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2DB" w:rsidRDefault="00CC02DB" w:rsidP="00CC02DB">
      <w:pPr>
        <w:tabs>
          <w:tab w:val="left" w:pos="5970"/>
        </w:tabs>
        <w:rPr>
          <w:rFonts w:ascii="Times New Roman" w:hAnsi="Times New Roman" w:cs="Times New Roman"/>
          <w:b/>
          <w:sz w:val="48"/>
          <w:szCs w:val="48"/>
        </w:rPr>
      </w:pPr>
      <w:r>
        <w:rPr>
          <w:noProof/>
          <w:lang w:eastAsia="es-ES"/>
        </w:rPr>
        <mc:AlternateContent>
          <mc:Choice Requires="wps">
            <w:drawing>
              <wp:anchor distT="0" distB="0" distL="114300" distR="114300" simplePos="0" relativeHeight="251678720" behindDoc="0" locked="0" layoutInCell="0" allowOverlap="1" wp14:anchorId="12950F85" wp14:editId="7B811B62">
                <wp:simplePos x="0" y="0"/>
                <wp:positionH relativeFrom="column">
                  <wp:posOffset>-1042035</wp:posOffset>
                </wp:positionH>
                <wp:positionV relativeFrom="paragraph">
                  <wp:posOffset>-709295</wp:posOffset>
                </wp:positionV>
                <wp:extent cx="2286000" cy="10439400"/>
                <wp:effectExtent l="0" t="0" r="19050" b="19050"/>
                <wp:wrapNone/>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0439400"/>
                        </a:xfrm>
                        <a:prstGeom prst="rect">
                          <a:avLst/>
                        </a:prstGeom>
                        <a:solidFill>
                          <a:srgbClr val="FC620C"/>
                        </a:solidFill>
                        <a:ln>
                          <a:solidFill>
                            <a:srgbClr val="0070C0"/>
                          </a:solidFill>
                        </a:ln>
                        <a:extLst/>
                      </wps:spPr>
                      <wps:txbx>
                        <w:txbxContent>
                          <w:p w:rsidR="00DF209B" w:rsidRPr="00660A08" w:rsidRDefault="00DF209B" w:rsidP="00CC02DB">
                            <w:pPr>
                              <w:pStyle w:val="Ttulo2"/>
                              <w:jc w:val="center"/>
                              <w:rPr>
                                <w:sz w:val="72"/>
                                <w:szCs w:val="72"/>
                              </w:rPr>
                            </w:pPr>
                            <w:bookmarkStart w:id="0" w:name="_Toc484104106"/>
                            <w:r w:rsidRPr="00660A08">
                              <w:rPr>
                                <w:sz w:val="72"/>
                                <w:szCs w:val="72"/>
                              </w:rPr>
                              <w:t>Facultad de Ciencias Sociales y Jurídicas</w:t>
                            </w:r>
                            <w:bookmarkEnd w:id="0"/>
                          </w:p>
                          <w:p w:rsidR="00DF209B" w:rsidRPr="00CC02DB" w:rsidRDefault="00DF209B" w:rsidP="00CC02DB">
                            <w:pPr>
                              <w:pStyle w:val="Ttulo1"/>
                              <w:jc w:val="center"/>
                              <w:rPr>
                                <w:rFonts w:ascii="Arial Narrow" w:hAnsi="Arial Narrow"/>
                              </w:rPr>
                            </w:pPr>
                            <w:bookmarkStart w:id="1" w:name="_Toc484104107"/>
                            <w:r w:rsidRPr="00CC02DB">
                              <w:rPr>
                                <w:rFonts w:ascii="Arial Narrow" w:hAnsi="Arial Narrow"/>
                              </w:rPr>
                              <w:t xml:space="preserve">Grado en </w:t>
                            </w:r>
                            <w:r w:rsidRPr="00660A08">
                              <w:rPr>
                                <w:rFonts w:ascii="Arial Narrow" w:hAnsi="Arial Narrow"/>
                                <w:color w:val="FF6600"/>
                                <w14:textFill>
                                  <w14:solidFill>
                                    <w14:srgbClr w14:val="FF6600"/>
                                  </w14:solidFill>
                                </w14:textFill>
                              </w:rPr>
                              <w:t xml:space="preserve">Administración y Dirección de </w:t>
                            </w:r>
                            <w:r w:rsidRPr="00CC02DB">
                              <w:rPr>
                                <w:rFonts w:ascii="Arial Narrow" w:hAnsi="Arial Narrow"/>
                              </w:rPr>
                              <w:t>Empresas</w:t>
                            </w:r>
                            <w:bookmarkEnd w:id="1"/>
                          </w:p>
                          <w:p w:rsidR="00DF209B" w:rsidRPr="00CC02DB" w:rsidRDefault="00DF209B" w:rsidP="00CC02DB">
                            <w:pPr>
                              <w:pStyle w:val="Ttulo1"/>
                              <w:jc w:val="cente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82.05pt;margin-top:-55.85pt;width:180pt;height:82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" o:allowincell="f" fillcolor="#fc620c" strokecolor="#0070c0">
                <v:textbox style="layout-flow:vertical;mso-layout-flow-alt:bottom-to-top">
                  <w:txbxContent>
                    <w:p w:rsidR="00DF209B" w:rsidRPr="00660A08" w:rsidRDefault="00DF209B" w:rsidP="00CC02DB">
                      <w:pPr>
                        <w:pStyle w:val="Ttulo2"/>
                        <w:jc w:val="center"/>
                        <w:rPr>
                          <w:sz w:val="72"/>
                          <w:szCs w:val="72"/>
                        </w:rPr>
                      </w:pPr>
                      <w:bookmarkStart w:id="2" w:name="_Toc484104106"/>
                      <w:r w:rsidRPr="00660A08">
                        <w:rPr>
                          <w:sz w:val="72"/>
                          <w:szCs w:val="72"/>
                        </w:rPr>
                        <w:t>Facultad de Ciencias Sociales y Jurídicas</w:t>
                      </w:r>
                      <w:bookmarkEnd w:id="2"/>
                    </w:p>
                    <w:p w:rsidR="00DF209B" w:rsidRPr="00CC02DB" w:rsidRDefault="00DF209B" w:rsidP="00CC02DB">
                      <w:pPr>
                        <w:pStyle w:val="Ttulo1"/>
                        <w:jc w:val="center"/>
                        <w:rPr>
                          <w:rFonts w:ascii="Arial Narrow" w:hAnsi="Arial Narrow"/>
                        </w:rPr>
                      </w:pPr>
                      <w:bookmarkStart w:id="3" w:name="_Toc484104107"/>
                      <w:r w:rsidRPr="00CC02DB">
                        <w:rPr>
                          <w:rFonts w:ascii="Arial Narrow" w:hAnsi="Arial Narrow"/>
                        </w:rPr>
                        <w:t xml:space="preserve">Grado en </w:t>
                      </w:r>
                      <w:r w:rsidRPr="00660A08">
                        <w:rPr>
                          <w:rFonts w:ascii="Arial Narrow" w:hAnsi="Arial Narrow"/>
                          <w:color w:val="FF6600"/>
                          <w14:textFill>
                            <w14:solidFill>
                              <w14:srgbClr w14:val="FF6600"/>
                            </w14:solidFill>
                          </w14:textFill>
                        </w:rPr>
                        <w:t xml:space="preserve">Administración y Dirección de </w:t>
                      </w:r>
                      <w:r w:rsidRPr="00CC02DB">
                        <w:rPr>
                          <w:rFonts w:ascii="Arial Narrow" w:hAnsi="Arial Narrow"/>
                        </w:rPr>
                        <w:t>Empresas</w:t>
                      </w:r>
                      <w:bookmarkEnd w:id="3"/>
                    </w:p>
                    <w:p w:rsidR="00DF209B" w:rsidRPr="00CC02DB" w:rsidRDefault="00DF209B" w:rsidP="00CC02DB">
                      <w:pPr>
                        <w:pStyle w:val="Ttulo1"/>
                        <w:jc w:val="center"/>
                      </w:pPr>
                    </w:p>
                  </w:txbxContent>
                </v:textbox>
              </v:shape>
            </w:pict>
          </mc:Fallback>
        </mc:AlternateContent>
      </w:r>
      <w:r>
        <w:rPr>
          <w:rFonts w:ascii="Times New Roman" w:hAnsi="Times New Roman" w:cs="Times New Roman"/>
          <w:b/>
          <w:sz w:val="48"/>
          <w:szCs w:val="48"/>
        </w:rPr>
        <w:tab/>
      </w:r>
      <w:r>
        <w:rPr>
          <w:noProof/>
          <w:lang w:eastAsia="es-ES"/>
        </w:rPr>
        <mc:AlternateContent>
          <mc:Choice Requires="wps">
            <w:drawing>
              <wp:anchor distT="0" distB="0" distL="114300" distR="114300" simplePos="0" relativeHeight="251682816" behindDoc="0" locked="0" layoutInCell="0" allowOverlap="1" wp14:anchorId="2304760A" wp14:editId="7D3125C9">
                <wp:simplePos x="0" y="0"/>
                <wp:positionH relativeFrom="column">
                  <wp:posOffset>1367790</wp:posOffset>
                </wp:positionH>
                <wp:positionV relativeFrom="paragraph">
                  <wp:posOffset>1148715</wp:posOffset>
                </wp:positionV>
                <wp:extent cx="5113020" cy="1645920"/>
                <wp:effectExtent l="0" t="0" r="0" b="0"/>
                <wp:wrapNone/>
                <wp:docPr id="3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F209B" w:rsidRPr="00660A08" w:rsidRDefault="00DF209B" w:rsidP="00660A08">
                            <w:pPr>
                              <w:pStyle w:val="Ttulo6"/>
                              <w:jc w:val="center"/>
                              <w:rPr>
                                <w:rFonts w:ascii="NewBskvll BT" w:hAnsi="NewBskvll BT"/>
                                <w:b/>
                                <w:i w:val="0"/>
                                <w:sz w:val="28"/>
                                <w:szCs w:val="28"/>
                              </w:rPr>
                            </w:pPr>
                            <w:r w:rsidRPr="00660A08">
                              <w:rPr>
                                <w:rFonts w:ascii="NewBskvll BT" w:hAnsi="NewBskvll BT"/>
                                <w:b/>
                                <w:i w:val="0"/>
                                <w:sz w:val="28"/>
                                <w:szCs w:val="28"/>
                              </w:rPr>
                              <w:t>Universidad de Jaén</w:t>
                            </w:r>
                          </w:p>
                          <w:p w:rsidR="00DF209B" w:rsidRPr="00660A08" w:rsidRDefault="00DF209B" w:rsidP="00660A08">
                            <w:pPr>
                              <w:pStyle w:val="Ttulo3"/>
                              <w:jc w:val="center"/>
                              <w:rPr>
                                <w:rFonts w:ascii="NewBskvll BT" w:hAnsi="NewBskvll BT"/>
                                <w:b w:val="0"/>
                                <w:i/>
                                <w:sz w:val="24"/>
                                <w:szCs w:val="24"/>
                              </w:rPr>
                            </w:pPr>
                            <w:bookmarkStart w:id="2" w:name="_Toc484104108"/>
                            <w:r w:rsidRPr="00660A08">
                              <w:rPr>
                                <w:rFonts w:ascii="NewBskvll BT" w:hAnsi="NewBskvll BT"/>
                                <w:b w:val="0"/>
                                <w:i/>
                                <w:color w:val="auto"/>
                                <w:sz w:val="24"/>
                                <w:szCs w:val="24"/>
                              </w:rPr>
                              <w:t>Facultad de Ciencias Sociales y Jurídicas</w:t>
                            </w:r>
                            <w:bookmarkEnd w:id="2"/>
                          </w:p>
                          <w:p w:rsidR="00DF209B" w:rsidRDefault="00DF209B" w:rsidP="00660A08"/>
                          <w:p w:rsidR="00DF209B" w:rsidRPr="00660A08" w:rsidRDefault="00DF209B" w:rsidP="00CC02DB">
                            <w:pPr>
                              <w:jc w:val="center"/>
                              <w:rPr>
                                <w:rFonts w:ascii="Arial" w:hAnsi="Arial" w:cs="Arial"/>
                                <w:sz w:val="44"/>
                                <w:szCs w:val="44"/>
                                <w:u w:val="single"/>
                              </w:rPr>
                            </w:pPr>
                            <w:r w:rsidRPr="00660A08">
                              <w:rPr>
                                <w:rFonts w:ascii="Arial" w:hAnsi="Arial" w:cs="Arial"/>
                                <w:sz w:val="44"/>
                                <w:szCs w:val="44"/>
                                <w:u w:val="single"/>
                              </w:rPr>
                              <w:t>Trabajo Fin de Grado</w:t>
                            </w:r>
                          </w:p>
                          <w:p w:rsidR="00DF209B" w:rsidRDefault="00DF209B" w:rsidP="00CC02DB">
                            <w:pPr>
                              <w:jc w:val="center"/>
                            </w:pPr>
                          </w:p>
                          <w:p w:rsidR="00DF209B" w:rsidRDefault="00DF209B" w:rsidP="00CC02DB">
                            <w:pPr>
                              <w:jc w:val="center"/>
                            </w:pPr>
                          </w:p>
                          <w:p w:rsidR="00DF209B" w:rsidRDefault="00DF209B" w:rsidP="00CC02DB">
                            <w:pPr>
                              <w:jc w:val="center"/>
                            </w:pPr>
                          </w:p>
                          <w:p w:rsidR="00DF209B" w:rsidRDefault="00DF209B" w:rsidP="00CC02DB">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107.7pt;margin-top:90.45pt;width:402.6pt;height:129.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" o:allowincell="f" stroked="f">
                <v:textbox>
                  <w:txbxContent>
                    <w:p w:rsidR="00DF209B" w:rsidRPr="00660A08" w:rsidRDefault="00DF209B" w:rsidP="00660A08">
                      <w:pPr>
                        <w:pStyle w:val="Ttulo6"/>
                        <w:jc w:val="center"/>
                        <w:rPr>
                          <w:rFonts w:ascii="NewBskvll BT" w:hAnsi="NewBskvll BT"/>
                          <w:b/>
                          <w:i w:val="0"/>
                          <w:sz w:val="28"/>
                          <w:szCs w:val="28"/>
                        </w:rPr>
                      </w:pPr>
                      <w:r w:rsidRPr="00660A08">
                        <w:rPr>
                          <w:rFonts w:ascii="NewBskvll BT" w:hAnsi="NewBskvll BT"/>
                          <w:b/>
                          <w:i w:val="0"/>
                          <w:sz w:val="28"/>
                          <w:szCs w:val="28"/>
                        </w:rPr>
                        <w:t>Universidad de Jaén</w:t>
                      </w:r>
                    </w:p>
                    <w:p w:rsidR="00DF209B" w:rsidRPr="00660A08" w:rsidRDefault="00DF209B" w:rsidP="00660A08">
                      <w:pPr>
                        <w:pStyle w:val="Ttulo3"/>
                        <w:jc w:val="center"/>
                        <w:rPr>
                          <w:rFonts w:ascii="NewBskvll BT" w:hAnsi="NewBskvll BT"/>
                          <w:b w:val="0"/>
                          <w:i/>
                          <w:sz w:val="24"/>
                          <w:szCs w:val="24"/>
                        </w:rPr>
                      </w:pPr>
                      <w:bookmarkStart w:id="5" w:name="_Toc484104108"/>
                      <w:r w:rsidRPr="00660A08">
                        <w:rPr>
                          <w:rFonts w:ascii="NewBskvll BT" w:hAnsi="NewBskvll BT"/>
                          <w:b w:val="0"/>
                          <w:i/>
                          <w:color w:val="auto"/>
                          <w:sz w:val="24"/>
                          <w:szCs w:val="24"/>
                        </w:rPr>
                        <w:t>Facultad de Ciencias Sociales y Jurídicas</w:t>
                      </w:r>
                      <w:bookmarkEnd w:id="5"/>
                    </w:p>
                    <w:p w:rsidR="00DF209B" w:rsidRDefault="00DF209B" w:rsidP="00660A08"/>
                    <w:p w:rsidR="00DF209B" w:rsidRPr="00660A08" w:rsidRDefault="00DF209B" w:rsidP="00CC02DB">
                      <w:pPr>
                        <w:jc w:val="center"/>
                        <w:rPr>
                          <w:rFonts w:ascii="Arial" w:hAnsi="Arial" w:cs="Arial"/>
                          <w:sz w:val="44"/>
                          <w:szCs w:val="44"/>
                          <w:u w:val="single"/>
                        </w:rPr>
                      </w:pPr>
                      <w:r w:rsidRPr="00660A08">
                        <w:rPr>
                          <w:rFonts w:ascii="Arial" w:hAnsi="Arial" w:cs="Arial"/>
                          <w:sz w:val="44"/>
                          <w:szCs w:val="44"/>
                          <w:u w:val="single"/>
                        </w:rPr>
                        <w:t>Trabajo Fin de Grado</w:t>
                      </w:r>
                    </w:p>
                    <w:p w:rsidR="00DF209B" w:rsidRDefault="00DF209B" w:rsidP="00CC02DB">
                      <w:pPr>
                        <w:jc w:val="center"/>
                      </w:pPr>
                    </w:p>
                    <w:p w:rsidR="00DF209B" w:rsidRDefault="00DF209B" w:rsidP="00CC02DB">
                      <w:pPr>
                        <w:jc w:val="center"/>
                      </w:pPr>
                    </w:p>
                    <w:p w:rsidR="00DF209B" w:rsidRDefault="00DF209B" w:rsidP="00CC02DB">
                      <w:pPr>
                        <w:jc w:val="center"/>
                      </w:pPr>
                    </w:p>
                    <w:p w:rsidR="00DF209B" w:rsidRDefault="00DF209B" w:rsidP="00CC02DB">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Pr>
          <w:noProof/>
          <w:lang w:eastAsia="es-ES"/>
        </w:rPr>
        <w:drawing>
          <wp:anchor distT="0" distB="0" distL="114300" distR="114300" simplePos="0" relativeHeight="251680768" behindDoc="0" locked="0" layoutInCell="0" allowOverlap="1" wp14:anchorId="61838D26" wp14:editId="0ECAD1D6">
            <wp:simplePos x="0" y="0"/>
            <wp:positionH relativeFrom="column">
              <wp:posOffset>3476625</wp:posOffset>
            </wp:positionH>
            <wp:positionV relativeFrom="paragraph">
              <wp:posOffset>46990</wp:posOffset>
            </wp:positionV>
            <wp:extent cx="942975" cy="1028700"/>
            <wp:effectExtent l="0" t="0" r="9525" b="0"/>
            <wp:wrapTopAndBottom/>
            <wp:docPr id="36" name="Imagen 36"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994E43" w:rsidRDefault="00CC02DB">
      <w:pPr>
        <w:rPr>
          <w:rFonts w:ascii="Times New Roman" w:hAnsi="Times New Roman" w:cs="Times New Roman"/>
          <w:b/>
          <w:sz w:val="48"/>
          <w:szCs w:val="48"/>
        </w:rPr>
      </w:pPr>
      <w:r>
        <w:rPr>
          <w:rFonts w:ascii="Times New Roman" w:hAnsi="Times New Roman" w:cs="Times New Roman"/>
          <w:b/>
          <w:sz w:val="48"/>
          <w:szCs w:val="48"/>
        </w:rPr>
        <w:br w:type="page"/>
      </w:r>
      <w:r w:rsidR="00994E43">
        <w:rPr>
          <w:noProof/>
          <w:lang w:eastAsia="es-ES"/>
        </w:rPr>
        <mc:AlternateContent>
          <mc:Choice Requires="wps">
            <w:drawing>
              <wp:anchor distT="0" distB="0" distL="114300" distR="114300" simplePos="0" relativeHeight="251686912" behindDoc="0" locked="0" layoutInCell="0" allowOverlap="1" wp14:anchorId="15E0A8DB" wp14:editId="66BA902E">
                <wp:simplePos x="0" y="0"/>
                <wp:positionH relativeFrom="column">
                  <wp:posOffset>1583055</wp:posOffset>
                </wp:positionH>
                <wp:positionV relativeFrom="paragraph">
                  <wp:posOffset>4911725</wp:posOffset>
                </wp:positionV>
                <wp:extent cx="4528185" cy="2834640"/>
                <wp:effectExtent l="0" t="0" r="5715" b="3810"/>
                <wp:wrapNone/>
                <wp:docPr id="4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F209B" w:rsidRPr="00994E43" w:rsidRDefault="00DF209B" w:rsidP="00994E43">
                            <w:pPr>
                              <w:pStyle w:val="Ttulo5"/>
                              <w:jc w:val="center"/>
                              <w:rPr>
                                <w:rFonts w:ascii="Arial" w:hAnsi="Arial" w:cs="Arial"/>
                                <w:b/>
                                <w:sz w:val="32"/>
                                <w:szCs w:val="32"/>
                              </w:rPr>
                            </w:pPr>
                            <w:r>
                              <w:rPr>
                                <w:rFonts w:ascii="Arial" w:hAnsi="Arial" w:cs="Arial"/>
                                <w:b/>
                                <w:sz w:val="32"/>
                                <w:szCs w:val="32"/>
                              </w:rPr>
                              <w:t>Alumno:</w:t>
                            </w:r>
                            <w:r>
                              <w:rPr>
                                <w:rFonts w:ascii="Arial" w:hAnsi="Arial" w:cs="Arial"/>
                                <w:b/>
                                <w:sz w:val="32"/>
                                <w:szCs w:val="32"/>
                              </w:rPr>
                              <w:tab/>
                              <w:t xml:space="preserve">David </w:t>
                            </w:r>
                            <w:proofErr w:type="spellStart"/>
                            <w:r>
                              <w:rPr>
                                <w:rFonts w:ascii="Arial" w:hAnsi="Arial" w:cs="Arial"/>
                                <w:b/>
                                <w:sz w:val="32"/>
                                <w:szCs w:val="32"/>
                              </w:rPr>
                              <w:t>Civantos</w:t>
                            </w:r>
                            <w:proofErr w:type="spellEnd"/>
                            <w:r>
                              <w:rPr>
                                <w:rFonts w:ascii="Arial" w:hAnsi="Arial" w:cs="Arial"/>
                                <w:b/>
                                <w:sz w:val="32"/>
                                <w:szCs w:val="32"/>
                              </w:rPr>
                              <w:t xml:space="preserve"> </w:t>
                            </w:r>
                            <w:proofErr w:type="spellStart"/>
                            <w:r>
                              <w:rPr>
                                <w:rFonts w:ascii="Arial" w:hAnsi="Arial" w:cs="Arial"/>
                                <w:b/>
                                <w:sz w:val="32"/>
                                <w:szCs w:val="32"/>
                              </w:rPr>
                              <w:t>Armenteros</w:t>
                            </w:r>
                            <w:proofErr w:type="spellEnd"/>
                          </w:p>
                          <w:p w:rsidR="00DF209B" w:rsidRDefault="00DF209B" w:rsidP="00994E43">
                            <w:pPr>
                              <w:jc w:val="center"/>
                              <w:rPr>
                                <w:rFonts w:ascii="Arial" w:hAnsi="Arial"/>
                                <w:sz w:val="32"/>
                              </w:rPr>
                            </w:pPr>
                          </w:p>
                          <w:p w:rsidR="00DF209B" w:rsidRDefault="00DF209B" w:rsidP="00994E43">
                            <w:pPr>
                              <w:jc w:val="center"/>
                              <w:rPr>
                                <w:rFonts w:ascii="Arial" w:hAnsi="Arial"/>
                                <w:sz w:val="32"/>
                              </w:rPr>
                            </w:pPr>
                          </w:p>
                          <w:p w:rsidR="00DF209B" w:rsidRDefault="00DF209B" w:rsidP="00994E43">
                            <w:pPr>
                              <w:jc w:val="center"/>
                              <w:rPr>
                                <w:rFonts w:ascii="Arial" w:hAnsi="Arial"/>
                                <w:sz w:val="32"/>
                              </w:rPr>
                            </w:pPr>
                          </w:p>
                          <w:p w:rsidR="00DF209B" w:rsidRDefault="00DF209B" w:rsidP="00994E43">
                            <w:pPr>
                              <w:jc w:val="center"/>
                              <w:rPr>
                                <w:rFonts w:ascii="Arial" w:hAnsi="Arial"/>
                                <w:sz w:val="32"/>
                              </w:rPr>
                            </w:pPr>
                          </w:p>
                          <w:p w:rsidR="00DF209B" w:rsidRPr="00994E43" w:rsidRDefault="00DF209B" w:rsidP="00994E43">
                            <w:pPr>
                              <w:jc w:val="center"/>
                              <w:rPr>
                                <w:rFonts w:ascii="Arial" w:hAnsi="Arial"/>
                                <w:b/>
                                <w:sz w:val="32"/>
                              </w:rPr>
                            </w:pPr>
                            <w:r>
                              <w:rPr>
                                <w:rFonts w:ascii="Arial" w:hAnsi="Arial"/>
                                <w:b/>
                                <w:sz w:val="32"/>
                              </w:rPr>
                              <w:t>Junio</w:t>
                            </w:r>
                            <w:r w:rsidRPr="00994E43">
                              <w:rPr>
                                <w:rFonts w:ascii="Arial" w:hAnsi="Arial"/>
                                <w:b/>
                                <w:sz w:val="32"/>
                              </w:rPr>
                              <w:t>,</w:t>
                            </w:r>
                            <w:r>
                              <w:rPr>
                                <w:rFonts w:ascii="Arial" w:hAnsi="Arial"/>
                                <w:b/>
                                <w:sz w:val="32"/>
                              </w:rPr>
                              <w:t xml:space="preserve"> </w:t>
                            </w:r>
                            <w:r w:rsidRPr="00994E43">
                              <w:rPr>
                                <w:rFonts w:ascii="Arial" w:hAnsi="Arial"/>
                                <w:b/>
                                <w:sz w:val="32"/>
                              </w:rPr>
                              <w:t>2017</w:t>
                            </w:r>
                          </w:p>
                          <w:p w:rsidR="00DF209B" w:rsidRDefault="00DF209B" w:rsidP="00994E43">
                            <w:pPr>
                              <w:jc w:val="center"/>
                              <w:rPr>
                                <w:rFonts w:ascii="Arial" w:hAnsi="Arial"/>
                                <w:sz w:val="32"/>
                              </w:rPr>
                            </w:pPr>
                          </w:p>
                          <w:p w:rsidR="00DF209B" w:rsidRDefault="00DF209B" w:rsidP="00994E43">
                            <w:pPr>
                              <w:pStyle w:val="Ttulo4"/>
                              <w:rPr>
                                <w:b w:val="0"/>
                                <w:sz w:val="36"/>
                              </w:rPr>
                            </w:pPr>
                            <w:r>
                              <w:rPr>
                                <w:sz w:val="36"/>
                              </w:rPr>
                              <w:t>Mes, Año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margin-left:124.65pt;margin-top:386.75pt;width:356.55pt;height:223.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" o:allowincell="f" stroked="f">
                <v:textbox>
                  <w:txbxContent>
                    <w:p w:rsidR="00DF209B" w:rsidRPr="00994E43" w:rsidRDefault="00DF209B" w:rsidP="00994E43">
                      <w:pPr>
                        <w:pStyle w:val="Ttulo5"/>
                        <w:jc w:val="center"/>
                        <w:rPr>
                          <w:rFonts w:ascii="Arial" w:hAnsi="Arial" w:cs="Arial"/>
                          <w:b/>
                          <w:sz w:val="32"/>
                          <w:szCs w:val="32"/>
                        </w:rPr>
                      </w:pPr>
                      <w:r>
                        <w:rPr>
                          <w:rFonts w:ascii="Arial" w:hAnsi="Arial" w:cs="Arial"/>
                          <w:b/>
                          <w:sz w:val="32"/>
                          <w:szCs w:val="32"/>
                        </w:rPr>
                        <w:t>Alumno:</w:t>
                      </w:r>
                      <w:r>
                        <w:rPr>
                          <w:rFonts w:ascii="Arial" w:hAnsi="Arial" w:cs="Arial"/>
                          <w:b/>
                          <w:sz w:val="32"/>
                          <w:szCs w:val="32"/>
                        </w:rPr>
                        <w:tab/>
                        <w:t xml:space="preserve">David </w:t>
                      </w:r>
                      <w:proofErr w:type="spellStart"/>
                      <w:r>
                        <w:rPr>
                          <w:rFonts w:ascii="Arial" w:hAnsi="Arial" w:cs="Arial"/>
                          <w:b/>
                          <w:sz w:val="32"/>
                          <w:szCs w:val="32"/>
                        </w:rPr>
                        <w:t>Civantos</w:t>
                      </w:r>
                      <w:proofErr w:type="spellEnd"/>
                      <w:r>
                        <w:rPr>
                          <w:rFonts w:ascii="Arial" w:hAnsi="Arial" w:cs="Arial"/>
                          <w:b/>
                          <w:sz w:val="32"/>
                          <w:szCs w:val="32"/>
                        </w:rPr>
                        <w:t xml:space="preserve"> </w:t>
                      </w:r>
                      <w:proofErr w:type="spellStart"/>
                      <w:r>
                        <w:rPr>
                          <w:rFonts w:ascii="Arial" w:hAnsi="Arial" w:cs="Arial"/>
                          <w:b/>
                          <w:sz w:val="32"/>
                          <w:szCs w:val="32"/>
                        </w:rPr>
                        <w:t>Armenteros</w:t>
                      </w:r>
                      <w:proofErr w:type="spellEnd"/>
                    </w:p>
                    <w:p w:rsidR="00DF209B" w:rsidRDefault="00DF209B" w:rsidP="00994E43">
                      <w:pPr>
                        <w:jc w:val="center"/>
                        <w:rPr>
                          <w:rFonts w:ascii="Arial" w:hAnsi="Arial"/>
                          <w:sz w:val="32"/>
                        </w:rPr>
                      </w:pPr>
                    </w:p>
                    <w:p w:rsidR="00DF209B" w:rsidRDefault="00DF209B" w:rsidP="00994E43">
                      <w:pPr>
                        <w:jc w:val="center"/>
                        <w:rPr>
                          <w:rFonts w:ascii="Arial" w:hAnsi="Arial"/>
                          <w:sz w:val="32"/>
                        </w:rPr>
                      </w:pPr>
                    </w:p>
                    <w:p w:rsidR="00DF209B" w:rsidRDefault="00DF209B" w:rsidP="00994E43">
                      <w:pPr>
                        <w:jc w:val="center"/>
                        <w:rPr>
                          <w:rFonts w:ascii="Arial" w:hAnsi="Arial"/>
                          <w:sz w:val="32"/>
                        </w:rPr>
                      </w:pPr>
                    </w:p>
                    <w:p w:rsidR="00DF209B" w:rsidRDefault="00DF209B" w:rsidP="00994E43">
                      <w:pPr>
                        <w:jc w:val="center"/>
                        <w:rPr>
                          <w:rFonts w:ascii="Arial" w:hAnsi="Arial"/>
                          <w:sz w:val="32"/>
                        </w:rPr>
                      </w:pPr>
                    </w:p>
                    <w:p w:rsidR="00DF209B" w:rsidRPr="00994E43" w:rsidRDefault="00DF209B" w:rsidP="00994E43">
                      <w:pPr>
                        <w:jc w:val="center"/>
                        <w:rPr>
                          <w:rFonts w:ascii="Arial" w:hAnsi="Arial"/>
                          <w:b/>
                          <w:sz w:val="32"/>
                        </w:rPr>
                      </w:pPr>
                      <w:r>
                        <w:rPr>
                          <w:rFonts w:ascii="Arial" w:hAnsi="Arial"/>
                          <w:b/>
                          <w:sz w:val="32"/>
                        </w:rPr>
                        <w:t>Junio</w:t>
                      </w:r>
                      <w:r w:rsidRPr="00994E43">
                        <w:rPr>
                          <w:rFonts w:ascii="Arial" w:hAnsi="Arial"/>
                          <w:b/>
                          <w:sz w:val="32"/>
                        </w:rPr>
                        <w:t>,</w:t>
                      </w:r>
                      <w:r>
                        <w:rPr>
                          <w:rFonts w:ascii="Arial" w:hAnsi="Arial"/>
                          <w:b/>
                          <w:sz w:val="32"/>
                        </w:rPr>
                        <w:t xml:space="preserve"> </w:t>
                      </w:r>
                      <w:r w:rsidRPr="00994E43">
                        <w:rPr>
                          <w:rFonts w:ascii="Arial" w:hAnsi="Arial"/>
                          <w:b/>
                          <w:sz w:val="32"/>
                        </w:rPr>
                        <w:t>2017</w:t>
                      </w:r>
                    </w:p>
                    <w:p w:rsidR="00DF209B" w:rsidRDefault="00DF209B" w:rsidP="00994E43">
                      <w:pPr>
                        <w:jc w:val="center"/>
                        <w:rPr>
                          <w:rFonts w:ascii="Arial" w:hAnsi="Arial"/>
                          <w:sz w:val="32"/>
                        </w:rPr>
                      </w:pPr>
                    </w:p>
                    <w:p w:rsidR="00DF209B" w:rsidRDefault="00DF209B" w:rsidP="00994E43">
                      <w:pPr>
                        <w:pStyle w:val="Ttulo4"/>
                        <w:rPr>
                          <w:b w:val="0"/>
                          <w:sz w:val="36"/>
                        </w:rPr>
                      </w:pPr>
                      <w:r>
                        <w:rPr>
                          <w:sz w:val="36"/>
                        </w:rPr>
                        <w:t>Mes, Año</w:t>
                      </w:r>
                    </w:p>
                  </w:txbxContent>
                </v:textbox>
              </v:shape>
            </w:pict>
          </mc:Fallback>
        </mc:AlternateContent>
      </w:r>
      <w:r w:rsidR="00994E43">
        <w:rPr>
          <w:noProof/>
          <w:lang w:eastAsia="es-ES"/>
        </w:rPr>
        <mc:AlternateContent>
          <mc:Choice Requires="wps">
            <w:drawing>
              <wp:anchor distT="0" distB="0" distL="114300" distR="114300" simplePos="0" relativeHeight="251684864" behindDoc="0" locked="0" layoutInCell="0" allowOverlap="1" wp14:anchorId="1E3A1E83" wp14:editId="36B14D59">
                <wp:simplePos x="0" y="0"/>
                <wp:positionH relativeFrom="column">
                  <wp:posOffset>1472565</wp:posOffset>
                </wp:positionH>
                <wp:positionV relativeFrom="paragraph">
                  <wp:posOffset>1809750</wp:posOffset>
                </wp:positionV>
                <wp:extent cx="4730115" cy="1828800"/>
                <wp:effectExtent l="0" t="0" r="0" b="0"/>
                <wp:wrapNone/>
                <wp:docPr id="3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F209B" w:rsidRPr="00181EDB" w:rsidRDefault="00DF209B" w:rsidP="00994E43">
                            <w:pPr>
                              <w:pStyle w:val="Textoindependiente2"/>
                              <w:jc w:val="center"/>
                              <w:rPr>
                                <w:b/>
                                <w:sz w:val="64"/>
                                <w:lang w:val="es-ES_tradnl"/>
                              </w:rPr>
                            </w:pPr>
                            <w:r>
                              <w:rPr>
                                <w:b/>
                                <w:sz w:val="64"/>
                                <w:lang w:val="es-ES_tradnl"/>
                              </w:rPr>
                              <w:t>¿Cuánto sabemos de los aceites de oliva?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margin-left:115.95pt;margin-top:142.5pt;width:372.45pt;height:2in;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OnZiAIAABg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" o:allowincell="f" stroked="f">
                <v:textbox>
                  <w:txbxContent>
                    <w:p w:rsidR="00DF209B" w:rsidRPr="00181EDB" w:rsidRDefault="00DF209B" w:rsidP="00994E43">
                      <w:pPr>
                        <w:pStyle w:val="Textoindependiente2"/>
                        <w:jc w:val="center"/>
                        <w:rPr>
                          <w:b/>
                          <w:sz w:val="64"/>
                          <w:lang w:val="es-ES_tradnl"/>
                        </w:rPr>
                      </w:pPr>
                      <w:r>
                        <w:rPr>
                          <w:b/>
                          <w:sz w:val="64"/>
                          <w:lang w:val="es-ES_tradnl"/>
                        </w:rPr>
                        <w:t>¿Cuánto sabemos de los aceites de oliva?</w:t>
                      </w:r>
                    </w:p>
                  </w:txbxContent>
                </v:textbox>
              </v:shape>
            </w:pict>
          </mc:Fallback>
        </mc:AlternateContent>
      </w:r>
    </w:p>
    <w:p w:rsidR="00467A56" w:rsidRDefault="00467A56" w:rsidP="00467A56">
      <w:pPr>
        <w:jc w:val="center"/>
        <w:rPr>
          <w:rFonts w:ascii="Times New Roman" w:hAnsi="Times New Roman" w:cs="Times New Roman"/>
          <w:b/>
          <w:sz w:val="48"/>
          <w:szCs w:val="48"/>
        </w:rPr>
      </w:pPr>
      <w:r w:rsidRPr="00CA5404">
        <w:rPr>
          <w:rFonts w:ascii="Times New Roman" w:hAnsi="Times New Roman" w:cs="Times New Roman"/>
          <w:b/>
          <w:sz w:val="48"/>
          <w:szCs w:val="48"/>
        </w:rPr>
        <w:lastRenderedPageBreak/>
        <w:t>ÍNDICE</w:t>
      </w:r>
    </w:p>
    <w:p w:rsidR="000C6BD6" w:rsidRPr="00CA5404" w:rsidRDefault="000C6BD6" w:rsidP="00467A56">
      <w:pPr>
        <w:jc w:val="center"/>
        <w:rPr>
          <w:rFonts w:ascii="Times New Roman" w:hAnsi="Times New Roman" w:cs="Times New Roman"/>
          <w:b/>
          <w:color w:val="00B0F0"/>
          <w:sz w:val="48"/>
          <w:szCs w:val="48"/>
        </w:rPr>
      </w:pPr>
    </w:p>
    <w:p w:rsidR="00467A56" w:rsidRDefault="00467A56" w:rsidP="00467A56">
      <w:pPr>
        <w:rPr>
          <w:rFonts w:ascii="Times New Roman" w:hAnsi="Times New Roman" w:cs="Times New Roman"/>
          <w:b/>
          <w:color w:val="00B0F0"/>
          <w:sz w:val="24"/>
          <w:szCs w:val="24"/>
        </w:rPr>
      </w:pPr>
    </w:p>
    <w:p w:rsidR="00467A56" w:rsidRDefault="00467A56" w:rsidP="00467A56">
      <w:pPr>
        <w:rPr>
          <w:rFonts w:ascii="Times New Roman" w:hAnsi="Times New Roman" w:cs="Times New Roman"/>
          <w:b/>
          <w:color w:val="00B0F0"/>
          <w:sz w:val="24"/>
          <w:szCs w:val="24"/>
        </w:rPr>
      </w:pPr>
    </w:p>
    <w:p w:rsidR="00467A56" w:rsidRPr="00CA5404" w:rsidRDefault="00467A56" w:rsidP="003667E7">
      <w:pPr>
        <w:jc w:val="center"/>
        <w:rPr>
          <w:rFonts w:ascii="Times New Roman" w:hAnsi="Times New Roman" w:cs="Times New Roman"/>
          <w:b/>
          <w:color w:val="00B0F0"/>
          <w:sz w:val="24"/>
          <w:szCs w:val="24"/>
        </w:rPr>
      </w:pPr>
      <w:r w:rsidRPr="00CA5404">
        <w:rPr>
          <w:rFonts w:ascii="Times New Roman" w:hAnsi="Times New Roman" w:cs="Times New Roman"/>
          <w:b/>
          <w:color w:val="00B0F0"/>
          <w:sz w:val="24"/>
          <w:szCs w:val="24"/>
        </w:rPr>
        <w:t>RESUMEN/ABSTRACT……………………………………………</w:t>
      </w:r>
      <w:r w:rsidR="00C80C75">
        <w:rPr>
          <w:rFonts w:ascii="Times New Roman" w:hAnsi="Times New Roman" w:cs="Times New Roman"/>
          <w:b/>
          <w:color w:val="00B0F0"/>
          <w:sz w:val="24"/>
          <w:szCs w:val="24"/>
        </w:rPr>
        <w:t>…..</w:t>
      </w:r>
      <w:r w:rsidRPr="00CA5404">
        <w:rPr>
          <w:rFonts w:ascii="Times New Roman" w:hAnsi="Times New Roman" w:cs="Times New Roman"/>
          <w:b/>
          <w:color w:val="00B0F0"/>
          <w:sz w:val="24"/>
          <w:szCs w:val="24"/>
        </w:rPr>
        <w:t>…</w:t>
      </w:r>
      <w:r>
        <w:rPr>
          <w:rFonts w:ascii="Times New Roman" w:hAnsi="Times New Roman" w:cs="Times New Roman"/>
          <w:b/>
          <w:color w:val="00B0F0"/>
          <w:sz w:val="24"/>
          <w:szCs w:val="24"/>
        </w:rPr>
        <w:t>.</w:t>
      </w:r>
      <w:r w:rsidRPr="00CA5404">
        <w:rPr>
          <w:rFonts w:ascii="Times New Roman" w:hAnsi="Times New Roman" w:cs="Times New Roman"/>
          <w:b/>
          <w:color w:val="00B0F0"/>
          <w:sz w:val="24"/>
          <w:szCs w:val="24"/>
        </w:rPr>
        <w:t>………...</w:t>
      </w:r>
      <w:r>
        <w:rPr>
          <w:rFonts w:ascii="Times New Roman" w:hAnsi="Times New Roman" w:cs="Times New Roman"/>
          <w:b/>
          <w:color w:val="00B0F0"/>
          <w:sz w:val="24"/>
          <w:szCs w:val="24"/>
        </w:rPr>
        <w:t>.</w:t>
      </w:r>
      <w:r w:rsidR="003667E7">
        <w:rPr>
          <w:rFonts w:ascii="Times New Roman" w:hAnsi="Times New Roman" w:cs="Times New Roman"/>
          <w:b/>
          <w:color w:val="00B0F0"/>
          <w:sz w:val="24"/>
          <w:szCs w:val="24"/>
        </w:rPr>
        <w:t>.4</w:t>
      </w:r>
    </w:p>
    <w:sdt>
      <w:sdtPr>
        <w:rPr>
          <w:rFonts w:asciiTheme="minorHAnsi" w:eastAsiaTheme="minorHAnsi" w:hAnsiTheme="minorHAnsi" w:cstheme="minorBidi"/>
          <w:b w:val="0"/>
          <w:bCs w:val="0"/>
          <w:color w:val="auto"/>
          <w:sz w:val="22"/>
          <w:szCs w:val="22"/>
          <w:lang w:eastAsia="en-US"/>
        </w:rPr>
        <w:id w:val="1988900434"/>
        <w:docPartObj>
          <w:docPartGallery w:val="Table of Contents"/>
          <w:docPartUnique/>
        </w:docPartObj>
      </w:sdtPr>
      <w:sdtEndPr/>
      <w:sdtContent>
        <w:p w:rsidR="005F3E7A" w:rsidRPr="00867466" w:rsidRDefault="005F3E7A" w:rsidP="005F3E7A">
          <w:pPr>
            <w:pStyle w:val="TtulodeTDC"/>
            <w:rPr>
              <w:rFonts w:ascii="Times New Roman" w:hAnsi="Times New Roman" w:cs="Times New Roman"/>
              <w:noProof/>
              <w:color w:val="65281B" w:themeColor="accent1" w:themeShade="BF"/>
            </w:rPr>
          </w:pPr>
          <w:r>
            <w:rPr>
              <w:color w:val="65281B" w:themeColor="accent1" w:themeShade="BF"/>
            </w:rPr>
            <w:fldChar w:fldCharType="begin"/>
          </w:r>
          <w:r>
            <w:rPr>
              <w:color w:val="65281B" w:themeColor="accent1" w:themeShade="BF"/>
            </w:rPr>
            <w:instrText xml:space="preserve"> TOC \o "1-3" \h \z \u </w:instrText>
          </w:r>
          <w:r>
            <w:rPr>
              <w:color w:val="65281B" w:themeColor="accent1" w:themeShade="BF"/>
            </w:rPr>
            <w:fldChar w:fldCharType="separate"/>
          </w:r>
        </w:p>
        <w:p w:rsidR="005F3E7A" w:rsidRPr="00867466" w:rsidRDefault="00560AC1" w:rsidP="005F3E7A">
          <w:pPr>
            <w:pStyle w:val="TDC1"/>
            <w:tabs>
              <w:tab w:val="left" w:pos="440"/>
              <w:tab w:val="right" w:leader="dot" w:pos="8494"/>
            </w:tabs>
            <w:rPr>
              <w:rFonts w:ascii="Times New Roman" w:hAnsi="Times New Roman" w:cs="Times New Roman"/>
              <w:b/>
              <w:noProof/>
              <w:sz w:val="28"/>
              <w:szCs w:val="28"/>
            </w:rPr>
          </w:pPr>
          <w:hyperlink w:anchor="_Toc484104109" w:history="1">
            <w:r w:rsidR="005F3E7A" w:rsidRPr="00867466">
              <w:rPr>
                <w:rStyle w:val="Hipervnculo"/>
                <w:rFonts w:ascii="Times New Roman" w:hAnsi="Times New Roman" w:cs="Times New Roman"/>
                <w:b/>
                <w:noProof/>
                <w:sz w:val="28"/>
                <w:szCs w:val="28"/>
              </w:rPr>
              <w:t>1.</w:t>
            </w:r>
            <w:r w:rsidR="005F3E7A" w:rsidRPr="00867466">
              <w:rPr>
                <w:rFonts w:ascii="Times New Roman" w:hAnsi="Times New Roman" w:cs="Times New Roman"/>
                <w:b/>
                <w:noProof/>
                <w:sz w:val="28"/>
                <w:szCs w:val="28"/>
              </w:rPr>
              <w:tab/>
            </w:r>
            <w:r w:rsidR="005F3E7A" w:rsidRPr="00867466">
              <w:rPr>
                <w:rStyle w:val="Hipervnculo"/>
                <w:rFonts w:ascii="Times New Roman" w:hAnsi="Times New Roman" w:cs="Times New Roman"/>
                <w:b/>
                <w:noProof/>
                <w:sz w:val="28"/>
                <w:szCs w:val="28"/>
              </w:rPr>
              <w:t>INTRODUCCIÓN</w:t>
            </w:r>
            <w:r w:rsidR="005F3E7A" w:rsidRPr="00867466">
              <w:rPr>
                <w:rFonts w:ascii="Times New Roman" w:hAnsi="Times New Roman" w:cs="Times New Roman"/>
                <w:b/>
                <w:noProof/>
                <w:webHidden/>
                <w:sz w:val="28"/>
                <w:szCs w:val="28"/>
              </w:rPr>
              <w:tab/>
            </w:r>
          </w:hyperlink>
          <w:r w:rsidR="00CA691B">
            <w:rPr>
              <w:rFonts w:ascii="Times New Roman" w:hAnsi="Times New Roman" w:cs="Times New Roman"/>
              <w:b/>
              <w:noProof/>
              <w:sz w:val="28"/>
              <w:szCs w:val="28"/>
            </w:rPr>
            <w:t>5</w:t>
          </w:r>
        </w:p>
        <w:p w:rsidR="005F3E7A" w:rsidRPr="00867466" w:rsidRDefault="00560AC1" w:rsidP="005F3E7A">
          <w:pPr>
            <w:pStyle w:val="TDC1"/>
            <w:tabs>
              <w:tab w:val="left" w:pos="440"/>
              <w:tab w:val="right" w:leader="dot" w:pos="8494"/>
            </w:tabs>
            <w:rPr>
              <w:rFonts w:ascii="Times New Roman" w:hAnsi="Times New Roman" w:cs="Times New Roman"/>
              <w:b/>
              <w:noProof/>
              <w:sz w:val="28"/>
              <w:szCs w:val="28"/>
            </w:rPr>
          </w:pPr>
          <w:hyperlink w:anchor="_Toc484104110" w:history="1">
            <w:r w:rsidR="005F3E7A" w:rsidRPr="00867466">
              <w:rPr>
                <w:rStyle w:val="Hipervnculo"/>
                <w:rFonts w:ascii="Times New Roman" w:hAnsi="Times New Roman" w:cs="Times New Roman"/>
                <w:b/>
                <w:noProof/>
                <w:sz w:val="28"/>
                <w:szCs w:val="28"/>
              </w:rPr>
              <w:t>2.</w:t>
            </w:r>
            <w:r w:rsidR="005F3E7A" w:rsidRPr="00867466">
              <w:rPr>
                <w:rFonts w:ascii="Times New Roman" w:hAnsi="Times New Roman" w:cs="Times New Roman"/>
                <w:b/>
                <w:noProof/>
                <w:sz w:val="28"/>
                <w:szCs w:val="28"/>
              </w:rPr>
              <w:tab/>
            </w:r>
            <w:r w:rsidR="005F3E7A" w:rsidRPr="00867466">
              <w:rPr>
                <w:rStyle w:val="Hipervnculo"/>
                <w:rFonts w:ascii="Times New Roman" w:hAnsi="Times New Roman" w:cs="Times New Roman"/>
                <w:b/>
                <w:noProof/>
                <w:sz w:val="28"/>
                <w:szCs w:val="28"/>
              </w:rPr>
              <w:t>MARCO CONCEPTUAL</w:t>
            </w:r>
            <w:r w:rsidR="005F3E7A" w:rsidRPr="00867466">
              <w:rPr>
                <w:rFonts w:ascii="Times New Roman" w:hAnsi="Times New Roman" w:cs="Times New Roman"/>
                <w:b/>
                <w:noProof/>
                <w:webHidden/>
                <w:sz w:val="28"/>
                <w:szCs w:val="28"/>
              </w:rPr>
              <w:tab/>
            </w:r>
          </w:hyperlink>
          <w:r w:rsidR="00CA691B">
            <w:rPr>
              <w:rFonts w:ascii="Times New Roman" w:hAnsi="Times New Roman" w:cs="Times New Roman"/>
              <w:b/>
              <w:noProof/>
              <w:sz w:val="28"/>
              <w:szCs w:val="28"/>
            </w:rPr>
            <w:t>6</w:t>
          </w:r>
        </w:p>
        <w:p w:rsidR="005F3E7A" w:rsidRPr="00867466" w:rsidRDefault="00560AC1" w:rsidP="005F3E7A">
          <w:pPr>
            <w:pStyle w:val="TDC1"/>
            <w:tabs>
              <w:tab w:val="left" w:pos="440"/>
              <w:tab w:val="right" w:leader="dot" w:pos="8494"/>
            </w:tabs>
            <w:rPr>
              <w:rFonts w:ascii="Times New Roman" w:hAnsi="Times New Roman" w:cs="Times New Roman"/>
              <w:b/>
              <w:noProof/>
              <w:sz w:val="28"/>
              <w:szCs w:val="28"/>
            </w:rPr>
          </w:pPr>
          <w:hyperlink w:anchor="_Toc484104111" w:history="1">
            <w:r w:rsidR="005F3E7A" w:rsidRPr="00867466">
              <w:rPr>
                <w:rStyle w:val="Hipervnculo"/>
                <w:rFonts w:ascii="Times New Roman" w:hAnsi="Times New Roman" w:cs="Times New Roman"/>
                <w:b/>
                <w:noProof/>
                <w:sz w:val="28"/>
                <w:szCs w:val="28"/>
              </w:rPr>
              <w:t>3.</w:t>
            </w:r>
            <w:r w:rsidR="005F3E7A" w:rsidRPr="00867466">
              <w:rPr>
                <w:rFonts w:ascii="Times New Roman" w:hAnsi="Times New Roman" w:cs="Times New Roman"/>
                <w:b/>
                <w:noProof/>
                <w:sz w:val="28"/>
                <w:szCs w:val="28"/>
              </w:rPr>
              <w:tab/>
            </w:r>
            <w:r w:rsidR="005F3E7A" w:rsidRPr="00867466">
              <w:rPr>
                <w:rStyle w:val="Hipervnculo"/>
                <w:rFonts w:ascii="Times New Roman" w:hAnsi="Times New Roman" w:cs="Times New Roman"/>
                <w:b/>
                <w:noProof/>
                <w:sz w:val="28"/>
                <w:szCs w:val="28"/>
              </w:rPr>
              <w:t>MARCO TEÓRICO</w:t>
            </w:r>
            <w:r w:rsidR="005F3E7A" w:rsidRPr="00867466">
              <w:rPr>
                <w:rFonts w:ascii="Times New Roman" w:hAnsi="Times New Roman" w:cs="Times New Roman"/>
                <w:b/>
                <w:noProof/>
                <w:webHidden/>
                <w:sz w:val="28"/>
                <w:szCs w:val="28"/>
              </w:rPr>
              <w:tab/>
            </w:r>
          </w:hyperlink>
          <w:r w:rsidR="00CA691B">
            <w:rPr>
              <w:rFonts w:ascii="Times New Roman" w:hAnsi="Times New Roman" w:cs="Times New Roman"/>
              <w:b/>
              <w:noProof/>
              <w:sz w:val="28"/>
              <w:szCs w:val="28"/>
            </w:rPr>
            <w:t>7</w:t>
          </w:r>
        </w:p>
        <w:p w:rsidR="005F3E7A" w:rsidRPr="005F3E7A" w:rsidRDefault="00560AC1" w:rsidP="005F3E7A">
          <w:pPr>
            <w:pStyle w:val="TDC2"/>
            <w:tabs>
              <w:tab w:val="left" w:pos="880"/>
              <w:tab w:val="right" w:leader="dot" w:pos="8494"/>
            </w:tabs>
            <w:rPr>
              <w:rFonts w:ascii="Times New Roman" w:hAnsi="Times New Roman" w:cs="Times New Roman"/>
              <w:noProof/>
              <w:sz w:val="28"/>
              <w:szCs w:val="28"/>
            </w:rPr>
          </w:pPr>
          <w:hyperlink w:anchor="_Toc484104112" w:history="1">
            <w:r w:rsidR="005F3E7A" w:rsidRPr="005F3E7A">
              <w:rPr>
                <w:rStyle w:val="Hipervnculo"/>
                <w:rFonts w:ascii="Times New Roman" w:hAnsi="Times New Roman" w:cs="Times New Roman"/>
                <w:noProof/>
                <w:sz w:val="28"/>
                <w:szCs w:val="28"/>
              </w:rPr>
              <w:t>3.1</w:t>
            </w:r>
            <w:r w:rsidR="005F3E7A" w:rsidRPr="005F3E7A">
              <w:rPr>
                <w:rFonts w:ascii="Times New Roman" w:hAnsi="Times New Roman" w:cs="Times New Roman"/>
                <w:noProof/>
                <w:sz w:val="28"/>
                <w:szCs w:val="28"/>
              </w:rPr>
              <w:tab/>
            </w:r>
            <w:r w:rsidR="005F3E7A" w:rsidRPr="005F3E7A">
              <w:rPr>
                <w:rStyle w:val="Hipervnculo"/>
                <w:rFonts w:ascii="Times New Roman" w:hAnsi="Times New Roman" w:cs="Times New Roman"/>
                <w:noProof/>
                <w:sz w:val="28"/>
                <w:szCs w:val="28"/>
              </w:rPr>
              <w:t>Comportamiento del consumidor</w:t>
            </w:r>
            <w:r w:rsidR="005F3E7A" w:rsidRPr="005F3E7A">
              <w:rPr>
                <w:rFonts w:ascii="Times New Roman" w:hAnsi="Times New Roman" w:cs="Times New Roman"/>
                <w:noProof/>
                <w:webHidden/>
                <w:sz w:val="28"/>
                <w:szCs w:val="28"/>
              </w:rPr>
              <w:tab/>
            </w:r>
          </w:hyperlink>
          <w:r w:rsidR="00CA691B">
            <w:rPr>
              <w:rFonts w:ascii="Times New Roman" w:hAnsi="Times New Roman" w:cs="Times New Roman"/>
              <w:noProof/>
              <w:sz w:val="28"/>
              <w:szCs w:val="28"/>
            </w:rPr>
            <w:t>7</w:t>
          </w:r>
        </w:p>
        <w:p w:rsidR="005F3E7A" w:rsidRPr="005F3E7A" w:rsidRDefault="00560AC1" w:rsidP="005F3E7A">
          <w:pPr>
            <w:pStyle w:val="TDC3"/>
            <w:rPr>
              <w:b w:val="0"/>
              <w:sz w:val="28"/>
              <w:szCs w:val="28"/>
            </w:rPr>
          </w:pPr>
          <w:hyperlink w:anchor="_Toc484104113" w:history="1">
            <w:r w:rsidR="005F3E7A" w:rsidRPr="005F3E7A">
              <w:rPr>
                <w:rStyle w:val="Hipervnculo"/>
                <w:b w:val="0"/>
                <w:sz w:val="28"/>
                <w:szCs w:val="28"/>
              </w:rPr>
              <w:t>3.2.1</w:t>
            </w:r>
            <w:r w:rsidR="005F3E7A" w:rsidRPr="005F3E7A">
              <w:rPr>
                <w:b w:val="0"/>
                <w:sz w:val="28"/>
                <w:szCs w:val="28"/>
              </w:rPr>
              <w:tab/>
            </w:r>
            <w:r w:rsidR="005F3E7A" w:rsidRPr="005F3E7A">
              <w:rPr>
                <w:rStyle w:val="Hipervnculo"/>
                <w:b w:val="0"/>
                <w:sz w:val="28"/>
                <w:szCs w:val="28"/>
              </w:rPr>
              <w:t>Conocimiento de los aceites de oliva</w:t>
            </w:r>
            <w:r w:rsidR="005F3E7A" w:rsidRPr="005F3E7A">
              <w:rPr>
                <w:b w:val="0"/>
                <w:webHidden/>
                <w:sz w:val="28"/>
                <w:szCs w:val="28"/>
              </w:rPr>
              <w:tab/>
            </w:r>
          </w:hyperlink>
          <w:r w:rsidR="00CA691B">
            <w:rPr>
              <w:b w:val="0"/>
              <w:sz w:val="28"/>
              <w:szCs w:val="28"/>
            </w:rPr>
            <w:t>7</w:t>
          </w:r>
        </w:p>
        <w:p w:rsidR="005F3E7A" w:rsidRPr="005F3E7A" w:rsidRDefault="00560AC1" w:rsidP="005F3E7A">
          <w:pPr>
            <w:pStyle w:val="TDC3"/>
            <w:rPr>
              <w:b w:val="0"/>
              <w:sz w:val="28"/>
              <w:szCs w:val="28"/>
            </w:rPr>
          </w:pPr>
          <w:hyperlink w:anchor="_Toc484104114" w:history="1">
            <w:r w:rsidR="005F3E7A" w:rsidRPr="005F3E7A">
              <w:rPr>
                <w:rStyle w:val="Hipervnculo"/>
                <w:b w:val="0"/>
                <w:sz w:val="28"/>
                <w:szCs w:val="28"/>
              </w:rPr>
              <w:t>3.2.2</w:t>
            </w:r>
            <w:r w:rsidR="005F3E7A" w:rsidRPr="005F3E7A">
              <w:rPr>
                <w:b w:val="0"/>
                <w:sz w:val="28"/>
                <w:szCs w:val="28"/>
              </w:rPr>
              <w:tab/>
            </w:r>
            <w:r w:rsidR="005F3E7A" w:rsidRPr="005F3E7A">
              <w:rPr>
                <w:rStyle w:val="Hipervnculo"/>
                <w:b w:val="0"/>
                <w:sz w:val="28"/>
                <w:szCs w:val="28"/>
              </w:rPr>
              <w:t>Preferencias de los consumidores de aceites de oliva</w:t>
            </w:r>
            <w:r w:rsidR="005F3E7A" w:rsidRPr="005F3E7A">
              <w:rPr>
                <w:b w:val="0"/>
                <w:webHidden/>
                <w:sz w:val="28"/>
                <w:szCs w:val="28"/>
              </w:rPr>
              <w:tab/>
            </w:r>
          </w:hyperlink>
          <w:r w:rsidR="00CA691B">
            <w:rPr>
              <w:b w:val="0"/>
              <w:sz w:val="28"/>
              <w:szCs w:val="28"/>
            </w:rPr>
            <w:t>8</w:t>
          </w:r>
        </w:p>
        <w:p w:rsidR="005F3E7A" w:rsidRPr="005F3E7A" w:rsidRDefault="00560AC1" w:rsidP="005F3E7A">
          <w:pPr>
            <w:pStyle w:val="TDC3"/>
            <w:rPr>
              <w:b w:val="0"/>
              <w:sz w:val="28"/>
              <w:szCs w:val="28"/>
            </w:rPr>
          </w:pPr>
          <w:hyperlink w:anchor="_Toc484104115" w:history="1">
            <w:r w:rsidR="005F3E7A" w:rsidRPr="005F3E7A">
              <w:rPr>
                <w:rStyle w:val="Hipervnculo"/>
                <w:b w:val="0"/>
                <w:sz w:val="28"/>
                <w:szCs w:val="28"/>
              </w:rPr>
              <w:t>3.3.3.</w:t>
            </w:r>
            <w:r w:rsidR="005F3E7A" w:rsidRPr="005F3E7A">
              <w:rPr>
                <w:b w:val="0"/>
                <w:sz w:val="28"/>
                <w:szCs w:val="28"/>
              </w:rPr>
              <w:tab/>
            </w:r>
            <w:r w:rsidR="005F3E7A" w:rsidRPr="005F3E7A">
              <w:rPr>
                <w:rStyle w:val="Hipervnculo"/>
                <w:b w:val="0"/>
                <w:sz w:val="28"/>
                <w:szCs w:val="28"/>
              </w:rPr>
              <w:t>Principales resultados por tipos de aceite</w:t>
            </w:r>
            <w:r w:rsidR="005F3E7A" w:rsidRPr="005F3E7A">
              <w:rPr>
                <w:b w:val="0"/>
                <w:webHidden/>
                <w:sz w:val="28"/>
                <w:szCs w:val="28"/>
              </w:rPr>
              <w:tab/>
            </w:r>
            <w:r w:rsidR="00CA691B">
              <w:rPr>
                <w:b w:val="0"/>
                <w:webHidden/>
                <w:sz w:val="28"/>
                <w:szCs w:val="28"/>
              </w:rPr>
              <w:t>10</w:t>
            </w:r>
          </w:hyperlink>
        </w:p>
        <w:p w:rsidR="005F3E7A" w:rsidRPr="005F3E7A" w:rsidRDefault="00560AC1" w:rsidP="005F3E7A">
          <w:pPr>
            <w:pStyle w:val="TDC2"/>
            <w:tabs>
              <w:tab w:val="left" w:pos="880"/>
              <w:tab w:val="right" w:leader="dot" w:pos="8494"/>
            </w:tabs>
            <w:rPr>
              <w:rFonts w:ascii="Times New Roman" w:hAnsi="Times New Roman" w:cs="Times New Roman"/>
              <w:b/>
              <w:noProof/>
              <w:sz w:val="28"/>
              <w:szCs w:val="28"/>
            </w:rPr>
          </w:pPr>
          <w:hyperlink w:anchor="_Toc484104116" w:history="1">
            <w:r w:rsidR="005F3E7A" w:rsidRPr="005F3E7A">
              <w:rPr>
                <w:rStyle w:val="Hipervnculo"/>
                <w:rFonts w:ascii="Times New Roman" w:hAnsi="Times New Roman" w:cs="Times New Roman"/>
                <w:noProof/>
                <w:sz w:val="28"/>
                <w:szCs w:val="28"/>
              </w:rPr>
              <w:t>3.3</w:t>
            </w:r>
            <w:r w:rsidR="005F3E7A" w:rsidRPr="005F3E7A">
              <w:rPr>
                <w:rFonts w:ascii="Times New Roman" w:hAnsi="Times New Roman" w:cs="Times New Roman"/>
                <w:noProof/>
                <w:sz w:val="28"/>
                <w:szCs w:val="28"/>
              </w:rPr>
              <w:tab/>
            </w:r>
            <w:r w:rsidR="005F3E7A" w:rsidRPr="005F3E7A">
              <w:rPr>
                <w:rStyle w:val="Hipervnculo"/>
                <w:rFonts w:ascii="Times New Roman" w:hAnsi="Times New Roman" w:cs="Times New Roman"/>
                <w:noProof/>
                <w:sz w:val="28"/>
                <w:szCs w:val="28"/>
              </w:rPr>
              <w:t>Diferenciación y posicionamiento</w:t>
            </w:r>
            <w:r w:rsidR="005F3E7A" w:rsidRPr="005F3E7A">
              <w:rPr>
                <w:rFonts w:ascii="Times New Roman" w:hAnsi="Times New Roman" w:cs="Times New Roman"/>
                <w:noProof/>
                <w:webHidden/>
                <w:sz w:val="28"/>
                <w:szCs w:val="28"/>
              </w:rPr>
              <w:tab/>
            </w:r>
          </w:hyperlink>
          <w:r w:rsidR="00CA691B">
            <w:rPr>
              <w:rFonts w:ascii="Times New Roman" w:hAnsi="Times New Roman" w:cs="Times New Roman"/>
              <w:noProof/>
              <w:sz w:val="28"/>
              <w:szCs w:val="28"/>
            </w:rPr>
            <w:t>13</w:t>
          </w:r>
        </w:p>
        <w:p w:rsidR="005F3E7A" w:rsidRPr="005F3E7A" w:rsidRDefault="00560AC1" w:rsidP="005F3E7A">
          <w:pPr>
            <w:pStyle w:val="TDC1"/>
            <w:tabs>
              <w:tab w:val="left" w:pos="440"/>
              <w:tab w:val="right" w:leader="dot" w:pos="8494"/>
            </w:tabs>
            <w:rPr>
              <w:rFonts w:ascii="Times New Roman" w:hAnsi="Times New Roman" w:cs="Times New Roman"/>
              <w:b/>
              <w:noProof/>
              <w:sz w:val="28"/>
              <w:szCs w:val="28"/>
            </w:rPr>
          </w:pPr>
          <w:hyperlink w:anchor="_Toc484104117" w:history="1">
            <w:r w:rsidR="005F3E7A" w:rsidRPr="005F3E7A">
              <w:rPr>
                <w:rStyle w:val="Hipervnculo"/>
                <w:rFonts w:ascii="Times New Roman" w:hAnsi="Times New Roman" w:cs="Times New Roman"/>
                <w:b/>
                <w:noProof/>
                <w:sz w:val="28"/>
                <w:szCs w:val="28"/>
              </w:rPr>
              <w:t>4.</w:t>
            </w:r>
            <w:r w:rsidR="005F3E7A" w:rsidRPr="005F3E7A">
              <w:rPr>
                <w:rFonts w:ascii="Times New Roman" w:hAnsi="Times New Roman" w:cs="Times New Roman"/>
                <w:b/>
                <w:noProof/>
                <w:sz w:val="28"/>
                <w:szCs w:val="28"/>
              </w:rPr>
              <w:tab/>
            </w:r>
            <w:r w:rsidR="005F3E7A" w:rsidRPr="005F3E7A">
              <w:rPr>
                <w:rStyle w:val="Hipervnculo"/>
                <w:rFonts w:ascii="Times New Roman" w:hAnsi="Times New Roman" w:cs="Times New Roman"/>
                <w:b/>
                <w:noProof/>
                <w:sz w:val="28"/>
                <w:szCs w:val="28"/>
              </w:rPr>
              <w:t>ESTUDIO EMPÍRICO</w:t>
            </w:r>
            <w:r w:rsidR="005F3E7A" w:rsidRPr="005F3E7A">
              <w:rPr>
                <w:rFonts w:ascii="Times New Roman" w:hAnsi="Times New Roman" w:cs="Times New Roman"/>
                <w:b/>
                <w:noProof/>
                <w:webHidden/>
                <w:sz w:val="28"/>
                <w:szCs w:val="28"/>
              </w:rPr>
              <w:tab/>
            </w:r>
            <w:r w:rsidR="00CA691B">
              <w:rPr>
                <w:rFonts w:ascii="Times New Roman" w:hAnsi="Times New Roman" w:cs="Times New Roman"/>
                <w:b/>
                <w:noProof/>
                <w:webHidden/>
                <w:sz w:val="28"/>
                <w:szCs w:val="28"/>
              </w:rPr>
              <w:t>14</w:t>
            </w:r>
          </w:hyperlink>
        </w:p>
        <w:p w:rsidR="005F3E7A" w:rsidRPr="005F3E7A" w:rsidRDefault="00560AC1" w:rsidP="005F3E7A">
          <w:pPr>
            <w:pStyle w:val="TDC2"/>
            <w:tabs>
              <w:tab w:val="left" w:pos="880"/>
              <w:tab w:val="right" w:leader="dot" w:pos="8494"/>
            </w:tabs>
            <w:rPr>
              <w:rFonts w:ascii="Times New Roman" w:hAnsi="Times New Roman" w:cs="Times New Roman"/>
              <w:noProof/>
              <w:sz w:val="28"/>
              <w:szCs w:val="28"/>
            </w:rPr>
          </w:pPr>
          <w:hyperlink w:anchor="_Toc484104118" w:history="1">
            <w:r w:rsidR="005F3E7A" w:rsidRPr="005F3E7A">
              <w:rPr>
                <w:rStyle w:val="Hipervnculo"/>
                <w:rFonts w:ascii="Times New Roman" w:hAnsi="Times New Roman" w:cs="Times New Roman"/>
                <w:noProof/>
                <w:sz w:val="28"/>
                <w:szCs w:val="28"/>
              </w:rPr>
              <w:t>4.1</w:t>
            </w:r>
            <w:r w:rsidR="005F3E7A" w:rsidRPr="005F3E7A">
              <w:rPr>
                <w:rFonts w:ascii="Times New Roman" w:hAnsi="Times New Roman" w:cs="Times New Roman"/>
                <w:noProof/>
                <w:sz w:val="28"/>
                <w:szCs w:val="28"/>
              </w:rPr>
              <w:tab/>
            </w:r>
            <w:r w:rsidR="005F3E7A" w:rsidRPr="005F3E7A">
              <w:rPr>
                <w:rStyle w:val="Hipervnculo"/>
                <w:rFonts w:ascii="Times New Roman" w:hAnsi="Times New Roman" w:cs="Times New Roman"/>
                <w:noProof/>
                <w:sz w:val="28"/>
                <w:szCs w:val="28"/>
              </w:rPr>
              <w:t>ANÁLISIS DE DATOS</w:t>
            </w:r>
            <w:r w:rsidR="005F3E7A" w:rsidRPr="005F3E7A">
              <w:rPr>
                <w:rFonts w:ascii="Times New Roman" w:hAnsi="Times New Roman" w:cs="Times New Roman"/>
                <w:noProof/>
                <w:webHidden/>
                <w:sz w:val="28"/>
                <w:szCs w:val="28"/>
              </w:rPr>
              <w:tab/>
            </w:r>
            <w:r w:rsidR="00CA691B">
              <w:rPr>
                <w:rFonts w:ascii="Times New Roman" w:hAnsi="Times New Roman" w:cs="Times New Roman"/>
                <w:noProof/>
                <w:webHidden/>
                <w:sz w:val="28"/>
                <w:szCs w:val="28"/>
              </w:rPr>
              <w:t>16</w:t>
            </w:r>
          </w:hyperlink>
        </w:p>
        <w:p w:rsidR="005F3E7A" w:rsidRPr="005F3E7A" w:rsidRDefault="00560AC1" w:rsidP="005F3E7A">
          <w:pPr>
            <w:pStyle w:val="TDC3"/>
            <w:rPr>
              <w:b w:val="0"/>
              <w:sz w:val="28"/>
              <w:szCs w:val="28"/>
            </w:rPr>
          </w:pPr>
          <w:hyperlink w:anchor="_Toc484104119" w:history="1">
            <w:r w:rsidR="005F3E7A" w:rsidRPr="005F3E7A">
              <w:rPr>
                <w:rStyle w:val="Hipervnculo"/>
                <w:b w:val="0"/>
                <w:sz w:val="28"/>
                <w:szCs w:val="28"/>
              </w:rPr>
              <w:t>4.1.1 Caracterización de la muestra</w:t>
            </w:r>
            <w:r w:rsidR="005F3E7A" w:rsidRPr="005F3E7A">
              <w:rPr>
                <w:b w:val="0"/>
                <w:webHidden/>
                <w:sz w:val="28"/>
                <w:szCs w:val="28"/>
              </w:rPr>
              <w:tab/>
            </w:r>
            <w:r w:rsidR="00CA691B">
              <w:rPr>
                <w:b w:val="0"/>
                <w:webHidden/>
                <w:sz w:val="28"/>
                <w:szCs w:val="28"/>
              </w:rPr>
              <w:t>16</w:t>
            </w:r>
          </w:hyperlink>
        </w:p>
        <w:p w:rsidR="005F3E7A" w:rsidRDefault="00560AC1" w:rsidP="005F3E7A">
          <w:pPr>
            <w:pStyle w:val="TDC1"/>
            <w:tabs>
              <w:tab w:val="left" w:pos="440"/>
              <w:tab w:val="right" w:leader="dot" w:pos="8494"/>
            </w:tabs>
            <w:rPr>
              <w:rFonts w:ascii="Times New Roman" w:hAnsi="Times New Roman" w:cs="Times New Roman"/>
              <w:b/>
              <w:noProof/>
              <w:sz w:val="28"/>
              <w:szCs w:val="28"/>
            </w:rPr>
          </w:pPr>
          <w:hyperlink w:anchor="_Toc484104120" w:history="1">
            <w:r w:rsidR="005F3E7A" w:rsidRPr="005F3E7A">
              <w:rPr>
                <w:rStyle w:val="Hipervnculo"/>
                <w:rFonts w:ascii="Times New Roman" w:hAnsi="Times New Roman" w:cs="Times New Roman"/>
                <w:b/>
                <w:noProof/>
                <w:sz w:val="28"/>
                <w:szCs w:val="28"/>
              </w:rPr>
              <w:t>5.</w:t>
            </w:r>
            <w:r w:rsidR="005F3E7A" w:rsidRPr="005F3E7A">
              <w:rPr>
                <w:rFonts w:ascii="Times New Roman" w:hAnsi="Times New Roman" w:cs="Times New Roman"/>
                <w:b/>
                <w:noProof/>
                <w:sz w:val="28"/>
                <w:szCs w:val="28"/>
              </w:rPr>
              <w:tab/>
            </w:r>
            <w:r w:rsidR="005F3E7A" w:rsidRPr="005F3E7A">
              <w:rPr>
                <w:rStyle w:val="Hipervnculo"/>
                <w:rFonts w:ascii="Times New Roman" w:hAnsi="Times New Roman" w:cs="Times New Roman"/>
                <w:b/>
                <w:noProof/>
                <w:sz w:val="28"/>
                <w:szCs w:val="28"/>
              </w:rPr>
              <w:t>CONCLUSIONES Y RECOMENDACIONES</w:t>
            </w:r>
            <w:r w:rsidR="005F3E7A" w:rsidRPr="005F3E7A">
              <w:rPr>
                <w:rFonts w:ascii="Times New Roman" w:hAnsi="Times New Roman" w:cs="Times New Roman"/>
                <w:b/>
                <w:noProof/>
                <w:webHidden/>
                <w:sz w:val="28"/>
                <w:szCs w:val="28"/>
              </w:rPr>
              <w:tab/>
            </w:r>
          </w:hyperlink>
          <w:r w:rsidR="00CA691B">
            <w:rPr>
              <w:rFonts w:ascii="Times New Roman" w:hAnsi="Times New Roman" w:cs="Times New Roman"/>
              <w:b/>
              <w:noProof/>
              <w:sz w:val="28"/>
              <w:szCs w:val="28"/>
            </w:rPr>
            <w:t>25</w:t>
          </w:r>
        </w:p>
        <w:p w:rsidR="005F3E7A" w:rsidRPr="005F3E7A" w:rsidRDefault="005F3E7A" w:rsidP="005F3E7A">
          <w:pPr>
            <w:pStyle w:val="TDC1"/>
            <w:tabs>
              <w:tab w:val="left" w:pos="440"/>
              <w:tab w:val="right" w:leader="dot" w:pos="8494"/>
            </w:tabs>
            <w:rPr>
              <w:rFonts w:ascii="Times New Roman" w:hAnsi="Times New Roman" w:cs="Times New Roman"/>
              <w:b/>
              <w:noProof/>
              <w:sz w:val="28"/>
              <w:szCs w:val="28"/>
            </w:rPr>
          </w:pPr>
          <w:r>
            <w:rPr>
              <w:rStyle w:val="Hipervnculo"/>
              <w:rFonts w:ascii="Times New Roman" w:hAnsi="Times New Roman" w:cs="Times New Roman"/>
              <w:b/>
              <w:noProof/>
              <w:sz w:val="28"/>
              <w:szCs w:val="28"/>
            </w:rPr>
            <w:t xml:space="preserve"> </w:t>
          </w:r>
          <w:hyperlink w:anchor="_Toc484104121" w:history="1">
            <w:r w:rsidRPr="005F3E7A">
              <w:rPr>
                <w:rStyle w:val="Hipervnculo"/>
                <w:rFonts w:ascii="Times New Roman" w:hAnsi="Times New Roman" w:cs="Times New Roman"/>
                <w:b/>
                <w:noProof/>
                <w:sz w:val="28"/>
                <w:szCs w:val="28"/>
              </w:rPr>
              <w:t>BIBLIOGRAFÍA</w:t>
            </w:r>
            <w:r w:rsidRPr="005F3E7A">
              <w:rPr>
                <w:rFonts w:ascii="Times New Roman" w:hAnsi="Times New Roman" w:cs="Times New Roman"/>
                <w:b/>
                <w:noProof/>
                <w:webHidden/>
                <w:sz w:val="28"/>
                <w:szCs w:val="28"/>
              </w:rPr>
              <w:tab/>
            </w:r>
          </w:hyperlink>
          <w:r w:rsidR="00CA691B">
            <w:rPr>
              <w:rFonts w:ascii="Times New Roman" w:hAnsi="Times New Roman" w:cs="Times New Roman"/>
              <w:b/>
              <w:noProof/>
              <w:sz w:val="28"/>
              <w:szCs w:val="28"/>
            </w:rPr>
            <w:t>28</w:t>
          </w:r>
        </w:p>
        <w:p w:rsidR="005F3E7A" w:rsidRDefault="00560AC1" w:rsidP="005F3E7A">
          <w:pPr>
            <w:pStyle w:val="TDC1"/>
            <w:tabs>
              <w:tab w:val="right" w:leader="dot" w:pos="8494"/>
            </w:tabs>
            <w:rPr>
              <w:noProof/>
            </w:rPr>
          </w:pPr>
          <w:hyperlink w:anchor="_Toc484104122" w:history="1">
            <w:r w:rsidR="005F3E7A" w:rsidRPr="005F3E7A">
              <w:rPr>
                <w:rStyle w:val="Hipervnculo"/>
                <w:rFonts w:ascii="Times New Roman" w:hAnsi="Times New Roman" w:cs="Times New Roman"/>
                <w:b/>
                <w:noProof/>
                <w:sz w:val="28"/>
                <w:szCs w:val="28"/>
              </w:rPr>
              <w:t>ANEXOS</w:t>
            </w:r>
            <w:r w:rsidR="005F3E7A" w:rsidRPr="005F3E7A">
              <w:rPr>
                <w:rFonts w:ascii="Times New Roman" w:hAnsi="Times New Roman" w:cs="Times New Roman"/>
                <w:b/>
                <w:noProof/>
                <w:webHidden/>
                <w:sz w:val="28"/>
                <w:szCs w:val="28"/>
              </w:rPr>
              <w:tab/>
            </w:r>
          </w:hyperlink>
          <w:r w:rsidR="00CA691B">
            <w:rPr>
              <w:rFonts w:ascii="Times New Roman" w:hAnsi="Times New Roman" w:cs="Times New Roman"/>
              <w:b/>
              <w:noProof/>
              <w:sz w:val="28"/>
              <w:szCs w:val="28"/>
            </w:rPr>
            <w:t>29</w:t>
          </w:r>
        </w:p>
        <w:p w:rsidR="005F3E7A" w:rsidRDefault="005F3E7A" w:rsidP="005F3E7A">
          <w:pPr>
            <w:rPr>
              <w:b/>
              <w:bCs/>
            </w:rPr>
          </w:pPr>
          <w:r>
            <w:rPr>
              <w:b/>
              <w:bCs/>
            </w:rPr>
            <w:fldChar w:fldCharType="end"/>
          </w:r>
        </w:p>
      </w:sdtContent>
    </w:sdt>
    <w:p w:rsidR="00467A56" w:rsidRDefault="00467A56" w:rsidP="00467A56">
      <w:pPr>
        <w:rPr>
          <w:rFonts w:ascii="Times New Roman" w:hAnsi="Times New Roman" w:cs="Times New Roman"/>
          <w:b/>
          <w:sz w:val="24"/>
          <w:szCs w:val="24"/>
        </w:rPr>
      </w:pPr>
    </w:p>
    <w:p w:rsidR="0034137E" w:rsidRPr="0004197D" w:rsidRDefault="0034137E" w:rsidP="0034137E">
      <w:pPr>
        <w:jc w:val="both"/>
        <w:rPr>
          <w:rFonts w:ascii="Times New Roman" w:hAnsi="Times New Roman" w:cs="Times New Roman"/>
          <w:b/>
          <w:sz w:val="24"/>
          <w:szCs w:val="24"/>
        </w:rPr>
      </w:pPr>
    </w:p>
    <w:p w:rsidR="00FD654D" w:rsidRPr="00CB5CA5" w:rsidRDefault="00FD654D" w:rsidP="0034137E">
      <w:pPr>
        <w:tabs>
          <w:tab w:val="left" w:pos="2955"/>
        </w:tabs>
        <w:rPr>
          <w:rFonts w:ascii="Times New Roman" w:hAnsi="Times New Roman" w:cs="Times New Roman"/>
          <w:b/>
          <w:sz w:val="24"/>
          <w:szCs w:val="24"/>
          <w:u w:val="single"/>
        </w:rPr>
      </w:pPr>
    </w:p>
    <w:p w:rsidR="005D7CFB" w:rsidRDefault="005D7CFB" w:rsidP="00467A56">
      <w:pPr>
        <w:jc w:val="center"/>
        <w:rPr>
          <w:rFonts w:ascii="Times New Roman" w:hAnsi="Times New Roman" w:cs="Times New Roman"/>
          <w:b/>
          <w:sz w:val="48"/>
          <w:szCs w:val="48"/>
        </w:rPr>
      </w:pPr>
    </w:p>
    <w:p w:rsidR="00867466" w:rsidRDefault="00867466" w:rsidP="00467A56">
      <w:pPr>
        <w:jc w:val="center"/>
        <w:rPr>
          <w:rFonts w:ascii="Times New Roman" w:hAnsi="Times New Roman" w:cs="Times New Roman"/>
          <w:b/>
          <w:sz w:val="48"/>
          <w:szCs w:val="48"/>
        </w:rPr>
      </w:pPr>
    </w:p>
    <w:p w:rsidR="00467A56" w:rsidRDefault="00467A56" w:rsidP="00467A56">
      <w:pPr>
        <w:jc w:val="center"/>
        <w:rPr>
          <w:rFonts w:ascii="Times New Roman" w:hAnsi="Times New Roman" w:cs="Times New Roman"/>
          <w:b/>
          <w:sz w:val="48"/>
          <w:szCs w:val="48"/>
        </w:rPr>
      </w:pPr>
      <w:r w:rsidRPr="00F6262A">
        <w:rPr>
          <w:rFonts w:ascii="Times New Roman" w:hAnsi="Times New Roman" w:cs="Times New Roman"/>
          <w:b/>
          <w:sz w:val="48"/>
          <w:szCs w:val="48"/>
        </w:rPr>
        <w:lastRenderedPageBreak/>
        <w:t>ÍNDICE/TABLAS</w:t>
      </w:r>
    </w:p>
    <w:p w:rsidR="00351E03" w:rsidRDefault="00351E03" w:rsidP="00467A56">
      <w:pPr>
        <w:jc w:val="center"/>
        <w:rPr>
          <w:rFonts w:ascii="Times New Roman" w:hAnsi="Times New Roman" w:cs="Times New Roman"/>
          <w:b/>
          <w:sz w:val="48"/>
          <w:szCs w:val="48"/>
        </w:rPr>
      </w:pPr>
    </w:p>
    <w:sdt>
      <w:sdtPr>
        <w:rPr>
          <w:rFonts w:asciiTheme="minorHAnsi" w:eastAsiaTheme="minorHAnsi" w:hAnsiTheme="minorHAnsi" w:cstheme="minorBidi"/>
          <w:b w:val="0"/>
          <w:bCs w:val="0"/>
          <w:color w:val="65281B" w:themeColor="accent1" w:themeShade="BF"/>
          <w:sz w:val="22"/>
          <w:szCs w:val="22"/>
          <w:lang w:eastAsia="en-US"/>
        </w:rPr>
        <w:id w:val="-1019623997"/>
        <w:docPartObj>
          <w:docPartGallery w:val="Table of Contents"/>
          <w:docPartUnique/>
        </w:docPartObj>
      </w:sdtPr>
      <w:sdtEndPr>
        <w:rPr>
          <w:color w:val="auto"/>
        </w:rPr>
      </w:sdtEndPr>
      <w:sdtContent>
        <w:p w:rsidR="00351E03" w:rsidRDefault="00351E03" w:rsidP="00351E03">
          <w:pPr>
            <w:pStyle w:val="TtulodeTDC"/>
            <w:rPr>
              <w:color w:val="65281B" w:themeColor="accent1" w:themeShade="BF"/>
            </w:rPr>
          </w:pPr>
        </w:p>
        <w:p w:rsidR="00351E03" w:rsidRPr="00E424FF" w:rsidRDefault="00351E03" w:rsidP="00E424FF">
          <w:pPr>
            <w:pStyle w:val="TDC2"/>
            <w:tabs>
              <w:tab w:val="left" w:pos="840"/>
            </w:tabs>
            <w:ind w:left="0"/>
            <w:rPr>
              <w:b/>
              <w:noProof/>
            </w:rPr>
          </w:pPr>
          <w:r>
            <w:fldChar w:fldCharType="begin"/>
          </w:r>
          <w:r>
            <w:instrText xml:space="preserve"> TOC \o "1-3" \h \z \u </w:instrText>
          </w:r>
          <w:r>
            <w:fldChar w:fldCharType="separate"/>
          </w:r>
          <w:r w:rsidR="00E424FF">
            <w:tab/>
          </w:r>
        </w:p>
        <w:p w:rsidR="00351E03" w:rsidRPr="0049709F" w:rsidRDefault="00560AC1" w:rsidP="00351E03">
          <w:pPr>
            <w:pStyle w:val="TDC1"/>
            <w:tabs>
              <w:tab w:val="left" w:pos="440"/>
              <w:tab w:val="right" w:leader="dot" w:pos="8494"/>
            </w:tabs>
            <w:rPr>
              <w:b/>
              <w:noProof/>
            </w:rPr>
          </w:pPr>
          <w:hyperlink w:anchor="_Toc484106902" w:history="1">
            <w:r w:rsidR="00351E03" w:rsidRPr="00E424FF">
              <w:rPr>
                <w:rStyle w:val="Hipervnculo"/>
                <w:rFonts w:ascii="Times New Roman" w:hAnsi="Times New Roman" w:cs="Times New Roman"/>
                <w:b/>
                <w:noProof/>
              </w:rPr>
              <w:t>1.</w:t>
            </w:r>
            <w:r w:rsidR="00351E03" w:rsidRPr="00E424FF">
              <w:rPr>
                <w:b/>
                <w:noProof/>
              </w:rPr>
              <w:tab/>
            </w:r>
            <w:r w:rsidR="00351E03" w:rsidRPr="00E424FF">
              <w:rPr>
                <w:rStyle w:val="Hipervnculo"/>
                <w:rFonts w:ascii="Times New Roman" w:hAnsi="Times New Roman" w:cs="Times New Roman"/>
                <w:b/>
                <w:noProof/>
              </w:rPr>
              <w:t>Situación económica y consumo per cápita (litros)</w:t>
            </w:r>
            <w:r w:rsidR="00351E03" w:rsidRPr="00E424FF">
              <w:rPr>
                <w:b/>
                <w:noProof/>
                <w:webHidden/>
              </w:rPr>
              <w:tab/>
            </w:r>
          </w:hyperlink>
          <w:r w:rsidR="0049709F" w:rsidRPr="0049709F">
            <w:rPr>
              <w:rStyle w:val="Hipervnculo"/>
              <w:b/>
              <w:noProof/>
              <w:color w:val="auto"/>
              <w:u w:val="none"/>
            </w:rPr>
            <w:t>10</w:t>
          </w:r>
        </w:p>
        <w:p w:rsidR="00351E03" w:rsidRPr="0049709F" w:rsidRDefault="00560AC1" w:rsidP="00351E03">
          <w:pPr>
            <w:pStyle w:val="TDC1"/>
            <w:tabs>
              <w:tab w:val="left" w:pos="440"/>
              <w:tab w:val="right" w:leader="dot" w:pos="8494"/>
            </w:tabs>
            <w:rPr>
              <w:b/>
              <w:noProof/>
            </w:rPr>
          </w:pPr>
          <w:hyperlink w:anchor="_Toc484106903" w:history="1">
            <w:r w:rsidR="00351E03" w:rsidRPr="0049709F">
              <w:rPr>
                <w:rStyle w:val="Hipervnculo"/>
                <w:b/>
                <w:noProof/>
                <w:color w:val="auto"/>
                <w:u w:val="none"/>
              </w:rPr>
              <w:t>2.</w:t>
            </w:r>
            <w:r w:rsidR="00351E03" w:rsidRPr="0049709F">
              <w:rPr>
                <w:b/>
                <w:noProof/>
              </w:rPr>
              <w:tab/>
            </w:r>
            <w:r w:rsidR="00351E03" w:rsidRPr="0049709F">
              <w:rPr>
                <w:rStyle w:val="Hipervnculo"/>
                <w:rFonts w:ascii="Times New Roman" w:hAnsi="Times New Roman" w:cs="Times New Roman"/>
                <w:b/>
                <w:noProof/>
                <w:color w:val="auto"/>
                <w:u w:val="none"/>
              </w:rPr>
              <w:t>Estructura del hogar y consumo per cápita (litros)</w:t>
            </w:r>
            <w:r w:rsidR="00351E03" w:rsidRPr="0049709F">
              <w:rPr>
                <w:b/>
                <w:noProof/>
                <w:webHidden/>
              </w:rPr>
              <w:tab/>
            </w:r>
          </w:hyperlink>
          <w:r w:rsidR="0049709F" w:rsidRPr="0049709F">
            <w:rPr>
              <w:rStyle w:val="Hipervnculo"/>
              <w:b/>
              <w:noProof/>
              <w:color w:val="auto"/>
              <w:u w:val="none"/>
            </w:rPr>
            <w:t>11</w:t>
          </w:r>
        </w:p>
        <w:p w:rsidR="00351E03" w:rsidRPr="0049709F" w:rsidRDefault="00560AC1" w:rsidP="00351E03">
          <w:pPr>
            <w:pStyle w:val="TDC1"/>
            <w:tabs>
              <w:tab w:val="left" w:pos="440"/>
              <w:tab w:val="right" w:leader="dot" w:pos="8494"/>
            </w:tabs>
            <w:rPr>
              <w:b/>
              <w:noProof/>
            </w:rPr>
          </w:pPr>
          <w:hyperlink w:anchor="_Toc484106904" w:history="1">
            <w:r w:rsidR="00351E03" w:rsidRPr="0049709F">
              <w:rPr>
                <w:rStyle w:val="Hipervnculo"/>
                <w:rFonts w:ascii="Times New Roman" w:hAnsi="Times New Roman" w:cs="Times New Roman"/>
                <w:b/>
                <w:noProof/>
                <w:color w:val="auto"/>
                <w:u w:val="none"/>
              </w:rPr>
              <w:t>3.</w:t>
            </w:r>
            <w:r w:rsidR="00351E03" w:rsidRPr="0049709F">
              <w:rPr>
                <w:b/>
                <w:noProof/>
              </w:rPr>
              <w:tab/>
            </w:r>
            <w:r w:rsidR="00351E03" w:rsidRPr="0049709F">
              <w:rPr>
                <w:rStyle w:val="Hipervnculo"/>
                <w:rFonts w:ascii="Times New Roman" w:hAnsi="Times New Roman" w:cs="Times New Roman"/>
                <w:b/>
                <w:noProof/>
                <w:color w:val="auto"/>
                <w:u w:val="none"/>
              </w:rPr>
              <w:t>Situación laboral y consumo per cápita (litros)</w:t>
            </w:r>
            <w:r w:rsidR="00351E03" w:rsidRPr="0049709F">
              <w:rPr>
                <w:b/>
                <w:noProof/>
                <w:webHidden/>
              </w:rPr>
              <w:tab/>
            </w:r>
          </w:hyperlink>
          <w:r w:rsidR="0049709F" w:rsidRPr="0049709F">
            <w:rPr>
              <w:rStyle w:val="Hipervnculo"/>
              <w:b/>
              <w:noProof/>
              <w:color w:val="auto"/>
              <w:u w:val="none"/>
            </w:rPr>
            <w:t>11</w:t>
          </w:r>
        </w:p>
        <w:p w:rsidR="00351E03" w:rsidRPr="0049709F" w:rsidRDefault="00560AC1" w:rsidP="00351E03">
          <w:pPr>
            <w:pStyle w:val="TDC1"/>
            <w:tabs>
              <w:tab w:val="left" w:pos="440"/>
              <w:tab w:val="right" w:leader="dot" w:pos="8494"/>
            </w:tabs>
            <w:rPr>
              <w:rFonts w:ascii="Times New Roman" w:hAnsi="Times New Roman" w:cs="Times New Roman"/>
              <w:b/>
              <w:noProof/>
              <w:sz w:val="24"/>
              <w:szCs w:val="24"/>
            </w:rPr>
          </w:pPr>
          <w:hyperlink w:anchor="_Toc484106905" w:history="1">
            <w:r w:rsidR="00351E03" w:rsidRPr="0049709F">
              <w:rPr>
                <w:rStyle w:val="Hipervnculo"/>
                <w:rFonts w:ascii="Times New Roman" w:hAnsi="Times New Roman" w:cs="Times New Roman"/>
                <w:b/>
                <w:noProof/>
                <w:color w:val="auto"/>
                <w:u w:val="none"/>
              </w:rPr>
              <w:t>4.</w:t>
            </w:r>
            <w:r w:rsidR="00351E03" w:rsidRPr="0049709F">
              <w:rPr>
                <w:b/>
                <w:noProof/>
              </w:rPr>
              <w:tab/>
            </w:r>
            <w:r w:rsidR="00351E03" w:rsidRPr="0049709F">
              <w:rPr>
                <w:rStyle w:val="Hipervnculo"/>
                <w:rFonts w:ascii="Times New Roman" w:hAnsi="Times New Roman" w:cs="Times New Roman"/>
                <w:b/>
                <w:noProof/>
                <w:color w:val="auto"/>
                <w:u w:val="none"/>
              </w:rPr>
              <w:t>Edad y consumo per cápita (litros)</w:t>
            </w:r>
            <w:r w:rsidR="00351E03" w:rsidRPr="0049709F">
              <w:rPr>
                <w:b/>
                <w:noProof/>
                <w:webHidden/>
              </w:rPr>
              <w:tab/>
            </w:r>
          </w:hyperlink>
          <w:r w:rsidR="0049709F" w:rsidRPr="0049709F">
            <w:rPr>
              <w:rStyle w:val="Hipervnculo"/>
              <w:b/>
              <w:noProof/>
              <w:color w:val="auto"/>
              <w:u w:val="none"/>
            </w:rPr>
            <w:t>11</w:t>
          </w:r>
        </w:p>
        <w:p w:rsidR="00351E03" w:rsidRPr="0049709F" w:rsidRDefault="00560AC1" w:rsidP="00351E03">
          <w:pPr>
            <w:pStyle w:val="TDC1"/>
            <w:tabs>
              <w:tab w:val="left" w:pos="440"/>
              <w:tab w:val="right" w:leader="dot" w:pos="8494"/>
            </w:tabs>
            <w:rPr>
              <w:rFonts w:ascii="Times New Roman" w:hAnsi="Times New Roman" w:cs="Times New Roman"/>
              <w:b/>
              <w:noProof/>
              <w:sz w:val="24"/>
              <w:szCs w:val="24"/>
            </w:rPr>
          </w:pPr>
          <w:hyperlink w:anchor="_Toc484106906" w:history="1">
            <w:r w:rsidR="00351E03" w:rsidRPr="0049709F">
              <w:rPr>
                <w:rStyle w:val="Hipervnculo"/>
                <w:rFonts w:ascii="Times New Roman" w:hAnsi="Times New Roman" w:cs="Times New Roman"/>
                <w:b/>
                <w:noProof/>
                <w:color w:val="auto"/>
                <w:sz w:val="24"/>
                <w:szCs w:val="24"/>
                <w:u w:val="none"/>
              </w:rPr>
              <w:t>5.</w:t>
            </w:r>
            <w:r w:rsidR="00351E03" w:rsidRPr="0049709F">
              <w:rPr>
                <w:rFonts w:ascii="Times New Roman" w:hAnsi="Times New Roman" w:cs="Times New Roman"/>
                <w:b/>
                <w:noProof/>
                <w:sz w:val="24"/>
                <w:szCs w:val="24"/>
              </w:rPr>
              <w:tab/>
            </w:r>
            <w:r w:rsidR="00351E03" w:rsidRPr="0049709F">
              <w:rPr>
                <w:rStyle w:val="Hipervnculo"/>
                <w:rFonts w:ascii="Times New Roman" w:hAnsi="Times New Roman" w:cs="Times New Roman"/>
                <w:b/>
                <w:noProof/>
                <w:color w:val="auto"/>
                <w:sz w:val="24"/>
                <w:szCs w:val="24"/>
                <w:u w:val="none"/>
              </w:rPr>
              <w:t>Número de miembros del hogar y consumo per cápita (litros)</w:t>
            </w:r>
            <w:r w:rsidR="00351E03" w:rsidRPr="0049709F">
              <w:rPr>
                <w:rFonts w:ascii="Times New Roman" w:hAnsi="Times New Roman" w:cs="Times New Roman"/>
                <w:b/>
                <w:noProof/>
                <w:webHidden/>
                <w:sz w:val="24"/>
                <w:szCs w:val="24"/>
              </w:rPr>
              <w:tab/>
            </w:r>
          </w:hyperlink>
          <w:r w:rsidR="0049709F" w:rsidRPr="0049709F">
            <w:rPr>
              <w:rStyle w:val="Hipervnculo"/>
              <w:rFonts w:ascii="Times New Roman" w:hAnsi="Times New Roman" w:cs="Times New Roman"/>
              <w:b/>
              <w:noProof/>
              <w:color w:val="auto"/>
              <w:sz w:val="24"/>
              <w:szCs w:val="24"/>
              <w:u w:val="none"/>
            </w:rPr>
            <w:t>12</w:t>
          </w:r>
        </w:p>
        <w:p w:rsidR="00351E03" w:rsidRPr="0049709F" w:rsidRDefault="00560AC1" w:rsidP="00351E03">
          <w:pPr>
            <w:pStyle w:val="TDC1"/>
            <w:tabs>
              <w:tab w:val="left" w:pos="440"/>
              <w:tab w:val="right" w:leader="dot" w:pos="8494"/>
            </w:tabs>
            <w:rPr>
              <w:rFonts w:ascii="Times New Roman" w:hAnsi="Times New Roman" w:cs="Times New Roman"/>
              <w:b/>
              <w:noProof/>
              <w:sz w:val="24"/>
              <w:szCs w:val="24"/>
            </w:rPr>
          </w:pPr>
          <w:hyperlink w:anchor="_Toc484106907" w:history="1">
            <w:r w:rsidR="00351E03" w:rsidRPr="0049709F">
              <w:rPr>
                <w:rStyle w:val="Hipervnculo"/>
                <w:rFonts w:ascii="Times New Roman" w:hAnsi="Times New Roman" w:cs="Times New Roman"/>
                <w:b/>
                <w:noProof/>
                <w:color w:val="auto"/>
                <w:sz w:val="24"/>
                <w:szCs w:val="24"/>
                <w:u w:val="none"/>
              </w:rPr>
              <w:t>6.</w:t>
            </w:r>
            <w:r w:rsidR="00351E03" w:rsidRPr="0049709F">
              <w:rPr>
                <w:rFonts w:ascii="Times New Roman" w:hAnsi="Times New Roman" w:cs="Times New Roman"/>
                <w:b/>
                <w:noProof/>
                <w:sz w:val="24"/>
                <w:szCs w:val="24"/>
              </w:rPr>
              <w:tab/>
            </w:r>
            <w:r w:rsidR="00351E03" w:rsidRPr="0049709F">
              <w:rPr>
                <w:rStyle w:val="Hipervnculo"/>
                <w:rFonts w:ascii="Times New Roman" w:hAnsi="Times New Roman" w:cs="Times New Roman"/>
                <w:b/>
                <w:noProof/>
                <w:color w:val="auto"/>
                <w:sz w:val="24"/>
                <w:szCs w:val="24"/>
                <w:u w:val="none"/>
              </w:rPr>
              <w:t>Tipo de hábitat y consumo per cápita (litros)</w:t>
            </w:r>
            <w:r w:rsidR="00351E03" w:rsidRPr="0049709F">
              <w:rPr>
                <w:rFonts w:ascii="Times New Roman" w:hAnsi="Times New Roman" w:cs="Times New Roman"/>
                <w:b/>
                <w:noProof/>
                <w:webHidden/>
                <w:sz w:val="24"/>
                <w:szCs w:val="24"/>
              </w:rPr>
              <w:tab/>
            </w:r>
          </w:hyperlink>
          <w:r w:rsidR="0049709F" w:rsidRPr="0049709F">
            <w:rPr>
              <w:rStyle w:val="Hipervnculo"/>
              <w:rFonts w:ascii="Times New Roman" w:hAnsi="Times New Roman" w:cs="Times New Roman"/>
              <w:b/>
              <w:noProof/>
              <w:color w:val="auto"/>
              <w:sz w:val="24"/>
              <w:szCs w:val="24"/>
              <w:u w:val="none"/>
            </w:rPr>
            <w:t>12</w:t>
          </w:r>
        </w:p>
        <w:p w:rsidR="00351E03" w:rsidRPr="0049709F" w:rsidRDefault="00560AC1" w:rsidP="00351E03">
          <w:pPr>
            <w:pStyle w:val="TDC1"/>
            <w:tabs>
              <w:tab w:val="left" w:pos="440"/>
              <w:tab w:val="right" w:leader="dot" w:pos="8494"/>
            </w:tabs>
            <w:rPr>
              <w:rFonts w:ascii="Times New Roman" w:hAnsi="Times New Roman" w:cs="Times New Roman"/>
              <w:b/>
              <w:noProof/>
              <w:sz w:val="24"/>
              <w:szCs w:val="24"/>
            </w:rPr>
          </w:pPr>
          <w:hyperlink w:anchor="_Toc484106908" w:history="1">
            <w:r w:rsidR="00351E03" w:rsidRPr="0049709F">
              <w:rPr>
                <w:rStyle w:val="Hipervnculo"/>
                <w:rFonts w:ascii="Times New Roman" w:hAnsi="Times New Roman" w:cs="Times New Roman"/>
                <w:b/>
                <w:noProof/>
                <w:color w:val="auto"/>
                <w:sz w:val="24"/>
                <w:szCs w:val="24"/>
                <w:u w:val="none"/>
              </w:rPr>
              <w:t>7.</w:t>
            </w:r>
            <w:r w:rsidR="00351E03" w:rsidRPr="0049709F">
              <w:rPr>
                <w:rFonts w:ascii="Times New Roman" w:hAnsi="Times New Roman" w:cs="Times New Roman"/>
                <w:b/>
                <w:noProof/>
                <w:sz w:val="24"/>
                <w:szCs w:val="24"/>
              </w:rPr>
              <w:tab/>
            </w:r>
            <w:r w:rsidR="00351E03" w:rsidRPr="0049709F">
              <w:rPr>
                <w:rStyle w:val="Hipervnculo"/>
                <w:rFonts w:ascii="Times New Roman" w:hAnsi="Times New Roman" w:cs="Times New Roman"/>
                <w:b/>
                <w:noProof/>
                <w:color w:val="auto"/>
                <w:sz w:val="24"/>
                <w:szCs w:val="24"/>
                <w:u w:val="none"/>
              </w:rPr>
              <w:t>Tipología del hogar y consumo per cápita hogar (litros)</w:t>
            </w:r>
            <w:r w:rsidR="00351E03" w:rsidRPr="0049709F">
              <w:rPr>
                <w:rFonts w:ascii="Times New Roman" w:hAnsi="Times New Roman" w:cs="Times New Roman"/>
                <w:b/>
                <w:noProof/>
                <w:webHidden/>
                <w:sz w:val="24"/>
                <w:szCs w:val="24"/>
              </w:rPr>
              <w:tab/>
            </w:r>
          </w:hyperlink>
          <w:r w:rsidR="0049709F" w:rsidRPr="0049709F">
            <w:rPr>
              <w:rStyle w:val="Hipervnculo"/>
              <w:rFonts w:ascii="Times New Roman" w:hAnsi="Times New Roman" w:cs="Times New Roman"/>
              <w:b/>
              <w:noProof/>
              <w:color w:val="auto"/>
              <w:sz w:val="24"/>
              <w:szCs w:val="24"/>
              <w:u w:val="none"/>
            </w:rPr>
            <w:t>12</w:t>
          </w:r>
        </w:p>
        <w:p w:rsidR="00351E03" w:rsidRDefault="00351E03" w:rsidP="00351E03">
          <w:pPr>
            <w:rPr>
              <w:b/>
              <w:bCs/>
            </w:rPr>
          </w:pPr>
          <w:r>
            <w:rPr>
              <w:b/>
              <w:bCs/>
            </w:rPr>
            <w:fldChar w:fldCharType="end"/>
          </w:r>
        </w:p>
      </w:sdtContent>
    </w:sdt>
    <w:p w:rsidR="00467A56" w:rsidRDefault="00467A56" w:rsidP="00467A56">
      <w:pPr>
        <w:jc w:val="center"/>
        <w:rPr>
          <w:rFonts w:ascii="Times New Roman" w:hAnsi="Times New Roman" w:cs="Times New Roman"/>
          <w:b/>
          <w:sz w:val="48"/>
          <w:szCs w:val="48"/>
        </w:rPr>
      </w:pPr>
    </w:p>
    <w:p w:rsidR="00DF209B" w:rsidRDefault="00DF209B" w:rsidP="00467A56">
      <w:pPr>
        <w:jc w:val="center"/>
        <w:rPr>
          <w:rFonts w:ascii="Times New Roman" w:hAnsi="Times New Roman" w:cs="Times New Roman"/>
          <w:b/>
          <w:sz w:val="48"/>
          <w:szCs w:val="48"/>
        </w:rPr>
      </w:pPr>
    </w:p>
    <w:p w:rsidR="00467A56" w:rsidRPr="00F6262A" w:rsidRDefault="00467A56" w:rsidP="00DF209B">
      <w:pPr>
        <w:tabs>
          <w:tab w:val="left" w:pos="1032"/>
        </w:tabs>
        <w:rPr>
          <w:rFonts w:ascii="Times New Roman" w:hAnsi="Times New Roman" w:cs="Times New Roman"/>
          <w:b/>
          <w:sz w:val="48"/>
          <w:szCs w:val="48"/>
        </w:rPr>
      </w:pPr>
    </w:p>
    <w:p w:rsidR="00467A56" w:rsidRDefault="00467A56" w:rsidP="00467A56">
      <w:pPr>
        <w:rPr>
          <w:rFonts w:ascii="Times New Roman" w:hAnsi="Times New Roman" w:cs="Times New Roman"/>
          <w:b/>
          <w:sz w:val="24"/>
          <w:szCs w:val="24"/>
        </w:rPr>
      </w:pPr>
    </w:p>
    <w:p w:rsidR="00467A56" w:rsidRDefault="00467A56" w:rsidP="00467A56">
      <w:pPr>
        <w:rPr>
          <w:rFonts w:ascii="Times New Roman" w:hAnsi="Times New Roman" w:cs="Times New Roman"/>
          <w:b/>
          <w:sz w:val="24"/>
          <w:szCs w:val="24"/>
        </w:rPr>
      </w:pPr>
    </w:p>
    <w:p w:rsidR="00FD654D" w:rsidRDefault="00FD654D" w:rsidP="00CB5CA5">
      <w:pPr>
        <w:jc w:val="center"/>
        <w:rPr>
          <w:rFonts w:ascii="Times New Roman" w:hAnsi="Times New Roman" w:cs="Times New Roman"/>
          <w:b/>
          <w:sz w:val="24"/>
          <w:szCs w:val="24"/>
        </w:rPr>
      </w:pPr>
    </w:p>
    <w:p w:rsidR="00FD654D" w:rsidRDefault="00FD654D" w:rsidP="00FD654D">
      <w:pPr>
        <w:rPr>
          <w:rFonts w:ascii="Times New Roman" w:hAnsi="Times New Roman" w:cs="Times New Roman"/>
          <w:b/>
          <w:sz w:val="24"/>
          <w:szCs w:val="24"/>
        </w:rPr>
      </w:pPr>
    </w:p>
    <w:p w:rsidR="00467A56" w:rsidRDefault="0004197D" w:rsidP="00467A56">
      <w:pPr>
        <w:jc w:val="center"/>
        <w:rPr>
          <w:rFonts w:ascii="Times New Roman" w:hAnsi="Times New Roman" w:cs="Times New Roman"/>
          <w:b/>
          <w:sz w:val="48"/>
          <w:szCs w:val="48"/>
        </w:rPr>
      </w:pPr>
      <w:r>
        <w:rPr>
          <w:rFonts w:ascii="Times New Roman" w:hAnsi="Times New Roman" w:cs="Times New Roman"/>
          <w:b/>
          <w:sz w:val="24"/>
          <w:szCs w:val="24"/>
        </w:rPr>
        <w:br w:type="page"/>
      </w:r>
      <w:r w:rsidR="00467A56" w:rsidRPr="00532DBA">
        <w:rPr>
          <w:rFonts w:ascii="Times New Roman" w:hAnsi="Times New Roman" w:cs="Times New Roman"/>
          <w:b/>
          <w:sz w:val="48"/>
          <w:szCs w:val="48"/>
        </w:rPr>
        <w:lastRenderedPageBreak/>
        <w:t>ÍNDICE/GRÁFICOS</w:t>
      </w:r>
    </w:p>
    <w:p w:rsidR="00467A56" w:rsidRDefault="00467A56" w:rsidP="00467A56">
      <w:pPr>
        <w:jc w:val="center"/>
        <w:rPr>
          <w:rFonts w:ascii="Times New Roman" w:hAnsi="Times New Roman" w:cs="Times New Roman"/>
          <w:b/>
          <w:sz w:val="48"/>
          <w:szCs w:val="48"/>
        </w:rPr>
      </w:pPr>
      <w:bookmarkStart w:id="3" w:name="_GoBack"/>
      <w:bookmarkEnd w:id="3"/>
    </w:p>
    <w:p w:rsidR="00467A56" w:rsidRPr="00532DBA" w:rsidRDefault="00467A56" w:rsidP="00467A56">
      <w:pPr>
        <w:jc w:val="center"/>
        <w:rPr>
          <w:rFonts w:ascii="Times New Roman" w:hAnsi="Times New Roman" w:cs="Times New Roman"/>
          <w:b/>
          <w:sz w:val="48"/>
          <w:szCs w:val="48"/>
        </w:rPr>
      </w:pPr>
    </w:p>
    <w:sdt>
      <w:sdtPr>
        <w:rPr>
          <w:rFonts w:asciiTheme="minorHAnsi" w:eastAsiaTheme="minorHAnsi" w:hAnsiTheme="minorHAnsi" w:cstheme="minorBidi"/>
          <w:b w:val="0"/>
          <w:bCs w:val="0"/>
          <w:color w:val="65281B" w:themeColor="accent1" w:themeShade="BF"/>
          <w:sz w:val="22"/>
          <w:szCs w:val="22"/>
          <w:lang w:eastAsia="en-US"/>
        </w:rPr>
        <w:id w:val="-1577508365"/>
        <w:docPartObj>
          <w:docPartGallery w:val="Table of Contents"/>
          <w:docPartUnique/>
        </w:docPartObj>
      </w:sdtPr>
      <w:sdtEndPr>
        <w:rPr>
          <w:rFonts w:ascii="Times New Roman" w:hAnsi="Times New Roman" w:cs="Times New Roman"/>
          <w:color w:val="auto"/>
          <w:sz w:val="24"/>
          <w:szCs w:val="24"/>
        </w:rPr>
      </w:sdtEndPr>
      <w:sdtContent>
        <w:p w:rsidR="007762EC" w:rsidRPr="007762EC" w:rsidRDefault="007762EC" w:rsidP="007762EC">
          <w:pPr>
            <w:pStyle w:val="TtulodeTDC"/>
            <w:rPr>
              <w:rFonts w:ascii="Times New Roman" w:hAnsi="Times New Roman" w:cs="Times New Roman"/>
              <w:color w:val="65281B" w:themeColor="accent1" w:themeShade="BF"/>
              <w:sz w:val="24"/>
              <w:szCs w:val="24"/>
            </w:rPr>
          </w:pPr>
          <w:r w:rsidRPr="007762EC">
            <w:rPr>
              <w:rFonts w:ascii="Times New Roman" w:hAnsi="Times New Roman" w:cs="Times New Roman"/>
              <w:color w:val="65281B" w:themeColor="accent1" w:themeShade="BF"/>
              <w:sz w:val="24"/>
              <w:szCs w:val="24"/>
            </w:rPr>
            <w:fldChar w:fldCharType="begin"/>
          </w:r>
          <w:r w:rsidRPr="007762EC">
            <w:rPr>
              <w:rFonts w:ascii="Times New Roman" w:hAnsi="Times New Roman" w:cs="Times New Roman"/>
              <w:color w:val="65281B" w:themeColor="accent1" w:themeShade="BF"/>
              <w:sz w:val="24"/>
              <w:szCs w:val="24"/>
            </w:rPr>
            <w:instrText xml:space="preserve"> TOC \o "1-3" \h \z \u </w:instrText>
          </w:r>
          <w:r w:rsidRPr="007762EC">
            <w:rPr>
              <w:rFonts w:ascii="Times New Roman" w:hAnsi="Times New Roman" w:cs="Times New Roman"/>
              <w:color w:val="65281B" w:themeColor="accent1" w:themeShade="BF"/>
              <w:sz w:val="24"/>
              <w:szCs w:val="24"/>
            </w:rPr>
            <w:fldChar w:fldCharType="separate"/>
          </w:r>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33" w:history="1">
            <w:r w:rsidR="007762EC" w:rsidRPr="007762EC">
              <w:rPr>
                <w:rStyle w:val="Hipervnculo"/>
                <w:rFonts w:ascii="Times New Roman" w:hAnsi="Times New Roman" w:cs="Times New Roman"/>
                <w:b/>
                <w:noProof/>
                <w:sz w:val="24"/>
                <w:szCs w:val="24"/>
              </w:rPr>
              <w:t>1.</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DIFERENCIAS ENTRE EL AOV Y EL AOVE</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_Toc484110233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8</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34" w:history="1">
            <w:r w:rsidR="007762EC" w:rsidRPr="007762EC">
              <w:rPr>
                <w:rStyle w:val="Hipervnculo"/>
                <w:rFonts w:ascii="Times New Roman" w:hAnsi="Times New Roman" w:cs="Times New Roman"/>
                <w:b/>
                <w:noProof/>
                <w:sz w:val="24"/>
                <w:szCs w:val="24"/>
              </w:rPr>
              <w:t>2.</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EVOLUCION DEL CONSUMO POR TIPO DE ACEITE</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_Toc484110234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9</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35" w:history="1">
            <w:r w:rsidR="007762EC" w:rsidRPr="007762EC">
              <w:rPr>
                <w:rStyle w:val="Hipervnculo"/>
                <w:rFonts w:ascii="Times New Roman" w:hAnsi="Times New Roman" w:cs="Times New Roman"/>
                <w:b/>
                <w:noProof/>
                <w:sz w:val="24"/>
                <w:szCs w:val="24"/>
              </w:rPr>
              <w:t>3.</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CONSUMO Y GASTO DEL LOS ACEITES DE OLIVA</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_Toc484110235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10</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36" w:history="1">
            <w:r w:rsidR="007762EC" w:rsidRPr="007762EC">
              <w:rPr>
                <w:rStyle w:val="Hipervnculo"/>
                <w:rFonts w:ascii="Times New Roman" w:hAnsi="Times New Roman" w:cs="Times New Roman"/>
                <w:b/>
                <w:noProof/>
                <w:sz w:val="24"/>
                <w:szCs w:val="24"/>
              </w:rPr>
              <w:t>4.</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SEXO</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_Toc484110236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16</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37" w:history="1">
            <w:r w:rsidR="007762EC" w:rsidRPr="007762EC">
              <w:rPr>
                <w:rStyle w:val="Hipervnculo"/>
                <w:rFonts w:ascii="Times New Roman" w:hAnsi="Times New Roman" w:cs="Times New Roman"/>
                <w:b/>
                <w:noProof/>
                <w:sz w:val="24"/>
                <w:szCs w:val="24"/>
              </w:rPr>
              <w:t>5.</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PROFESIÓN/HOMBRES</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_Toc484110237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16</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38" w:history="1">
            <w:r w:rsidR="007762EC" w:rsidRPr="007762EC">
              <w:rPr>
                <w:rStyle w:val="Hipervnculo"/>
                <w:rFonts w:ascii="Times New Roman" w:hAnsi="Times New Roman" w:cs="Times New Roman"/>
                <w:b/>
                <w:noProof/>
                <w:sz w:val="24"/>
                <w:szCs w:val="24"/>
              </w:rPr>
              <w:t>6.</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PROFESIÓN/MUJERES</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_Toc484110238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17</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39" w:history="1">
            <w:r w:rsidR="007762EC" w:rsidRPr="007762EC">
              <w:rPr>
                <w:rStyle w:val="Hipervnculo"/>
                <w:rFonts w:ascii="Times New Roman" w:hAnsi="Times New Roman" w:cs="Times New Roman"/>
                <w:b/>
                <w:noProof/>
                <w:sz w:val="24"/>
                <w:szCs w:val="24"/>
              </w:rPr>
              <w:t>7.</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EDADES</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_Toc484110239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17</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40" w:history="1">
            <w:r w:rsidR="007762EC" w:rsidRPr="007762EC">
              <w:rPr>
                <w:rStyle w:val="Hipervnculo"/>
                <w:rFonts w:ascii="Times New Roman" w:hAnsi="Times New Roman" w:cs="Times New Roman"/>
                <w:b/>
                <w:noProof/>
                <w:sz w:val="24"/>
                <w:szCs w:val="24"/>
              </w:rPr>
              <w:t>8.</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ERRORES COMETIDOS</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_Toc484110240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18</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440"/>
              <w:tab w:val="right" w:leader="dot" w:pos="8494"/>
            </w:tabs>
            <w:rPr>
              <w:rFonts w:ascii="Times New Roman" w:hAnsi="Times New Roman" w:cs="Times New Roman"/>
              <w:b/>
              <w:noProof/>
              <w:sz w:val="24"/>
              <w:szCs w:val="24"/>
            </w:rPr>
          </w:pPr>
          <w:hyperlink w:anchor="_Toc484110241" w:history="1">
            <w:r w:rsidR="007762EC" w:rsidRPr="007762EC">
              <w:rPr>
                <w:rStyle w:val="Hipervnculo"/>
                <w:rFonts w:ascii="Times New Roman" w:hAnsi="Times New Roman" w:cs="Times New Roman"/>
                <w:b/>
                <w:noProof/>
                <w:sz w:val="24"/>
                <w:szCs w:val="24"/>
              </w:rPr>
              <w:t>9.</w:t>
            </w:r>
            <w:r w:rsidR="007762EC" w:rsidRPr="007762EC">
              <w:rPr>
                <w:rFonts w:ascii="Times New Roman" w:hAnsi="Times New Roman" w:cs="Times New Roman"/>
                <w:b/>
                <w:noProof/>
                <w:sz w:val="24"/>
                <w:szCs w:val="24"/>
              </w:rPr>
              <w:tab/>
            </w:r>
            <w:r w:rsidR="00B71FAC">
              <w:rPr>
                <w:rStyle w:val="Hipervnculo"/>
                <w:rFonts w:ascii="Times New Roman" w:hAnsi="Times New Roman" w:cs="Times New Roman"/>
                <w:b/>
                <w:noProof/>
                <w:sz w:val="24"/>
                <w:szCs w:val="24"/>
              </w:rPr>
              <w:t>NÚMERO DE ACIERTOS/</w:t>
            </w:r>
            <w:r w:rsidR="007762EC" w:rsidRPr="007762EC">
              <w:rPr>
                <w:rStyle w:val="Hipervnculo"/>
                <w:rFonts w:ascii="Times New Roman" w:hAnsi="Times New Roman" w:cs="Times New Roman"/>
                <w:b/>
                <w:noProof/>
                <w:sz w:val="24"/>
                <w:szCs w:val="24"/>
              </w:rPr>
              <w:t>MUJERES</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_Toc484110241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19</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42" w:history="1">
            <w:r w:rsidR="007762EC" w:rsidRPr="007762EC">
              <w:rPr>
                <w:rStyle w:val="Hipervnculo"/>
                <w:rFonts w:ascii="Times New Roman" w:hAnsi="Times New Roman" w:cs="Times New Roman"/>
                <w:b/>
                <w:noProof/>
                <w:sz w:val="24"/>
                <w:szCs w:val="24"/>
              </w:rPr>
              <w:t>10.</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NÚMERO DE ACIERTOS/HOMBRES</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_Toc484110242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20</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43" w:history="1">
            <w:r w:rsidR="007762EC" w:rsidRPr="007762EC">
              <w:rPr>
                <w:rStyle w:val="Hipervnculo"/>
                <w:rFonts w:ascii="Times New Roman" w:hAnsi="Times New Roman" w:cs="Times New Roman"/>
                <w:b/>
                <w:noProof/>
                <w:sz w:val="24"/>
                <w:szCs w:val="24"/>
              </w:rPr>
              <w:t>11.</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NÚMERO DE ACIERTOS POR EDADES</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_Toc484110243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20</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44" w:history="1">
            <w:r w:rsidR="007762EC" w:rsidRPr="007762EC">
              <w:rPr>
                <w:rStyle w:val="Hipervnculo"/>
                <w:rFonts w:ascii="Times New Roman" w:hAnsi="Times New Roman" w:cs="Times New Roman"/>
                <w:b/>
                <w:noProof/>
                <w:sz w:val="24"/>
                <w:szCs w:val="24"/>
              </w:rPr>
              <w:t>12.</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GRADO DE CONOCIMIENTO</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_Toc484110244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21</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45" w:history="1">
            <w:r w:rsidR="007762EC" w:rsidRPr="007762EC">
              <w:rPr>
                <w:rStyle w:val="Hipervnculo"/>
                <w:rFonts w:ascii="Times New Roman" w:hAnsi="Times New Roman" w:cs="Times New Roman"/>
                <w:b/>
                <w:noProof/>
                <w:sz w:val="24"/>
                <w:szCs w:val="24"/>
              </w:rPr>
              <w:t>13.</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ATRIBUTO: CALIDAD</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_Toc484110245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22</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46" w:history="1">
            <w:r w:rsidR="007762EC" w:rsidRPr="007762EC">
              <w:rPr>
                <w:rStyle w:val="Hipervnculo"/>
                <w:rFonts w:ascii="Times New Roman" w:hAnsi="Times New Roman" w:cs="Times New Roman"/>
                <w:b/>
                <w:noProof/>
                <w:sz w:val="24"/>
                <w:szCs w:val="24"/>
              </w:rPr>
              <w:t>14.</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ATRIBUTO: SALUD</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_Toc484110246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23</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47" w:history="1">
            <w:r w:rsidR="007762EC" w:rsidRPr="007762EC">
              <w:rPr>
                <w:rStyle w:val="Hipervnculo"/>
                <w:rFonts w:ascii="Times New Roman" w:hAnsi="Times New Roman" w:cs="Times New Roman"/>
                <w:b/>
                <w:noProof/>
                <w:sz w:val="24"/>
                <w:szCs w:val="24"/>
              </w:rPr>
              <w:t>15.</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ATRIBUTO: CUIDADO MEDIOAMBIENTAL</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_Toc484110247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23</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48" w:history="1">
            <w:r w:rsidR="007762EC" w:rsidRPr="007762EC">
              <w:rPr>
                <w:rStyle w:val="Hipervnculo"/>
                <w:rFonts w:ascii="Times New Roman" w:hAnsi="Times New Roman" w:cs="Times New Roman"/>
                <w:b/>
                <w:noProof/>
                <w:sz w:val="24"/>
                <w:szCs w:val="24"/>
              </w:rPr>
              <w:t>16.</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ATRIBUTO: BIODIVERSIDAD</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_Toc484110248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24</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49" w:history="1">
            <w:r w:rsidR="007762EC" w:rsidRPr="007762EC">
              <w:rPr>
                <w:rStyle w:val="Hipervnculo"/>
                <w:rFonts w:ascii="Times New Roman" w:hAnsi="Times New Roman" w:cs="Times New Roman"/>
                <w:b/>
                <w:noProof/>
                <w:sz w:val="24"/>
                <w:szCs w:val="24"/>
              </w:rPr>
              <w:t>17.</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ATRIBUTO: MERCADO-VENTA</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_Toc484110249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24</w:t>
            </w:r>
            <w:r w:rsidR="007762EC" w:rsidRPr="007762EC">
              <w:rPr>
                <w:rFonts w:ascii="Times New Roman" w:hAnsi="Times New Roman" w:cs="Times New Roman"/>
                <w:b/>
                <w:noProof/>
                <w:webHidden/>
                <w:sz w:val="24"/>
                <w:szCs w:val="24"/>
              </w:rPr>
              <w:fldChar w:fldCharType="end"/>
            </w:r>
          </w:hyperlink>
        </w:p>
        <w:p w:rsidR="007762EC" w:rsidRPr="007762EC" w:rsidRDefault="00560AC1" w:rsidP="007762EC">
          <w:pPr>
            <w:pStyle w:val="TDC1"/>
            <w:tabs>
              <w:tab w:val="left" w:pos="660"/>
              <w:tab w:val="right" w:leader="dot" w:pos="8494"/>
            </w:tabs>
            <w:rPr>
              <w:rFonts w:ascii="Times New Roman" w:hAnsi="Times New Roman" w:cs="Times New Roman"/>
              <w:b/>
              <w:noProof/>
              <w:sz w:val="24"/>
              <w:szCs w:val="24"/>
            </w:rPr>
          </w:pPr>
          <w:hyperlink w:anchor="_Toc484110250" w:history="1">
            <w:r w:rsidR="007762EC" w:rsidRPr="007762EC">
              <w:rPr>
                <w:rStyle w:val="Hipervnculo"/>
                <w:rFonts w:ascii="Times New Roman" w:hAnsi="Times New Roman" w:cs="Times New Roman"/>
                <w:b/>
                <w:noProof/>
                <w:sz w:val="24"/>
                <w:szCs w:val="24"/>
              </w:rPr>
              <w:t>18.</w:t>
            </w:r>
            <w:r w:rsidR="007762EC" w:rsidRPr="007762EC">
              <w:rPr>
                <w:rFonts w:ascii="Times New Roman" w:hAnsi="Times New Roman" w:cs="Times New Roman"/>
                <w:b/>
                <w:noProof/>
                <w:sz w:val="24"/>
                <w:szCs w:val="24"/>
              </w:rPr>
              <w:tab/>
            </w:r>
            <w:r w:rsidR="007762EC" w:rsidRPr="007762EC">
              <w:rPr>
                <w:rStyle w:val="Hipervnculo"/>
                <w:rFonts w:ascii="Times New Roman" w:hAnsi="Times New Roman" w:cs="Times New Roman"/>
                <w:b/>
                <w:noProof/>
                <w:sz w:val="24"/>
                <w:szCs w:val="24"/>
              </w:rPr>
              <w:t>ATRIBUTO: PRECIO</w:t>
            </w:r>
            <w:r w:rsidR="007762EC" w:rsidRPr="007762EC">
              <w:rPr>
                <w:rFonts w:ascii="Times New Roman" w:hAnsi="Times New Roman" w:cs="Times New Roman"/>
                <w:b/>
                <w:noProof/>
                <w:webHidden/>
                <w:sz w:val="24"/>
                <w:szCs w:val="24"/>
              </w:rPr>
              <w:tab/>
            </w:r>
            <w:r w:rsidR="007762EC" w:rsidRPr="007762EC">
              <w:rPr>
                <w:rFonts w:ascii="Times New Roman" w:hAnsi="Times New Roman" w:cs="Times New Roman"/>
                <w:b/>
                <w:noProof/>
                <w:webHidden/>
                <w:sz w:val="24"/>
                <w:szCs w:val="24"/>
              </w:rPr>
              <w:fldChar w:fldCharType="begin"/>
            </w:r>
            <w:r w:rsidR="007762EC" w:rsidRPr="007762EC">
              <w:rPr>
                <w:rFonts w:ascii="Times New Roman" w:hAnsi="Times New Roman" w:cs="Times New Roman"/>
                <w:b/>
                <w:noProof/>
                <w:webHidden/>
                <w:sz w:val="24"/>
                <w:szCs w:val="24"/>
              </w:rPr>
              <w:instrText xml:space="preserve"> PAGEREF _Toc484110250 \h </w:instrText>
            </w:r>
            <w:r w:rsidR="007762EC" w:rsidRPr="007762EC">
              <w:rPr>
                <w:rFonts w:ascii="Times New Roman" w:hAnsi="Times New Roman" w:cs="Times New Roman"/>
                <w:b/>
                <w:noProof/>
                <w:webHidden/>
                <w:sz w:val="24"/>
                <w:szCs w:val="24"/>
              </w:rPr>
            </w:r>
            <w:r w:rsidR="007762EC" w:rsidRPr="007762EC">
              <w:rPr>
                <w:rFonts w:ascii="Times New Roman" w:hAnsi="Times New Roman" w:cs="Times New Roman"/>
                <w:b/>
                <w:noProof/>
                <w:webHidden/>
                <w:sz w:val="24"/>
                <w:szCs w:val="24"/>
              </w:rPr>
              <w:fldChar w:fldCharType="separate"/>
            </w:r>
            <w:r w:rsidR="007762EC" w:rsidRPr="007762EC">
              <w:rPr>
                <w:rFonts w:ascii="Times New Roman" w:hAnsi="Times New Roman" w:cs="Times New Roman"/>
                <w:b/>
                <w:noProof/>
                <w:webHidden/>
                <w:sz w:val="24"/>
                <w:szCs w:val="24"/>
              </w:rPr>
              <w:t>25</w:t>
            </w:r>
            <w:r w:rsidR="007762EC" w:rsidRPr="007762EC">
              <w:rPr>
                <w:rFonts w:ascii="Times New Roman" w:hAnsi="Times New Roman" w:cs="Times New Roman"/>
                <w:b/>
                <w:noProof/>
                <w:webHidden/>
                <w:sz w:val="24"/>
                <w:szCs w:val="24"/>
              </w:rPr>
              <w:fldChar w:fldCharType="end"/>
            </w:r>
          </w:hyperlink>
        </w:p>
        <w:p w:rsidR="007762EC" w:rsidRPr="007762EC" w:rsidRDefault="007762EC" w:rsidP="007762EC">
          <w:pPr>
            <w:rPr>
              <w:rFonts w:ascii="Times New Roman" w:hAnsi="Times New Roman" w:cs="Times New Roman"/>
              <w:b/>
              <w:bCs/>
              <w:sz w:val="24"/>
              <w:szCs w:val="24"/>
            </w:rPr>
          </w:pPr>
          <w:r w:rsidRPr="007762EC">
            <w:rPr>
              <w:rFonts w:ascii="Times New Roman" w:hAnsi="Times New Roman" w:cs="Times New Roman"/>
              <w:b/>
              <w:bCs/>
              <w:sz w:val="24"/>
              <w:szCs w:val="24"/>
            </w:rPr>
            <w:fldChar w:fldCharType="end"/>
          </w:r>
        </w:p>
      </w:sdtContent>
    </w:sdt>
    <w:p w:rsidR="00467A56" w:rsidRPr="007762EC" w:rsidRDefault="00467A56" w:rsidP="00467A56">
      <w:pPr>
        <w:jc w:val="center"/>
        <w:rPr>
          <w:rFonts w:ascii="Times New Roman" w:hAnsi="Times New Roman" w:cs="Times New Roman"/>
          <w:b/>
          <w:sz w:val="24"/>
          <w:szCs w:val="24"/>
        </w:rPr>
      </w:pPr>
    </w:p>
    <w:p w:rsidR="00467A56" w:rsidRPr="007762EC" w:rsidRDefault="00467A56" w:rsidP="00467A56">
      <w:pPr>
        <w:rPr>
          <w:rFonts w:ascii="Times New Roman" w:hAnsi="Times New Roman" w:cs="Times New Roman"/>
          <w:b/>
          <w:sz w:val="24"/>
          <w:szCs w:val="24"/>
        </w:rPr>
      </w:pPr>
    </w:p>
    <w:p w:rsidR="00467A56" w:rsidRDefault="0034137E" w:rsidP="0034137E">
      <w:pPr>
        <w:jc w:val="center"/>
        <w:rPr>
          <w:rFonts w:ascii="Times New Roman" w:hAnsi="Times New Roman" w:cs="Times New Roman"/>
          <w:b/>
          <w:sz w:val="32"/>
          <w:szCs w:val="32"/>
        </w:rPr>
      </w:pPr>
      <w:r w:rsidRPr="006E7DAF">
        <w:rPr>
          <w:rFonts w:ascii="Times New Roman" w:hAnsi="Times New Roman" w:cs="Times New Roman"/>
          <w:b/>
          <w:sz w:val="32"/>
          <w:szCs w:val="32"/>
        </w:rPr>
        <w:t xml:space="preserve"> </w:t>
      </w:r>
    </w:p>
    <w:p w:rsidR="00467A56" w:rsidRDefault="00467A56">
      <w:pPr>
        <w:rPr>
          <w:rFonts w:ascii="Times New Roman" w:hAnsi="Times New Roman" w:cs="Times New Roman"/>
          <w:b/>
          <w:sz w:val="32"/>
          <w:szCs w:val="32"/>
        </w:rPr>
      </w:pPr>
      <w:r>
        <w:rPr>
          <w:rFonts w:ascii="Times New Roman" w:hAnsi="Times New Roman" w:cs="Times New Roman"/>
          <w:b/>
          <w:sz w:val="32"/>
          <w:szCs w:val="32"/>
        </w:rPr>
        <w:br w:type="page"/>
      </w:r>
    </w:p>
    <w:p w:rsidR="00CC3584" w:rsidRPr="000A70D5" w:rsidRDefault="00CC3584" w:rsidP="000A70D5">
      <w:pPr>
        <w:pStyle w:val="Prrafodelista"/>
        <w:numPr>
          <w:ilvl w:val="0"/>
          <w:numId w:val="39"/>
        </w:numPr>
        <w:rPr>
          <w:rFonts w:ascii="Times New Roman" w:hAnsi="Times New Roman" w:cs="Times New Roman"/>
          <w:b/>
          <w:sz w:val="32"/>
          <w:szCs w:val="32"/>
        </w:rPr>
      </w:pPr>
      <w:r w:rsidRPr="000A70D5">
        <w:rPr>
          <w:rFonts w:ascii="Times New Roman" w:hAnsi="Times New Roman" w:cs="Times New Roman"/>
          <w:b/>
          <w:sz w:val="32"/>
          <w:szCs w:val="32"/>
        </w:rPr>
        <w:lastRenderedPageBreak/>
        <w:t>RESUMEN</w:t>
      </w:r>
    </w:p>
    <w:p w:rsidR="00AA375A" w:rsidRPr="007A6039" w:rsidRDefault="00AA375A" w:rsidP="00AA375A">
      <w:pPr>
        <w:jc w:val="both"/>
        <w:rPr>
          <w:rFonts w:ascii="Times New Roman" w:hAnsi="Times New Roman" w:cs="Times New Roman"/>
          <w:sz w:val="24"/>
          <w:szCs w:val="24"/>
        </w:rPr>
      </w:pPr>
      <w:r w:rsidRPr="007A6039">
        <w:rPr>
          <w:rFonts w:ascii="Times New Roman" w:hAnsi="Times New Roman" w:cs="Times New Roman"/>
          <w:sz w:val="24"/>
          <w:szCs w:val="24"/>
        </w:rPr>
        <w:t>El presente Trabajo Fin de Grado tiene un doble objetivo. Por un lado, se analiza el grado de conocimiento que tienen las personas sobre los aceites de oliva, en este caso los/as socios/as de “OLEOCAMPO” S.C.A. Para ello, se ha realizado una encuesta a 50 personas a las que se han interrogado sobre un total de 20 ítem. Los resultados han sido útiles para tener una orientación sobre el nivel de conocimiento que tienen dichas personas sobre los aceites de oliva, así como si este conocimiento está influido por determinadas variables socio demográficas. Los resultados muestran que el conocimiento que poseen es moderado.</w:t>
      </w:r>
    </w:p>
    <w:p w:rsidR="006E7DAF" w:rsidRDefault="00AA375A" w:rsidP="00AA375A">
      <w:pPr>
        <w:jc w:val="both"/>
        <w:rPr>
          <w:rFonts w:ascii="Times New Roman" w:hAnsi="Times New Roman" w:cs="Times New Roman"/>
          <w:color w:val="D6862D" w:themeColor="accent2"/>
          <w:sz w:val="24"/>
          <w:szCs w:val="24"/>
        </w:rPr>
      </w:pPr>
      <w:r w:rsidRPr="007A6039">
        <w:rPr>
          <w:rFonts w:ascii="Times New Roman" w:hAnsi="Times New Roman" w:cs="Times New Roman"/>
          <w:sz w:val="24"/>
          <w:szCs w:val="24"/>
        </w:rPr>
        <w:t>Por otr</w:t>
      </w:r>
      <w:r w:rsidR="007A6039" w:rsidRPr="007A6039">
        <w:rPr>
          <w:rFonts w:ascii="Times New Roman" w:hAnsi="Times New Roman" w:cs="Times New Roman"/>
          <w:sz w:val="24"/>
          <w:szCs w:val="24"/>
        </w:rPr>
        <w:t>o lado, se ha estudiado también los</w:t>
      </w:r>
      <w:r w:rsidRPr="007A6039">
        <w:rPr>
          <w:rFonts w:ascii="Times New Roman" w:hAnsi="Times New Roman" w:cs="Times New Roman"/>
          <w:sz w:val="24"/>
          <w:szCs w:val="24"/>
        </w:rPr>
        <w:t xml:space="preserve"> distintos signos de diferenciación de aceites de oliva, tales como </w:t>
      </w:r>
      <w:proofErr w:type="spellStart"/>
      <w:r w:rsidRPr="007A6039">
        <w:rPr>
          <w:rFonts w:ascii="Times New Roman" w:hAnsi="Times New Roman" w:cs="Times New Roman"/>
          <w:sz w:val="24"/>
          <w:szCs w:val="24"/>
        </w:rPr>
        <w:t>premium</w:t>
      </w:r>
      <w:proofErr w:type="spellEnd"/>
      <w:r w:rsidRPr="007A6039">
        <w:rPr>
          <w:rFonts w:ascii="Times New Roman" w:hAnsi="Times New Roman" w:cs="Times New Roman"/>
          <w:sz w:val="24"/>
          <w:szCs w:val="24"/>
        </w:rPr>
        <w:t>, cosecha temprana, ecológico, olivares vivos o Indicación Geográfica Protegida –IGP- se asocian más o menos con atributos determinantes para la compra como son la salud, la calidad, la posibilidad de conquista de mercados, el precio, la biodiversidad y el cuidado medioambiental. Los resultados muestran un distinto posicionamiento de estos signos de diferenciación en función de los atributos</w:t>
      </w:r>
      <w:r>
        <w:rPr>
          <w:rFonts w:ascii="Times New Roman" w:hAnsi="Times New Roman" w:cs="Times New Roman"/>
          <w:color w:val="D6862D" w:themeColor="accent2"/>
          <w:sz w:val="24"/>
          <w:szCs w:val="24"/>
        </w:rPr>
        <w:t>.</w:t>
      </w:r>
    </w:p>
    <w:p w:rsidR="007A6039" w:rsidRPr="007A6039" w:rsidRDefault="007A6039" w:rsidP="00AA375A">
      <w:pPr>
        <w:jc w:val="both"/>
        <w:rPr>
          <w:rFonts w:ascii="Times New Roman" w:hAnsi="Times New Roman" w:cs="Times New Roman"/>
          <w:sz w:val="24"/>
          <w:szCs w:val="24"/>
        </w:rPr>
      </w:pPr>
      <w:r w:rsidRPr="007A6039">
        <w:rPr>
          <w:rFonts w:ascii="Times New Roman" w:hAnsi="Times New Roman" w:cs="Times New Roman"/>
          <w:sz w:val="24"/>
          <w:szCs w:val="24"/>
        </w:rPr>
        <w:t>PALABRAS CLAVE: aceites de oliva, posicionamien</w:t>
      </w:r>
      <w:r w:rsidR="00192AD5">
        <w:rPr>
          <w:rFonts w:ascii="Times New Roman" w:hAnsi="Times New Roman" w:cs="Times New Roman"/>
          <w:sz w:val="24"/>
          <w:szCs w:val="24"/>
        </w:rPr>
        <w:t>to, conocimiento, consumo,</w:t>
      </w:r>
      <w:r w:rsidRPr="007A6039">
        <w:rPr>
          <w:rFonts w:ascii="Times New Roman" w:hAnsi="Times New Roman" w:cs="Times New Roman"/>
          <w:sz w:val="24"/>
          <w:szCs w:val="24"/>
        </w:rPr>
        <w:t xml:space="preserve"> comportamiento del consumidor.</w:t>
      </w:r>
    </w:p>
    <w:p w:rsidR="00CC3584" w:rsidRDefault="006E7DAF" w:rsidP="006E7DAF">
      <w:pPr>
        <w:pStyle w:val="Prrafodelista"/>
        <w:numPr>
          <w:ilvl w:val="0"/>
          <w:numId w:val="26"/>
        </w:numPr>
        <w:jc w:val="both"/>
        <w:rPr>
          <w:rFonts w:ascii="Times New Roman" w:hAnsi="Times New Roman" w:cs="Times New Roman"/>
          <w:b/>
          <w:sz w:val="32"/>
          <w:szCs w:val="32"/>
        </w:rPr>
      </w:pPr>
      <w:r w:rsidRPr="006E7DAF">
        <w:rPr>
          <w:rFonts w:ascii="Times New Roman" w:hAnsi="Times New Roman" w:cs="Times New Roman"/>
          <w:b/>
          <w:sz w:val="32"/>
          <w:szCs w:val="32"/>
        </w:rPr>
        <w:t>ABSTRACT</w:t>
      </w:r>
    </w:p>
    <w:p w:rsidR="007A6039" w:rsidRPr="007A6039" w:rsidRDefault="007A6039" w:rsidP="007A6039">
      <w:pPr>
        <w:jc w:val="both"/>
        <w:rPr>
          <w:rFonts w:ascii="Times New Roman" w:hAnsi="Times New Roman" w:cs="Times New Roman"/>
          <w:sz w:val="24"/>
          <w:szCs w:val="24"/>
          <w:lang w:val="en"/>
        </w:rPr>
      </w:pPr>
      <w:r w:rsidRPr="007A6039">
        <w:rPr>
          <w:rFonts w:ascii="Times New Roman" w:hAnsi="Times New Roman" w:cs="Times New Roman"/>
          <w:sz w:val="24"/>
          <w:szCs w:val="24"/>
          <w:lang w:val="en"/>
        </w:rPr>
        <w:t>The present Work End of Degree has a double objective. On the one hand, it analyzes the degree of knowledge that people have about olive oils, in this case the members of "OLEOCAMPO" S.C.A. For this, a survey was conducted on 50 people who were questioned about a total of 20 items. The results have been useful to have an orientation on the level of knowledge that these people have about olive oils, as well as whether this knowledge is influenced by certain socio-demographic variables. The results show that the knowledge they possess is moderate.</w:t>
      </w:r>
    </w:p>
    <w:p w:rsidR="007A6039" w:rsidRDefault="007A6039" w:rsidP="007A6039">
      <w:pPr>
        <w:jc w:val="both"/>
        <w:rPr>
          <w:rFonts w:ascii="Times New Roman" w:hAnsi="Times New Roman" w:cs="Times New Roman"/>
          <w:sz w:val="24"/>
          <w:szCs w:val="24"/>
          <w:lang w:val="en"/>
        </w:rPr>
      </w:pPr>
      <w:r w:rsidRPr="007A6039">
        <w:rPr>
          <w:rFonts w:ascii="Times New Roman" w:hAnsi="Times New Roman" w:cs="Times New Roman"/>
          <w:sz w:val="24"/>
          <w:szCs w:val="24"/>
          <w:lang w:val="en"/>
        </w:rPr>
        <w:br/>
        <w:t>On the other hand, the different signs of differentiation of olive oils, such as premium, early harvest, organic, live olive groves or Protected Geographical Indication (PGI) have been studied more or less with determining attributes for purchase such as Health, quality, the possibility of conquest of markets, price, biodiversity and environmental care. The results show a different positioning of these signs of differentiation as a function of attributes.</w:t>
      </w:r>
    </w:p>
    <w:p w:rsidR="007A6039" w:rsidRPr="00192AD5" w:rsidRDefault="007A6039" w:rsidP="007A6039">
      <w:pPr>
        <w:jc w:val="both"/>
        <w:rPr>
          <w:rFonts w:ascii="Times New Roman" w:hAnsi="Times New Roman" w:cs="Times New Roman"/>
          <w:sz w:val="24"/>
          <w:szCs w:val="24"/>
          <w:lang w:val="en"/>
        </w:rPr>
      </w:pPr>
      <w:r w:rsidRPr="007A6039">
        <w:rPr>
          <w:rFonts w:ascii="Times New Roman" w:hAnsi="Times New Roman" w:cs="Times New Roman"/>
          <w:sz w:val="24"/>
          <w:szCs w:val="24"/>
          <w:lang w:val="en"/>
        </w:rPr>
        <w:br/>
        <w:t>KEY WORDS:</w:t>
      </w:r>
      <w:r w:rsidR="00192AD5">
        <w:rPr>
          <w:lang w:val="en"/>
        </w:rPr>
        <w:t xml:space="preserve"> </w:t>
      </w:r>
      <w:r w:rsidR="00192AD5" w:rsidRPr="00192AD5">
        <w:rPr>
          <w:rFonts w:ascii="Times New Roman" w:hAnsi="Times New Roman" w:cs="Times New Roman"/>
          <w:sz w:val="24"/>
          <w:szCs w:val="24"/>
          <w:lang w:val="en"/>
        </w:rPr>
        <w:t>Olive oils, positioning, knowledge, consumption, consumer behavior.</w:t>
      </w:r>
    </w:p>
    <w:p w:rsidR="007A6039" w:rsidRDefault="007A6039" w:rsidP="007A6039">
      <w:pPr>
        <w:jc w:val="both"/>
        <w:rPr>
          <w:rFonts w:ascii="Times New Roman" w:hAnsi="Times New Roman" w:cs="Times New Roman"/>
          <w:sz w:val="24"/>
          <w:szCs w:val="24"/>
          <w:lang w:val="en"/>
        </w:rPr>
      </w:pPr>
    </w:p>
    <w:p w:rsidR="007A6039" w:rsidRDefault="007A6039" w:rsidP="007A6039">
      <w:pPr>
        <w:jc w:val="both"/>
        <w:rPr>
          <w:rFonts w:ascii="Times New Roman" w:hAnsi="Times New Roman" w:cs="Times New Roman"/>
          <w:b/>
          <w:sz w:val="24"/>
          <w:szCs w:val="24"/>
        </w:rPr>
      </w:pPr>
    </w:p>
    <w:p w:rsidR="00192AD5" w:rsidRPr="007A6039" w:rsidRDefault="00192AD5" w:rsidP="007A6039">
      <w:pPr>
        <w:jc w:val="both"/>
        <w:rPr>
          <w:rFonts w:ascii="Times New Roman" w:hAnsi="Times New Roman" w:cs="Times New Roman"/>
          <w:b/>
          <w:sz w:val="24"/>
          <w:szCs w:val="24"/>
        </w:rPr>
      </w:pPr>
    </w:p>
    <w:p w:rsidR="0058532D" w:rsidRDefault="0058532D" w:rsidP="00BC3E08">
      <w:pPr>
        <w:pStyle w:val="Prrafodelista"/>
        <w:numPr>
          <w:ilvl w:val="0"/>
          <w:numId w:val="34"/>
        </w:numPr>
        <w:jc w:val="both"/>
        <w:rPr>
          <w:rFonts w:ascii="Times New Roman" w:hAnsi="Times New Roman" w:cs="Times New Roman"/>
          <w:b/>
          <w:sz w:val="28"/>
          <w:szCs w:val="28"/>
        </w:rPr>
        <w:sectPr w:rsidR="0058532D" w:rsidSect="007E6B41">
          <w:footerReference w:type="default" r:id="rId10"/>
          <w:pgSz w:w="11906" w:h="16838"/>
          <w:pgMar w:top="1417" w:right="1701" w:bottom="1417" w:left="1701" w:header="708" w:footer="708" w:gutter="0"/>
          <w:pgNumType w:fmt="numberInDash" w:start="0"/>
          <w:cols w:space="708"/>
          <w:docGrid w:linePitch="360"/>
        </w:sectPr>
      </w:pPr>
    </w:p>
    <w:p w:rsidR="00916F5B" w:rsidRPr="00BC3E08" w:rsidRDefault="007A6039" w:rsidP="0058532D">
      <w:pPr>
        <w:pStyle w:val="Prrafodelista"/>
        <w:numPr>
          <w:ilvl w:val="0"/>
          <w:numId w:val="34"/>
        </w:numPr>
        <w:jc w:val="both"/>
        <w:outlineLvl w:val="0"/>
        <w:rPr>
          <w:rFonts w:ascii="Times New Roman" w:hAnsi="Times New Roman" w:cs="Times New Roman"/>
          <w:b/>
          <w:sz w:val="28"/>
          <w:szCs w:val="28"/>
        </w:rPr>
      </w:pPr>
      <w:bookmarkStart w:id="4" w:name="_Toc484104109"/>
      <w:r>
        <w:rPr>
          <w:rFonts w:ascii="Times New Roman" w:hAnsi="Times New Roman" w:cs="Times New Roman"/>
          <w:b/>
          <w:sz w:val="28"/>
          <w:szCs w:val="28"/>
        </w:rPr>
        <w:lastRenderedPageBreak/>
        <w:t>INTRODUCCIÓ</w:t>
      </w:r>
      <w:r w:rsidR="006E7DAF" w:rsidRPr="00BC3E08">
        <w:rPr>
          <w:rFonts w:ascii="Times New Roman" w:hAnsi="Times New Roman" w:cs="Times New Roman"/>
          <w:b/>
          <w:sz w:val="28"/>
          <w:szCs w:val="28"/>
        </w:rPr>
        <w:t>N</w:t>
      </w:r>
      <w:bookmarkEnd w:id="4"/>
    </w:p>
    <w:p w:rsidR="007C3EE2" w:rsidRPr="0081618B" w:rsidRDefault="007C3EE2" w:rsidP="007C3EE2">
      <w:pPr>
        <w:jc w:val="both"/>
        <w:rPr>
          <w:rFonts w:ascii="Times New Roman" w:hAnsi="Times New Roman" w:cs="Times New Roman"/>
          <w:sz w:val="24"/>
          <w:szCs w:val="24"/>
        </w:rPr>
      </w:pPr>
      <w:r w:rsidRPr="0081618B">
        <w:rPr>
          <w:rFonts w:ascii="Times New Roman" w:hAnsi="Times New Roman" w:cs="Times New Roman"/>
          <w:sz w:val="24"/>
          <w:szCs w:val="24"/>
        </w:rPr>
        <w:t xml:space="preserve">Dentro de los </w:t>
      </w:r>
      <w:r w:rsidR="00F9073E">
        <w:rPr>
          <w:rFonts w:ascii="Times New Roman" w:hAnsi="Times New Roman" w:cs="Times New Roman"/>
          <w:sz w:val="24"/>
          <w:szCs w:val="24"/>
        </w:rPr>
        <w:t xml:space="preserve">dos </w:t>
      </w:r>
      <w:r w:rsidRPr="0081618B">
        <w:rPr>
          <w:rFonts w:ascii="Times New Roman" w:hAnsi="Times New Roman" w:cs="Times New Roman"/>
          <w:sz w:val="24"/>
          <w:szCs w:val="24"/>
        </w:rPr>
        <w:t>tipos de trabajo</w:t>
      </w:r>
      <w:r w:rsidR="00F9073E">
        <w:rPr>
          <w:rFonts w:ascii="Times New Roman" w:hAnsi="Times New Roman" w:cs="Times New Roman"/>
          <w:sz w:val="24"/>
          <w:szCs w:val="24"/>
        </w:rPr>
        <w:t>s</w:t>
      </w:r>
      <w:r w:rsidRPr="0081618B">
        <w:rPr>
          <w:rFonts w:ascii="Times New Roman" w:hAnsi="Times New Roman" w:cs="Times New Roman"/>
          <w:sz w:val="24"/>
          <w:szCs w:val="24"/>
        </w:rPr>
        <w:t xml:space="preserve"> que recoge la Normativa de</w:t>
      </w:r>
      <w:r w:rsidR="007A6039">
        <w:rPr>
          <w:rFonts w:ascii="Times New Roman" w:hAnsi="Times New Roman" w:cs="Times New Roman"/>
          <w:sz w:val="24"/>
          <w:szCs w:val="24"/>
        </w:rPr>
        <w:t>l Trabajo Fin de Grado (</w:t>
      </w:r>
      <w:r w:rsidRPr="0081618B">
        <w:rPr>
          <w:rFonts w:ascii="Times New Roman" w:hAnsi="Times New Roman" w:cs="Times New Roman"/>
          <w:sz w:val="24"/>
          <w:szCs w:val="24"/>
        </w:rPr>
        <w:t>TFG</w:t>
      </w:r>
      <w:r w:rsidR="007A6039">
        <w:rPr>
          <w:rFonts w:ascii="Times New Roman" w:hAnsi="Times New Roman" w:cs="Times New Roman"/>
          <w:sz w:val="24"/>
          <w:szCs w:val="24"/>
        </w:rPr>
        <w:t>)</w:t>
      </w:r>
      <w:r w:rsidRPr="0081618B">
        <w:rPr>
          <w:rFonts w:ascii="Times New Roman" w:hAnsi="Times New Roman" w:cs="Times New Roman"/>
          <w:sz w:val="24"/>
          <w:szCs w:val="24"/>
        </w:rPr>
        <w:t xml:space="preserve"> de la Universidad de Jaén (artículo2.3), este trabajo es de tipo general, es decir, es el mismo para todo el grupo de estudiantes, pero cada uno lo desarrolla de manera individualizada diferenciándose por algunas </w:t>
      </w:r>
      <w:r w:rsidR="000057A5" w:rsidRPr="0081618B">
        <w:rPr>
          <w:rFonts w:ascii="Times New Roman" w:hAnsi="Times New Roman" w:cs="Times New Roman"/>
          <w:sz w:val="24"/>
          <w:szCs w:val="24"/>
        </w:rPr>
        <w:t>características.</w:t>
      </w:r>
    </w:p>
    <w:p w:rsidR="008B25B5" w:rsidRPr="0081618B" w:rsidRDefault="008B25B5" w:rsidP="008B25B5">
      <w:pPr>
        <w:jc w:val="both"/>
        <w:rPr>
          <w:rFonts w:ascii="Times New Roman" w:hAnsi="Times New Roman" w:cs="Times New Roman"/>
          <w:sz w:val="24"/>
          <w:szCs w:val="24"/>
        </w:rPr>
      </w:pPr>
      <w:r w:rsidRPr="0081618B">
        <w:rPr>
          <w:rFonts w:ascii="Times New Roman" w:hAnsi="Times New Roman" w:cs="Times New Roman"/>
          <w:sz w:val="24"/>
          <w:szCs w:val="24"/>
        </w:rPr>
        <w:t>Este trabajo se divide en tres partes:</w:t>
      </w:r>
    </w:p>
    <w:p w:rsidR="008B25B5" w:rsidRDefault="008B25B5" w:rsidP="008B25B5">
      <w:pPr>
        <w:pStyle w:val="Prrafodelista"/>
        <w:numPr>
          <w:ilvl w:val="0"/>
          <w:numId w:val="14"/>
        </w:numPr>
        <w:jc w:val="both"/>
        <w:rPr>
          <w:rFonts w:ascii="Times New Roman" w:hAnsi="Times New Roman" w:cs="Times New Roman"/>
          <w:sz w:val="24"/>
          <w:szCs w:val="24"/>
        </w:rPr>
      </w:pPr>
      <w:r w:rsidRPr="00FC5DDE">
        <w:rPr>
          <w:rFonts w:ascii="Times New Roman" w:hAnsi="Times New Roman" w:cs="Times New Roman"/>
          <w:b/>
          <w:sz w:val="24"/>
          <w:szCs w:val="24"/>
        </w:rPr>
        <w:t xml:space="preserve">Marco conceptual: </w:t>
      </w:r>
      <w:r w:rsidRPr="00FC5DDE">
        <w:rPr>
          <w:rFonts w:ascii="Times New Roman" w:hAnsi="Times New Roman" w:cs="Times New Roman"/>
          <w:sz w:val="24"/>
          <w:szCs w:val="24"/>
        </w:rPr>
        <w:t>en este apartado se habla de los distintos tipos de aceite</w:t>
      </w:r>
      <w:r w:rsidR="005D7CFB">
        <w:rPr>
          <w:rFonts w:ascii="Times New Roman" w:hAnsi="Times New Roman" w:cs="Times New Roman"/>
          <w:sz w:val="24"/>
          <w:szCs w:val="24"/>
        </w:rPr>
        <w:t>s de oliva</w:t>
      </w:r>
      <w:r w:rsidRPr="00FC5DDE">
        <w:rPr>
          <w:rFonts w:ascii="Times New Roman" w:hAnsi="Times New Roman" w:cs="Times New Roman"/>
          <w:sz w:val="24"/>
          <w:szCs w:val="24"/>
        </w:rPr>
        <w:t xml:space="preserve"> que hay en el mercado, como son: Aceite de Oliva Virgen Extra</w:t>
      </w:r>
      <w:r w:rsidR="00815370">
        <w:rPr>
          <w:rFonts w:ascii="Times New Roman" w:hAnsi="Times New Roman" w:cs="Times New Roman"/>
          <w:sz w:val="24"/>
          <w:szCs w:val="24"/>
        </w:rPr>
        <w:t xml:space="preserve"> (AOVE, en adelante)</w:t>
      </w:r>
      <w:r w:rsidRPr="00FC5DDE">
        <w:rPr>
          <w:rFonts w:ascii="Times New Roman" w:hAnsi="Times New Roman" w:cs="Times New Roman"/>
          <w:sz w:val="24"/>
          <w:szCs w:val="24"/>
        </w:rPr>
        <w:t>, Aceite de Oliva Virgen</w:t>
      </w:r>
      <w:r w:rsidR="00815370">
        <w:rPr>
          <w:rFonts w:ascii="Times New Roman" w:hAnsi="Times New Roman" w:cs="Times New Roman"/>
          <w:sz w:val="24"/>
          <w:szCs w:val="24"/>
        </w:rPr>
        <w:t xml:space="preserve"> (AOV, en lo sucesivo)</w:t>
      </w:r>
      <w:r w:rsidRPr="00FC5DDE">
        <w:rPr>
          <w:rFonts w:ascii="Times New Roman" w:hAnsi="Times New Roman" w:cs="Times New Roman"/>
          <w:sz w:val="24"/>
          <w:szCs w:val="24"/>
        </w:rPr>
        <w:t xml:space="preserve">, ambos obtenidos directamente de las aceitunas y mediante procedimientos mecánicos, y el </w:t>
      </w:r>
      <w:r w:rsidR="00815370">
        <w:rPr>
          <w:rFonts w:ascii="Times New Roman" w:hAnsi="Times New Roman" w:cs="Times New Roman"/>
          <w:sz w:val="24"/>
          <w:szCs w:val="24"/>
        </w:rPr>
        <w:t>A</w:t>
      </w:r>
      <w:r w:rsidRPr="00FC5DDE">
        <w:rPr>
          <w:rFonts w:ascii="Times New Roman" w:hAnsi="Times New Roman" w:cs="Times New Roman"/>
          <w:sz w:val="24"/>
          <w:szCs w:val="24"/>
        </w:rPr>
        <w:t>ceite de Oliva</w:t>
      </w:r>
      <w:r w:rsidR="00815370">
        <w:rPr>
          <w:rFonts w:ascii="Times New Roman" w:hAnsi="Times New Roman" w:cs="Times New Roman"/>
          <w:sz w:val="24"/>
          <w:szCs w:val="24"/>
        </w:rPr>
        <w:t xml:space="preserve"> (AO, en adelante)</w:t>
      </w:r>
      <w:r w:rsidRPr="00FC5DDE">
        <w:rPr>
          <w:rFonts w:ascii="Times New Roman" w:hAnsi="Times New Roman" w:cs="Times New Roman"/>
          <w:sz w:val="24"/>
          <w:szCs w:val="24"/>
        </w:rPr>
        <w:t xml:space="preserve">, formado por el aceite de oliva refinado y por aceites de oliva vírgenes. También se habla de los distintos procesos para elaborar los aceites de oliva. </w:t>
      </w:r>
    </w:p>
    <w:p w:rsidR="008B25B5" w:rsidRPr="00FC5DDE" w:rsidRDefault="008B25B5" w:rsidP="008B25B5">
      <w:pPr>
        <w:pStyle w:val="Prrafodelista"/>
        <w:jc w:val="both"/>
        <w:rPr>
          <w:rFonts w:ascii="Times New Roman" w:hAnsi="Times New Roman" w:cs="Times New Roman"/>
          <w:sz w:val="24"/>
          <w:szCs w:val="24"/>
        </w:rPr>
      </w:pPr>
    </w:p>
    <w:p w:rsidR="008B25B5" w:rsidRDefault="008B25B5" w:rsidP="008B25B5">
      <w:pPr>
        <w:pStyle w:val="Prrafodelista"/>
        <w:numPr>
          <w:ilvl w:val="0"/>
          <w:numId w:val="14"/>
        </w:numPr>
        <w:jc w:val="both"/>
        <w:rPr>
          <w:rFonts w:ascii="Times New Roman" w:hAnsi="Times New Roman" w:cs="Times New Roman"/>
          <w:sz w:val="24"/>
          <w:szCs w:val="24"/>
        </w:rPr>
      </w:pPr>
      <w:r w:rsidRPr="0081618B">
        <w:rPr>
          <w:rFonts w:ascii="Times New Roman" w:hAnsi="Times New Roman" w:cs="Times New Roman"/>
          <w:b/>
          <w:sz w:val="24"/>
          <w:szCs w:val="24"/>
        </w:rPr>
        <w:t>Marco teórico:</w:t>
      </w:r>
      <w:r>
        <w:rPr>
          <w:rFonts w:ascii="Times New Roman" w:hAnsi="Times New Roman" w:cs="Times New Roman"/>
          <w:sz w:val="24"/>
          <w:szCs w:val="24"/>
        </w:rPr>
        <w:t xml:space="preserve"> el marco teórico se divide en dos partes. La primera estudia la teoría del comportamiento del consumidor y los factores, tanto internos como externos, que van afectar a dicho comportamiento. En la segunda parte se estudia de una manera documentada cómo es la conducta del consumidor respecto a los aceites de oliva, especialmente en lo concerniente a su grado de conocimiento. Hemos visto que los consumidores a la hora de comprar y de consumir los distintos aceites de oliva van a depender de varios factores como son: la condición económica, la conformación del hogar, el mercado laboral, la edad, el tamaño del hogar, el hábitat de residencia, la tipología del hogar y por último según en la comunidad autónoma en la que se viva.</w:t>
      </w:r>
    </w:p>
    <w:p w:rsidR="008B25B5" w:rsidRPr="003829F4" w:rsidRDefault="008B25B5" w:rsidP="008B25B5">
      <w:pPr>
        <w:ind w:left="708"/>
        <w:jc w:val="both"/>
        <w:rPr>
          <w:rFonts w:ascii="Times New Roman" w:hAnsi="Times New Roman" w:cs="Times New Roman"/>
          <w:sz w:val="24"/>
          <w:szCs w:val="24"/>
        </w:rPr>
      </w:pPr>
      <w:r w:rsidRPr="003829F4">
        <w:rPr>
          <w:rFonts w:ascii="Times New Roman" w:hAnsi="Times New Roman" w:cs="Times New Roman"/>
          <w:sz w:val="24"/>
          <w:szCs w:val="24"/>
        </w:rPr>
        <w:t>También se habla del posicionamiento de los aceites de oliva y cómo en este caso el envase tiene un papel fundamental, ya que éste goza de una buena imagen por parte de los consumidores al preservar las propiedades de los distintos aceites de oliva. El envase también tiene un papel fundamental en la comunicación comercial y en la creación de valor para el consumidor.</w:t>
      </w:r>
    </w:p>
    <w:p w:rsidR="008B25B5" w:rsidRDefault="008B25B5" w:rsidP="008B25B5">
      <w:pPr>
        <w:pStyle w:val="Prrafodelista"/>
        <w:jc w:val="both"/>
        <w:rPr>
          <w:rFonts w:ascii="Times New Roman" w:hAnsi="Times New Roman" w:cs="Times New Roman"/>
          <w:sz w:val="24"/>
          <w:szCs w:val="24"/>
        </w:rPr>
      </w:pPr>
      <w:r>
        <w:rPr>
          <w:rFonts w:ascii="Times New Roman" w:hAnsi="Times New Roman" w:cs="Times New Roman"/>
          <w:sz w:val="24"/>
          <w:szCs w:val="24"/>
        </w:rPr>
        <w:t>Por último y terminando este apartado, estudiamos la diferenciación de los aceites de oliva, ya que podemos diferenciarlos por diferentes atributos como son: Aceite Premium, Aceite Cosecha Temprana, Aceite Ecológico, Aceite de Olivares Vivos y Aceite con Indicación Geográfica Protegida.</w:t>
      </w:r>
    </w:p>
    <w:p w:rsidR="008B25B5" w:rsidRPr="00E73E08" w:rsidRDefault="008B25B5" w:rsidP="008B25B5">
      <w:pPr>
        <w:pStyle w:val="Prrafodelista"/>
        <w:rPr>
          <w:rFonts w:ascii="Times New Roman" w:hAnsi="Times New Roman" w:cs="Times New Roman"/>
          <w:sz w:val="24"/>
          <w:szCs w:val="24"/>
        </w:rPr>
      </w:pPr>
    </w:p>
    <w:p w:rsidR="008B25B5" w:rsidRPr="0081618B" w:rsidRDefault="008B25B5" w:rsidP="008B25B5">
      <w:pPr>
        <w:pStyle w:val="Prrafodelista"/>
        <w:jc w:val="both"/>
        <w:rPr>
          <w:rFonts w:ascii="Times New Roman" w:hAnsi="Times New Roman" w:cs="Times New Roman"/>
          <w:sz w:val="24"/>
          <w:szCs w:val="24"/>
        </w:rPr>
      </w:pPr>
    </w:p>
    <w:p w:rsidR="008B25B5" w:rsidRDefault="008B25B5" w:rsidP="008B25B5">
      <w:pPr>
        <w:pStyle w:val="Prrafodelista"/>
        <w:numPr>
          <w:ilvl w:val="0"/>
          <w:numId w:val="14"/>
        </w:numPr>
        <w:jc w:val="both"/>
        <w:rPr>
          <w:rFonts w:ascii="Times New Roman" w:hAnsi="Times New Roman" w:cs="Times New Roman"/>
          <w:sz w:val="24"/>
          <w:szCs w:val="24"/>
        </w:rPr>
      </w:pPr>
      <w:r>
        <w:rPr>
          <w:rFonts w:ascii="Times New Roman" w:hAnsi="Times New Roman" w:cs="Times New Roman"/>
          <w:b/>
          <w:sz w:val="24"/>
          <w:szCs w:val="24"/>
        </w:rPr>
        <w:t>Estudio</w:t>
      </w:r>
      <w:r w:rsidRPr="0081618B">
        <w:rPr>
          <w:rFonts w:ascii="Times New Roman" w:hAnsi="Times New Roman" w:cs="Times New Roman"/>
          <w:b/>
          <w:sz w:val="24"/>
          <w:szCs w:val="24"/>
        </w:rPr>
        <w:t xml:space="preserve"> empírico:</w:t>
      </w:r>
      <w:r w:rsidRPr="0081618B">
        <w:rPr>
          <w:rFonts w:ascii="Times New Roman" w:hAnsi="Times New Roman" w:cs="Times New Roman"/>
          <w:sz w:val="24"/>
          <w:szCs w:val="24"/>
        </w:rPr>
        <w:t xml:space="preserve"> </w:t>
      </w:r>
      <w:r>
        <w:rPr>
          <w:rFonts w:ascii="Times New Roman" w:hAnsi="Times New Roman" w:cs="Times New Roman"/>
          <w:sz w:val="24"/>
          <w:szCs w:val="24"/>
        </w:rPr>
        <w:t xml:space="preserve">en esta parte del TFG se ha realizado un estudio sobre el conocimiento del consumidor </w:t>
      </w:r>
      <w:r w:rsidR="00872372">
        <w:rPr>
          <w:rFonts w:ascii="Times New Roman" w:hAnsi="Times New Roman" w:cs="Times New Roman"/>
          <w:sz w:val="24"/>
          <w:szCs w:val="24"/>
        </w:rPr>
        <w:t>sobre los</w:t>
      </w:r>
      <w:r>
        <w:rPr>
          <w:rFonts w:ascii="Times New Roman" w:hAnsi="Times New Roman" w:cs="Times New Roman"/>
          <w:sz w:val="24"/>
          <w:szCs w:val="24"/>
        </w:rPr>
        <w:t xml:space="preserve"> aceite</w:t>
      </w:r>
      <w:r w:rsidR="00872372">
        <w:rPr>
          <w:rFonts w:ascii="Times New Roman" w:hAnsi="Times New Roman" w:cs="Times New Roman"/>
          <w:sz w:val="24"/>
          <w:szCs w:val="24"/>
        </w:rPr>
        <w:t>s</w:t>
      </w:r>
      <w:r>
        <w:rPr>
          <w:rFonts w:ascii="Times New Roman" w:hAnsi="Times New Roman" w:cs="Times New Roman"/>
          <w:sz w:val="24"/>
          <w:szCs w:val="24"/>
        </w:rPr>
        <w:t xml:space="preserve"> de oliva y sobre el posicionamiento de distintos aceites o signos que aparecen o pueden aparecer en las etiquetas. Para ello, se han realizado 50 encuestas a socios/as de la </w:t>
      </w:r>
      <w:r>
        <w:rPr>
          <w:rFonts w:ascii="Times New Roman" w:hAnsi="Times New Roman" w:cs="Times New Roman"/>
          <w:sz w:val="24"/>
          <w:szCs w:val="24"/>
        </w:rPr>
        <w:lastRenderedPageBreak/>
        <w:t xml:space="preserve">Cooperativa </w:t>
      </w:r>
      <w:proofErr w:type="spellStart"/>
      <w:r>
        <w:rPr>
          <w:rFonts w:ascii="Times New Roman" w:hAnsi="Times New Roman" w:cs="Times New Roman"/>
          <w:sz w:val="24"/>
          <w:szCs w:val="24"/>
        </w:rPr>
        <w:t>Oleocampo</w:t>
      </w:r>
      <w:proofErr w:type="spellEnd"/>
      <w:r>
        <w:rPr>
          <w:rFonts w:ascii="Times New Roman" w:hAnsi="Times New Roman" w:cs="Times New Roman"/>
          <w:sz w:val="24"/>
          <w:szCs w:val="24"/>
        </w:rPr>
        <w:t xml:space="preserve">, S.C.A., situada en la localidad jiennense de </w:t>
      </w:r>
      <w:proofErr w:type="spellStart"/>
      <w:r>
        <w:rPr>
          <w:rFonts w:ascii="Times New Roman" w:hAnsi="Times New Roman" w:cs="Times New Roman"/>
          <w:sz w:val="24"/>
          <w:szCs w:val="24"/>
        </w:rPr>
        <w:t>Torredelcampo</w:t>
      </w:r>
      <w:proofErr w:type="spellEnd"/>
      <w:r>
        <w:rPr>
          <w:rFonts w:ascii="Times New Roman" w:hAnsi="Times New Roman" w:cs="Times New Roman"/>
          <w:sz w:val="24"/>
          <w:szCs w:val="24"/>
        </w:rPr>
        <w:t>.</w:t>
      </w:r>
    </w:p>
    <w:p w:rsidR="008D70DD" w:rsidRPr="00CB7E85" w:rsidRDefault="008B25B5" w:rsidP="00CB7E85">
      <w:pPr>
        <w:pStyle w:val="Prrafodelista"/>
        <w:jc w:val="both"/>
        <w:rPr>
          <w:rFonts w:ascii="Times New Roman" w:hAnsi="Times New Roman" w:cs="Times New Roman"/>
          <w:sz w:val="24"/>
          <w:szCs w:val="24"/>
        </w:rPr>
      </w:pPr>
      <w:r>
        <w:rPr>
          <w:rFonts w:ascii="Times New Roman" w:hAnsi="Times New Roman" w:cs="Times New Roman"/>
          <w:sz w:val="24"/>
          <w:szCs w:val="24"/>
        </w:rPr>
        <w:t xml:space="preserve">Dicha encuesta cuenta con 2 partes, la primera tiene 20 ítems y la segunda en la que se tiene que valorar unos atributos (Aceite Premium, Aceite Cosecha Temprana, Aceite Ecológico, Aceite de Olivares Vivos y Aceite con Indicación Geográfica Protegida) dándole una puntuación del 1 al 5 según lo que </w:t>
      </w:r>
      <w:r w:rsidR="005D7CFB">
        <w:rPr>
          <w:rFonts w:ascii="Times New Roman" w:hAnsi="Times New Roman" w:cs="Times New Roman"/>
          <w:sz w:val="24"/>
          <w:szCs w:val="24"/>
        </w:rPr>
        <w:t xml:space="preserve">evoque </w:t>
      </w:r>
      <w:r w:rsidR="00CB7E85">
        <w:rPr>
          <w:rFonts w:ascii="Times New Roman" w:hAnsi="Times New Roman" w:cs="Times New Roman"/>
          <w:sz w:val="24"/>
          <w:szCs w:val="24"/>
        </w:rPr>
        <w:t xml:space="preserve">cada </w:t>
      </w:r>
      <w:r w:rsidR="005D7CFB">
        <w:rPr>
          <w:rFonts w:ascii="Times New Roman" w:hAnsi="Times New Roman" w:cs="Times New Roman"/>
          <w:sz w:val="24"/>
          <w:szCs w:val="24"/>
        </w:rPr>
        <w:t>a</w:t>
      </w:r>
      <w:r w:rsidR="00CB7E85">
        <w:rPr>
          <w:rFonts w:ascii="Times New Roman" w:hAnsi="Times New Roman" w:cs="Times New Roman"/>
          <w:sz w:val="24"/>
          <w:szCs w:val="24"/>
        </w:rPr>
        <w:t>tributo al encuestado.</w:t>
      </w:r>
    </w:p>
    <w:p w:rsidR="002A2849" w:rsidRPr="0081618B" w:rsidRDefault="002A2849" w:rsidP="002A2849">
      <w:pPr>
        <w:pStyle w:val="Prrafodelista"/>
        <w:jc w:val="both"/>
        <w:rPr>
          <w:rFonts w:ascii="Times New Roman" w:hAnsi="Times New Roman" w:cs="Times New Roman"/>
          <w:sz w:val="24"/>
          <w:szCs w:val="24"/>
        </w:rPr>
      </w:pPr>
    </w:p>
    <w:p w:rsidR="00404702" w:rsidRPr="0081618B" w:rsidRDefault="00404702" w:rsidP="0058532D">
      <w:pPr>
        <w:pStyle w:val="Prrafodelista"/>
        <w:numPr>
          <w:ilvl w:val="0"/>
          <w:numId w:val="34"/>
        </w:numPr>
        <w:jc w:val="both"/>
        <w:outlineLvl w:val="0"/>
        <w:rPr>
          <w:rFonts w:ascii="Times New Roman" w:hAnsi="Times New Roman" w:cs="Times New Roman"/>
          <w:b/>
          <w:sz w:val="24"/>
          <w:szCs w:val="24"/>
        </w:rPr>
      </w:pPr>
      <w:bookmarkStart w:id="5" w:name="_Toc484104110"/>
      <w:r w:rsidRPr="0081618B">
        <w:rPr>
          <w:rFonts w:ascii="Times New Roman" w:hAnsi="Times New Roman" w:cs="Times New Roman"/>
          <w:b/>
          <w:sz w:val="24"/>
          <w:szCs w:val="24"/>
        </w:rPr>
        <w:t>MARCO CONCEPTUAL</w:t>
      </w:r>
      <w:bookmarkEnd w:id="5"/>
    </w:p>
    <w:p w:rsidR="0064431A" w:rsidRPr="00531448" w:rsidRDefault="005D7CFB" w:rsidP="00531448">
      <w:pPr>
        <w:jc w:val="both"/>
        <w:rPr>
          <w:rFonts w:ascii="Times New Roman" w:hAnsi="Times New Roman" w:cs="Times New Roman"/>
          <w:sz w:val="24"/>
          <w:szCs w:val="24"/>
        </w:rPr>
      </w:pPr>
      <w:r>
        <w:rPr>
          <w:rFonts w:ascii="Times New Roman" w:hAnsi="Times New Roman" w:cs="Times New Roman"/>
          <w:sz w:val="24"/>
          <w:szCs w:val="24"/>
        </w:rPr>
        <w:t>S</w:t>
      </w:r>
      <w:r w:rsidR="004E5A09" w:rsidRPr="0081618B">
        <w:rPr>
          <w:rFonts w:ascii="Times New Roman" w:hAnsi="Times New Roman" w:cs="Times New Roman"/>
          <w:sz w:val="24"/>
          <w:szCs w:val="24"/>
        </w:rPr>
        <w:t xml:space="preserve">egún la normativa comunitaria </w:t>
      </w:r>
      <w:r w:rsidR="00EB4511" w:rsidRPr="0081618B">
        <w:rPr>
          <w:rFonts w:ascii="Times New Roman" w:hAnsi="Times New Roman" w:cs="Times New Roman"/>
          <w:sz w:val="24"/>
          <w:szCs w:val="24"/>
        </w:rPr>
        <w:t>“Reglamento (CE</w:t>
      </w:r>
      <w:r w:rsidR="004E5A09" w:rsidRPr="0081618B">
        <w:rPr>
          <w:rFonts w:ascii="Times New Roman" w:hAnsi="Times New Roman" w:cs="Times New Roman"/>
          <w:sz w:val="24"/>
          <w:szCs w:val="24"/>
        </w:rPr>
        <w:t xml:space="preserve">) nº 1513/2001 </w:t>
      </w:r>
      <w:r w:rsidR="0026523B">
        <w:rPr>
          <w:rFonts w:ascii="Times New Roman" w:hAnsi="Times New Roman" w:cs="Times New Roman"/>
          <w:sz w:val="24"/>
          <w:szCs w:val="24"/>
        </w:rPr>
        <w:t>d</w:t>
      </w:r>
      <w:r w:rsidR="004E5A09" w:rsidRPr="0081618B">
        <w:rPr>
          <w:rFonts w:ascii="Times New Roman" w:hAnsi="Times New Roman" w:cs="Times New Roman"/>
          <w:sz w:val="24"/>
          <w:szCs w:val="24"/>
        </w:rPr>
        <w:t>el Consejo</w:t>
      </w:r>
      <w:r w:rsidR="00531448">
        <w:rPr>
          <w:rFonts w:ascii="Times New Roman" w:hAnsi="Times New Roman" w:cs="Times New Roman"/>
          <w:sz w:val="24"/>
          <w:szCs w:val="24"/>
        </w:rPr>
        <w:t xml:space="preserve">, </w:t>
      </w:r>
      <w:r w:rsidR="004E5A09" w:rsidRPr="0081618B">
        <w:rPr>
          <w:rFonts w:ascii="Times New Roman" w:hAnsi="Times New Roman" w:cs="Times New Roman"/>
          <w:sz w:val="24"/>
          <w:szCs w:val="24"/>
        </w:rPr>
        <w:t>se entiende</w:t>
      </w:r>
      <w:r>
        <w:rPr>
          <w:rFonts w:ascii="Times New Roman" w:hAnsi="Times New Roman" w:cs="Times New Roman"/>
          <w:sz w:val="24"/>
          <w:szCs w:val="24"/>
        </w:rPr>
        <w:t>n</w:t>
      </w:r>
      <w:r w:rsidR="004E5A09" w:rsidRPr="0081618B">
        <w:rPr>
          <w:rFonts w:ascii="Times New Roman" w:hAnsi="Times New Roman" w:cs="Times New Roman"/>
          <w:sz w:val="24"/>
          <w:szCs w:val="24"/>
        </w:rPr>
        <w:t xml:space="preserve"> como </w:t>
      </w:r>
      <w:r w:rsidR="004E5A09" w:rsidRPr="00AE4293">
        <w:rPr>
          <w:rFonts w:ascii="Times New Roman" w:hAnsi="Times New Roman" w:cs="Times New Roman"/>
          <w:b/>
          <w:sz w:val="24"/>
          <w:szCs w:val="24"/>
        </w:rPr>
        <w:t>aceites de oliva vírge</w:t>
      </w:r>
      <w:r w:rsidR="00AA2AC7" w:rsidRPr="00AE4293">
        <w:rPr>
          <w:rFonts w:ascii="Times New Roman" w:hAnsi="Times New Roman" w:cs="Times New Roman"/>
          <w:b/>
          <w:sz w:val="24"/>
          <w:szCs w:val="24"/>
        </w:rPr>
        <w:t>ne</w:t>
      </w:r>
      <w:r w:rsidR="00531448" w:rsidRPr="00AE4293">
        <w:rPr>
          <w:rFonts w:ascii="Times New Roman" w:hAnsi="Times New Roman" w:cs="Times New Roman"/>
          <w:b/>
          <w:sz w:val="24"/>
          <w:szCs w:val="24"/>
        </w:rPr>
        <w:t>s</w:t>
      </w:r>
      <w:r w:rsidR="00531448">
        <w:rPr>
          <w:rFonts w:ascii="Times New Roman" w:hAnsi="Times New Roman" w:cs="Times New Roman"/>
          <w:sz w:val="24"/>
          <w:szCs w:val="24"/>
        </w:rPr>
        <w:t xml:space="preserve"> aquellos </w:t>
      </w:r>
      <w:r>
        <w:rPr>
          <w:rFonts w:ascii="Times New Roman" w:hAnsi="Times New Roman" w:cs="Times New Roman"/>
          <w:sz w:val="24"/>
          <w:szCs w:val="24"/>
        </w:rPr>
        <w:t>“</w:t>
      </w:r>
      <w:r w:rsidR="00531448">
        <w:rPr>
          <w:rFonts w:ascii="Times New Roman" w:hAnsi="Times New Roman" w:cs="Times New Roman"/>
          <w:sz w:val="24"/>
          <w:szCs w:val="24"/>
        </w:rPr>
        <w:t xml:space="preserve">aceites que se obtienen </w:t>
      </w:r>
      <w:r w:rsidR="004E5A09" w:rsidRPr="0081618B">
        <w:rPr>
          <w:rFonts w:ascii="Times New Roman" w:hAnsi="Times New Roman" w:cs="Times New Roman"/>
          <w:sz w:val="24"/>
          <w:szCs w:val="24"/>
        </w:rPr>
        <w:t xml:space="preserve">a </w:t>
      </w:r>
      <w:r w:rsidR="00EB4511" w:rsidRPr="0081618B">
        <w:rPr>
          <w:rFonts w:ascii="Times New Roman" w:hAnsi="Times New Roman" w:cs="Times New Roman"/>
          <w:sz w:val="24"/>
          <w:szCs w:val="24"/>
        </w:rPr>
        <w:t>partir</w:t>
      </w:r>
      <w:r w:rsidR="004E5A09" w:rsidRPr="0081618B">
        <w:rPr>
          <w:rFonts w:ascii="Times New Roman" w:hAnsi="Times New Roman" w:cs="Times New Roman"/>
          <w:sz w:val="24"/>
          <w:szCs w:val="24"/>
        </w:rPr>
        <w:t xml:space="preserve"> del fruto del olivo únicamente por procedimientos mecánicos y otros procedimientos físicos, en condiciones que no ocasionen la alteración del aceite, y que no hayan sufrido tratamiento alguno distinto al lavado, la decantación, el centrifugado y la filtración, excluyéndose los aceites obtenidos mediante disolvente, adicción de coadyuvantes de acción química o bioquímica, o por procedimiento de esterificación y de cualquier mezcla con aceites de otra natura</w:t>
      </w:r>
      <w:r w:rsidR="00F24515">
        <w:rPr>
          <w:rFonts w:ascii="Times New Roman" w:hAnsi="Times New Roman" w:cs="Times New Roman"/>
          <w:sz w:val="24"/>
          <w:szCs w:val="24"/>
        </w:rPr>
        <w:t>leza</w:t>
      </w:r>
      <w:r>
        <w:rPr>
          <w:rFonts w:ascii="Times New Roman" w:hAnsi="Times New Roman" w:cs="Times New Roman"/>
          <w:sz w:val="24"/>
          <w:szCs w:val="24"/>
        </w:rPr>
        <w:t>”</w:t>
      </w:r>
      <w:r w:rsidR="00B94EC6">
        <w:rPr>
          <w:rFonts w:ascii="Times New Roman" w:hAnsi="Times New Roman" w:cs="Times New Roman"/>
          <w:sz w:val="24"/>
          <w:szCs w:val="24"/>
        </w:rPr>
        <w:t>.</w:t>
      </w:r>
    </w:p>
    <w:p w:rsidR="006B7A62" w:rsidRDefault="00B94EC6" w:rsidP="00EB4511">
      <w:pPr>
        <w:jc w:val="both"/>
        <w:rPr>
          <w:rFonts w:ascii="Times New Roman" w:hAnsi="Times New Roman" w:cs="Times New Roman"/>
          <w:sz w:val="24"/>
          <w:szCs w:val="24"/>
        </w:rPr>
      </w:pPr>
      <w:r>
        <w:rPr>
          <w:rFonts w:ascii="Times New Roman" w:hAnsi="Times New Roman" w:cs="Times New Roman"/>
          <w:sz w:val="24"/>
          <w:szCs w:val="24"/>
        </w:rPr>
        <w:t xml:space="preserve">En cuanto a las pruebas que se realizan para determinar la calidad de los aceites de oliva podemos hablar de parámetros </w:t>
      </w:r>
      <w:r w:rsidR="005D7CFB">
        <w:rPr>
          <w:rFonts w:ascii="Times New Roman" w:hAnsi="Times New Roman" w:cs="Times New Roman"/>
          <w:sz w:val="24"/>
          <w:szCs w:val="24"/>
        </w:rPr>
        <w:t>físico-</w:t>
      </w:r>
      <w:r>
        <w:rPr>
          <w:rFonts w:ascii="Times New Roman" w:hAnsi="Times New Roman" w:cs="Times New Roman"/>
          <w:sz w:val="24"/>
          <w:szCs w:val="24"/>
        </w:rPr>
        <w:t>químicos y de cualidades organolépticas</w:t>
      </w:r>
      <w:r w:rsidR="006B7A62">
        <w:rPr>
          <w:rFonts w:ascii="Times New Roman" w:hAnsi="Times New Roman" w:cs="Times New Roman"/>
          <w:sz w:val="24"/>
          <w:szCs w:val="24"/>
        </w:rPr>
        <w:t xml:space="preserve">. </w:t>
      </w:r>
    </w:p>
    <w:p w:rsidR="006B7A62" w:rsidRDefault="006B7A62" w:rsidP="00EB4511">
      <w:pPr>
        <w:jc w:val="both"/>
        <w:rPr>
          <w:rFonts w:ascii="Times New Roman" w:hAnsi="Times New Roman" w:cs="Times New Roman"/>
          <w:sz w:val="24"/>
          <w:szCs w:val="24"/>
        </w:rPr>
      </w:pPr>
      <w:r>
        <w:rPr>
          <w:rFonts w:ascii="Times New Roman" w:hAnsi="Times New Roman" w:cs="Times New Roman"/>
          <w:sz w:val="24"/>
          <w:szCs w:val="24"/>
        </w:rPr>
        <w:t xml:space="preserve">En cuanto a los parámetros </w:t>
      </w:r>
      <w:r w:rsidR="005D7CFB">
        <w:rPr>
          <w:rFonts w:ascii="Times New Roman" w:hAnsi="Times New Roman" w:cs="Times New Roman"/>
          <w:sz w:val="24"/>
          <w:szCs w:val="24"/>
        </w:rPr>
        <w:t>físico-</w:t>
      </w:r>
      <w:r>
        <w:rPr>
          <w:rFonts w:ascii="Times New Roman" w:hAnsi="Times New Roman" w:cs="Times New Roman"/>
          <w:sz w:val="24"/>
          <w:szCs w:val="24"/>
        </w:rPr>
        <w:t>químicos podemos hablar de los siguiente</w:t>
      </w:r>
      <w:r w:rsidR="00517A09">
        <w:rPr>
          <w:rFonts w:ascii="Times New Roman" w:hAnsi="Times New Roman" w:cs="Times New Roman"/>
          <w:sz w:val="24"/>
          <w:szCs w:val="24"/>
        </w:rPr>
        <w:t>s</w:t>
      </w:r>
      <w:r>
        <w:rPr>
          <w:rFonts w:ascii="Times New Roman" w:hAnsi="Times New Roman" w:cs="Times New Roman"/>
          <w:sz w:val="24"/>
          <w:szCs w:val="24"/>
        </w:rPr>
        <w:t>:</w:t>
      </w:r>
    </w:p>
    <w:p w:rsidR="006B7A62" w:rsidRDefault="006B7A62" w:rsidP="006B7A62">
      <w:pPr>
        <w:pStyle w:val="Prrafodelista"/>
        <w:numPr>
          <w:ilvl w:val="0"/>
          <w:numId w:val="40"/>
        </w:numPr>
        <w:jc w:val="both"/>
        <w:rPr>
          <w:rFonts w:ascii="Times New Roman" w:hAnsi="Times New Roman" w:cs="Times New Roman"/>
          <w:sz w:val="24"/>
          <w:szCs w:val="24"/>
        </w:rPr>
      </w:pPr>
      <w:r w:rsidRPr="00795DC5">
        <w:rPr>
          <w:rFonts w:ascii="Times New Roman" w:hAnsi="Times New Roman" w:cs="Times New Roman"/>
          <w:b/>
          <w:sz w:val="24"/>
          <w:szCs w:val="24"/>
        </w:rPr>
        <w:t>Grado o índice de acidez:</w:t>
      </w:r>
      <w:r w:rsidR="00AA2AC7">
        <w:rPr>
          <w:rFonts w:ascii="Times New Roman" w:hAnsi="Times New Roman" w:cs="Times New Roman"/>
          <w:sz w:val="24"/>
          <w:szCs w:val="24"/>
        </w:rPr>
        <w:t xml:space="preserve"> es un indicador que muestra la </w:t>
      </w:r>
      <w:r>
        <w:rPr>
          <w:rFonts w:ascii="Times New Roman" w:hAnsi="Times New Roman" w:cs="Times New Roman"/>
          <w:sz w:val="24"/>
          <w:szCs w:val="24"/>
        </w:rPr>
        <w:t xml:space="preserve"> cantidad de ácidos grasos libres pre</w:t>
      </w:r>
      <w:r w:rsidR="00AA2AC7">
        <w:rPr>
          <w:rFonts w:ascii="Times New Roman" w:hAnsi="Times New Roman" w:cs="Times New Roman"/>
          <w:sz w:val="24"/>
          <w:szCs w:val="24"/>
        </w:rPr>
        <w:t>sente en el aceite y se expresa en %</w:t>
      </w:r>
      <w:r>
        <w:rPr>
          <w:rFonts w:ascii="Times New Roman" w:hAnsi="Times New Roman" w:cs="Times New Roman"/>
          <w:sz w:val="24"/>
          <w:szCs w:val="24"/>
        </w:rPr>
        <w:t xml:space="preserve"> de ácido oleico.</w:t>
      </w:r>
    </w:p>
    <w:p w:rsidR="006B7A62" w:rsidRDefault="006B7A62" w:rsidP="006B7A62">
      <w:pPr>
        <w:pStyle w:val="Prrafodelista"/>
        <w:numPr>
          <w:ilvl w:val="0"/>
          <w:numId w:val="40"/>
        </w:numPr>
        <w:jc w:val="both"/>
        <w:rPr>
          <w:rFonts w:ascii="Times New Roman" w:hAnsi="Times New Roman" w:cs="Times New Roman"/>
          <w:sz w:val="24"/>
          <w:szCs w:val="24"/>
        </w:rPr>
      </w:pPr>
      <w:r w:rsidRPr="00795DC5">
        <w:rPr>
          <w:rFonts w:ascii="Times New Roman" w:hAnsi="Times New Roman" w:cs="Times New Roman"/>
          <w:b/>
          <w:sz w:val="24"/>
          <w:szCs w:val="24"/>
        </w:rPr>
        <w:t>Índice de peróxidos</w:t>
      </w:r>
      <w:r>
        <w:rPr>
          <w:rFonts w:ascii="Times New Roman" w:hAnsi="Times New Roman" w:cs="Times New Roman"/>
          <w:sz w:val="24"/>
          <w:szCs w:val="24"/>
        </w:rPr>
        <w:t xml:space="preserve">: </w:t>
      </w:r>
      <w:r w:rsidR="005D7CFB">
        <w:rPr>
          <w:rFonts w:ascii="Times New Roman" w:hAnsi="Times New Roman" w:cs="Times New Roman"/>
          <w:sz w:val="24"/>
          <w:szCs w:val="24"/>
        </w:rPr>
        <w:t>e</w:t>
      </w:r>
      <w:r w:rsidR="00AA2AC7">
        <w:rPr>
          <w:rFonts w:ascii="Times New Roman" w:hAnsi="Times New Roman" w:cs="Times New Roman"/>
          <w:sz w:val="24"/>
          <w:szCs w:val="24"/>
        </w:rPr>
        <w:t>ste índice establece</w:t>
      </w:r>
      <w:r>
        <w:rPr>
          <w:rFonts w:ascii="Times New Roman" w:hAnsi="Times New Roman" w:cs="Times New Roman"/>
          <w:sz w:val="24"/>
          <w:szCs w:val="24"/>
        </w:rPr>
        <w:t xml:space="preserve"> el estado de ox</w:t>
      </w:r>
      <w:r w:rsidR="00AA2AC7">
        <w:rPr>
          <w:rFonts w:ascii="Times New Roman" w:hAnsi="Times New Roman" w:cs="Times New Roman"/>
          <w:sz w:val="24"/>
          <w:szCs w:val="24"/>
        </w:rPr>
        <w:t>idación de un aceite, expresado</w:t>
      </w:r>
      <w:r>
        <w:rPr>
          <w:rFonts w:ascii="Times New Roman" w:hAnsi="Times New Roman" w:cs="Times New Roman"/>
          <w:sz w:val="24"/>
          <w:szCs w:val="24"/>
        </w:rPr>
        <w:t xml:space="preserve"> en </w:t>
      </w:r>
      <w:proofErr w:type="spellStart"/>
      <w:r>
        <w:rPr>
          <w:rFonts w:ascii="Times New Roman" w:hAnsi="Times New Roman" w:cs="Times New Roman"/>
          <w:sz w:val="24"/>
          <w:szCs w:val="24"/>
        </w:rPr>
        <w:t>miliequivalentes</w:t>
      </w:r>
      <w:proofErr w:type="spellEnd"/>
      <w:r>
        <w:rPr>
          <w:rFonts w:ascii="Times New Roman" w:hAnsi="Times New Roman" w:cs="Times New Roman"/>
          <w:sz w:val="24"/>
          <w:szCs w:val="24"/>
        </w:rPr>
        <w:t xml:space="preserve"> de oxígeno activo por kilo de grasa.</w:t>
      </w:r>
    </w:p>
    <w:p w:rsidR="00517A09" w:rsidRDefault="006B7A62" w:rsidP="00EB4511">
      <w:pPr>
        <w:pStyle w:val="Prrafodelista"/>
        <w:numPr>
          <w:ilvl w:val="0"/>
          <w:numId w:val="40"/>
        </w:numPr>
        <w:jc w:val="both"/>
        <w:rPr>
          <w:rFonts w:ascii="Times New Roman" w:hAnsi="Times New Roman" w:cs="Times New Roman"/>
          <w:sz w:val="24"/>
          <w:szCs w:val="24"/>
        </w:rPr>
      </w:pPr>
      <w:r w:rsidRPr="00795DC5">
        <w:rPr>
          <w:rFonts w:ascii="Times New Roman" w:hAnsi="Times New Roman" w:cs="Times New Roman"/>
          <w:b/>
          <w:sz w:val="24"/>
          <w:szCs w:val="24"/>
        </w:rPr>
        <w:t>Absorbancia o medida espectrofotométrica en el ultravioleta</w:t>
      </w:r>
      <w:r w:rsidR="00AA2AC7">
        <w:rPr>
          <w:rFonts w:ascii="Times New Roman" w:hAnsi="Times New Roman" w:cs="Times New Roman"/>
          <w:sz w:val="24"/>
          <w:szCs w:val="24"/>
        </w:rPr>
        <w:t>: son indicadores que muestran la aparición</w:t>
      </w:r>
      <w:r w:rsidRPr="00517A09">
        <w:rPr>
          <w:rFonts w:ascii="Times New Roman" w:hAnsi="Times New Roman" w:cs="Times New Roman"/>
          <w:sz w:val="24"/>
          <w:szCs w:val="24"/>
        </w:rPr>
        <w:t xml:space="preserve"> de un aceite compuesto de oxidación complejos, distin</w:t>
      </w:r>
      <w:r w:rsidR="00AA2AC7">
        <w:rPr>
          <w:rFonts w:ascii="Times New Roman" w:hAnsi="Times New Roman" w:cs="Times New Roman"/>
          <w:sz w:val="24"/>
          <w:szCs w:val="24"/>
        </w:rPr>
        <w:t>tos de los peróxidos. Expresado</w:t>
      </w:r>
      <w:r w:rsidRPr="00517A09">
        <w:rPr>
          <w:rFonts w:ascii="Times New Roman" w:hAnsi="Times New Roman" w:cs="Times New Roman"/>
          <w:sz w:val="24"/>
          <w:szCs w:val="24"/>
        </w:rPr>
        <w:t xml:space="preserve"> mediante un coeficiente conocido como k270.</w:t>
      </w:r>
    </w:p>
    <w:p w:rsidR="00404702" w:rsidRPr="00517A09" w:rsidRDefault="00B94EC6" w:rsidP="00517A09">
      <w:pPr>
        <w:jc w:val="both"/>
        <w:rPr>
          <w:rFonts w:ascii="Times New Roman" w:hAnsi="Times New Roman" w:cs="Times New Roman"/>
          <w:sz w:val="24"/>
          <w:szCs w:val="24"/>
        </w:rPr>
      </w:pPr>
      <w:r w:rsidRPr="00517A09">
        <w:rPr>
          <w:rFonts w:ascii="Times New Roman" w:hAnsi="Times New Roman" w:cs="Times New Roman"/>
          <w:sz w:val="24"/>
          <w:szCs w:val="24"/>
        </w:rPr>
        <w:t xml:space="preserve"> </w:t>
      </w:r>
      <w:r w:rsidR="00517A09">
        <w:rPr>
          <w:rFonts w:ascii="Times New Roman" w:hAnsi="Times New Roman" w:cs="Times New Roman"/>
          <w:sz w:val="24"/>
          <w:szCs w:val="24"/>
        </w:rPr>
        <w:t>S</w:t>
      </w:r>
      <w:r w:rsidR="00EF3B64" w:rsidRPr="00517A09">
        <w:rPr>
          <w:rFonts w:ascii="Times New Roman" w:hAnsi="Times New Roman" w:cs="Times New Roman"/>
          <w:sz w:val="24"/>
          <w:szCs w:val="24"/>
        </w:rPr>
        <w:t>e distinguen tres tipos d</w:t>
      </w:r>
      <w:r w:rsidR="00795DC5">
        <w:rPr>
          <w:rFonts w:ascii="Times New Roman" w:hAnsi="Times New Roman" w:cs="Times New Roman"/>
          <w:sz w:val="24"/>
          <w:szCs w:val="24"/>
        </w:rPr>
        <w:t xml:space="preserve">e aceites </w:t>
      </w:r>
      <w:r w:rsidR="005D7CFB">
        <w:rPr>
          <w:rFonts w:ascii="Times New Roman" w:hAnsi="Times New Roman" w:cs="Times New Roman"/>
          <w:sz w:val="24"/>
          <w:szCs w:val="24"/>
        </w:rPr>
        <w:t xml:space="preserve">de oliva </w:t>
      </w:r>
      <w:r w:rsidR="00795DC5">
        <w:rPr>
          <w:rFonts w:ascii="Times New Roman" w:hAnsi="Times New Roman" w:cs="Times New Roman"/>
          <w:sz w:val="24"/>
          <w:szCs w:val="24"/>
        </w:rPr>
        <w:t>ví</w:t>
      </w:r>
      <w:r w:rsidR="004E5A09" w:rsidRPr="00517A09">
        <w:rPr>
          <w:rFonts w:ascii="Times New Roman" w:hAnsi="Times New Roman" w:cs="Times New Roman"/>
          <w:sz w:val="24"/>
          <w:szCs w:val="24"/>
        </w:rPr>
        <w:t>rgen</w:t>
      </w:r>
      <w:r w:rsidR="00795DC5">
        <w:rPr>
          <w:rFonts w:ascii="Times New Roman" w:hAnsi="Times New Roman" w:cs="Times New Roman"/>
          <w:sz w:val="24"/>
          <w:szCs w:val="24"/>
        </w:rPr>
        <w:t>es</w:t>
      </w:r>
      <w:r w:rsidR="004E5A09" w:rsidRPr="00517A09">
        <w:rPr>
          <w:rFonts w:ascii="Times New Roman" w:hAnsi="Times New Roman" w:cs="Times New Roman"/>
          <w:sz w:val="24"/>
          <w:szCs w:val="24"/>
        </w:rPr>
        <w:t>:</w:t>
      </w:r>
    </w:p>
    <w:p w:rsidR="004E5A09" w:rsidRPr="0081618B" w:rsidRDefault="004E5A09" w:rsidP="004E5A09">
      <w:pPr>
        <w:pStyle w:val="Prrafodelista"/>
        <w:numPr>
          <w:ilvl w:val="0"/>
          <w:numId w:val="8"/>
        </w:numPr>
        <w:jc w:val="both"/>
        <w:rPr>
          <w:rFonts w:ascii="Times New Roman" w:hAnsi="Times New Roman" w:cs="Times New Roman"/>
          <w:sz w:val="24"/>
          <w:szCs w:val="24"/>
        </w:rPr>
      </w:pPr>
      <w:r w:rsidRPr="0081618B">
        <w:rPr>
          <w:rFonts w:ascii="Times New Roman" w:hAnsi="Times New Roman" w:cs="Times New Roman"/>
          <w:b/>
          <w:sz w:val="24"/>
          <w:szCs w:val="24"/>
        </w:rPr>
        <w:t>Aceite de oliva virgen extra:</w:t>
      </w:r>
      <w:r w:rsidR="00EB4511" w:rsidRPr="0081618B">
        <w:rPr>
          <w:rFonts w:ascii="Times New Roman" w:hAnsi="Times New Roman" w:cs="Times New Roman"/>
          <w:sz w:val="24"/>
          <w:szCs w:val="24"/>
        </w:rPr>
        <w:t xml:space="preserve"> </w:t>
      </w:r>
      <w:r w:rsidR="005D7CFB">
        <w:rPr>
          <w:rFonts w:ascii="Times New Roman" w:hAnsi="Times New Roman" w:cs="Times New Roman"/>
          <w:sz w:val="24"/>
          <w:szCs w:val="24"/>
        </w:rPr>
        <w:t xml:space="preserve">cuya acidez libre </w:t>
      </w:r>
      <w:r w:rsidRPr="0081618B">
        <w:rPr>
          <w:rFonts w:ascii="Times New Roman" w:hAnsi="Times New Roman" w:cs="Times New Roman"/>
          <w:sz w:val="24"/>
          <w:szCs w:val="24"/>
        </w:rPr>
        <w:t>no supera los 0.8 gramos por cada 100 gramos</w:t>
      </w:r>
      <w:r w:rsidR="00F24515">
        <w:rPr>
          <w:rFonts w:ascii="Times New Roman" w:hAnsi="Times New Roman" w:cs="Times New Roman"/>
          <w:sz w:val="24"/>
          <w:szCs w:val="24"/>
        </w:rPr>
        <w:t>.</w:t>
      </w:r>
    </w:p>
    <w:p w:rsidR="004E5A09" w:rsidRPr="0081618B" w:rsidRDefault="004E5A09" w:rsidP="004E5A09">
      <w:pPr>
        <w:pStyle w:val="Prrafodelista"/>
        <w:numPr>
          <w:ilvl w:val="0"/>
          <w:numId w:val="8"/>
        </w:numPr>
        <w:jc w:val="both"/>
        <w:rPr>
          <w:rFonts w:ascii="Times New Roman" w:hAnsi="Times New Roman" w:cs="Times New Roman"/>
          <w:sz w:val="24"/>
          <w:szCs w:val="24"/>
        </w:rPr>
      </w:pPr>
      <w:r w:rsidRPr="0081618B">
        <w:rPr>
          <w:rFonts w:ascii="Times New Roman" w:hAnsi="Times New Roman" w:cs="Times New Roman"/>
          <w:b/>
          <w:sz w:val="24"/>
          <w:szCs w:val="24"/>
        </w:rPr>
        <w:t>Aceite de oliva virgen</w:t>
      </w:r>
      <w:r w:rsidR="00561DAD" w:rsidRPr="0081618B">
        <w:rPr>
          <w:rFonts w:ascii="Times New Roman" w:hAnsi="Times New Roman" w:cs="Times New Roman"/>
          <w:b/>
          <w:sz w:val="24"/>
          <w:szCs w:val="24"/>
        </w:rPr>
        <w:t>:</w:t>
      </w:r>
      <w:r w:rsidR="00AA2AC7">
        <w:rPr>
          <w:rFonts w:ascii="Times New Roman" w:hAnsi="Times New Roman" w:cs="Times New Roman"/>
          <w:sz w:val="24"/>
          <w:szCs w:val="24"/>
        </w:rPr>
        <w:t xml:space="preserve"> con una</w:t>
      </w:r>
      <w:r w:rsidR="00561DAD" w:rsidRPr="0081618B">
        <w:rPr>
          <w:rFonts w:ascii="Times New Roman" w:hAnsi="Times New Roman" w:cs="Times New Roman"/>
          <w:sz w:val="24"/>
          <w:szCs w:val="24"/>
        </w:rPr>
        <w:t xml:space="preserve"> acidez </w:t>
      </w:r>
      <w:r w:rsidR="00AA2AC7">
        <w:rPr>
          <w:rFonts w:ascii="Times New Roman" w:hAnsi="Times New Roman" w:cs="Times New Roman"/>
          <w:sz w:val="24"/>
          <w:szCs w:val="24"/>
        </w:rPr>
        <w:t xml:space="preserve">que </w:t>
      </w:r>
      <w:r w:rsidR="00561DAD" w:rsidRPr="0081618B">
        <w:rPr>
          <w:rFonts w:ascii="Times New Roman" w:hAnsi="Times New Roman" w:cs="Times New Roman"/>
          <w:sz w:val="24"/>
          <w:szCs w:val="24"/>
        </w:rPr>
        <w:t>no supera los 2 gramos por cada 100 gramos</w:t>
      </w:r>
      <w:r w:rsidR="00795DC5">
        <w:rPr>
          <w:rFonts w:ascii="Times New Roman" w:hAnsi="Times New Roman" w:cs="Times New Roman"/>
          <w:sz w:val="24"/>
          <w:szCs w:val="24"/>
        </w:rPr>
        <w:t>.</w:t>
      </w:r>
    </w:p>
    <w:p w:rsidR="002B0C5B" w:rsidRPr="0081618B" w:rsidRDefault="00561DAD" w:rsidP="002B0C5B">
      <w:pPr>
        <w:pStyle w:val="Prrafodelista"/>
        <w:numPr>
          <w:ilvl w:val="0"/>
          <w:numId w:val="8"/>
        </w:numPr>
        <w:jc w:val="both"/>
        <w:rPr>
          <w:rFonts w:ascii="Times New Roman" w:hAnsi="Times New Roman" w:cs="Times New Roman"/>
          <w:sz w:val="24"/>
          <w:szCs w:val="24"/>
        </w:rPr>
      </w:pPr>
      <w:r w:rsidRPr="0081618B">
        <w:rPr>
          <w:rFonts w:ascii="Times New Roman" w:hAnsi="Times New Roman" w:cs="Times New Roman"/>
          <w:b/>
          <w:sz w:val="24"/>
          <w:szCs w:val="24"/>
        </w:rPr>
        <w:t xml:space="preserve">Aceite de oliva virgen lampante: </w:t>
      </w:r>
      <w:r w:rsidR="00AA2AC7">
        <w:rPr>
          <w:rFonts w:ascii="Times New Roman" w:hAnsi="Times New Roman" w:cs="Times New Roman"/>
          <w:sz w:val="24"/>
          <w:szCs w:val="24"/>
        </w:rPr>
        <w:t>con una acidez</w:t>
      </w:r>
      <w:r w:rsidRPr="0081618B">
        <w:rPr>
          <w:rFonts w:ascii="Times New Roman" w:hAnsi="Times New Roman" w:cs="Times New Roman"/>
          <w:sz w:val="24"/>
          <w:szCs w:val="24"/>
        </w:rPr>
        <w:t xml:space="preserve"> superior a 2 gramos por cada 100 gramos</w:t>
      </w:r>
      <w:r w:rsidR="00795DC5">
        <w:rPr>
          <w:rFonts w:ascii="Times New Roman" w:hAnsi="Times New Roman" w:cs="Times New Roman"/>
          <w:sz w:val="24"/>
          <w:szCs w:val="24"/>
        </w:rPr>
        <w:t>.</w:t>
      </w:r>
    </w:p>
    <w:p w:rsidR="00561DAD" w:rsidRPr="0081618B" w:rsidRDefault="00561DAD" w:rsidP="00EB4511">
      <w:pPr>
        <w:jc w:val="both"/>
        <w:rPr>
          <w:rFonts w:ascii="Times New Roman" w:hAnsi="Times New Roman" w:cs="Times New Roman"/>
          <w:sz w:val="24"/>
          <w:szCs w:val="24"/>
        </w:rPr>
      </w:pPr>
      <w:r w:rsidRPr="0081618B">
        <w:rPr>
          <w:rFonts w:ascii="Times New Roman" w:hAnsi="Times New Roman" w:cs="Times New Roman"/>
          <w:sz w:val="24"/>
          <w:szCs w:val="24"/>
        </w:rPr>
        <w:t xml:space="preserve">Por otro lado, se considera </w:t>
      </w:r>
      <w:r w:rsidRPr="0081618B">
        <w:rPr>
          <w:rFonts w:ascii="Times New Roman" w:hAnsi="Times New Roman" w:cs="Times New Roman"/>
          <w:b/>
          <w:sz w:val="24"/>
          <w:szCs w:val="24"/>
        </w:rPr>
        <w:t>aceite de oliva refinado</w:t>
      </w:r>
      <w:r w:rsidR="00AA2AC7">
        <w:rPr>
          <w:rFonts w:ascii="Times New Roman" w:hAnsi="Times New Roman" w:cs="Times New Roman"/>
          <w:sz w:val="24"/>
          <w:szCs w:val="24"/>
        </w:rPr>
        <w:t xml:space="preserve"> el que se obti</w:t>
      </w:r>
      <w:r w:rsidR="00D022D7">
        <w:rPr>
          <w:rFonts w:ascii="Times New Roman" w:hAnsi="Times New Roman" w:cs="Times New Roman"/>
          <w:sz w:val="24"/>
          <w:szCs w:val="24"/>
        </w:rPr>
        <w:t>e</w:t>
      </w:r>
      <w:r w:rsidR="00AA2AC7">
        <w:rPr>
          <w:rFonts w:ascii="Times New Roman" w:hAnsi="Times New Roman" w:cs="Times New Roman"/>
          <w:sz w:val="24"/>
          <w:szCs w:val="24"/>
        </w:rPr>
        <w:t>ne</w:t>
      </w:r>
      <w:r w:rsidRPr="0081618B">
        <w:rPr>
          <w:rFonts w:ascii="Times New Roman" w:hAnsi="Times New Roman" w:cs="Times New Roman"/>
          <w:sz w:val="24"/>
          <w:szCs w:val="24"/>
        </w:rPr>
        <w:t xml:space="preserve"> mediante el proces</w:t>
      </w:r>
      <w:r w:rsidR="00EB4511" w:rsidRPr="0081618B">
        <w:rPr>
          <w:rFonts w:ascii="Times New Roman" w:hAnsi="Times New Roman" w:cs="Times New Roman"/>
          <w:sz w:val="24"/>
          <w:szCs w:val="24"/>
        </w:rPr>
        <w:t>o</w:t>
      </w:r>
      <w:r w:rsidRPr="0081618B">
        <w:rPr>
          <w:rFonts w:ascii="Times New Roman" w:hAnsi="Times New Roman" w:cs="Times New Roman"/>
          <w:sz w:val="24"/>
          <w:szCs w:val="24"/>
        </w:rPr>
        <w:t xml:space="preserve"> de refino del aceite virgen la</w:t>
      </w:r>
      <w:r w:rsidR="00D022D7">
        <w:rPr>
          <w:rFonts w:ascii="Times New Roman" w:hAnsi="Times New Roman" w:cs="Times New Roman"/>
          <w:sz w:val="24"/>
          <w:szCs w:val="24"/>
        </w:rPr>
        <w:t>mpante. Su acidez libre no</w:t>
      </w:r>
      <w:r w:rsidRPr="0081618B">
        <w:rPr>
          <w:rFonts w:ascii="Times New Roman" w:hAnsi="Times New Roman" w:cs="Times New Roman"/>
          <w:sz w:val="24"/>
          <w:szCs w:val="24"/>
        </w:rPr>
        <w:t xml:space="preserve"> superar</w:t>
      </w:r>
      <w:r w:rsidR="00D022D7">
        <w:rPr>
          <w:rFonts w:ascii="Times New Roman" w:hAnsi="Times New Roman" w:cs="Times New Roman"/>
          <w:sz w:val="24"/>
          <w:szCs w:val="24"/>
        </w:rPr>
        <w:t>a</w:t>
      </w:r>
      <w:r w:rsidRPr="0081618B">
        <w:rPr>
          <w:rFonts w:ascii="Times New Roman" w:hAnsi="Times New Roman" w:cs="Times New Roman"/>
          <w:sz w:val="24"/>
          <w:szCs w:val="24"/>
        </w:rPr>
        <w:t xml:space="preserve"> 0.3 gramos por cada 100 gramos.</w:t>
      </w:r>
    </w:p>
    <w:p w:rsidR="00561DAD" w:rsidRPr="00531448" w:rsidRDefault="00D022D7" w:rsidP="00EB4511">
      <w:pPr>
        <w:jc w:val="both"/>
        <w:rPr>
          <w:rFonts w:ascii="Times New Roman" w:hAnsi="Times New Roman" w:cs="Times New Roman"/>
          <w:b/>
          <w:sz w:val="24"/>
          <w:szCs w:val="24"/>
        </w:rPr>
      </w:pPr>
      <w:r>
        <w:rPr>
          <w:rFonts w:ascii="Times New Roman" w:hAnsi="Times New Roman" w:cs="Times New Roman"/>
          <w:sz w:val="24"/>
          <w:szCs w:val="24"/>
        </w:rPr>
        <w:lastRenderedPageBreak/>
        <w:t xml:space="preserve">Este tipo de aceite </w:t>
      </w:r>
      <w:r w:rsidR="00561DAD" w:rsidRPr="0081618B">
        <w:rPr>
          <w:rFonts w:ascii="Times New Roman" w:hAnsi="Times New Roman" w:cs="Times New Roman"/>
          <w:sz w:val="24"/>
          <w:szCs w:val="24"/>
        </w:rPr>
        <w:t xml:space="preserve"> no se comercializa, sino que se le incorpora una cantidad de aceite de oliva virgen extra o virgen para q</w:t>
      </w:r>
      <w:r w:rsidR="0052560C" w:rsidRPr="0081618B">
        <w:rPr>
          <w:rFonts w:ascii="Times New Roman" w:hAnsi="Times New Roman" w:cs="Times New Roman"/>
          <w:sz w:val="24"/>
          <w:szCs w:val="24"/>
        </w:rPr>
        <w:t>ue de esta</w:t>
      </w:r>
      <w:r>
        <w:rPr>
          <w:rFonts w:ascii="Times New Roman" w:hAnsi="Times New Roman" w:cs="Times New Roman"/>
          <w:sz w:val="24"/>
          <w:szCs w:val="24"/>
        </w:rPr>
        <w:t xml:space="preserve"> forma sí se pueda consumir,</w:t>
      </w:r>
      <w:r w:rsidR="00561DAD" w:rsidRPr="0081618B">
        <w:rPr>
          <w:rFonts w:ascii="Times New Roman" w:hAnsi="Times New Roman" w:cs="Times New Roman"/>
          <w:sz w:val="24"/>
          <w:szCs w:val="24"/>
        </w:rPr>
        <w:t xml:space="preserve"> denominándolo </w:t>
      </w:r>
      <w:r w:rsidR="00772EBA">
        <w:rPr>
          <w:rFonts w:ascii="Times New Roman" w:hAnsi="Times New Roman" w:cs="Times New Roman"/>
          <w:b/>
          <w:sz w:val="24"/>
          <w:szCs w:val="24"/>
        </w:rPr>
        <w:t>aceite de oliva</w:t>
      </w:r>
      <w:r w:rsidR="00531448">
        <w:rPr>
          <w:rFonts w:ascii="Times New Roman" w:hAnsi="Times New Roman" w:cs="Times New Roman"/>
          <w:b/>
          <w:sz w:val="24"/>
          <w:szCs w:val="24"/>
        </w:rPr>
        <w:t xml:space="preserve">-contiene </w:t>
      </w:r>
      <w:r w:rsidR="00531448" w:rsidRPr="00531448">
        <w:rPr>
          <w:rFonts w:ascii="Times New Roman" w:hAnsi="Times New Roman" w:cs="Times New Roman"/>
          <w:b/>
          <w:sz w:val="24"/>
          <w:szCs w:val="24"/>
        </w:rPr>
        <w:t xml:space="preserve">exclusivamente </w:t>
      </w:r>
      <w:r w:rsidR="00772EBA" w:rsidRPr="00531448">
        <w:rPr>
          <w:rFonts w:ascii="Times New Roman" w:hAnsi="Times New Roman" w:cs="Times New Roman"/>
          <w:b/>
          <w:sz w:val="24"/>
          <w:szCs w:val="24"/>
        </w:rPr>
        <w:t>aceite de oliva refinado y aceites de oliva vírgenes.</w:t>
      </w:r>
    </w:p>
    <w:p w:rsidR="0064431A" w:rsidRPr="0064431A" w:rsidRDefault="005D7CFB" w:rsidP="00993471">
      <w:pPr>
        <w:jc w:val="both"/>
        <w:rPr>
          <w:lang w:eastAsia="es-ES"/>
        </w:rPr>
      </w:pPr>
      <w:r>
        <w:rPr>
          <w:rFonts w:ascii="Times New Roman" w:hAnsi="Times New Roman" w:cs="Times New Roman"/>
          <w:sz w:val="24"/>
          <w:szCs w:val="24"/>
        </w:rPr>
        <w:t xml:space="preserve">En definitiva, en el comercio minorista podemos encontrarnos con tres tipos de aceites de oliva: </w:t>
      </w:r>
      <w:r w:rsidR="00993471">
        <w:rPr>
          <w:rFonts w:ascii="Times New Roman" w:hAnsi="Times New Roman" w:cs="Times New Roman"/>
          <w:b/>
          <w:sz w:val="24"/>
          <w:szCs w:val="24"/>
          <w:lang w:eastAsia="es-ES"/>
        </w:rPr>
        <w:t>a</w:t>
      </w:r>
      <w:r w:rsidR="0064431A" w:rsidRPr="00993471">
        <w:rPr>
          <w:rFonts w:ascii="Times New Roman" w:hAnsi="Times New Roman" w:cs="Times New Roman"/>
          <w:b/>
          <w:sz w:val="24"/>
          <w:szCs w:val="24"/>
          <w:lang w:eastAsia="es-ES"/>
        </w:rPr>
        <w:t>ceite de oliva virgen extra</w:t>
      </w:r>
      <w:r w:rsidR="00993471">
        <w:rPr>
          <w:rFonts w:ascii="Times New Roman" w:hAnsi="Times New Roman" w:cs="Times New Roman"/>
          <w:b/>
          <w:sz w:val="24"/>
          <w:szCs w:val="24"/>
          <w:lang w:eastAsia="es-ES"/>
        </w:rPr>
        <w:t xml:space="preserve">, aceite de oliva virgen y aceite de oliva-contiene exclusivamente aceites de oliva refinados y aceites de oliva vírgenes. </w:t>
      </w:r>
      <w:r w:rsidR="0064431A" w:rsidRPr="0064431A">
        <w:rPr>
          <w:rFonts w:ascii="Times New Roman" w:hAnsi="Times New Roman" w:cs="Times New Roman"/>
          <w:sz w:val="24"/>
          <w:szCs w:val="24"/>
          <w:lang w:eastAsia="es-ES"/>
        </w:rPr>
        <w:t xml:space="preserve"> </w:t>
      </w:r>
    </w:p>
    <w:p w:rsidR="00404702" w:rsidRPr="0081618B" w:rsidRDefault="00404702" w:rsidP="00404702">
      <w:pPr>
        <w:pStyle w:val="Prrafodelista"/>
        <w:jc w:val="both"/>
        <w:rPr>
          <w:rFonts w:ascii="Times New Roman" w:hAnsi="Times New Roman" w:cs="Times New Roman"/>
          <w:b/>
          <w:sz w:val="24"/>
          <w:szCs w:val="24"/>
        </w:rPr>
      </w:pPr>
    </w:p>
    <w:p w:rsidR="00524DF6" w:rsidRPr="0081618B" w:rsidRDefault="00517A09" w:rsidP="0058532D">
      <w:pPr>
        <w:pStyle w:val="Prrafodelista"/>
        <w:numPr>
          <w:ilvl w:val="0"/>
          <w:numId w:val="34"/>
        </w:numPr>
        <w:jc w:val="both"/>
        <w:outlineLvl w:val="0"/>
        <w:rPr>
          <w:rFonts w:ascii="Times New Roman" w:hAnsi="Times New Roman" w:cs="Times New Roman"/>
          <w:b/>
          <w:sz w:val="24"/>
          <w:szCs w:val="24"/>
        </w:rPr>
      </w:pPr>
      <w:bookmarkStart w:id="6" w:name="_Toc484104111"/>
      <w:r>
        <w:rPr>
          <w:rFonts w:ascii="Times New Roman" w:hAnsi="Times New Roman" w:cs="Times New Roman"/>
          <w:b/>
          <w:sz w:val="24"/>
          <w:szCs w:val="24"/>
        </w:rPr>
        <w:t>MARCO TEÓ</w:t>
      </w:r>
      <w:r w:rsidR="001A7FBC" w:rsidRPr="0081618B">
        <w:rPr>
          <w:rFonts w:ascii="Times New Roman" w:hAnsi="Times New Roman" w:cs="Times New Roman"/>
          <w:b/>
          <w:sz w:val="24"/>
          <w:szCs w:val="24"/>
        </w:rPr>
        <w:t>RICO</w:t>
      </w:r>
      <w:bookmarkEnd w:id="6"/>
    </w:p>
    <w:p w:rsidR="00EE1245" w:rsidRDefault="0034137E" w:rsidP="0058532D">
      <w:pPr>
        <w:pStyle w:val="Prrafodelista"/>
        <w:numPr>
          <w:ilvl w:val="1"/>
          <w:numId w:val="34"/>
        </w:numPr>
        <w:jc w:val="both"/>
        <w:outlineLvl w:val="1"/>
        <w:rPr>
          <w:rFonts w:ascii="Times New Roman" w:hAnsi="Times New Roman" w:cs="Times New Roman"/>
          <w:b/>
          <w:sz w:val="24"/>
          <w:szCs w:val="24"/>
        </w:rPr>
      </w:pPr>
      <w:bookmarkStart w:id="7" w:name="_Toc484104112"/>
      <w:r w:rsidRPr="00BC3E08">
        <w:rPr>
          <w:rFonts w:ascii="Times New Roman" w:hAnsi="Times New Roman" w:cs="Times New Roman"/>
          <w:b/>
          <w:sz w:val="24"/>
          <w:szCs w:val="24"/>
        </w:rPr>
        <w:t>Comportamiento del consumidor</w:t>
      </w:r>
      <w:bookmarkEnd w:id="7"/>
    </w:p>
    <w:p w:rsidR="00EE1245" w:rsidRDefault="00815370" w:rsidP="00AB726C">
      <w:pPr>
        <w:jc w:val="both"/>
        <w:rPr>
          <w:rFonts w:ascii="Times New Roman" w:hAnsi="Times New Roman" w:cs="Times New Roman"/>
          <w:sz w:val="24"/>
          <w:szCs w:val="24"/>
        </w:rPr>
      </w:pPr>
      <w:r>
        <w:rPr>
          <w:rFonts w:ascii="Times New Roman" w:hAnsi="Times New Roman" w:cs="Times New Roman"/>
          <w:sz w:val="24"/>
          <w:szCs w:val="24"/>
        </w:rPr>
        <w:t xml:space="preserve">De acuerdo con </w:t>
      </w:r>
      <w:proofErr w:type="spellStart"/>
      <w:r>
        <w:rPr>
          <w:rFonts w:ascii="Times New Roman" w:hAnsi="Times New Roman" w:cs="Times New Roman"/>
          <w:sz w:val="24"/>
          <w:szCs w:val="24"/>
        </w:rPr>
        <w:t>Schiffan</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Kanuk</w:t>
      </w:r>
      <w:proofErr w:type="spellEnd"/>
      <w:r>
        <w:rPr>
          <w:rFonts w:ascii="Times New Roman" w:hAnsi="Times New Roman" w:cs="Times New Roman"/>
          <w:sz w:val="24"/>
          <w:szCs w:val="24"/>
        </w:rPr>
        <w:t xml:space="preserve">, </w:t>
      </w:r>
      <w:r w:rsidR="006B18F0">
        <w:rPr>
          <w:rFonts w:ascii="Times New Roman" w:hAnsi="Times New Roman" w:cs="Times New Roman"/>
          <w:sz w:val="24"/>
          <w:szCs w:val="24"/>
        </w:rPr>
        <w:t>(1987, p. 69),</w:t>
      </w:r>
      <w:r>
        <w:rPr>
          <w:rFonts w:ascii="Times New Roman" w:hAnsi="Times New Roman" w:cs="Times New Roman"/>
          <w:sz w:val="24"/>
          <w:szCs w:val="24"/>
        </w:rPr>
        <w:t xml:space="preserve"> “e</w:t>
      </w:r>
      <w:r w:rsidR="00B02B5A">
        <w:rPr>
          <w:rFonts w:ascii="Times New Roman" w:hAnsi="Times New Roman" w:cs="Times New Roman"/>
          <w:sz w:val="24"/>
          <w:szCs w:val="24"/>
        </w:rPr>
        <w:t xml:space="preserve">l comportamiento del </w:t>
      </w:r>
      <w:r w:rsidR="00D022D7">
        <w:rPr>
          <w:rFonts w:ascii="Times New Roman" w:hAnsi="Times New Roman" w:cs="Times New Roman"/>
          <w:sz w:val="24"/>
          <w:szCs w:val="24"/>
        </w:rPr>
        <w:t xml:space="preserve">consumidor </w:t>
      </w:r>
      <w:r w:rsidR="00993471">
        <w:rPr>
          <w:rFonts w:ascii="Times New Roman" w:hAnsi="Times New Roman" w:cs="Times New Roman"/>
          <w:sz w:val="24"/>
          <w:szCs w:val="24"/>
        </w:rPr>
        <w:t xml:space="preserve">analiza el modo en el que los individuos toman decisiones </w:t>
      </w:r>
      <w:r w:rsidR="00B02B5A">
        <w:rPr>
          <w:rFonts w:ascii="Times New Roman" w:hAnsi="Times New Roman" w:cs="Times New Roman"/>
          <w:sz w:val="24"/>
          <w:szCs w:val="24"/>
        </w:rPr>
        <w:t>para gastar sus recursos disponi</w:t>
      </w:r>
      <w:r w:rsidR="00D022D7">
        <w:rPr>
          <w:rFonts w:ascii="Times New Roman" w:hAnsi="Times New Roman" w:cs="Times New Roman"/>
          <w:sz w:val="24"/>
          <w:szCs w:val="24"/>
        </w:rPr>
        <w:t>bles (dinero, tiempo, esfuerzo)</w:t>
      </w:r>
      <w:r>
        <w:rPr>
          <w:rFonts w:ascii="Times New Roman" w:hAnsi="Times New Roman" w:cs="Times New Roman"/>
          <w:sz w:val="24"/>
          <w:szCs w:val="24"/>
        </w:rPr>
        <w:t>”</w:t>
      </w:r>
      <w:r w:rsidR="00B02B5A">
        <w:rPr>
          <w:rFonts w:ascii="Times New Roman" w:hAnsi="Times New Roman" w:cs="Times New Roman"/>
          <w:sz w:val="24"/>
          <w:szCs w:val="24"/>
        </w:rPr>
        <w:t>.</w:t>
      </w:r>
      <w:r w:rsidR="003C48BB">
        <w:rPr>
          <w:rFonts w:ascii="Times New Roman" w:hAnsi="Times New Roman" w:cs="Times New Roman"/>
          <w:sz w:val="24"/>
          <w:szCs w:val="24"/>
        </w:rPr>
        <w:t xml:space="preserve"> </w:t>
      </w:r>
      <w:r w:rsidR="00192AD5">
        <w:rPr>
          <w:rFonts w:ascii="Times New Roman" w:hAnsi="Times New Roman" w:cs="Times New Roman"/>
          <w:sz w:val="24"/>
          <w:szCs w:val="24"/>
        </w:rPr>
        <w:t>Incluye el análisis</w:t>
      </w:r>
      <w:r w:rsidR="00B02B5A">
        <w:rPr>
          <w:rFonts w:ascii="Times New Roman" w:hAnsi="Times New Roman" w:cs="Times New Roman"/>
          <w:sz w:val="24"/>
          <w:szCs w:val="24"/>
        </w:rPr>
        <w:t xml:space="preserve"> de qué </w:t>
      </w:r>
      <w:r w:rsidR="005D7CFB">
        <w:rPr>
          <w:rFonts w:ascii="Times New Roman" w:hAnsi="Times New Roman" w:cs="Times New Roman"/>
          <w:sz w:val="24"/>
          <w:szCs w:val="24"/>
        </w:rPr>
        <w:t xml:space="preserve">productos o servicios </w:t>
      </w:r>
      <w:r w:rsidR="00B02B5A">
        <w:rPr>
          <w:rFonts w:ascii="Times New Roman" w:hAnsi="Times New Roman" w:cs="Times New Roman"/>
          <w:sz w:val="24"/>
          <w:szCs w:val="24"/>
        </w:rPr>
        <w:t>compran</w:t>
      </w:r>
      <w:r w:rsidR="005D7CFB">
        <w:rPr>
          <w:rFonts w:ascii="Times New Roman" w:hAnsi="Times New Roman" w:cs="Times New Roman"/>
          <w:sz w:val="24"/>
          <w:szCs w:val="24"/>
        </w:rPr>
        <w:t xml:space="preserve"> los consumidores</w:t>
      </w:r>
      <w:r w:rsidR="00B02B5A">
        <w:rPr>
          <w:rFonts w:ascii="Times New Roman" w:hAnsi="Times New Roman" w:cs="Times New Roman"/>
          <w:sz w:val="24"/>
          <w:szCs w:val="24"/>
        </w:rPr>
        <w:t>, por qué lo</w:t>
      </w:r>
      <w:r w:rsidR="005D7CFB">
        <w:rPr>
          <w:rFonts w:ascii="Times New Roman" w:hAnsi="Times New Roman" w:cs="Times New Roman"/>
          <w:sz w:val="24"/>
          <w:szCs w:val="24"/>
        </w:rPr>
        <w:t>s</w:t>
      </w:r>
      <w:r w:rsidR="00B02B5A">
        <w:rPr>
          <w:rFonts w:ascii="Times New Roman" w:hAnsi="Times New Roman" w:cs="Times New Roman"/>
          <w:sz w:val="24"/>
          <w:szCs w:val="24"/>
        </w:rPr>
        <w:t xml:space="preserve"> compran, cómo lo</w:t>
      </w:r>
      <w:r w:rsidR="005D7CFB">
        <w:rPr>
          <w:rFonts w:ascii="Times New Roman" w:hAnsi="Times New Roman" w:cs="Times New Roman"/>
          <w:sz w:val="24"/>
          <w:szCs w:val="24"/>
        </w:rPr>
        <w:t>s</w:t>
      </w:r>
      <w:r w:rsidR="00B02B5A">
        <w:rPr>
          <w:rFonts w:ascii="Times New Roman" w:hAnsi="Times New Roman" w:cs="Times New Roman"/>
          <w:sz w:val="24"/>
          <w:szCs w:val="24"/>
        </w:rPr>
        <w:t xml:space="preserve"> compran, cuándo lo</w:t>
      </w:r>
      <w:r w:rsidR="005D7CFB">
        <w:rPr>
          <w:rFonts w:ascii="Times New Roman" w:hAnsi="Times New Roman" w:cs="Times New Roman"/>
          <w:sz w:val="24"/>
          <w:szCs w:val="24"/>
        </w:rPr>
        <w:t>s</w:t>
      </w:r>
      <w:r w:rsidR="00B02B5A">
        <w:rPr>
          <w:rFonts w:ascii="Times New Roman" w:hAnsi="Times New Roman" w:cs="Times New Roman"/>
          <w:sz w:val="24"/>
          <w:szCs w:val="24"/>
        </w:rPr>
        <w:t xml:space="preserve"> compran, dónde lo</w:t>
      </w:r>
      <w:r w:rsidR="005D7CFB">
        <w:rPr>
          <w:rFonts w:ascii="Times New Roman" w:hAnsi="Times New Roman" w:cs="Times New Roman"/>
          <w:sz w:val="24"/>
          <w:szCs w:val="24"/>
        </w:rPr>
        <w:t>s</w:t>
      </w:r>
      <w:r w:rsidR="00B02B5A">
        <w:rPr>
          <w:rFonts w:ascii="Times New Roman" w:hAnsi="Times New Roman" w:cs="Times New Roman"/>
          <w:sz w:val="24"/>
          <w:szCs w:val="24"/>
        </w:rPr>
        <w:t xml:space="preserve"> compran y con qué frecuencia lo</w:t>
      </w:r>
      <w:r w:rsidR="005D7CFB">
        <w:rPr>
          <w:rFonts w:ascii="Times New Roman" w:hAnsi="Times New Roman" w:cs="Times New Roman"/>
          <w:sz w:val="24"/>
          <w:szCs w:val="24"/>
        </w:rPr>
        <w:t>s</w:t>
      </w:r>
      <w:r w:rsidR="00B02B5A">
        <w:rPr>
          <w:rFonts w:ascii="Times New Roman" w:hAnsi="Times New Roman" w:cs="Times New Roman"/>
          <w:sz w:val="24"/>
          <w:szCs w:val="24"/>
        </w:rPr>
        <w:t xml:space="preserve"> compran. También considera los usos que hacen los consumidores </w:t>
      </w:r>
      <w:r w:rsidR="00672A4C">
        <w:rPr>
          <w:rFonts w:ascii="Times New Roman" w:hAnsi="Times New Roman" w:cs="Times New Roman"/>
          <w:sz w:val="24"/>
          <w:szCs w:val="24"/>
        </w:rPr>
        <w:t>de  los bienes que compran y la</w:t>
      </w:r>
      <w:r w:rsidR="00B02B5A">
        <w:rPr>
          <w:rFonts w:ascii="Times New Roman" w:hAnsi="Times New Roman" w:cs="Times New Roman"/>
          <w:sz w:val="24"/>
          <w:szCs w:val="24"/>
        </w:rPr>
        <w:t xml:space="preserve"> evaluación de estos bienes despué</w:t>
      </w:r>
      <w:r w:rsidR="00672A4C">
        <w:rPr>
          <w:rFonts w:ascii="Times New Roman" w:hAnsi="Times New Roman" w:cs="Times New Roman"/>
          <w:sz w:val="24"/>
          <w:szCs w:val="24"/>
        </w:rPr>
        <w:t>s del uso, así como los estímulos</w:t>
      </w:r>
      <w:r w:rsidR="00B02B5A">
        <w:rPr>
          <w:rFonts w:ascii="Times New Roman" w:hAnsi="Times New Roman" w:cs="Times New Roman"/>
          <w:sz w:val="24"/>
          <w:szCs w:val="24"/>
        </w:rPr>
        <w:t xml:space="preserve"> que influencian la compra.</w:t>
      </w:r>
    </w:p>
    <w:p w:rsidR="00DD0DB8" w:rsidRDefault="00B02B5A" w:rsidP="005D7CFB">
      <w:pPr>
        <w:jc w:val="both"/>
        <w:rPr>
          <w:rFonts w:ascii="Times New Roman" w:hAnsi="Times New Roman" w:cs="Times New Roman"/>
          <w:sz w:val="24"/>
          <w:szCs w:val="24"/>
        </w:rPr>
      </w:pPr>
      <w:r>
        <w:rPr>
          <w:rFonts w:ascii="Times New Roman" w:hAnsi="Times New Roman" w:cs="Times New Roman"/>
          <w:sz w:val="24"/>
          <w:szCs w:val="24"/>
        </w:rPr>
        <w:t xml:space="preserve">La información relativa al comportamiento del comprador es de vital importancia </w:t>
      </w:r>
      <w:r w:rsidR="005D7CFB">
        <w:rPr>
          <w:rFonts w:ascii="Times New Roman" w:hAnsi="Times New Roman" w:cs="Times New Roman"/>
          <w:sz w:val="24"/>
          <w:szCs w:val="24"/>
        </w:rPr>
        <w:t>para la adopción de numerosas decisiones de marketing, tanto estratégico como operativo, tales como: selección de los mercados-meta, establecimiento de objetivos de marketing y elaboración y ejecución de programas de marketing-mix.</w:t>
      </w:r>
    </w:p>
    <w:p w:rsidR="005D7CFB" w:rsidRDefault="00CD1625" w:rsidP="005340BD">
      <w:pPr>
        <w:jc w:val="both"/>
        <w:rPr>
          <w:rFonts w:ascii="Times New Roman" w:hAnsi="Times New Roman" w:cs="Times New Roman"/>
          <w:sz w:val="24"/>
          <w:szCs w:val="24"/>
        </w:rPr>
      </w:pPr>
      <w:r>
        <w:rPr>
          <w:rFonts w:ascii="Times New Roman" w:hAnsi="Times New Roman" w:cs="Times New Roman"/>
          <w:sz w:val="24"/>
          <w:szCs w:val="24"/>
        </w:rPr>
        <w:t>El comportamiento del consumidor está influenciado por los estímulos que recibe de su entorno.</w:t>
      </w:r>
      <w:r w:rsidR="00993471">
        <w:rPr>
          <w:rFonts w:ascii="Times New Roman" w:hAnsi="Times New Roman" w:cs="Times New Roman"/>
          <w:sz w:val="24"/>
          <w:szCs w:val="24"/>
        </w:rPr>
        <w:t xml:space="preserve"> </w:t>
      </w:r>
      <w:r>
        <w:rPr>
          <w:rFonts w:ascii="Times New Roman" w:hAnsi="Times New Roman" w:cs="Times New Roman"/>
          <w:sz w:val="24"/>
          <w:szCs w:val="24"/>
        </w:rPr>
        <w:t>La interpretació</w:t>
      </w:r>
      <w:r w:rsidR="0026630A">
        <w:rPr>
          <w:rFonts w:ascii="Times New Roman" w:hAnsi="Times New Roman" w:cs="Times New Roman"/>
          <w:sz w:val="24"/>
          <w:szCs w:val="24"/>
        </w:rPr>
        <w:t xml:space="preserve">n </w:t>
      </w:r>
      <w:r w:rsidR="00635C3B">
        <w:rPr>
          <w:rFonts w:ascii="Times New Roman" w:hAnsi="Times New Roman" w:cs="Times New Roman"/>
          <w:sz w:val="24"/>
          <w:szCs w:val="24"/>
        </w:rPr>
        <w:t>de e</w:t>
      </w:r>
      <w:r w:rsidR="0026630A">
        <w:rPr>
          <w:rFonts w:ascii="Times New Roman" w:hAnsi="Times New Roman" w:cs="Times New Roman"/>
          <w:sz w:val="24"/>
          <w:szCs w:val="24"/>
        </w:rPr>
        <w:t>stos</w:t>
      </w:r>
      <w:r>
        <w:rPr>
          <w:rFonts w:ascii="Times New Roman" w:hAnsi="Times New Roman" w:cs="Times New Roman"/>
          <w:sz w:val="24"/>
          <w:szCs w:val="24"/>
        </w:rPr>
        <w:t xml:space="preserve"> est</w:t>
      </w:r>
      <w:r w:rsidR="0026630A">
        <w:rPr>
          <w:rFonts w:ascii="Times New Roman" w:hAnsi="Times New Roman" w:cs="Times New Roman"/>
          <w:sz w:val="24"/>
          <w:szCs w:val="24"/>
        </w:rPr>
        <w:t>ímulos está determinad</w:t>
      </w:r>
      <w:r w:rsidR="00993471">
        <w:rPr>
          <w:rFonts w:ascii="Times New Roman" w:hAnsi="Times New Roman" w:cs="Times New Roman"/>
          <w:sz w:val="24"/>
          <w:szCs w:val="24"/>
        </w:rPr>
        <w:t>a, tanto</w:t>
      </w:r>
      <w:r w:rsidR="00635C3B">
        <w:rPr>
          <w:rFonts w:ascii="Times New Roman" w:hAnsi="Times New Roman" w:cs="Times New Roman"/>
          <w:sz w:val="24"/>
          <w:szCs w:val="24"/>
        </w:rPr>
        <w:t xml:space="preserve"> por</w:t>
      </w:r>
      <w:r>
        <w:rPr>
          <w:rFonts w:ascii="Times New Roman" w:hAnsi="Times New Roman" w:cs="Times New Roman"/>
          <w:sz w:val="24"/>
          <w:szCs w:val="24"/>
        </w:rPr>
        <w:t xml:space="preserve"> características personales del individuo</w:t>
      </w:r>
      <w:r w:rsidR="00993471">
        <w:rPr>
          <w:rFonts w:ascii="Times New Roman" w:hAnsi="Times New Roman" w:cs="Times New Roman"/>
          <w:sz w:val="24"/>
          <w:szCs w:val="24"/>
        </w:rPr>
        <w:t>,</w:t>
      </w:r>
      <w:r>
        <w:rPr>
          <w:rFonts w:ascii="Times New Roman" w:hAnsi="Times New Roman" w:cs="Times New Roman"/>
          <w:sz w:val="24"/>
          <w:szCs w:val="24"/>
        </w:rPr>
        <w:t xml:space="preserve"> como por su estructura psicológica que, a su vez, está </w:t>
      </w:r>
      <w:r w:rsidR="00993471">
        <w:rPr>
          <w:rFonts w:ascii="Times New Roman" w:hAnsi="Times New Roman" w:cs="Times New Roman"/>
          <w:sz w:val="24"/>
          <w:szCs w:val="24"/>
        </w:rPr>
        <w:t xml:space="preserve">influenciada </w:t>
      </w:r>
      <w:r>
        <w:rPr>
          <w:rFonts w:ascii="Times New Roman" w:hAnsi="Times New Roman" w:cs="Times New Roman"/>
          <w:sz w:val="24"/>
          <w:szCs w:val="24"/>
        </w:rPr>
        <w:t xml:space="preserve">por factores </w:t>
      </w:r>
      <w:r w:rsidR="00993471">
        <w:rPr>
          <w:rFonts w:ascii="Times New Roman" w:hAnsi="Times New Roman" w:cs="Times New Roman"/>
          <w:sz w:val="24"/>
          <w:szCs w:val="24"/>
        </w:rPr>
        <w:t xml:space="preserve">internos </w:t>
      </w:r>
      <w:r>
        <w:rPr>
          <w:rFonts w:ascii="Times New Roman" w:hAnsi="Times New Roman" w:cs="Times New Roman"/>
          <w:sz w:val="24"/>
          <w:szCs w:val="24"/>
        </w:rPr>
        <w:t>como la percep</w:t>
      </w:r>
      <w:r w:rsidR="00E5368E">
        <w:rPr>
          <w:rFonts w:ascii="Times New Roman" w:hAnsi="Times New Roman" w:cs="Times New Roman"/>
          <w:sz w:val="24"/>
          <w:szCs w:val="24"/>
        </w:rPr>
        <w:t>ción, creencias y las actitudes (Parras</w:t>
      </w:r>
      <w:r>
        <w:rPr>
          <w:rFonts w:ascii="Times New Roman" w:hAnsi="Times New Roman" w:cs="Times New Roman"/>
          <w:sz w:val="24"/>
          <w:szCs w:val="24"/>
        </w:rPr>
        <w:t xml:space="preserve">, 1996, pp. 201-203). </w:t>
      </w:r>
    </w:p>
    <w:p w:rsidR="004863CA" w:rsidRPr="003653D3" w:rsidRDefault="00926D9E" w:rsidP="003653D3">
      <w:pPr>
        <w:jc w:val="both"/>
        <w:rPr>
          <w:rFonts w:ascii="Times New Roman" w:hAnsi="Times New Roman" w:cs="Times New Roman"/>
          <w:sz w:val="24"/>
          <w:szCs w:val="24"/>
        </w:rPr>
      </w:pPr>
      <w:r>
        <w:rPr>
          <w:rFonts w:ascii="Times New Roman" w:hAnsi="Times New Roman" w:cs="Times New Roman"/>
          <w:sz w:val="24"/>
          <w:szCs w:val="24"/>
        </w:rPr>
        <w:t xml:space="preserve">Asimismo, hay factores externos que afectan al comportamiento del consumidor, tales como la cultura, la familia, los grupos de referencia, la clase social, etc. </w:t>
      </w:r>
    </w:p>
    <w:p w:rsidR="00D762D3" w:rsidRDefault="00926D9E" w:rsidP="00057AD0">
      <w:pPr>
        <w:pStyle w:val="Prrafodelista"/>
        <w:numPr>
          <w:ilvl w:val="1"/>
          <w:numId w:val="34"/>
        </w:numPr>
        <w:jc w:val="both"/>
        <w:rPr>
          <w:rFonts w:ascii="Times New Roman" w:hAnsi="Times New Roman" w:cs="Times New Roman"/>
          <w:b/>
          <w:sz w:val="24"/>
          <w:szCs w:val="24"/>
        </w:rPr>
      </w:pPr>
      <w:r>
        <w:rPr>
          <w:rFonts w:ascii="Times New Roman" w:hAnsi="Times New Roman" w:cs="Times New Roman"/>
          <w:b/>
          <w:sz w:val="24"/>
          <w:szCs w:val="24"/>
        </w:rPr>
        <w:t>E</w:t>
      </w:r>
      <w:r w:rsidR="00B3435C" w:rsidRPr="0081618B">
        <w:rPr>
          <w:rFonts w:ascii="Times New Roman" w:hAnsi="Times New Roman" w:cs="Times New Roman"/>
          <w:b/>
          <w:sz w:val="24"/>
          <w:szCs w:val="24"/>
        </w:rPr>
        <w:t xml:space="preserve">l </w:t>
      </w:r>
      <w:r w:rsidR="00D762D3">
        <w:rPr>
          <w:rFonts w:ascii="Times New Roman" w:hAnsi="Times New Roman" w:cs="Times New Roman"/>
          <w:b/>
          <w:sz w:val="24"/>
          <w:szCs w:val="24"/>
        </w:rPr>
        <w:t>comportamiento del consumidor de aceites de oliva</w:t>
      </w:r>
    </w:p>
    <w:p w:rsidR="00B3435C" w:rsidRPr="0081618B" w:rsidRDefault="00D762D3" w:rsidP="005F3E7A">
      <w:pPr>
        <w:pStyle w:val="Prrafodelista"/>
        <w:numPr>
          <w:ilvl w:val="2"/>
          <w:numId w:val="34"/>
        </w:numPr>
        <w:jc w:val="both"/>
        <w:outlineLvl w:val="2"/>
        <w:rPr>
          <w:rFonts w:ascii="Times New Roman" w:hAnsi="Times New Roman" w:cs="Times New Roman"/>
          <w:b/>
          <w:sz w:val="24"/>
          <w:szCs w:val="24"/>
        </w:rPr>
      </w:pPr>
      <w:bookmarkStart w:id="8" w:name="_Toc484104113"/>
      <w:r>
        <w:rPr>
          <w:rFonts w:ascii="Times New Roman" w:hAnsi="Times New Roman" w:cs="Times New Roman"/>
          <w:b/>
          <w:sz w:val="24"/>
          <w:szCs w:val="24"/>
        </w:rPr>
        <w:t>C</w:t>
      </w:r>
      <w:r w:rsidR="00B3435C" w:rsidRPr="0081618B">
        <w:rPr>
          <w:rFonts w:ascii="Times New Roman" w:hAnsi="Times New Roman" w:cs="Times New Roman"/>
          <w:b/>
          <w:sz w:val="24"/>
          <w:szCs w:val="24"/>
        </w:rPr>
        <w:t>onocimiento de</w:t>
      </w:r>
      <w:r w:rsidR="00926D9E">
        <w:rPr>
          <w:rFonts w:ascii="Times New Roman" w:hAnsi="Times New Roman" w:cs="Times New Roman"/>
          <w:b/>
          <w:sz w:val="24"/>
          <w:szCs w:val="24"/>
        </w:rPr>
        <w:t xml:space="preserve"> </w:t>
      </w:r>
      <w:r w:rsidR="00B3435C" w:rsidRPr="0081618B">
        <w:rPr>
          <w:rFonts w:ascii="Times New Roman" w:hAnsi="Times New Roman" w:cs="Times New Roman"/>
          <w:b/>
          <w:sz w:val="24"/>
          <w:szCs w:val="24"/>
        </w:rPr>
        <w:t>l</w:t>
      </w:r>
      <w:r w:rsidR="00926D9E">
        <w:rPr>
          <w:rFonts w:ascii="Times New Roman" w:hAnsi="Times New Roman" w:cs="Times New Roman"/>
          <w:b/>
          <w:sz w:val="24"/>
          <w:szCs w:val="24"/>
        </w:rPr>
        <w:t>os</w:t>
      </w:r>
      <w:r w:rsidR="00B3435C" w:rsidRPr="0081618B">
        <w:rPr>
          <w:rFonts w:ascii="Times New Roman" w:hAnsi="Times New Roman" w:cs="Times New Roman"/>
          <w:b/>
          <w:sz w:val="24"/>
          <w:szCs w:val="24"/>
        </w:rPr>
        <w:t xml:space="preserve"> aceite</w:t>
      </w:r>
      <w:r w:rsidR="00926D9E">
        <w:rPr>
          <w:rFonts w:ascii="Times New Roman" w:hAnsi="Times New Roman" w:cs="Times New Roman"/>
          <w:b/>
          <w:sz w:val="24"/>
          <w:szCs w:val="24"/>
        </w:rPr>
        <w:t>s</w:t>
      </w:r>
      <w:r w:rsidR="00B3435C" w:rsidRPr="0081618B">
        <w:rPr>
          <w:rFonts w:ascii="Times New Roman" w:hAnsi="Times New Roman" w:cs="Times New Roman"/>
          <w:b/>
          <w:sz w:val="24"/>
          <w:szCs w:val="24"/>
        </w:rPr>
        <w:t xml:space="preserve"> de oliva</w:t>
      </w:r>
      <w:bookmarkEnd w:id="8"/>
    </w:p>
    <w:p w:rsidR="00B3435C" w:rsidRDefault="00B3435C" w:rsidP="00B3435C">
      <w:pPr>
        <w:jc w:val="both"/>
        <w:rPr>
          <w:rFonts w:ascii="Times New Roman" w:hAnsi="Times New Roman" w:cs="Times New Roman"/>
          <w:sz w:val="24"/>
          <w:szCs w:val="24"/>
        </w:rPr>
      </w:pPr>
      <w:r w:rsidRPr="0081618B">
        <w:rPr>
          <w:rFonts w:ascii="Times New Roman" w:hAnsi="Times New Roman" w:cs="Times New Roman"/>
          <w:sz w:val="24"/>
          <w:szCs w:val="24"/>
        </w:rPr>
        <w:t xml:space="preserve">El </w:t>
      </w:r>
      <w:r w:rsidR="00926D9E">
        <w:rPr>
          <w:rFonts w:ascii="Times New Roman" w:hAnsi="Times New Roman" w:cs="Times New Roman"/>
          <w:sz w:val="24"/>
          <w:szCs w:val="24"/>
        </w:rPr>
        <w:t xml:space="preserve">conocimiento de los consumidores sobre los aceites de oliva influencia su comportamiento. Hay varios trabajos en los que se pone de evidencia el desconocimiento de los consumidores respecto de los aceites de oliva. Así, por ejemplo, </w:t>
      </w:r>
      <w:r>
        <w:rPr>
          <w:rFonts w:ascii="Times New Roman" w:hAnsi="Times New Roman" w:cs="Times New Roman"/>
          <w:sz w:val="24"/>
          <w:szCs w:val="24"/>
        </w:rPr>
        <w:t>Parras y Torres</w:t>
      </w:r>
      <w:r w:rsidR="00E5368E">
        <w:rPr>
          <w:rFonts w:ascii="Times New Roman" w:hAnsi="Times New Roman" w:cs="Times New Roman"/>
          <w:sz w:val="24"/>
          <w:szCs w:val="24"/>
        </w:rPr>
        <w:t xml:space="preserve">, </w:t>
      </w:r>
      <w:r w:rsidR="00872372">
        <w:rPr>
          <w:rFonts w:ascii="Times New Roman" w:hAnsi="Times New Roman" w:cs="Times New Roman"/>
          <w:sz w:val="24"/>
          <w:szCs w:val="24"/>
        </w:rPr>
        <w:t>(</w:t>
      </w:r>
      <w:r w:rsidR="00E5368E">
        <w:rPr>
          <w:rFonts w:ascii="Times New Roman" w:hAnsi="Times New Roman" w:cs="Times New Roman"/>
          <w:sz w:val="24"/>
          <w:szCs w:val="24"/>
        </w:rPr>
        <w:t>1996, p</w:t>
      </w:r>
      <w:r>
        <w:rPr>
          <w:rFonts w:ascii="Times New Roman" w:hAnsi="Times New Roman" w:cs="Times New Roman"/>
          <w:sz w:val="24"/>
          <w:szCs w:val="24"/>
        </w:rPr>
        <w:t>.197</w:t>
      </w:r>
      <w:r w:rsidR="00872372">
        <w:rPr>
          <w:rFonts w:ascii="Times New Roman" w:hAnsi="Times New Roman" w:cs="Times New Roman"/>
          <w:sz w:val="24"/>
          <w:szCs w:val="24"/>
        </w:rPr>
        <w:t>)</w:t>
      </w:r>
      <w:r w:rsidR="00926D9E">
        <w:rPr>
          <w:rFonts w:ascii="Times New Roman" w:hAnsi="Times New Roman" w:cs="Times New Roman"/>
          <w:sz w:val="24"/>
          <w:szCs w:val="24"/>
        </w:rPr>
        <w:t xml:space="preserve">, señalan </w:t>
      </w:r>
      <w:r w:rsidR="00993471">
        <w:rPr>
          <w:rFonts w:ascii="Times New Roman" w:hAnsi="Times New Roman" w:cs="Times New Roman"/>
          <w:sz w:val="24"/>
          <w:szCs w:val="24"/>
        </w:rPr>
        <w:t>que</w:t>
      </w:r>
      <w:r w:rsidR="00926D9E">
        <w:rPr>
          <w:rFonts w:ascii="Times New Roman" w:hAnsi="Times New Roman" w:cs="Times New Roman"/>
          <w:sz w:val="24"/>
          <w:szCs w:val="24"/>
        </w:rPr>
        <w:t xml:space="preserve">: </w:t>
      </w:r>
    </w:p>
    <w:p w:rsidR="00B3435C" w:rsidRPr="00B3435C" w:rsidRDefault="00B3435C" w:rsidP="00B3435C">
      <w:pPr>
        <w:pStyle w:val="Prrafodelista"/>
        <w:numPr>
          <w:ilvl w:val="0"/>
          <w:numId w:val="8"/>
        </w:numPr>
        <w:jc w:val="both"/>
        <w:rPr>
          <w:rFonts w:ascii="Times New Roman" w:hAnsi="Times New Roman" w:cs="Times New Roman"/>
          <w:sz w:val="24"/>
          <w:szCs w:val="24"/>
        </w:rPr>
      </w:pPr>
      <w:r w:rsidRPr="00B3435C">
        <w:rPr>
          <w:rFonts w:ascii="Times New Roman" w:hAnsi="Times New Roman" w:cs="Times New Roman"/>
          <w:sz w:val="24"/>
          <w:szCs w:val="24"/>
        </w:rPr>
        <w:t xml:space="preserve">El conocimiento sobre la existencia del </w:t>
      </w:r>
      <w:r w:rsidR="00AA5901">
        <w:rPr>
          <w:rFonts w:ascii="Times New Roman" w:hAnsi="Times New Roman" w:cs="Times New Roman"/>
          <w:sz w:val="24"/>
          <w:szCs w:val="24"/>
        </w:rPr>
        <w:t>AOV</w:t>
      </w:r>
      <w:r w:rsidRPr="00B3435C">
        <w:rPr>
          <w:rFonts w:ascii="Times New Roman" w:hAnsi="Times New Roman" w:cs="Times New Roman"/>
          <w:sz w:val="24"/>
          <w:szCs w:val="24"/>
        </w:rPr>
        <w:t xml:space="preserve"> no es mayor en los hogares en los que se consume </w:t>
      </w:r>
      <w:r w:rsidR="00AA5901">
        <w:rPr>
          <w:rFonts w:ascii="Times New Roman" w:hAnsi="Times New Roman" w:cs="Times New Roman"/>
          <w:sz w:val="24"/>
          <w:szCs w:val="24"/>
        </w:rPr>
        <w:t>AO</w:t>
      </w:r>
      <w:r w:rsidRPr="00B3435C">
        <w:rPr>
          <w:rFonts w:ascii="Times New Roman" w:hAnsi="Times New Roman" w:cs="Times New Roman"/>
          <w:sz w:val="24"/>
          <w:szCs w:val="24"/>
        </w:rPr>
        <w:t xml:space="preserve"> que en aquellos otros en los que no se utiliza este producto.</w:t>
      </w:r>
    </w:p>
    <w:p w:rsidR="00B3435C" w:rsidRPr="00B3435C" w:rsidRDefault="00B3435C" w:rsidP="00B3435C">
      <w:pPr>
        <w:pStyle w:val="Prrafodelista"/>
        <w:numPr>
          <w:ilvl w:val="0"/>
          <w:numId w:val="8"/>
        </w:numPr>
        <w:jc w:val="both"/>
        <w:rPr>
          <w:rFonts w:ascii="Times New Roman" w:hAnsi="Times New Roman" w:cs="Times New Roman"/>
          <w:sz w:val="24"/>
          <w:szCs w:val="24"/>
        </w:rPr>
      </w:pPr>
      <w:r w:rsidRPr="00B3435C">
        <w:rPr>
          <w:rFonts w:ascii="Times New Roman" w:hAnsi="Times New Roman" w:cs="Times New Roman"/>
          <w:sz w:val="24"/>
          <w:szCs w:val="24"/>
        </w:rPr>
        <w:lastRenderedPageBreak/>
        <w:t xml:space="preserve">El 24% de los hogares en los que sólo se consume </w:t>
      </w:r>
      <w:r w:rsidR="00AA5901">
        <w:rPr>
          <w:rFonts w:ascii="Times New Roman" w:hAnsi="Times New Roman" w:cs="Times New Roman"/>
          <w:sz w:val="24"/>
          <w:szCs w:val="24"/>
        </w:rPr>
        <w:t>AO</w:t>
      </w:r>
      <w:r w:rsidRPr="00B3435C">
        <w:rPr>
          <w:rFonts w:ascii="Times New Roman" w:hAnsi="Times New Roman" w:cs="Times New Roman"/>
          <w:sz w:val="24"/>
          <w:szCs w:val="24"/>
        </w:rPr>
        <w:t>, el</w:t>
      </w:r>
      <w:r w:rsidR="00B0336A">
        <w:rPr>
          <w:rFonts w:ascii="Times New Roman" w:hAnsi="Times New Roman" w:cs="Times New Roman"/>
          <w:sz w:val="24"/>
          <w:szCs w:val="24"/>
        </w:rPr>
        <w:t xml:space="preserve"> responsable de compra admite que desconoce la existencia</w:t>
      </w:r>
      <w:r w:rsidRPr="00B3435C">
        <w:rPr>
          <w:rFonts w:ascii="Times New Roman" w:hAnsi="Times New Roman" w:cs="Times New Roman"/>
          <w:sz w:val="24"/>
          <w:szCs w:val="24"/>
        </w:rPr>
        <w:t xml:space="preserve"> </w:t>
      </w:r>
      <w:r w:rsidR="00872372">
        <w:rPr>
          <w:rFonts w:ascii="Times New Roman" w:hAnsi="Times New Roman" w:cs="Times New Roman"/>
          <w:sz w:val="24"/>
          <w:szCs w:val="24"/>
        </w:rPr>
        <w:t xml:space="preserve">de </w:t>
      </w:r>
      <w:r w:rsidRPr="00B3435C">
        <w:rPr>
          <w:rFonts w:ascii="Times New Roman" w:hAnsi="Times New Roman" w:cs="Times New Roman"/>
          <w:sz w:val="24"/>
          <w:szCs w:val="24"/>
        </w:rPr>
        <w:t xml:space="preserve">dos aceite de oliva. </w:t>
      </w:r>
    </w:p>
    <w:p w:rsidR="00B3435C" w:rsidRPr="00B3435C" w:rsidRDefault="00B3435C" w:rsidP="00B3435C">
      <w:pPr>
        <w:pStyle w:val="Prrafodelista"/>
        <w:numPr>
          <w:ilvl w:val="0"/>
          <w:numId w:val="8"/>
        </w:numPr>
        <w:jc w:val="both"/>
        <w:rPr>
          <w:rFonts w:ascii="Times New Roman" w:hAnsi="Times New Roman" w:cs="Times New Roman"/>
          <w:sz w:val="24"/>
          <w:szCs w:val="24"/>
        </w:rPr>
      </w:pPr>
      <w:r w:rsidRPr="00B3435C">
        <w:rPr>
          <w:rFonts w:ascii="Times New Roman" w:hAnsi="Times New Roman" w:cs="Times New Roman"/>
          <w:sz w:val="24"/>
          <w:szCs w:val="24"/>
        </w:rPr>
        <w:t>El 19% de los responsables de compra no conoce la existencia de dos tipos de aceite de oliva.</w:t>
      </w:r>
    </w:p>
    <w:p w:rsidR="00B3435C" w:rsidRPr="00B3435C" w:rsidRDefault="00B3435C" w:rsidP="00B3435C">
      <w:pPr>
        <w:pStyle w:val="Prrafodelista"/>
        <w:numPr>
          <w:ilvl w:val="0"/>
          <w:numId w:val="8"/>
        </w:numPr>
        <w:jc w:val="both"/>
        <w:rPr>
          <w:rFonts w:ascii="Times New Roman" w:hAnsi="Times New Roman" w:cs="Times New Roman"/>
          <w:sz w:val="24"/>
          <w:szCs w:val="24"/>
        </w:rPr>
      </w:pPr>
      <w:r w:rsidRPr="00B3435C">
        <w:rPr>
          <w:rFonts w:ascii="Times New Roman" w:hAnsi="Times New Roman" w:cs="Times New Roman"/>
          <w:sz w:val="24"/>
          <w:szCs w:val="24"/>
        </w:rPr>
        <w:t xml:space="preserve">El 23% de los hogares en los que se consume aceite desconocen la existencia del </w:t>
      </w:r>
      <w:r w:rsidR="00AA5901">
        <w:rPr>
          <w:rFonts w:ascii="Times New Roman" w:hAnsi="Times New Roman" w:cs="Times New Roman"/>
          <w:sz w:val="24"/>
          <w:szCs w:val="24"/>
        </w:rPr>
        <w:t>AOV</w:t>
      </w:r>
      <w:r w:rsidR="008B25B5">
        <w:rPr>
          <w:rFonts w:ascii="Times New Roman" w:hAnsi="Times New Roman" w:cs="Times New Roman"/>
          <w:sz w:val="24"/>
          <w:szCs w:val="24"/>
        </w:rPr>
        <w:t>.</w:t>
      </w:r>
    </w:p>
    <w:p w:rsidR="00B3435C" w:rsidRDefault="00B3435C" w:rsidP="00B3435C">
      <w:pPr>
        <w:pStyle w:val="Prrafodelista"/>
        <w:numPr>
          <w:ilvl w:val="0"/>
          <w:numId w:val="8"/>
        </w:numPr>
        <w:jc w:val="both"/>
        <w:rPr>
          <w:rFonts w:ascii="Times New Roman" w:hAnsi="Times New Roman" w:cs="Times New Roman"/>
          <w:sz w:val="24"/>
          <w:szCs w:val="24"/>
        </w:rPr>
      </w:pPr>
      <w:r w:rsidRPr="00B3435C">
        <w:rPr>
          <w:rFonts w:ascii="Times New Roman" w:hAnsi="Times New Roman" w:cs="Times New Roman"/>
          <w:sz w:val="24"/>
          <w:szCs w:val="24"/>
        </w:rPr>
        <w:t>El 36%</w:t>
      </w:r>
      <w:r w:rsidR="00B0336A">
        <w:rPr>
          <w:rFonts w:ascii="Times New Roman" w:hAnsi="Times New Roman" w:cs="Times New Roman"/>
          <w:sz w:val="24"/>
          <w:szCs w:val="24"/>
        </w:rPr>
        <w:t xml:space="preserve"> de los consumidores admiten ser</w:t>
      </w:r>
      <w:r w:rsidRPr="00B3435C">
        <w:rPr>
          <w:rFonts w:ascii="Times New Roman" w:hAnsi="Times New Roman" w:cs="Times New Roman"/>
          <w:sz w:val="24"/>
          <w:szCs w:val="24"/>
        </w:rPr>
        <w:t xml:space="preserve"> conocedores de algunas diferencias entre el A</w:t>
      </w:r>
      <w:r w:rsidR="00AA5901">
        <w:rPr>
          <w:rFonts w:ascii="Times New Roman" w:hAnsi="Times New Roman" w:cs="Times New Roman"/>
          <w:sz w:val="24"/>
          <w:szCs w:val="24"/>
        </w:rPr>
        <w:t>OVE</w:t>
      </w:r>
      <w:r w:rsidRPr="00B3435C">
        <w:rPr>
          <w:rFonts w:ascii="Times New Roman" w:hAnsi="Times New Roman" w:cs="Times New Roman"/>
          <w:sz w:val="24"/>
          <w:szCs w:val="24"/>
        </w:rPr>
        <w:t xml:space="preserve"> y el A</w:t>
      </w:r>
      <w:r w:rsidR="00AA5901">
        <w:rPr>
          <w:rFonts w:ascii="Times New Roman" w:hAnsi="Times New Roman" w:cs="Times New Roman"/>
          <w:sz w:val="24"/>
          <w:szCs w:val="24"/>
        </w:rPr>
        <w:t>OV</w:t>
      </w:r>
      <w:r w:rsidRPr="00B3435C">
        <w:rPr>
          <w:rFonts w:ascii="Times New Roman" w:hAnsi="Times New Roman" w:cs="Times New Roman"/>
          <w:sz w:val="24"/>
          <w:szCs w:val="24"/>
        </w:rPr>
        <w:t xml:space="preserve">, mientras que el resto, el 64% de </w:t>
      </w:r>
      <w:r w:rsidR="00926D9E">
        <w:rPr>
          <w:rFonts w:ascii="Times New Roman" w:hAnsi="Times New Roman" w:cs="Times New Roman"/>
          <w:sz w:val="24"/>
          <w:szCs w:val="24"/>
        </w:rPr>
        <w:t>los consumidores desconocen e</w:t>
      </w:r>
      <w:r w:rsidR="00B0336A">
        <w:rPr>
          <w:rFonts w:ascii="Times New Roman" w:hAnsi="Times New Roman" w:cs="Times New Roman"/>
          <w:sz w:val="24"/>
          <w:szCs w:val="24"/>
        </w:rPr>
        <w:t>stas</w:t>
      </w:r>
      <w:r w:rsidRPr="00B3435C">
        <w:rPr>
          <w:rFonts w:ascii="Times New Roman" w:hAnsi="Times New Roman" w:cs="Times New Roman"/>
          <w:sz w:val="24"/>
          <w:szCs w:val="24"/>
        </w:rPr>
        <w:t xml:space="preserve"> diferencias.</w:t>
      </w:r>
    </w:p>
    <w:p w:rsidR="00926D9E" w:rsidRPr="00926D9E" w:rsidRDefault="00926D9E" w:rsidP="00926D9E">
      <w:pPr>
        <w:jc w:val="both"/>
        <w:rPr>
          <w:rFonts w:ascii="Times New Roman" w:hAnsi="Times New Roman" w:cs="Times New Roman"/>
          <w:sz w:val="24"/>
          <w:szCs w:val="24"/>
        </w:rPr>
      </w:pPr>
      <w:r>
        <w:rPr>
          <w:rFonts w:ascii="Times New Roman" w:hAnsi="Times New Roman" w:cs="Times New Roman"/>
          <w:sz w:val="24"/>
          <w:szCs w:val="24"/>
        </w:rPr>
        <w:t>El desconocimiento de los consumidores sobre los aceites de oliva ha sido ratificado, también, por el MAPAMA (2015), tal y como se observa en el siguiente gráfico.</w:t>
      </w:r>
    </w:p>
    <w:p w:rsidR="00442E62" w:rsidRPr="00C32D00" w:rsidRDefault="00B3435C" w:rsidP="00C32D00">
      <w:pPr>
        <w:jc w:val="center"/>
        <w:rPr>
          <w:rFonts w:ascii="Times New Roman" w:hAnsi="Times New Roman" w:cs="Times New Roman"/>
          <w:b/>
          <w:sz w:val="24"/>
          <w:szCs w:val="24"/>
        </w:rPr>
      </w:pPr>
      <w:r>
        <w:rPr>
          <w:rFonts w:ascii="Times New Roman" w:hAnsi="Times New Roman" w:cs="Times New Roman"/>
          <w:b/>
          <w:sz w:val="24"/>
          <w:szCs w:val="24"/>
        </w:rPr>
        <w:t xml:space="preserve">            </w:t>
      </w:r>
      <w:r>
        <w:rPr>
          <w:noProof/>
          <w:lang w:eastAsia="es-ES"/>
        </w:rPr>
        <w:drawing>
          <wp:inline distT="0" distB="0" distL="0" distR="0" wp14:anchorId="40C9B3F8" wp14:editId="1509F56E">
            <wp:extent cx="5400040" cy="2919193"/>
            <wp:effectExtent l="0" t="0" r="35560" b="2730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E4293" w:rsidRDefault="00442E62" w:rsidP="00442E62">
      <w:pPr>
        <w:jc w:val="both"/>
        <w:rPr>
          <w:rFonts w:ascii="Times New Roman" w:hAnsi="Times New Roman" w:cs="Times New Roman"/>
          <w:sz w:val="24"/>
          <w:szCs w:val="24"/>
        </w:rPr>
      </w:pPr>
      <w:r w:rsidRPr="0081618B">
        <w:rPr>
          <w:rFonts w:ascii="Times New Roman" w:hAnsi="Times New Roman" w:cs="Times New Roman"/>
          <w:sz w:val="24"/>
          <w:szCs w:val="24"/>
        </w:rPr>
        <w:t>Este desconocimiento se puede deber a que su comerciali</w:t>
      </w:r>
      <w:r w:rsidR="00B0336A">
        <w:rPr>
          <w:rFonts w:ascii="Times New Roman" w:hAnsi="Times New Roman" w:cs="Times New Roman"/>
          <w:sz w:val="24"/>
          <w:szCs w:val="24"/>
        </w:rPr>
        <w:t xml:space="preserve">zación se realiza en lugares </w:t>
      </w:r>
      <w:r w:rsidR="00993471">
        <w:rPr>
          <w:rFonts w:ascii="Times New Roman" w:hAnsi="Times New Roman" w:cs="Times New Roman"/>
          <w:sz w:val="24"/>
          <w:szCs w:val="24"/>
        </w:rPr>
        <w:t xml:space="preserve">poco accesibles para los consumidores, al no estar </w:t>
      </w:r>
      <w:r w:rsidRPr="0081618B">
        <w:rPr>
          <w:rFonts w:ascii="Times New Roman" w:hAnsi="Times New Roman" w:cs="Times New Roman"/>
          <w:sz w:val="24"/>
          <w:szCs w:val="24"/>
        </w:rPr>
        <w:t>próximos a las zonas productoras o vinculadas a ella</w:t>
      </w:r>
      <w:r w:rsidR="00926D9E">
        <w:rPr>
          <w:rFonts w:ascii="Times New Roman" w:hAnsi="Times New Roman" w:cs="Times New Roman"/>
          <w:sz w:val="24"/>
          <w:szCs w:val="24"/>
        </w:rPr>
        <w:t>s</w:t>
      </w:r>
      <w:r w:rsidRPr="0081618B">
        <w:rPr>
          <w:rFonts w:ascii="Times New Roman" w:hAnsi="Times New Roman" w:cs="Times New Roman"/>
          <w:sz w:val="24"/>
          <w:szCs w:val="24"/>
        </w:rPr>
        <w:t>.</w:t>
      </w:r>
      <w:r w:rsidR="00872372">
        <w:rPr>
          <w:rFonts w:ascii="Times New Roman" w:hAnsi="Times New Roman" w:cs="Times New Roman"/>
          <w:sz w:val="24"/>
          <w:szCs w:val="24"/>
        </w:rPr>
        <w:t xml:space="preserve"> También, </w:t>
      </w:r>
      <w:r w:rsidR="00993471">
        <w:rPr>
          <w:rFonts w:ascii="Times New Roman" w:hAnsi="Times New Roman" w:cs="Times New Roman"/>
          <w:sz w:val="24"/>
          <w:szCs w:val="24"/>
        </w:rPr>
        <w:t xml:space="preserve">este asunto está relacionado con lo que se acaba de exponer, a la poca orientación al mercado del sector productor que vende la mayor parte de su producción a granel. </w:t>
      </w:r>
    </w:p>
    <w:p w:rsidR="00B3435C" w:rsidRPr="00B3435C" w:rsidRDefault="00B3435C" w:rsidP="005F3E7A">
      <w:pPr>
        <w:pStyle w:val="Prrafodelista"/>
        <w:numPr>
          <w:ilvl w:val="2"/>
          <w:numId w:val="34"/>
        </w:numPr>
        <w:jc w:val="both"/>
        <w:outlineLvl w:val="2"/>
        <w:rPr>
          <w:rFonts w:ascii="Times New Roman" w:hAnsi="Times New Roman" w:cs="Times New Roman"/>
          <w:b/>
          <w:sz w:val="24"/>
          <w:szCs w:val="24"/>
        </w:rPr>
      </w:pPr>
      <w:bookmarkStart w:id="9" w:name="_Toc484104114"/>
      <w:r>
        <w:rPr>
          <w:rFonts w:ascii="Times New Roman" w:hAnsi="Times New Roman" w:cs="Times New Roman"/>
          <w:b/>
          <w:sz w:val="24"/>
          <w:szCs w:val="24"/>
        </w:rPr>
        <w:t>Preferencias de los consumidores</w:t>
      </w:r>
      <w:r w:rsidR="00D762D3">
        <w:rPr>
          <w:rFonts w:ascii="Times New Roman" w:hAnsi="Times New Roman" w:cs="Times New Roman"/>
          <w:b/>
          <w:sz w:val="24"/>
          <w:szCs w:val="24"/>
        </w:rPr>
        <w:t xml:space="preserve"> de aceites de oliva</w:t>
      </w:r>
      <w:bookmarkEnd w:id="9"/>
    </w:p>
    <w:p w:rsidR="00B0336A" w:rsidRDefault="004628C9" w:rsidP="008C27C7">
      <w:pPr>
        <w:jc w:val="both"/>
        <w:rPr>
          <w:rFonts w:ascii="Times New Roman" w:hAnsi="Times New Roman" w:cs="Times New Roman"/>
          <w:sz w:val="24"/>
          <w:szCs w:val="24"/>
        </w:rPr>
      </w:pPr>
      <w:r w:rsidRPr="0081618B">
        <w:rPr>
          <w:rFonts w:ascii="Times New Roman" w:hAnsi="Times New Roman" w:cs="Times New Roman"/>
          <w:sz w:val="24"/>
          <w:szCs w:val="24"/>
        </w:rPr>
        <w:t>Según la in</w:t>
      </w:r>
      <w:r w:rsidR="003A596A">
        <w:rPr>
          <w:rFonts w:ascii="Times New Roman" w:hAnsi="Times New Roman" w:cs="Times New Roman"/>
          <w:sz w:val="24"/>
          <w:szCs w:val="24"/>
        </w:rPr>
        <w:t>vestigación realizada</w:t>
      </w:r>
      <w:r w:rsidRPr="0081618B">
        <w:rPr>
          <w:rFonts w:ascii="Times New Roman" w:hAnsi="Times New Roman" w:cs="Times New Roman"/>
          <w:sz w:val="24"/>
          <w:szCs w:val="24"/>
        </w:rPr>
        <w:t xml:space="preserve"> </w:t>
      </w:r>
      <w:r w:rsidR="003A596A">
        <w:rPr>
          <w:rFonts w:ascii="Times New Roman" w:hAnsi="Times New Roman" w:cs="Times New Roman"/>
          <w:sz w:val="24"/>
          <w:szCs w:val="24"/>
        </w:rPr>
        <w:t>por</w:t>
      </w:r>
      <w:r w:rsidR="00F52DF8">
        <w:rPr>
          <w:rFonts w:ascii="Times New Roman" w:hAnsi="Times New Roman" w:cs="Times New Roman"/>
          <w:sz w:val="24"/>
          <w:szCs w:val="24"/>
        </w:rPr>
        <w:t xml:space="preserve"> TYPSA,</w:t>
      </w:r>
      <w:r w:rsidR="003A596A">
        <w:rPr>
          <w:rFonts w:ascii="Times New Roman" w:hAnsi="Times New Roman" w:cs="Times New Roman"/>
          <w:sz w:val="24"/>
          <w:szCs w:val="24"/>
        </w:rPr>
        <w:t xml:space="preserve"> podemos</w:t>
      </w:r>
      <w:r w:rsidRPr="0081618B">
        <w:rPr>
          <w:rFonts w:ascii="Times New Roman" w:hAnsi="Times New Roman" w:cs="Times New Roman"/>
          <w:sz w:val="24"/>
          <w:szCs w:val="24"/>
        </w:rPr>
        <w:t xml:space="preserve"> decir que </w:t>
      </w:r>
      <w:r w:rsidR="0052560C" w:rsidRPr="0081618B">
        <w:rPr>
          <w:rFonts w:ascii="Times New Roman" w:hAnsi="Times New Roman" w:cs="Times New Roman"/>
          <w:sz w:val="24"/>
          <w:szCs w:val="24"/>
        </w:rPr>
        <w:t>en una muestra de 1.171 personas</w:t>
      </w:r>
      <w:r w:rsidR="003A596A">
        <w:rPr>
          <w:rFonts w:ascii="Times New Roman" w:hAnsi="Times New Roman" w:cs="Times New Roman"/>
          <w:sz w:val="24"/>
          <w:szCs w:val="24"/>
        </w:rPr>
        <w:t xml:space="preserve"> </w:t>
      </w:r>
      <w:r w:rsidR="0052560C" w:rsidRPr="0081618B">
        <w:rPr>
          <w:rFonts w:ascii="Times New Roman" w:hAnsi="Times New Roman" w:cs="Times New Roman"/>
          <w:sz w:val="24"/>
          <w:szCs w:val="24"/>
        </w:rPr>
        <w:t>el (66%)</w:t>
      </w:r>
      <w:r w:rsidRPr="0081618B">
        <w:rPr>
          <w:rFonts w:ascii="Times New Roman" w:hAnsi="Times New Roman" w:cs="Times New Roman"/>
          <w:sz w:val="24"/>
          <w:szCs w:val="24"/>
        </w:rPr>
        <w:t xml:space="preserve"> se declaran mayoritariamente consumidores</w:t>
      </w:r>
      <w:r w:rsidR="0052560C" w:rsidRPr="0081618B">
        <w:rPr>
          <w:rFonts w:ascii="Times New Roman" w:hAnsi="Times New Roman" w:cs="Times New Roman"/>
          <w:sz w:val="24"/>
          <w:szCs w:val="24"/>
        </w:rPr>
        <w:t xml:space="preserve"> de A</w:t>
      </w:r>
      <w:r w:rsidR="00AA5901">
        <w:rPr>
          <w:rFonts w:ascii="Times New Roman" w:hAnsi="Times New Roman" w:cs="Times New Roman"/>
          <w:sz w:val="24"/>
          <w:szCs w:val="24"/>
        </w:rPr>
        <w:t>OV</w:t>
      </w:r>
      <w:r w:rsidR="0052560C" w:rsidRPr="0081618B">
        <w:rPr>
          <w:rFonts w:ascii="Times New Roman" w:hAnsi="Times New Roman" w:cs="Times New Roman"/>
          <w:sz w:val="24"/>
          <w:szCs w:val="24"/>
        </w:rPr>
        <w:t xml:space="preserve"> y el (30%)</w:t>
      </w:r>
      <w:r w:rsidR="00EF3B64" w:rsidRPr="0081618B">
        <w:rPr>
          <w:rFonts w:ascii="Times New Roman" w:hAnsi="Times New Roman" w:cs="Times New Roman"/>
          <w:sz w:val="24"/>
          <w:szCs w:val="24"/>
        </w:rPr>
        <w:t xml:space="preserve"> </w:t>
      </w:r>
      <w:r w:rsidR="0052560C" w:rsidRPr="0081618B">
        <w:rPr>
          <w:rFonts w:ascii="Times New Roman" w:hAnsi="Times New Roman" w:cs="Times New Roman"/>
          <w:sz w:val="24"/>
          <w:szCs w:val="24"/>
        </w:rPr>
        <w:t xml:space="preserve">de los consumidores </w:t>
      </w:r>
      <w:r w:rsidRPr="0081618B">
        <w:rPr>
          <w:rFonts w:ascii="Times New Roman" w:hAnsi="Times New Roman" w:cs="Times New Roman"/>
          <w:sz w:val="24"/>
          <w:szCs w:val="24"/>
        </w:rPr>
        <w:t>de A</w:t>
      </w:r>
      <w:r w:rsidR="00AA5901">
        <w:rPr>
          <w:rFonts w:ascii="Times New Roman" w:hAnsi="Times New Roman" w:cs="Times New Roman"/>
          <w:sz w:val="24"/>
          <w:szCs w:val="24"/>
        </w:rPr>
        <w:t>OVE</w:t>
      </w:r>
      <w:r w:rsidR="00EF3B64" w:rsidRPr="0081618B">
        <w:rPr>
          <w:rFonts w:ascii="Times New Roman" w:hAnsi="Times New Roman" w:cs="Times New Roman"/>
          <w:sz w:val="24"/>
          <w:szCs w:val="24"/>
        </w:rPr>
        <w:t xml:space="preserve">. </w:t>
      </w:r>
    </w:p>
    <w:p w:rsidR="006B18F0" w:rsidRDefault="006B18F0" w:rsidP="008C27C7">
      <w:pPr>
        <w:jc w:val="both"/>
        <w:rPr>
          <w:rFonts w:ascii="Times New Roman" w:hAnsi="Times New Roman" w:cs="Times New Roman"/>
          <w:sz w:val="24"/>
          <w:szCs w:val="24"/>
        </w:rPr>
      </w:pPr>
    </w:p>
    <w:p w:rsidR="006B18F0" w:rsidRDefault="006B18F0" w:rsidP="008C27C7">
      <w:pPr>
        <w:jc w:val="both"/>
        <w:rPr>
          <w:rFonts w:ascii="Times New Roman" w:hAnsi="Times New Roman" w:cs="Times New Roman"/>
          <w:sz w:val="24"/>
          <w:szCs w:val="24"/>
        </w:rPr>
      </w:pPr>
    </w:p>
    <w:p w:rsidR="006B18F0" w:rsidRDefault="006B18F0" w:rsidP="008C27C7">
      <w:pPr>
        <w:jc w:val="both"/>
        <w:rPr>
          <w:rFonts w:ascii="Times New Roman" w:hAnsi="Times New Roman" w:cs="Times New Roman"/>
          <w:sz w:val="24"/>
          <w:szCs w:val="24"/>
        </w:rPr>
      </w:pPr>
    </w:p>
    <w:p w:rsidR="006B18F0" w:rsidRDefault="006B18F0" w:rsidP="008C27C7">
      <w:pPr>
        <w:jc w:val="both"/>
        <w:rPr>
          <w:rFonts w:ascii="Times New Roman" w:hAnsi="Times New Roman" w:cs="Times New Roman"/>
          <w:sz w:val="24"/>
          <w:szCs w:val="24"/>
        </w:rPr>
      </w:pPr>
    </w:p>
    <w:p w:rsidR="004628C9" w:rsidRPr="0081618B" w:rsidRDefault="004628C9" w:rsidP="008C27C7">
      <w:pPr>
        <w:jc w:val="both"/>
        <w:rPr>
          <w:rFonts w:ascii="Times New Roman" w:hAnsi="Times New Roman" w:cs="Times New Roman"/>
          <w:sz w:val="24"/>
          <w:szCs w:val="24"/>
        </w:rPr>
      </w:pPr>
      <w:r w:rsidRPr="0081618B">
        <w:rPr>
          <w:rFonts w:ascii="Times New Roman" w:hAnsi="Times New Roman" w:cs="Times New Roman"/>
          <w:noProof/>
          <w:sz w:val="24"/>
          <w:szCs w:val="24"/>
          <w:lang w:eastAsia="es-ES"/>
        </w:rPr>
        <mc:AlternateContent>
          <mc:Choice Requires="wps">
            <w:drawing>
              <wp:anchor distT="0" distB="0" distL="114300" distR="114300" simplePos="0" relativeHeight="251664384" behindDoc="0" locked="0" layoutInCell="1" allowOverlap="1" wp14:anchorId="3A19499D" wp14:editId="7729DEE7">
                <wp:simplePos x="0" y="0"/>
                <wp:positionH relativeFrom="column">
                  <wp:posOffset>586740</wp:posOffset>
                </wp:positionH>
                <wp:positionV relativeFrom="paragraph">
                  <wp:posOffset>243205</wp:posOffset>
                </wp:positionV>
                <wp:extent cx="1228725" cy="1209675"/>
                <wp:effectExtent l="0" t="0" r="28575" b="28575"/>
                <wp:wrapNone/>
                <wp:docPr id="8" name="8 Cuadro de texto"/>
                <wp:cNvGraphicFramePr/>
                <a:graphic xmlns:a="http://schemas.openxmlformats.org/drawingml/2006/main">
                  <a:graphicData uri="http://schemas.microsoft.com/office/word/2010/wordprocessingShape">
                    <wps:wsp>
                      <wps:cNvSpPr txBox="1"/>
                      <wps:spPr>
                        <a:xfrm>
                          <a:off x="0" y="0"/>
                          <a:ext cx="1228725" cy="1209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209B" w:rsidRPr="00116F6F" w:rsidRDefault="00DF209B" w:rsidP="00116F6F">
                            <w:pPr>
                              <w:shd w:val="clear" w:color="auto" w:fill="00B0F0"/>
                              <w:jc w:val="center"/>
                              <w:rPr>
                                <w:b/>
                              </w:rPr>
                            </w:pPr>
                            <w:r w:rsidRPr="00116F6F">
                              <w:rPr>
                                <w:b/>
                              </w:rPr>
                              <w:t>MUESTRA</w:t>
                            </w:r>
                          </w:p>
                          <w:p w:rsidR="00DF209B" w:rsidRPr="00116F6F" w:rsidRDefault="00DF209B" w:rsidP="00116F6F">
                            <w:pPr>
                              <w:shd w:val="clear" w:color="auto" w:fill="00B0F0"/>
                              <w:jc w:val="center"/>
                              <w:rPr>
                                <w:b/>
                              </w:rPr>
                            </w:pPr>
                            <w:r w:rsidRPr="00116F6F">
                              <w:rPr>
                                <w:b/>
                              </w:rPr>
                              <w:t>Consumidores</w:t>
                            </w:r>
                          </w:p>
                          <w:p w:rsidR="00DF209B" w:rsidRPr="00116F6F" w:rsidRDefault="00DF209B" w:rsidP="00116F6F">
                            <w:pPr>
                              <w:shd w:val="clear" w:color="auto" w:fill="00B0F0"/>
                              <w:jc w:val="center"/>
                              <w:rPr>
                                <w:b/>
                              </w:rPr>
                            </w:pPr>
                            <w:r w:rsidRPr="00116F6F">
                              <w:rPr>
                                <w:b/>
                              </w:rPr>
                              <w:t>1.171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8 Cuadro de texto" o:spid="_x0000_s1030" type="#_x0000_t202" style="position:absolute;left:0;text-align:left;margin-left:46.2pt;margin-top:19.15pt;width:96.75pt;height:95.2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" fillcolor="white [3201]" strokeweight=".5pt">
                <v:textbox>
                  <w:txbxContent>
                    <w:p w:rsidR="00DF209B" w:rsidRPr="00116F6F" w:rsidRDefault="00DF209B" w:rsidP="00116F6F">
                      <w:pPr>
                        <w:shd w:val="clear" w:color="auto" w:fill="00B0F0"/>
                        <w:jc w:val="center"/>
                        <w:rPr>
                          <w:b/>
                        </w:rPr>
                      </w:pPr>
                      <w:r w:rsidRPr="00116F6F">
                        <w:rPr>
                          <w:b/>
                        </w:rPr>
                        <w:t>MUESTRA</w:t>
                      </w:r>
                    </w:p>
                    <w:p w:rsidR="00DF209B" w:rsidRPr="00116F6F" w:rsidRDefault="00DF209B" w:rsidP="00116F6F">
                      <w:pPr>
                        <w:shd w:val="clear" w:color="auto" w:fill="00B0F0"/>
                        <w:jc w:val="center"/>
                        <w:rPr>
                          <w:b/>
                        </w:rPr>
                      </w:pPr>
                      <w:r w:rsidRPr="00116F6F">
                        <w:rPr>
                          <w:b/>
                        </w:rPr>
                        <w:t>Consumidores</w:t>
                      </w:r>
                    </w:p>
                    <w:p w:rsidR="00DF209B" w:rsidRPr="00116F6F" w:rsidRDefault="00DF209B" w:rsidP="00116F6F">
                      <w:pPr>
                        <w:shd w:val="clear" w:color="auto" w:fill="00B0F0"/>
                        <w:jc w:val="center"/>
                        <w:rPr>
                          <w:b/>
                        </w:rPr>
                      </w:pPr>
                      <w:r w:rsidRPr="00116F6F">
                        <w:rPr>
                          <w:b/>
                        </w:rPr>
                        <w:t>1.171</w:t>
                      </w:r>
                    </w:p>
                  </w:txbxContent>
                </v:textbox>
              </v:shape>
            </w:pict>
          </mc:Fallback>
        </mc:AlternateContent>
      </w:r>
      <w:r w:rsidRPr="0081618B">
        <w:rPr>
          <w:rFonts w:ascii="Times New Roman" w:hAnsi="Times New Roman" w:cs="Times New Roman"/>
          <w:noProof/>
          <w:sz w:val="24"/>
          <w:szCs w:val="24"/>
          <w:lang w:eastAsia="es-ES"/>
        </w:rPr>
        <mc:AlternateContent>
          <mc:Choice Requires="wps">
            <w:drawing>
              <wp:anchor distT="0" distB="0" distL="114300" distR="114300" simplePos="0" relativeHeight="251659264" behindDoc="0" locked="0" layoutInCell="1" allowOverlap="1" wp14:anchorId="1C594014" wp14:editId="26FBF1FE">
                <wp:simplePos x="0" y="0"/>
                <wp:positionH relativeFrom="column">
                  <wp:posOffset>586740</wp:posOffset>
                </wp:positionH>
                <wp:positionV relativeFrom="paragraph">
                  <wp:posOffset>243205</wp:posOffset>
                </wp:positionV>
                <wp:extent cx="3800475" cy="1209675"/>
                <wp:effectExtent l="0" t="0" r="28575" b="28575"/>
                <wp:wrapNone/>
                <wp:docPr id="1" name="1 Cuadro de texto"/>
                <wp:cNvGraphicFramePr/>
                <a:graphic xmlns:a="http://schemas.openxmlformats.org/drawingml/2006/main">
                  <a:graphicData uri="http://schemas.microsoft.com/office/word/2010/wordprocessingShape">
                    <wps:wsp>
                      <wps:cNvSpPr txBox="1"/>
                      <wps:spPr>
                        <a:xfrm>
                          <a:off x="0" y="0"/>
                          <a:ext cx="3800475" cy="1209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209B" w:rsidRDefault="00DF20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1 Cuadro de texto" o:spid="_x0000_s1031" type="#_x0000_t202" style="position:absolute;left:0;text-align:left;margin-left:46.2pt;margin-top:19.15pt;width:299.25pt;height:95.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" fillcolor="white [3201]" strokeweight=".5pt">
                <v:textbox>
                  <w:txbxContent>
                    <w:p w:rsidR="00DF209B" w:rsidRDefault="00DF209B"/>
                  </w:txbxContent>
                </v:textbox>
              </v:shape>
            </w:pict>
          </mc:Fallback>
        </mc:AlternateContent>
      </w:r>
      <w:r w:rsidRPr="0081618B">
        <w:rPr>
          <w:rFonts w:ascii="Times New Roman" w:hAnsi="Times New Roman" w:cs="Times New Roman"/>
          <w:noProof/>
          <w:sz w:val="24"/>
          <w:szCs w:val="24"/>
          <w:lang w:eastAsia="es-ES"/>
        </w:rPr>
        <mc:AlternateContent>
          <mc:Choice Requires="wps">
            <w:drawing>
              <wp:anchor distT="0" distB="0" distL="114300" distR="114300" simplePos="0" relativeHeight="251663360" behindDoc="0" locked="0" layoutInCell="1" allowOverlap="1" wp14:anchorId="2A7F75FD" wp14:editId="76DE4725">
                <wp:simplePos x="0" y="0"/>
                <wp:positionH relativeFrom="column">
                  <wp:posOffset>3396616</wp:posOffset>
                </wp:positionH>
                <wp:positionV relativeFrom="paragraph">
                  <wp:posOffset>290830</wp:posOffset>
                </wp:positionV>
                <wp:extent cx="990600" cy="276225"/>
                <wp:effectExtent l="0" t="0" r="19050" b="28575"/>
                <wp:wrapNone/>
                <wp:docPr id="7" name="7 Cuadro de texto"/>
                <wp:cNvGraphicFramePr/>
                <a:graphic xmlns:a="http://schemas.openxmlformats.org/drawingml/2006/main">
                  <a:graphicData uri="http://schemas.microsoft.com/office/word/2010/wordprocessingShape">
                    <wps:wsp>
                      <wps:cNvSpPr txBox="1"/>
                      <wps:spPr>
                        <a:xfrm>
                          <a:off x="0" y="0"/>
                          <a:ext cx="9906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209B" w:rsidRPr="00116F6F" w:rsidRDefault="00DF209B" w:rsidP="00116F6F">
                            <w:pPr>
                              <w:shd w:val="clear" w:color="auto" w:fill="FBC7BC" w:themeFill="accent5" w:themeFillTint="33"/>
                              <w:jc w:val="center"/>
                              <w:rPr>
                                <w:b/>
                              </w:rPr>
                            </w:pPr>
                            <w:r>
                              <w:rPr>
                                <w:b/>
                              </w:rPr>
                              <w:t>A.</w:t>
                            </w:r>
                            <w:r w:rsidRPr="00116F6F">
                              <w:rPr>
                                <w:b/>
                              </w:rPr>
                              <w:t>O.V.E.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7 Cuadro de texto" o:spid="_x0000_s1032" type="#_x0000_t202" style="position:absolute;left:0;text-align:left;margin-left:267.45pt;margin-top:22.9pt;width:78pt;height:21.7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" fillcolor="white [3201]" strokeweight=".5pt">
                <v:textbox>
                  <w:txbxContent>
                    <w:p w:rsidR="00DF209B" w:rsidRPr="00116F6F" w:rsidRDefault="00DF209B" w:rsidP="00116F6F">
                      <w:pPr>
                        <w:shd w:val="clear" w:color="auto" w:fill="FBC7BC" w:themeFill="accent5" w:themeFillTint="33"/>
                        <w:jc w:val="center"/>
                        <w:rPr>
                          <w:b/>
                        </w:rPr>
                      </w:pPr>
                      <w:r>
                        <w:rPr>
                          <w:b/>
                        </w:rPr>
                        <w:t>A.</w:t>
                      </w:r>
                      <w:r w:rsidRPr="00116F6F">
                        <w:rPr>
                          <w:b/>
                        </w:rPr>
                        <w:t>O.V.E.</w:t>
                      </w:r>
                    </w:p>
                  </w:txbxContent>
                </v:textbox>
              </v:shape>
            </w:pict>
          </mc:Fallback>
        </mc:AlternateContent>
      </w:r>
      <w:r w:rsidRPr="0081618B">
        <w:rPr>
          <w:rFonts w:ascii="Times New Roman" w:hAnsi="Times New Roman" w:cs="Times New Roman"/>
          <w:noProof/>
          <w:sz w:val="24"/>
          <w:szCs w:val="24"/>
          <w:lang w:eastAsia="es-ES"/>
        </w:rPr>
        <mc:AlternateContent>
          <mc:Choice Requires="wps">
            <w:drawing>
              <wp:anchor distT="0" distB="0" distL="114300" distR="114300" simplePos="0" relativeHeight="251661312" behindDoc="0" locked="0" layoutInCell="1" allowOverlap="1" wp14:anchorId="485C4749" wp14:editId="17278421">
                <wp:simplePos x="0" y="0"/>
                <wp:positionH relativeFrom="column">
                  <wp:posOffset>2196465</wp:posOffset>
                </wp:positionH>
                <wp:positionV relativeFrom="paragraph">
                  <wp:posOffset>290830</wp:posOffset>
                </wp:positionV>
                <wp:extent cx="1028700" cy="276225"/>
                <wp:effectExtent l="0" t="0" r="19050" b="28575"/>
                <wp:wrapNone/>
                <wp:docPr id="4" name="4 Cuadro de texto"/>
                <wp:cNvGraphicFramePr/>
                <a:graphic xmlns:a="http://schemas.openxmlformats.org/drawingml/2006/main">
                  <a:graphicData uri="http://schemas.microsoft.com/office/word/2010/wordprocessingShape">
                    <wps:wsp>
                      <wps:cNvSpPr txBox="1"/>
                      <wps:spPr>
                        <a:xfrm>
                          <a:off x="0" y="0"/>
                          <a:ext cx="10287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209B" w:rsidRPr="00116F6F" w:rsidRDefault="00DF209B" w:rsidP="00116F6F">
                            <w:pPr>
                              <w:shd w:val="clear" w:color="auto" w:fill="FBC7BC" w:themeFill="accent5" w:themeFillTint="33"/>
                              <w:jc w:val="center"/>
                              <w:rPr>
                                <w:b/>
                              </w:rPr>
                            </w:pPr>
                            <w:r>
                              <w:rPr>
                                <w:b/>
                              </w:rPr>
                              <w:t>A</w:t>
                            </w:r>
                            <w:r w:rsidRPr="00116F6F">
                              <w:rPr>
                                <w:b/>
                              </w:rPr>
                              <w:t>.O.V.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4 Cuadro de texto" o:spid="_x0000_s1033" type="#_x0000_t202" style="position:absolute;left:0;text-align:left;margin-left:172.95pt;margin-top:22.9pt;width:81pt;height:21.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" fillcolor="white [3201]" strokeweight=".5pt">
                <v:textbox>
                  <w:txbxContent>
                    <w:p w:rsidR="00DF209B" w:rsidRPr="00116F6F" w:rsidRDefault="00DF209B" w:rsidP="00116F6F">
                      <w:pPr>
                        <w:shd w:val="clear" w:color="auto" w:fill="FBC7BC" w:themeFill="accent5" w:themeFillTint="33"/>
                        <w:jc w:val="center"/>
                        <w:rPr>
                          <w:b/>
                        </w:rPr>
                      </w:pPr>
                      <w:r>
                        <w:rPr>
                          <w:b/>
                        </w:rPr>
                        <w:t>A</w:t>
                      </w:r>
                      <w:r w:rsidRPr="00116F6F">
                        <w:rPr>
                          <w:b/>
                        </w:rPr>
                        <w:t>.O.V.</w:t>
                      </w:r>
                    </w:p>
                  </w:txbxContent>
                </v:textbox>
              </v:shape>
            </w:pict>
          </mc:Fallback>
        </mc:AlternateContent>
      </w:r>
    </w:p>
    <w:p w:rsidR="004628C9" w:rsidRPr="0081618B" w:rsidRDefault="004628C9" w:rsidP="008C27C7">
      <w:pPr>
        <w:jc w:val="both"/>
        <w:rPr>
          <w:rFonts w:ascii="Times New Roman" w:hAnsi="Times New Roman" w:cs="Times New Roman"/>
          <w:sz w:val="24"/>
          <w:szCs w:val="24"/>
        </w:rPr>
      </w:pPr>
    </w:p>
    <w:p w:rsidR="004628C9" w:rsidRPr="0081618B" w:rsidRDefault="004628C9" w:rsidP="008C27C7">
      <w:pPr>
        <w:jc w:val="both"/>
        <w:rPr>
          <w:rFonts w:ascii="Times New Roman" w:hAnsi="Times New Roman" w:cs="Times New Roman"/>
          <w:sz w:val="24"/>
          <w:szCs w:val="24"/>
        </w:rPr>
      </w:pPr>
      <w:r w:rsidRPr="0081618B">
        <w:rPr>
          <w:rFonts w:ascii="Times New Roman" w:hAnsi="Times New Roman" w:cs="Times New Roman"/>
          <w:noProof/>
          <w:sz w:val="24"/>
          <w:szCs w:val="24"/>
          <w:lang w:eastAsia="es-ES"/>
        </w:rPr>
        <mc:AlternateContent>
          <mc:Choice Requires="wps">
            <w:drawing>
              <wp:anchor distT="0" distB="0" distL="114300" distR="114300" simplePos="0" relativeHeight="251660288" behindDoc="0" locked="0" layoutInCell="1" allowOverlap="1" wp14:anchorId="620499D6" wp14:editId="658E9B41">
                <wp:simplePos x="0" y="0"/>
                <wp:positionH relativeFrom="column">
                  <wp:posOffset>2196465</wp:posOffset>
                </wp:positionH>
                <wp:positionV relativeFrom="paragraph">
                  <wp:posOffset>168275</wp:posOffset>
                </wp:positionV>
                <wp:extent cx="1028700" cy="628650"/>
                <wp:effectExtent l="0" t="0" r="19050" b="19050"/>
                <wp:wrapNone/>
                <wp:docPr id="3" name="3 Cuadro de texto"/>
                <wp:cNvGraphicFramePr/>
                <a:graphic xmlns:a="http://schemas.openxmlformats.org/drawingml/2006/main">
                  <a:graphicData uri="http://schemas.microsoft.com/office/word/2010/wordprocessingShape">
                    <wps:wsp>
                      <wps:cNvSpPr txBox="1"/>
                      <wps:spPr>
                        <a:xfrm>
                          <a:off x="0" y="0"/>
                          <a:ext cx="1028700" cy="628650"/>
                        </a:xfrm>
                        <a:prstGeom prst="rect">
                          <a:avLst/>
                        </a:prstGeom>
                        <a:solidFill>
                          <a:schemeClr val="accent2">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209B" w:rsidRPr="00FC37BD" w:rsidRDefault="00DF209B" w:rsidP="00116F6F">
                            <w:pPr>
                              <w:shd w:val="clear" w:color="auto" w:fill="FFFFFF" w:themeFill="background1"/>
                              <w:jc w:val="center"/>
                              <w:rPr>
                                <w:b/>
                                <w:color w:val="FBC7BC" w:themeColor="accent5" w:themeTint="33"/>
                                <w:sz w:val="40"/>
                                <w:szCs w:val="40"/>
                              </w:rPr>
                            </w:pPr>
                            <w:r w:rsidRPr="004628C9">
                              <w:rPr>
                                <w:b/>
                                <w:sz w:val="40"/>
                                <w:szCs w:val="40"/>
                              </w:rPr>
                              <w:t>66%</w:t>
                            </w:r>
                          </w:p>
                          <w:p w:rsidR="00DF209B" w:rsidRDefault="00DF20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 Cuadro de texto" o:spid="_x0000_s1034" type="#_x0000_t202" style="position:absolute;left:0;text-align:left;margin-left:172.95pt;margin-top:13.25pt;width:81pt;height:49.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" fillcolor="#f6e6d4 [661]" strokeweight=".5pt">
                <v:textbox>
                  <w:txbxContent>
                    <w:p w:rsidR="00DF209B" w:rsidRPr="00FC37BD" w:rsidRDefault="00DF209B" w:rsidP="00116F6F">
                      <w:pPr>
                        <w:shd w:val="clear" w:color="auto" w:fill="FFFFFF" w:themeFill="background1"/>
                        <w:jc w:val="center"/>
                        <w:rPr>
                          <w:b/>
                          <w:color w:val="FBC7BC" w:themeColor="accent5" w:themeTint="33"/>
                          <w:sz w:val="40"/>
                          <w:szCs w:val="40"/>
                        </w:rPr>
                      </w:pPr>
                      <w:r w:rsidRPr="004628C9">
                        <w:rPr>
                          <w:b/>
                          <w:sz w:val="40"/>
                          <w:szCs w:val="40"/>
                        </w:rPr>
                        <w:t>66%</w:t>
                      </w:r>
                    </w:p>
                    <w:p w:rsidR="00DF209B" w:rsidRDefault="00DF209B"/>
                  </w:txbxContent>
                </v:textbox>
              </v:shape>
            </w:pict>
          </mc:Fallback>
        </mc:AlternateContent>
      </w:r>
    </w:p>
    <w:p w:rsidR="004628C9" w:rsidRPr="004628C9" w:rsidRDefault="004628C9" w:rsidP="008C27C7">
      <w:pPr>
        <w:jc w:val="both"/>
      </w:pPr>
      <w:r>
        <w:rPr>
          <w:noProof/>
          <w:lang w:eastAsia="es-ES"/>
        </w:rPr>
        <mc:AlternateContent>
          <mc:Choice Requires="wps">
            <w:drawing>
              <wp:anchor distT="0" distB="0" distL="114300" distR="114300" simplePos="0" relativeHeight="251662336" behindDoc="0" locked="0" layoutInCell="1" allowOverlap="1" wp14:anchorId="2AE6F7C3" wp14:editId="79BBC3EF">
                <wp:simplePos x="0" y="0"/>
                <wp:positionH relativeFrom="column">
                  <wp:posOffset>3396615</wp:posOffset>
                </wp:positionH>
                <wp:positionV relativeFrom="paragraph">
                  <wp:posOffset>159385</wp:posOffset>
                </wp:positionV>
                <wp:extent cx="990600" cy="304800"/>
                <wp:effectExtent l="0" t="0" r="19050" b="19050"/>
                <wp:wrapNone/>
                <wp:docPr id="5" name="5 Cuadro de texto"/>
                <wp:cNvGraphicFramePr/>
                <a:graphic xmlns:a="http://schemas.openxmlformats.org/drawingml/2006/main">
                  <a:graphicData uri="http://schemas.microsoft.com/office/word/2010/wordprocessingShape">
                    <wps:wsp>
                      <wps:cNvSpPr txBox="1"/>
                      <wps:spPr>
                        <a:xfrm>
                          <a:off x="0" y="0"/>
                          <a:ext cx="99060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209B" w:rsidRPr="004628C9" w:rsidRDefault="00DF209B" w:rsidP="00116F6F">
                            <w:pPr>
                              <w:shd w:val="clear" w:color="auto" w:fill="F35838" w:themeFill="accent5" w:themeFillTint="99"/>
                              <w:jc w:val="center"/>
                              <w:rPr>
                                <w:b/>
                                <w:sz w:val="32"/>
                                <w:szCs w:val="32"/>
                              </w:rPr>
                            </w:pPr>
                            <w:r w:rsidRPr="004628C9">
                              <w:rPr>
                                <w:b/>
                                <w:sz w:val="32"/>
                                <w:szCs w:val="32"/>
                              </w:rPr>
                              <w:t>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5 Cuadro de texto" o:spid="_x0000_s1035" type="#_x0000_t202" style="position:absolute;left:0;text-align:left;margin-left:267.45pt;margin-top:12.55pt;width:78pt;height:24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" fillcolor="white [3201]" strokeweight=".5pt">
                <v:textbox>
                  <w:txbxContent>
                    <w:p w:rsidR="00DF209B" w:rsidRPr="004628C9" w:rsidRDefault="00DF209B" w:rsidP="00116F6F">
                      <w:pPr>
                        <w:shd w:val="clear" w:color="auto" w:fill="F35838" w:themeFill="accent5" w:themeFillTint="99"/>
                        <w:jc w:val="center"/>
                        <w:rPr>
                          <w:b/>
                          <w:sz w:val="32"/>
                          <w:szCs w:val="32"/>
                        </w:rPr>
                      </w:pPr>
                      <w:r w:rsidRPr="004628C9">
                        <w:rPr>
                          <w:b/>
                          <w:sz w:val="32"/>
                          <w:szCs w:val="32"/>
                        </w:rPr>
                        <w:t>30%</w:t>
                      </w:r>
                    </w:p>
                  </w:txbxContent>
                </v:textbox>
              </v:shape>
            </w:pict>
          </mc:Fallback>
        </mc:AlternateContent>
      </w:r>
    </w:p>
    <w:p w:rsidR="004628C9" w:rsidRDefault="004628C9" w:rsidP="008C27C7">
      <w:pPr>
        <w:jc w:val="both"/>
        <w:rPr>
          <w:b/>
        </w:rPr>
      </w:pPr>
    </w:p>
    <w:p w:rsidR="00F52DF8" w:rsidRPr="00D762D3" w:rsidRDefault="00F52DF8" w:rsidP="008C27C7">
      <w:pPr>
        <w:jc w:val="both"/>
        <w:rPr>
          <w:b/>
          <w:color w:val="D6862D" w:themeColor="accent2"/>
        </w:rPr>
      </w:pPr>
      <w:r>
        <w:rPr>
          <w:b/>
        </w:rPr>
        <w:t>Fuen</w:t>
      </w:r>
      <w:r w:rsidR="001F4049">
        <w:rPr>
          <w:b/>
        </w:rPr>
        <w:t xml:space="preserve">te: Ministerio de Agricultura y </w:t>
      </w:r>
      <w:r>
        <w:rPr>
          <w:b/>
        </w:rPr>
        <w:t>Pesca</w:t>
      </w:r>
      <w:r w:rsidR="001F4049">
        <w:rPr>
          <w:b/>
        </w:rPr>
        <w:t>,</w:t>
      </w:r>
      <w:r>
        <w:rPr>
          <w:b/>
        </w:rPr>
        <w:t xml:space="preserve"> </w:t>
      </w:r>
      <w:r w:rsidR="001F4049">
        <w:rPr>
          <w:b/>
        </w:rPr>
        <w:t xml:space="preserve">Alimentación </w:t>
      </w:r>
      <w:r>
        <w:rPr>
          <w:b/>
        </w:rPr>
        <w:t>y Medio Ambiente</w:t>
      </w:r>
      <w:r w:rsidR="006B18F0">
        <w:rPr>
          <w:b/>
        </w:rPr>
        <w:t>. Año 2015</w:t>
      </w:r>
    </w:p>
    <w:p w:rsidR="00153504" w:rsidRPr="0081618B" w:rsidRDefault="004628C9" w:rsidP="008C27C7">
      <w:pPr>
        <w:jc w:val="both"/>
        <w:rPr>
          <w:rFonts w:ascii="Times New Roman" w:hAnsi="Times New Roman" w:cs="Times New Roman"/>
          <w:sz w:val="24"/>
          <w:szCs w:val="24"/>
        </w:rPr>
      </w:pPr>
      <w:r w:rsidRPr="0081618B">
        <w:rPr>
          <w:rFonts w:ascii="Times New Roman" w:hAnsi="Times New Roman" w:cs="Times New Roman"/>
          <w:sz w:val="24"/>
          <w:szCs w:val="24"/>
        </w:rPr>
        <w:t>Por grupo</w:t>
      </w:r>
      <w:r w:rsidR="000045C9" w:rsidRPr="0081618B">
        <w:rPr>
          <w:rFonts w:ascii="Times New Roman" w:hAnsi="Times New Roman" w:cs="Times New Roman"/>
          <w:sz w:val="24"/>
          <w:szCs w:val="24"/>
        </w:rPr>
        <w:t>s</w:t>
      </w:r>
      <w:r w:rsidRPr="0081618B">
        <w:rPr>
          <w:rFonts w:ascii="Times New Roman" w:hAnsi="Times New Roman" w:cs="Times New Roman"/>
          <w:sz w:val="24"/>
          <w:szCs w:val="24"/>
        </w:rPr>
        <w:t xml:space="preserve"> de edad</w:t>
      </w:r>
      <w:r w:rsidR="00D762D3">
        <w:rPr>
          <w:rFonts w:ascii="Times New Roman" w:hAnsi="Times New Roman" w:cs="Times New Roman"/>
          <w:sz w:val="24"/>
          <w:szCs w:val="24"/>
        </w:rPr>
        <w:t>,</w:t>
      </w:r>
      <w:r w:rsidR="000045C9" w:rsidRPr="0081618B">
        <w:rPr>
          <w:rFonts w:ascii="Times New Roman" w:hAnsi="Times New Roman" w:cs="Times New Roman"/>
          <w:sz w:val="24"/>
          <w:szCs w:val="24"/>
        </w:rPr>
        <w:t xml:space="preserve"> el máximo consumo de A</w:t>
      </w:r>
      <w:r w:rsidR="00AA5901">
        <w:rPr>
          <w:rFonts w:ascii="Times New Roman" w:hAnsi="Times New Roman" w:cs="Times New Roman"/>
          <w:sz w:val="24"/>
          <w:szCs w:val="24"/>
        </w:rPr>
        <w:t>OV</w:t>
      </w:r>
      <w:r w:rsidR="000045C9" w:rsidRPr="0081618B">
        <w:rPr>
          <w:rFonts w:ascii="Times New Roman" w:hAnsi="Times New Roman" w:cs="Times New Roman"/>
          <w:sz w:val="24"/>
          <w:szCs w:val="24"/>
        </w:rPr>
        <w:t xml:space="preserve"> (70%) se registra entre los consumidores de 46 y 6</w:t>
      </w:r>
      <w:r w:rsidR="00116F6F" w:rsidRPr="0081618B">
        <w:rPr>
          <w:rFonts w:ascii="Times New Roman" w:hAnsi="Times New Roman" w:cs="Times New Roman"/>
          <w:sz w:val="24"/>
          <w:szCs w:val="24"/>
        </w:rPr>
        <w:t>4 años</w:t>
      </w:r>
      <w:r w:rsidR="000045C9" w:rsidRPr="0081618B">
        <w:rPr>
          <w:rFonts w:ascii="Times New Roman" w:hAnsi="Times New Roman" w:cs="Times New Roman"/>
          <w:sz w:val="24"/>
          <w:szCs w:val="24"/>
        </w:rPr>
        <w:t xml:space="preserve">, y el máximo consumo de </w:t>
      </w:r>
      <w:r w:rsidR="00AA5901">
        <w:rPr>
          <w:rFonts w:ascii="Times New Roman" w:hAnsi="Times New Roman" w:cs="Times New Roman"/>
          <w:sz w:val="24"/>
          <w:szCs w:val="24"/>
        </w:rPr>
        <w:t>AOVE</w:t>
      </w:r>
      <w:r w:rsidR="000045C9" w:rsidRPr="0081618B">
        <w:rPr>
          <w:rFonts w:ascii="Times New Roman" w:hAnsi="Times New Roman" w:cs="Times New Roman"/>
          <w:sz w:val="24"/>
          <w:szCs w:val="24"/>
        </w:rPr>
        <w:t xml:space="preserve"> (34%) entre los consumidores entre 26 y 45 años</w:t>
      </w:r>
      <w:r w:rsidR="00524DF6" w:rsidRPr="0081618B">
        <w:rPr>
          <w:rFonts w:ascii="Times New Roman" w:hAnsi="Times New Roman" w:cs="Times New Roman"/>
          <w:sz w:val="24"/>
          <w:szCs w:val="24"/>
        </w:rPr>
        <w:t>.</w:t>
      </w:r>
    </w:p>
    <w:p w:rsidR="004628C9" w:rsidRPr="00153504" w:rsidRDefault="004628C9" w:rsidP="00153504"/>
    <w:p w:rsidR="00153504" w:rsidRDefault="00153504" w:rsidP="008C27C7">
      <w:pPr>
        <w:jc w:val="both"/>
      </w:pPr>
      <w:r>
        <w:rPr>
          <w:noProof/>
          <w:lang w:eastAsia="es-ES"/>
        </w:rPr>
        <w:drawing>
          <wp:inline distT="0" distB="0" distL="0" distR="0" wp14:anchorId="3358AEB2" wp14:editId="6C32BAB4">
            <wp:extent cx="5086350" cy="3305175"/>
            <wp:effectExtent l="0" t="0" r="19050" b="952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53504" w:rsidRPr="0081618B" w:rsidRDefault="00605082" w:rsidP="00116F6F">
      <w:pPr>
        <w:jc w:val="both"/>
        <w:rPr>
          <w:rFonts w:ascii="Times New Roman" w:hAnsi="Times New Roman" w:cs="Times New Roman"/>
          <w:sz w:val="24"/>
          <w:szCs w:val="24"/>
        </w:rPr>
      </w:pPr>
      <w:r w:rsidRPr="0081618B">
        <w:rPr>
          <w:rFonts w:ascii="Times New Roman" w:hAnsi="Times New Roman" w:cs="Times New Roman"/>
          <w:sz w:val="24"/>
          <w:szCs w:val="24"/>
        </w:rPr>
        <w:t xml:space="preserve">Según los últimos datos disponibles, los hogares españoles consumen 412,7 millones de litros de </w:t>
      </w:r>
      <w:r w:rsidR="00AA5901">
        <w:rPr>
          <w:rFonts w:ascii="Times New Roman" w:hAnsi="Times New Roman" w:cs="Times New Roman"/>
          <w:sz w:val="24"/>
          <w:szCs w:val="24"/>
        </w:rPr>
        <w:t>aceites de oliva</w:t>
      </w:r>
      <w:r w:rsidRPr="0081618B">
        <w:rPr>
          <w:rFonts w:ascii="Times New Roman" w:hAnsi="Times New Roman" w:cs="Times New Roman"/>
          <w:sz w:val="24"/>
          <w:szCs w:val="24"/>
        </w:rPr>
        <w:t xml:space="preserve"> y en 2014 gastaron 1.125,9 millones de euros en este producto.</w:t>
      </w:r>
    </w:p>
    <w:p w:rsidR="00605082" w:rsidRPr="0081618B" w:rsidRDefault="00B0336A" w:rsidP="00116F6F">
      <w:pPr>
        <w:jc w:val="both"/>
        <w:rPr>
          <w:rFonts w:ascii="Times New Roman" w:hAnsi="Times New Roman" w:cs="Times New Roman"/>
          <w:sz w:val="24"/>
          <w:szCs w:val="24"/>
        </w:rPr>
      </w:pPr>
      <w:r>
        <w:rPr>
          <w:rFonts w:ascii="Times New Roman" w:hAnsi="Times New Roman" w:cs="Times New Roman"/>
          <w:sz w:val="24"/>
          <w:szCs w:val="24"/>
        </w:rPr>
        <w:t>El mayor consumo</w:t>
      </w:r>
      <w:r w:rsidR="00605082" w:rsidRPr="0081618B">
        <w:rPr>
          <w:rFonts w:ascii="Times New Roman" w:hAnsi="Times New Roman" w:cs="Times New Roman"/>
          <w:sz w:val="24"/>
          <w:szCs w:val="24"/>
        </w:rPr>
        <w:t xml:space="preserve"> se asocia al aceite de oliva no virgen (5,2 litros por persona y año), seguido del aceite de oliva virgen (4,2 litros per cápita).</w:t>
      </w:r>
    </w:p>
    <w:p w:rsidR="005B432A" w:rsidRDefault="00605082" w:rsidP="00524DF6">
      <w:pPr>
        <w:jc w:val="both"/>
        <w:rPr>
          <w:b/>
        </w:rPr>
      </w:pPr>
      <w:r>
        <w:rPr>
          <w:noProof/>
          <w:lang w:eastAsia="es-ES"/>
        </w:rPr>
        <w:lastRenderedPageBreak/>
        <w:drawing>
          <wp:inline distT="0" distB="0" distL="0" distR="0" wp14:anchorId="713175A3" wp14:editId="117ADDC9">
            <wp:extent cx="5162550" cy="3990975"/>
            <wp:effectExtent l="0" t="0" r="19050"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32D00" w:rsidRPr="00351E03" w:rsidRDefault="00D762D3" w:rsidP="00351E03">
      <w:pPr>
        <w:jc w:val="both"/>
        <w:rPr>
          <w:rFonts w:ascii="Times New Roman" w:hAnsi="Times New Roman" w:cs="Times New Roman"/>
          <w:sz w:val="24"/>
          <w:szCs w:val="24"/>
        </w:rPr>
      </w:pPr>
      <w:r>
        <w:rPr>
          <w:rFonts w:ascii="Times New Roman" w:hAnsi="Times New Roman" w:cs="Times New Roman"/>
          <w:sz w:val="24"/>
          <w:szCs w:val="24"/>
        </w:rPr>
        <w:t xml:space="preserve">Por otro lado, </w:t>
      </w:r>
      <w:r w:rsidRPr="00D762D3">
        <w:rPr>
          <w:rFonts w:ascii="Times New Roman" w:hAnsi="Times New Roman" w:cs="Times New Roman"/>
          <w:sz w:val="24"/>
          <w:szCs w:val="24"/>
        </w:rPr>
        <w:t xml:space="preserve">Martín </w:t>
      </w:r>
      <w:proofErr w:type="spellStart"/>
      <w:r w:rsidRPr="00D762D3">
        <w:rPr>
          <w:rFonts w:ascii="Times New Roman" w:hAnsi="Times New Roman" w:cs="Times New Roman"/>
          <w:sz w:val="24"/>
          <w:szCs w:val="24"/>
        </w:rPr>
        <w:t>Cerdeño</w:t>
      </w:r>
      <w:proofErr w:type="spellEnd"/>
      <w:r w:rsidRPr="00D762D3">
        <w:rPr>
          <w:rFonts w:ascii="Times New Roman" w:hAnsi="Times New Roman" w:cs="Times New Roman"/>
          <w:sz w:val="24"/>
          <w:szCs w:val="24"/>
        </w:rPr>
        <w:t xml:space="preserve"> (2015)</w:t>
      </w:r>
      <w:r>
        <w:rPr>
          <w:rFonts w:ascii="Times New Roman" w:hAnsi="Times New Roman" w:cs="Times New Roman"/>
          <w:sz w:val="24"/>
          <w:szCs w:val="24"/>
        </w:rPr>
        <w:t xml:space="preserve"> apunta que</w:t>
      </w:r>
      <w:r w:rsidR="00993471">
        <w:rPr>
          <w:rFonts w:ascii="Times New Roman" w:hAnsi="Times New Roman" w:cs="Times New Roman"/>
          <w:sz w:val="24"/>
          <w:szCs w:val="24"/>
        </w:rPr>
        <w:t xml:space="preserve"> </w:t>
      </w:r>
      <w:r w:rsidRPr="00D762D3">
        <w:rPr>
          <w:rFonts w:ascii="Times New Roman" w:hAnsi="Times New Roman" w:cs="Times New Roman"/>
          <w:sz w:val="24"/>
          <w:szCs w:val="24"/>
        </w:rPr>
        <w:t xml:space="preserve">los atributos que más importancia tienen para el consumidor </w:t>
      </w:r>
      <w:r w:rsidR="00993471">
        <w:rPr>
          <w:rFonts w:ascii="Times New Roman" w:hAnsi="Times New Roman" w:cs="Times New Roman"/>
          <w:sz w:val="24"/>
          <w:szCs w:val="24"/>
        </w:rPr>
        <w:t xml:space="preserve">de aceites de oliva </w:t>
      </w:r>
      <w:r w:rsidRPr="00D762D3">
        <w:rPr>
          <w:rFonts w:ascii="Times New Roman" w:hAnsi="Times New Roman" w:cs="Times New Roman"/>
          <w:sz w:val="24"/>
          <w:szCs w:val="24"/>
        </w:rPr>
        <w:t>son: sabor afrutado, bajo grado de acidez del aceite, el precio y el color amarillo-verdoso.</w:t>
      </w:r>
      <w:r w:rsidR="00993471">
        <w:rPr>
          <w:rFonts w:ascii="Times New Roman" w:hAnsi="Times New Roman" w:cs="Times New Roman"/>
          <w:sz w:val="24"/>
          <w:szCs w:val="24"/>
        </w:rPr>
        <w:t xml:space="preserve"> Asimismo, señala que los </w:t>
      </w:r>
      <w:r w:rsidRPr="00D762D3">
        <w:rPr>
          <w:rFonts w:ascii="Times New Roman" w:hAnsi="Times New Roman" w:cs="Times New Roman"/>
          <w:sz w:val="24"/>
          <w:szCs w:val="24"/>
        </w:rPr>
        <w:t>signos de calidad son atributos relevantes en la formación de las preferencias de los consumidores de acei</w:t>
      </w:r>
      <w:r w:rsidR="00351E03">
        <w:rPr>
          <w:rFonts w:ascii="Times New Roman" w:hAnsi="Times New Roman" w:cs="Times New Roman"/>
          <w:sz w:val="24"/>
          <w:szCs w:val="24"/>
        </w:rPr>
        <w:t>te de oliva después del precio.</w:t>
      </w:r>
    </w:p>
    <w:p w:rsidR="00AF19BB" w:rsidRPr="00D762D3" w:rsidRDefault="00AF19BB" w:rsidP="005F3E7A">
      <w:pPr>
        <w:pStyle w:val="Prrafodelista"/>
        <w:numPr>
          <w:ilvl w:val="2"/>
          <w:numId w:val="46"/>
        </w:numPr>
        <w:jc w:val="both"/>
        <w:outlineLvl w:val="2"/>
        <w:rPr>
          <w:rFonts w:ascii="Times New Roman" w:hAnsi="Times New Roman" w:cs="Times New Roman"/>
          <w:b/>
          <w:sz w:val="24"/>
          <w:szCs w:val="24"/>
        </w:rPr>
      </w:pPr>
      <w:bookmarkStart w:id="10" w:name="_Toc484104115"/>
      <w:r w:rsidRPr="00D762D3">
        <w:rPr>
          <w:rFonts w:ascii="Times New Roman" w:hAnsi="Times New Roman" w:cs="Times New Roman"/>
          <w:b/>
          <w:sz w:val="24"/>
          <w:szCs w:val="24"/>
        </w:rPr>
        <w:t>Principales resultados por tipos de aceite</w:t>
      </w:r>
      <w:bookmarkEnd w:id="10"/>
    </w:p>
    <w:p w:rsidR="00C579BF" w:rsidRDefault="00C579BF" w:rsidP="00C579BF">
      <w:pPr>
        <w:jc w:val="both"/>
        <w:rPr>
          <w:rFonts w:ascii="Times New Roman" w:hAnsi="Times New Roman" w:cs="Times New Roman"/>
          <w:sz w:val="24"/>
          <w:szCs w:val="24"/>
        </w:rPr>
      </w:pPr>
      <w:r w:rsidRPr="00811033">
        <w:rPr>
          <w:rFonts w:ascii="Times New Roman" w:hAnsi="Times New Roman" w:cs="Times New Roman"/>
          <w:sz w:val="24"/>
          <w:szCs w:val="24"/>
        </w:rPr>
        <w:t xml:space="preserve">El consumo de </w:t>
      </w:r>
      <w:r w:rsidR="00993471">
        <w:rPr>
          <w:rFonts w:ascii="Times New Roman" w:hAnsi="Times New Roman" w:cs="Times New Roman"/>
          <w:sz w:val="24"/>
          <w:szCs w:val="24"/>
        </w:rPr>
        <w:t xml:space="preserve">aceites de oliva </w:t>
      </w:r>
      <w:r w:rsidR="00AA5901">
        <w:rPr>
          <w:rFonts w:ascii="Times New Roman" w:hAnsi="Times New Roman" w:cs="Times New Roman"/>
          <w:sz w:val="24"/>
          <w:szCs w:val="24"/>
        </w:rPr>
        <w:t xml:space="preserve">está influenciado por determinadas características del hogar, tales como el nivel de renta, el número de miembros del hogar, el empleo familiar, la edad, el tipo de hábitat, etc. </w:t>
      </w:r>
      <w:r w:rsidR="00D02566">
        <w:rPr>
          <w:rFonts w:ascii="Times New Roman" w:hAnsi="Times New Roman" w:cs="Times New Roman"/>
          <w:sz w:val="24"/>
          <w:szCs w:val="24"/>
        </w:rPr>
        <w:t xml:space="preserve">En las tablas siguientes se recoge el consumo per cápita de los tres tipos de aceites de oliva, en función de las características del hogar mencionadas (MAPAMA, 2015). </w:t>
      </w:r>
      <w:r w:rsidR="00AC3645">
        <w:rPr>
          <w:rFonts w:ascii="Times New Roman" w:hAnsi="Times New Roman" w:cs="Times New Roman"/>
          <w:sz w:val="24"/>
          <w:szCs w:val="24"/>
        </w:rPr>
        <w:t xml:space="preserve"> </w:t>
      </w:r>
    </w:p>
    <w:p w:rsidR="006B18F0" w:rsidRPr="00811033" w:rsidRDefault="006B18F0" w:rsidP="00C579BF">
      <w:pPr>
        <w:jc w:val="both"/>
        <w:rPr>
          <w:rFonts w:ascii="Times New Roman" w:hAnsi="Times New Roman" w:cs="Times New Roman"/>
          <w:sz w:val="24"/>
          <w:szCs w:val="24"/>
        </w:rPr>
      </w:pPr>
      <w:r>
        <w:rPr>
          <w:rFonts w:ascii="Times New Roman" w:hAnsi="Times New Roman" w:cs="Times New Roman"/>
          <w:sz w:val="24"/>
          <w:szCs w:val="24"/>
        </w:rPr>
        <w:t>Como podemos observar en la tabla 1, el AO es el más consumido independientemente de la condición económica de cada persona, estando en el lado contrario el AOVE.</w:t>
      </w:r>
    </w:p>
    <w:p w:rsidR="00EE07E0" w:rsidRPr="000D467F" w:rsidRDefault="00867466" w:rsidP="00867466">
      <w:pPr>
        <w:pStyle w:val="Prrafodelista"/>
        <w:numPr>
          <w:ilvl w:val="0"/>
          <w:numId w:val="35"/>
        </w:numPr>
        <w:jc w:val="both"/>
        <w:outlineLvl w:val="0"/>
        <w:rPr>
          <w:rFonts w:ascii="Times New Roman" w:hAnsi="Times New Roman" w:cs="Times New Roman"/>
          <w:b/>
          <w:sz w:val="24"/>
          <w:szCs w:val="24"/>
        </w:rPr>
      </w:pPr>
      <w:r>
        <w:rPr>
          <w:rFonts w:ascii="Times New Roman" w:hAnsi="Times New Roman" w:cs="Times New Roman"/>
          <w:b/>
          <w:sz w:val="24"/>
          <w:szCs w:val="24"/>
        </w:rPr>
        <w:t>Situación económica y consumo per cápita</w:t>
      </w:r>
      <w:r w:rsidR="00EE07E0" w:rsidRPr="000D467F">
        <w:rPr>
          <w:rFonts w:ascii="Times New Roman" w:hAnsi="Times New Roman" w:cs="Times New Roman"/>
          <w:b/>
          <w:sz w:val="24"/>
          <w:szCs w:val="24"/>
        </w:rPr>
        <w:t xml:space="preserve"> (litros)</w:t>
      </w:r>
    </w:p>
    <w:tbl>
      <w:tblPr>
        <w:tblW w:w="9200" w:type="dxa"/>
        <w:jc w:val="center"/>
        <w:tblInd w:w="55" w:type="dxa"/>
        <w:tblCellMar>
          <w:left w:w="70" w:type="dxa"/>
          <w:right w:w="70" w:type="dxa"/>
        </w:tblCellMar>
        <w:tblLook w:val="04A0" w:firstRow="1" w:lastRow="0" w:firstColumn="1" w:lastColumn="0" w:noHBand="0" w:noVBand="1"/>
      </w:tblPr>
      <w:tblGrid>
        <w:gridCol w:w="2300"/>
        <w:gridCol w:w="2080"/>
        <w:gridCol w:w="1520"/>
        <w:gridCol w:w="1540"/>
        <w:gridCol w:w="1760"/>
      </w:tblGrid>
      <w:tr w:rsidR="00EE07E0" w:rsidRPr="00EE07E0" w:rsidTr="001517FF">
        <w:trPr>
          <w:trHeight w:val="300"/>
          <w:jc w:val="center"/>
        </w:trPr>
        <w:tc>
          <w:tcPr>
            <w:tcW w:w="2300" w:type="dxa"/>
            <w:tcBorders>
              <w:top w:val="nil"/>
              <w:left w:val="nil"/>
              <w:bottom w:val="nil"/>
              <w:right w:val="nil"/>
            </w:tcBorders>
            <w:shd w:val="clear" w:color="auto" w:fill="auto"/>
            <w:noWrap/>
            <w:vAlign w:val="bottom"/>
            <w:hideMark/>
          </w:tcPr>
          <w:p w:rsidR="00EE07E0" w:rsidRPr="00EE07E0" w:rsidRDefault="00EE07E0" w:rsidP="00EE07E0">
            <w:pPr>
              <w:spacing w:after="0" w:line="240" w:lineRule="auto"/>
              <w:rPr>
                <w:rFonts w:ascii="Calibri" w:eastAsia="Times New Roman" w:hAnsi="Calibri" w:cs="Times New Roman"/>
                <w:color w:val="000000"/>
                <w:lang w:eastAsia="es-ES"/>
              </w:rPr>
            </w:pPr>
          </w:p>
        </w:tc>
        <w:tc>
          <w:tcPr>
            <w:tcW w:w="208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ALTA Y MEDIA ALTA</w:t>
            </w:r>
          </w:p>
        </w:tc>
        <w:tc>
          <w:tcPr>
            <w:tcW w:w="152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MEDIA</w:t>
            </w:r>
          </w:p>
        </w:tc>
        <w:tc>
          <w:tcPr>
            <w:tcW w:w="154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MEDIA BAJA</w:t>
            </w:r>
          </w:p>
        </w:tc>
        <w:tc>
          <w:tcPr>
            <w:tcW w:w="176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BAJA</w:t>
            </w:r>
          </w:p>
        </w:tc>
      </w:tr>
      <w:tr w:rsidR="00EE07E0" w:rsidRPr="00EE07E0" w:rsidTr="001517FF">
        <w:trPr>
          <w:trHeight w:val="300"/>
          <w:jc w:val="center"/>
        </w:trPr>
        <w:tc>
          <w:tcPr>
            <w:tcW w:w="230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AA5901">
            <w:pPr>
              <w:spacing w:after="0" w:line="240" w:lineRule="auto"/>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w:t>
            </w:r>
            <w:r w:rsidR="00AA5901">
              <w:rPr>
                <w:rFonts w:ascii="Calibri" w:eastAsia="Times New Roman" w:hAnsi="Calibri" w:cs="Times New Roman"/>
                <w:b/>
                <w:bCs/>
                <w:color w:val="000000"/>
                <w:lang w:eastAsia="es-ES"/>
              </w:rPr>
              <w:t>OV</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5,3</w:t>
            </w:r>
          </w:p>
        </w:tc>
        <w:tc>
          <w:tcPr>
            <w:tcW w:w="15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4,2</w:t>
            </w:r>
          </w:p>
        </w:tc>
        <w:tc>
          <w:tcPr>
            <w:tcW w:w="154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4,4</w:t>
            </w:r>
          </w:p>
        </w:tc>
        <w:tc>
          <w:tcPr>
            <w:tcW w:w="176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3,2</w:t>
            </w:r>
          </w:p>
        </w:tc>
      </w:tr>
      <w:tr w:rsidR="00EE07E0" w:rsidRPr="00EE07E0" w:rsidTr="001517FF">
        <w:trPr>
          <w:trHeight w:val="300"/>
          <w:jc w:val="center"/>
        </w:trPr>
        <w:tc>
          <w:tcPr>
            <w:tcW w:w="2300" w:type="dxa"/>
            <w:tcBorders>
              <w:top w:val="nil"/>
              <w:left w:val="single" w:sz="4" w:space="0" w:color="auto"/>
              <w:bottom w:val="single" w:sz="4" w:space="0" w:color="auto"/>
              <w:right w:val="single" w:sz="4" w:space="0" w:color="auto"/>
            </w:tcBorders>
            <w:shd w:val="clear" w:color="000000" w:fill="B7DEE8"/>
            <w:noWrap/>
            <w:vAlign w:val="bottom"/>
            <w:hideMark/>
          </w:tcPr>
          <w:p w:rsidR="00EE07E0" w:rsidRPr="00EE07E0" w:rsidRDefault="00D02566" w:rsidP="00D02566">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AOVE</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3,3</w:t>
            </w:r>
          </w:p>
        </w:tc>
        <w:tc>
          <w:tcPr>
            <w:tcW w:w="15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2,5</w:t>
            </w:r>
          </w:p>
        </w:tc>
        <w:tc>
          <w:tcPr>
            <w:tcW w:w="154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2,5</w:t>
            </w:r>
          </w:p>
        </w:tc>
        <w:tc>
          <w:tcPr>
            <w:tcW w:w="176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1,7</w:t>
            </w:r>
          </w:p>
        </w:tc>
      </w:tr>
      <w:tr w:rsidR="00EE07E0" w:rsidRPr="00EE07E0" w:rsidTr="001517FF">
        <w:trPr>
          <w:trHeight w:val="300"/>
          <w:jc w:val="center"/>
        </w:trPr>
        <w:tc>
          <w:tcPr>
            <w:tcW w:w="2300" w:type="dxa"/>
            <w:tcBorders>
              <w:top w:val="nil"/>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D02566">
            <w:pPr>
              <w:spacing w:after="0" w:line="240" w:lineRule="auto"/>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w:t>
            </w:r>
            <w:r w:rsidR="00D02566">
              <w:rPr>
                <w:rFonts w:ascii="Calibri" w:eastAsia="Times New Roman" w:hAnsi="Calibri" w:cs="Times New Roman"/>
                <w:b/>
                <w:bCs/>
                <w:color w:val="000000"/>
                <w:lang w:eastAsia="es-ES"/>
              </w:rPr>
              <w:t>O</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5,6</w:t>
            </w:r>
          </w:p>
        </w:tc>
        <w:tc>
          <w:tcPr>
            <w:tcW w:w="15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4,8</w:t>
            </w:r>
          </w:p>
        </w:tc>
        <w:tc>
          <w:tcPr>
            <w:tcW w:w="154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4,9</w:t>
            </w:r>
          </w:p>
        </w:tc>
        <w:tc>
          <w:tcPr>
            <w:tcW w:w="176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4,5</w:t>
            </w:r>
          </w:p>
        </w:tc>
      </w:tr>
    </w:tbl>
    <w:p w:rsidR="00D23827" w:rsidRDefault="00AC3645" w:rsidP="00D23827">
      <w:pPr>
        <w:jc w:val="both"/>
        <w:rPr>
          <w:b/>
        </w:rPr>
      </w:pPr>
      <w:r w:rsidRPr="00B152C1">
        <w:rPr>
          <w:b/>
        </w:rPr>
        <w:t>Fuente: Ministerio de Agricultura y Pesca, Alimentación y Medio Ambiente. Año 2015</w:t>
      </w:r>
    </w:p>
    <w:p w:rsidR="006B18F0" w:rsidRPr="006B18F0" w:rsidRDefault="006B18F0" w:rsidP="00D23827">
      <w:pPr>
        <w:jc w:val="both"/>
        <w:rPr>
          <w:rFonts w:ascii="Times New Roman" w:hAnsi="Times New Roman" w:cs="Times New Roman"/>
          <w:sz w:val="24"/>
          <w:szCs w:val="24"/>
        </w:rPr>
      </w:pPr>
      <w:r w:rsidRPr="00811033">
        <w:rPr>
          <w:rFonts w:ascii="Times New Roman" w:hAnsi="Times New Roman" w:cs="Times New Roman"/>
          <w:sz w:val="24"/>
          <w:szCs w:val="24"/>
        </w:rPr>
        <w:lastRenderedPageBreak/>
        <w:t xml:space="preserve">Como se pude observar en </w:t>
      </w:r>
      <w:r>
        <w:rPr>
          <w:rFonts w:ascii="Times New Roman" w:hAnsi="Times New Roman" w:cs="Times New Roman"/>
          <w:sz w:val="24"/>
          <w:szCs w:val="24"/>
        </w:rPr>
        <w:t>la tabla número 2</w:t>
      </w:r>
      <w:r w:rsidRPr="00811033">
        <w:rPr>
          <w:rFonts w:ascii="Times New Roman" w:hAnsi="Times New Roman" w:cs="Times New Roman"/>
          <w:sz w:val="24"/>
          <w:szCs w:val="24"/>
        </w:rPr>
        <w:t xml:space="preserve">, </w:t>
      </w:r>
      <w:r>
        <w:rPr>
          <w:rFonts w:ascii="Times New Roman" w:hAnsi="Times New Roman" w:cs="Times New Roman"/>
          <w:sz w:val="24"/>
          <w:szCs w:val="24"/>
        </w:rPr>
        <w:t>el AO es el más consumido con independencia del número de niños en el hogar, consumiéndose más intensamente, en los hogares sin niños.</w:t>
      </w:r>
    </w:p>
    <w:p w:rsidR="00D23827" w:rsidRPr="00761E72" w:rsidRDefault="00867466" w:rsidP="00867466">
      <w:pPr>
        <w:pStyle w:val="Prrafodelista"/>
        <w:numPr>
          <w:ilvl w:val="0"/>
          <w:numId w:val="35"/>
        </w:numPr>
        <w:jc w:val="both"/>
        <w:outlineLvl w:val="0"/>
        <w:rPr>
          <w:b/>
        </w:rPr>
      </w:pPr>
      <w:r>
        <w:rPr>
          <w:rFonts w:ascii="Times New Roman" w:hAnsi="Times New Roman" w:cs="Times New Roman"/>
          <w:b/>
          <w:sz w:val="24"/>
          <w:szCs w:val="24"/>
        </w:rPr>
        <w:t xml:space="preserve">Estructura del hogar y consumo per cápita </w:t>
      </w:r>
      <w:r w:rsidR="00EE07E0" w:rsidRPr="00761E72">
        <w:rPr>
          <w:rFonts w:ascii="Times New Roman" w:hAnsi="Times New Roman" w:cs="Times New Roman"/>
          <w:b/>
          <w:sz w:val="24"/>
          <w:szCs w:val="24"/>
        </w:rPr>
        <w:t>(litros)</w:t>
      </w:r>
    </w:p>
    <w:tbl>
      <w:tblPr>
        <w:tblW w:w="8480" w:type="dxa"/>
        <w:jc w:val="center"/>
        <w:tblInd w:w="55" w:type="dxa"/>
        <w:tblCellMar>
          <w:left w:w="70" w:type="dxa"/>
          <w:right w:w="70" w:type="dxa"/>
        </w:tblCellMar>
        <w:tblLook w:val="04A0" w:firstRow="1" w:lastRow="0" w:firstColumn="1" w:lastColumn="0" w:noHBand="0" w:noVBand="1"/>
      </w:tblPr>
      <w:tblGrid>
        <w:gridCol w:w="2300"/>
        <w:gridCol w:w="2080"/>
        <w:gridCol w:w="1820"/>
        <w:gridCol w:w="2280"/>
      </w:tblGrid>
      <w:tr w:rsidR="00EE07E0" w:rsidRPr="00EE07E0" w:rsidTr="001517FF">
        <w:trPr>
          <w:trHeight w:val="300"/>
          <w:jc w:val="center"/>
        </w:trPr>
        <w:tc>
          <w:tcPr>
            <w:tcW w:w="2300" w:type="dxa"/>
            <w:tcBorders>
              <w:top w:val="nil"/>
              <w:left w:val="nil"/>
              <w:bottom w:val="nil"/>
              <w:right w:val="nil"/>
            </w:tcBorders>
            <w:shd w:val="clear" w:color="auto" w:fill="auto"/>
            <w:noWrap/>
            <w:vAlign w:val="bottom"/>
            <w:hideMark/>
          </w:tcPr>
          <w:p w:rsidR="00EE07E0" w:rsidRPr="00EE07E0" w:rsidRDefault="00EE07E0" w:rsidP="00EE07E0">
            <w:pPr>
              <w:spacing w:after="0" w:line="240" w:lineRule="auto"/>
              <w:rPr>
                <w:rFonts w:ascii="Calibri" w:eastAsia="Times New Roman" w:hAnsi="Calibri" w:cs="Times New Roman"/>
                <w:color w:val="000000"/>
                <w:lang w:eastAsia="es-ES"/>
              </w:rPr>
            </w:pPr>
          </w:p>
        </w:tc>
        <w:tc>
          <w:tcPr>
            <w:tcW w:w="208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SIN NIÑOS</w:t>
            </w:r>
          </w:p>
        </w:tc>
        <w:tc>
          <w:tcPr>
            <w:tcW w:w="182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NIÑOS &lt; 6 AÑOS</w:t>
            </w:r>
          </w:p>
        </w:tc>
        <w:tc>
          <w:tcPr>
            <w:tcW w:w="228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NIÑOS DE 6 A 15 AÑOS</w:t>
            </w:r>
          </w:p>
        </w:tc>
      </w:tr>
      <w:tr w:rsidR="00EE07E0" w:rsidRPr="00EE07E0" w:rsidTr="001517FF">
        <w:trPr>
          <w:trHeight w:val="300"/>
          <w:jc w:val="center"/>
        </w:trPr>
        <w:tc>
          <w:tcPr>
            <w:tcW w:w="230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D02566">
            <w:pPr>
              <w:spacing w:after="0" w:line="240" w:lineRule="auto"/>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w:t>
            </w:r>
            <w:r w:rsidR="00D02566">
              <w:rPr>
                <w:rFonts w:ascii="Calibri" w:eastAsia="Times New Roman" w:hAnsi="Calibri" w:cs="Times New Roman"/>
                <w:b/>
                <w:bCs/>
                <w:color w:val="000000"/>
                <w:lang w:eastAsia="es-ES"/>
              </w:rPr>
              <w:t>OV</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5,1</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2</w:t>
            </w:r>
          </w:p>
        </w:tc>
        <w:tc>
          <w:tcPr>
            <w:tcW w:w="22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w:t>
            </w:r>
          </w:p>
        </w:tc>
      </w:tr>
      <w:tr w:rsidR="00EE07E0" w:rsidRPr="00EE07E0" w:rsidTr="001517FF">
        <w:trPr>
          <w:trHeight w:val="300"/>
          <w:jc w:val="center"/>
        </w:trPr>
        <w:tc>
          <w:tcPr>
            <w:tcW w:w="2300" w:type="dxa"/>
            <w:tcBorders>
              <w:top w:val="nil"/>
              <w:left w:val="single" w:sz="4" w:space="0" w:color="auto"/>
              <w:bottom w:val="single" w:sz="4" w:space="0" w:color="auto"/>
              <w:right w:val="single" w:sz="4" w:space="0" w:color="auto"/>
            </w:tcBorders>
            <w:shd w:val="clear" w:color="000000" w:fill="B7DEE8"/>
            <w:noWrap/>
            <w:vAlign w:val="bottom"/>
            <w:hideMark/>
          </w:tcPr>
          <w:p w:rsidR="00EE07E0" w:rsidRPr="00EE07E0" w:rsidRDefault="00D02566" w:rsidP="00D02566">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AOVE</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1,1</w:t>
            </w:r>
          </w:p>
        </w:tc>
        <w:tc>
          <w:tcPr>
            <w:tcW w:w="22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1,7</w:t>
            </w:r>
          </w:p>
        </w:tc>
      </w:tr>
      <w:tr w:rsidR="00EE07E0" w:rsidRPr="00EE07E0" w:rsidTr="001517FF">
        <w:trPr>
          <w:trHeight w:val="300"/>
          <w:jc w:val="center"/>
        </w:trPr>
        <w:tc>
          <w:tcPr>
            <w:tcW w:w="2300" w:type="dxa"/>
            <w:tcBorders>
              <w:top w:val="nil"/>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D02566">
            <w:pPr>
              <w:spacing w:after="0" w:line="240" w:lineRule="auto"/>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w:t>
            </w:r>
            <w:r w:rsidR="00D02566">
              <w:rPr>
                <w:rFonts w:ascii="Calibri" w:eastAsia="Times New Roman" w:hAnsi="Calibri" w:cs="Times New Roman"/>
                <w:b/>
                <w:bCs/>
                <w:color w:val="000000"/>
                <w:lang w:eastAsia="es-ES"/>
              </w:rPr>
              <w:t>O</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6,1</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2,2</w:t>
            </w:r>
          </w:p>
        </w:tc>
        <w:tc>
          <w:tcPr>
            <w:tcW w:w="22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3,5</w:t>
            </w:r>
          </w:p>
        </w:tc>
      </w:tr>
    </w:tbl>
    <w:p w:rsidR="00B152C1" w:rsidRDefault="00B152C1" w:rsidP="00B152C1">
      <w:pPr>
        <w:jc w:val="both"/>
        <w:rPr>
          <w:b/>
        </w:rPr>
      </w:pPr>
      <w:r w:rsidRPr="00B152C1">
        <w:rPr>
          <w:b/>
        </w:rPr>
        <w:t>Fuente: Ministerio de Agricultura y Pesca, Alimentación y Medio Ambiente. Año 2015</w:t>
      </w:r>
    </w:p>
    <w:p w:rsidR="006B18F0" w:rsidRPr="006B18F0" w:rsidRDefault="006B18F0" w:rsidP="00B152C1">
      <w:pPr>
        <w:jc w:val="both"/>
        <w:rPr>
          <w:rFonts w:ascii="Times New Roman" w:hAnsi="Times New Roman" w:cs="Times New Roman"/>
          <w:sz w:val="24"/>
          <w:szCs w:val="24"/>
        </w:rPr>
      </w:pPr>
      <w:r>
        <w:rPr>
          <w:rFonts w:ascii="Times New Roman" w:hAnsi="Times New Roman" w:cs="Times New Roman"/>
          <w:sz w:val="24"/>
          <w:szCs w:val="24"/>
        </w:rPr>
        <w:t>Como nos muestra la tabla número 3</w:t>
      </w:r>
      <w:r w:rsidRPr="00811033">
        <w:rPr>
          <w:rFonts w:ascii="Times New Roman" w:hAnsi="Times New Roman" w:cs="Times New Roman"/>
          <w:sz w:val="24"/>
          <w:szCs w:val="24"/>
        </w:rPr>
        <w:t>, si la persona encarga</w:t>
      </w:r>
      <w:r>
        <w:rPr>
          <w:rFonts w:ascii="Times New Roman" w:hAnsi="Times New Roman" w:cs="Times New Roman"/>
          <w:sz w:val="24"/>
          <w:szCs w:val="24"/>
        </w:rPr>
        <w:t>da de hacer la compra está desempleada</w:t>
      </w:r>
      <w:r w:rsidRPr="00811033">
        <w:rPr>
          <w:rFonts w:ascii="Times New Roman" w:hAnsi="Times New Roman" w:cs="Times New Roman"/>
          <w:sz w:val="24"/>
          <w:szCs w:val="24"/>
        </w:rPr>
        <w:t xml:space="preserve">, el consumo de </w:t>
      </w:r>
      <w:r>
        <w:rPr>
          <w:rFonts w:ascii="Times New Roman" w:hAnsi="Times New Roman" w:cs="Times New Roman"/>
          <w:sz w:val="24"/>
          <w:szCs w:val="24"/>
        </w:rPr>
        <w:t>AO</w:t>
      </w:r>
      <w:r w:rsidRPr="00811033">
        <w:rPr>
          <w:rFonts w:ascii="Times New Roman" w:hAnsi="Times New Roman" w:cs="Times New Roman"/>
          <w:sz w:val="24"/>
          <w:szCs w:val="24"/>
        </w:rPr>
        <w:t xml:space="preserve"> es superior, mientras que si el encargado de comprar </w:t>
      </w:r>
      <w:r>
        <w:rPr>
          <w:rFonts w:ascii="Times New Roman" w:hAnsi="Times New Roman" w:cs="Times New Roman"/>
          <w:sz w:val="24"/>
          <w:szCs w:val="24"/>
        </w:rPr>
        <w:t xml:space="preserve">es un </w:t>
      </w:r>
      <w:r w:rsidRPr="00811033">
        <w:rPr>
          <w:rFonts w:ascii="Times New Roman" w:hAnsi="Times New Roman" w:cs="Times New Roman"/>
          <w:sz w:val="24"/>
          <w:szCs w:val="24"/>
        </w:rPr>
        <w:t>trabajado</w:t>
      </w:r>
      <w:r>
        <w:rPr>
          <w:rFonts w:ascii="Times New Roman" w:hAnsi="Times New Roman" w:cs="Times New Roman"/>
          <w:sz w:val="24"/>
          <w:szCs w:val="24"/>
        </w:rPr>
        <w:t>r</w:t>
      </w:r>
      <w:r w:rsidRPr="00811033">
        <w:rPr>
          <w:rFonts w:ascii="Times New Roman" w:hAnsi="Times New Roman" w:cs="Times New Roman"/>
          <w:sz w:val="24"/>
          <w:szCs w:val="24"/>
        </w:rPr>
        <w:t xml:space="preserve">, el consumo de </w:t>
      </w:r>
      <w:r>
        <w:rPr>
          <w:rFonts w:ascii="Times New Roman" w:hAnsi="Times New Roman" w:cs="Times New Roman"/>
          <w:sz w:val="24"/>
          <w:szCs w:val="24"/>
        </w:rPr>
        <w:t>AO</w:t>
      </w:r>
      <w:r w:rsidRPr="00811033">
        <w:rPr>
          <w:rFonts w:ascii="Times New Roman" w:hAnsi="Times New Roman" w:cs="Times New Roman"/>
          <w:sz w:val="24"/>
          <w:szCs w:val="24"/>
        </w:rPr>
        <w:t xml:space="preserve"> resulta más reducido</w:t>
      </w:r>
      <w:r>
        <w:rPr>
          <w:rFonts w:ascii="Times New Roman" w:hAnsi="Times New Roman" w:cs="Times New Roman"/>
          <w:sz w:val="24"/>
          <w:szCs w:val="24"/>
        </w:rPr>
        <w:t>. El AOVE vuelve a ser el menos consumido ya sea el encargado de la compra una persona desempleado o activa.</w:t>
      </w:r>
    </w:p>
    <w:p w:rsidR="00EE07E0" w:rsidRPr="00811033" w:rsidRDefault="00867466" w:rsidP="00867466">
      <w:pPr>
        <w:pStyle w:val="Prrafodelista"/>
        <w:numPr>
          <w:ilvl w:val="0"/>
          <w:numId w:val="35"/>
        </w:numPr>
        <w:jc w:val="both"/>
        <w:outlineLvl w:val="0"/>
        <w:rPr>
          <w:rFonts w:ascii="Times New Roman" w:hAnsi="Times New Roman" w:cs="Times New Roman"/>
          <w:b/>
          <w:sz w:val="24"/>
          <w:szCs w:val="24"/>
        </w:rPr>
      </w:pPr>
      <w:r>
        <w:rPr>
          <w:rFonts w:ascii="Times New Roman" w:hAnsi="Times New Roman" w:cs="Times New Roman"/>
          <w:b/>
          <w:sz w:val="24"/>
          <w:szCs w:val="24"/>
        </w:rPr>
        <w:t>Situación laboral y consumo per cápita</w:t>
      </w:r>
      <w:r w:rsidR="00EE07E0" w:rsidRPr="00811033">
        <w:rPr>
          <w:rFonts w:ascii="Times New Roman" w:hAnsi="Times New Roman" w:cs="Times New Roman"/>
          <w:b/>
          <w:sz w:val="24"/>
          <w:szCs w:val="24"/>
        </w:rPr>
        <w:t xml:space="preserve"> (litros)</w:t>
      </w:r>
    </w:p>
    <w:tbl>
      <w:tblPr>
        <w:tblW w:w="6200" w:type="dxa"/>
        <w:jc w:val="center"/>
        <w:tblInd w:w="55" w:type="dxa"/>
        <w:tblCellMar>
          <w:left w:w="70" w:type="dxa"/>
          <w:right w:w="70" w:type="dxa"/>
        </w:tblCellMar>
        <w:tblLook w:val="04A0" w:firstRow="1" w:lastRow="0" w:firstColumn="1" w:lastColumn="0" w:noHBand="0" w:noVBand="1"/>
      </w:tblPr>
      <w:tblGrid>
        <w:gridCol w:w="2300"/>
        <w:gridCol w:w="2080"/>
        <w:gridCol w:w="1820"/>
      </w:tblGrid>
      <w:tr w:rsidR="00EE07E0" w:rsidRPr="00EE07E0" w:rsidTr="001517FF">
        <w:trPr>
          <w:trHeight w:val="300"/>
          <w:jc w:val="center"/>
        </w:trPr>
        <w:tc>
          <w:tcPr>
            <w:tcW w:w="2300" w:type="dxa"/>
            <w:tcBorders>
              <w:top w:val="nil"/>
              <w:left w:val="nil"/>
              <w:bottom w:val="nil"/>
              <w:right w:val="nil"/>
            </w:tcBorders>
            <w:shd w:val="clear" w:color="auto" w:fill="auto"/>
            <w:noWrap/>
            <w:vAlign w:val="bottom"/>
            <w:hideMark/>
          </w:tcPr>
          <w:p w:rsidR="00EE07E0" w:rsidRPr="00EE07E0" w:rsidRDefault="00EE07E0" w:rsidP="00EE07E0">
            <w:pPr>
              <w:spacing w:after="0" w:line="240" w:lineRule="auto"/>
              <w:rPr>
                <w:rFonts w:ascii="Calibri" w:eastAsia="Times New Roman" w:hAnsi="Calibri" w:cs="Times New Roman"/>
                <w:color w:val="000000"/>
                <w:lang w:eastAsia="es-ES"/>
              </w:rPr>
            </w:pPr>
          </w:p>
        </w:tc>
        <w:tc>
          <w:tcPr>
            <w:tcW w:w="208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ACTIVA</w:t>
            </w:r>
          </w:p>
        </w:tc>
        <w:tc>
          <w:tcPr>
            <w:tcW w:w="182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NO ACTIVA</w:t>
            </w:r>
          </w:p>
        </w:tc>
      </w:tr>
      <w:tr w:rsidR="00EE07E0" w:rsidRPr="00EE07E0" w:rsidTr="001517FF">
        <w:trPr>
          <w:trHeight w:val="300"/>
          <w:jc w:val="center"/>
        </w:trPr>
        <w:tc>
          <w:tcPr>
            <w:tcW w:w="230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D02566">
            <w:pPr>
              <w:spacing w:after="0" w:line="240" w:lineRule="auto"/>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w:t>
            </w:r>
            <w:r w:rsidR="00D02566">
              <w:rPr>
                <w:rFonts w:ascii="Calibri" w:eastAsia="Times New Roman" w:hAnsi="Calibri" w:cs="Times New Roman"/>
                <w:b/>
                <w:bCs/>
                <w:color w:val="000000"/>
                <w:lang w:eastAsia="es-ES"/>
              </w:rPr>
              <w:t>OV</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3,3</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5</w:t>
            </w:r>
          </w:p>
        </w:tc>
      </w:tr>
      <w:tr w:rsidR="00EE07E0" w:rsidRPr="00EE07E0" w:rsidTr="001517FF">
        <w:trPr>
          <w:trHeight w:val="300"/>
          <w:jc w:val="center"/>
        </w:trPr>
        <w:tc>
          <w:tcPr>
            <w:tcW w:w="2300" w:type="dxa"/>
            <w:tcBorders>
              <w:top w:val="nil"/>
              <w:left w:val="single" w:sz="4" w:space="0" w:color="auto"/>
              <w:bottom w:val="single" w:sz="4" w:space="0" w:color="auto"/>
              <w:right w:val="single" w:sz="4" w:space="0" w:color="auto"/>
            </w:tcBorders>
            <w:shd w:val="clear" w:color="000000" w:fill="B7DEE8"/>
            <w:noWrap/>
            <w:vAlign w:val="bottom"/>
            <w:hideMark/>
          </w:tcPr>
          <w:p w:rsidR="00EE07E0" w:rsidRPr="00EE07E0" w:rsidRDefault="00D02566" w:rsidP="00D02566">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A</w:t>
            </w:r>
            <w:r w:rsidR="00EE07E0" w:rsidRPr="00EE07E0">
              <w:rPr>
                <w:rFonts w:ascii="Calibri" w:eastAsia="Times New Roman" w:hAnsi="Calibri" w:cs="Times New Roman"/>
                <w:b/>
                <w:bCs/>
                <w:color w:val="000000"/>
                <w:lang w:eastAsia="es-ES"/>
              </w:rPr>
              <w:t>O</w:t>
            </w:r>
            <w:r>
              <w:rPr>
                <w:rFonts w:ascii="Calibri" w:eastAsia="Times New Roman" w:hAnsi="Calibri" w:cs="Times New Roman"/>
                <w:b/>
                <w:bCs/>
                <w:color w:val="000000"/>
                <w:lang w:eastAsia="es-ES"/>
              </w:rPr>
              <w:t>VE</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1,9</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2,9</w:t>
            </w:r>
          </w:p>
        </w:tc>
      </w:tr>
      <w:tr w:rsidR="00EE07E0" w:rsidRPr="00EE07E0" w:rsidTr="001517FF">
        <w:trPr>
          <w:trHeight w:val="300"/>
          <w:jc w:val="center"/>
        </w:trPr>
        <w:tc>
          <w:tcPr>
            <w:tcW w:w="2300" w:type="dxa"/>
            <w:tcBorders>
              <w:top w:val="nil"/>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D02566">
            <w:pPr>
              <w:spacing w:after="0" w:line="240" w:lineRule="auto"/>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AO</w:t>
            </w:r>
          </w:p>
        </w:tc>
        <w:tc>
          <w:tcPr>
            <w:tcW w:w="208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3,7</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6,1</w:t>
            </w:r>
          </w:p>
        </w:tc>
      </w:tr>
    </w:tbl>
    <w:p w:rsidR="006B18F0" w:rsidRDefault="00B152C1" w:rsidP="00B152C1">
      <w:pPr>
        <w:jc w:val="both"/>
        <w:rPr>
          <w:b/>
        </w:rPr>
      </w:pPr>
      <w:r w:rsidRPr="00B152C1">
        <w:rPr>
          <w:b/>
        </w:rPr>
        <w:t>Fuente: Ministerio de Agricultura y Pesca, Alimentación y Medio Ambiente. Año 2015</w:t>
      </w:r>
    </w:p>
    <w:p w:rsidR="006B18F0" w:rsidRPr="006B18F0" w:rsidRDefault="006B18F0" w:rsidP="00B152C1">
      <w:pPr>
        <w:jc w:val="both"/>
        <w:rPr>
          <w:b/>
        </w:rPr>
      </w:pPr>
      <w:r>
        <w:rPr>
          <w:rFonts w:ascii="Times New Roman" w:hAnsi="Times New Roman" w:cs="Times New Roman"/>
          <w:sz w:val="24"/>
          <w:szCs w:val="24"/>
        </w:rPr>
        <w:t>El consumo de aceites de oliva, tal y como aparece en la tabla 4, está correlacionado con la edad, de manera que a mayor edad, mayor consumo per cápita.</w:t>
      </w:r>
    </w:p>
    <w:p w:rsidR="00EE07E0" w:rsidRPr="00811033" w:rsidRDefault="00867466" w:rsidP="00867466">
      <w:pPr>
        <w:pStyle w:val="Prrafodelista"/>
        <w:numPr>
          <w:ilvl w:val="0"/>
          <w:numId w:val="35"/>
        </w:numPr>
        <w:jc w:val="both"/>
        <w:outlineLvl w:val="0"/>
        <w:rPr>
          <w:rFonts w:ascii="Times New Roman" w:hAnsi="Times New Roman" w:cs="Times New Roman"/>
          <w:b/>
          <w:sz w:val="24"/>
          <w:szCs w:val="24"/>
        </w:rPr>
      </w:pPr>
      <w:r>
        <w:rPr>
          <w:rFonts w:ascii="Times New Roman" w:hAnsi="Times New Roman" w:cs="Times New Roman"/>
          <w:b/>
          <w:sz w:val="24"/>
          <w:szCs w:val="24"/>
        </w:rPr>
        <w:t>Edad y consumo per cápita</w:t>
      </w:r>
      <w:r w:rsidR="00EE07E0" w:rsidRPr="00811033">
        <w:rPr>
          <w:rFonts w:ascii="Times New Roman" w:hAnsi="Times New Roman" w:cs="Times New Roman"/>
          <w:b/>
          <w:sz w:val="24"/>
          <w:szCs w:val="24"/>
        </w:rPr>
        <w:t xml:space="preserve"> (litros)</w:t>
      </w:r>
    </w:p>
    <w:tbl>
      <w:tblPr>
        <w:tblW w:w="9570" w:type="dxa"/>
        <w:jc w:val="center"/>
        <w:tblInd w:w="55" w:type="dxa"/>
        <w:tblCellMar>
          <w:left w:w="70" w:type="dxa"/>
          <w:right w:w="70" w:type="dxa"/>
        </w:tblCellMar>
        <w:tblLook w:val="04A0" w:firstRow="1" w:lastRow="0" w:firstColumn="1" w:lastColumn="0" w:noHBand="0" w:noVBand="1"/>
      </w:tblPr>
      <w:tblGrid>
        <w:gridCol w:w="2180"/>
        <w:gridCol w:w="1840"/>
        <w:gridCol w:w="1820"/>
        <w:gridCol w:w="2020"/>
        <w:gridCol w:w="1710"/>
      </w:tblGrid>
      <w:tr w:rsidR="00EE07E0" w:rsidRPr="00EE07E0" w:rsidTr="003D08BE">
        <w:trPr>
          <w:trHeight w:val="300"/>
          <w:jc w:val="center"/>
        </w:trPr>
        <w:tc>
          <w:tcPr>
            <w:tcW w:w="2180" w:type="dxa"/>
            <w:tcBorders>
              <w:top w:val="nil"/>
              <w:left w:val="nil"/>
              <w:bottom w:val="nil"/>
              <w:right w:val="nil"/>
            </w:tcBorders>
            <w:shd w:val="clear" w:color="auto" w:fill="auto"/>
            <w:noWrap/>
            <w:vAlign w:val="bottom"/>
            <w:hideMark/>
          </w:tcPr>
          <w:p w:rsidR="00EE07E0" w:rsidRPr="00EE07E0" w:rsidRDefault="00EE07E0" w:rsidP="00EE07E0">
            <w:pPr>
              <w:spacing w:after="0" w:line="240" w:lineRule="auto"/>
              <w:rPr>
                <w:rFonts w:ascii="Calibri" w:eastAsia="Times New Roman" w:hAnsi="Calibri" w:cs="Times New Roman"/>
                <w:color w:val="000000"/>
                <w:lang w:eastAsia="es-ES"/>
              </w:rPr>
            </w:pPr>
          </w:p>
        </w:tc>
        <w:tc>
          <w:tcPr>
            <w:tcW w:w="184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&lt; DE 35 AÑOS</w:t>
            </w:r>
          </w:p>
        </w:tc>
        <w:tc>
          <w:tcPr>
            <w:tcW w:w="182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DE 35 A 49 AÑOS</w:t>
            </w:r>
          </w:p>
        </w:tc>
        <w:tc>
          <w:tcPr>
            <w:tcW w:w="202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DE 50 A 64 AÑOS</w:t>
            </w:r>
          </w:p>
        </w:tc>
        <w:tc>
          <w:tcPr>
            <w:tcW w:w="1710" w:type="dxa"/>
            <w:tcBorders>
              <w:top w:val="single" w:sz="4" w:space="0" w:color="auto"/>
              <w:left w:val="nil"/>
              <w:bottom w:val="single" w:sz="4" w:space="0" w:color="auto"/>
              <w:right w:val="single" w:sz="4" w:space="0" w:color="auto"/>
            </w:tcBorders>
            <w:shd w:val="clear" w:color="000000" w:fill="B7DEE8"/>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&gt; DE 65 AÑOS</w:t>
            </w:r>
          </w:p>
        </w:tc>
      </w:tr>
      <w:tr w:rsidR="00EE07E0" w:rsidRPr="00EE07E0" w:rsidTr="003D08BE">
        <w:trPr>
          <w:trHeight w:val="300"/>
          <w:jc w:val="center"/>
        </w:trPr>
        <w:tc>
          <w:tcPr>
            <w:tcW w:w="218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D02566">
            <w:pPr>
              <w:spacing w:after="0" w:line="240" w:lineRule="auto"/>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w:t>
            </w:r>
            <w:r w:rsidR="00D02566">
              <w:rPr>
                <w:rFonts w:ascii="Calibri" w:eastAsia="Times New Roman" w:hAnsi="Calibri" w:cs="Times New Roman"/>
                <w:b/>
                <w:bCs/>
                <w:color w:val="000000"/>
                <w:lang w:eastAsia="es-ES"/>
              </w:rPr>
              <w:t>OV</w:t>
            </w:r>
          </w:p>
        </w:tc>
        <w:tc>
          <w:tcPr>
            <w:tcW w:w="184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2</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w:t>
            </w:r>
          </w:p>
        </w:tc>
        <w:tc>
          <w:tcPr>
            <w:tcW w:w="20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5</w:t>
            </w:r>
          </w:p>
        </w:tc>
        <w:tc>
          <w:tcPr>
            <w:tcW w:w="171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7</w:t>
            </w:r>
          </w:p>
        </w:tc>
      </w:tr>
      <w:tr w:rsidR="00EE07E0" w:rsidRPr="00EE07E0" w:rsidTr="003D08BE">
        <w:trPr>
          <w:trHeight w:val="300"/>
          <w:jc w:val="center"/>
        </w:trPr>
        <w:tc>
          <w:tcPr>
            <w:tcW w:w="2180" w:type="dxa"/>
            <w:tcBorders>
              <w:top w:val="nil"/>
              <w:left w:val="single" w:sz="4" w:space="0" w:color="auto"/>
              <w:bottom w:val="single" w:sz="4" w:space="0" w:color="auto"/>
              <w:right w:val="single" w:sz="4" w:space="0" w:color="auto"/>
            </w:tcBorders>
            <w:shd w:val="clear" w:color="000000" w:fill="B7DEE8"/>
            <w:noWrap/>
            <w:vAlign w:val="bottom"/>
            <w:hideMark/>
          </w:tcPr>
          <w:p w:rsidR="00EE07E0" w:rsidRPr="00EE07E0" w:rsidRDefault="00D02566" w:rsidP="00D02566">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AOVE</w:t>
            </w:r>
          </w:p>
        </w:tc>
        <w:tc>
          <w:tcPr>
            <w:tcW w:w="184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0,9</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1,7</w:t>
            </w:r>
          </w:p>
        </w:tc>
        <w:tc>
          <w:tcPr>
            <w:tcW w:w="20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3,1</w:t>
            </w:r>
          </w:p>
        </w:tc>
        <w:tc>
          <w:tcPr>
            <w:tcW w:w="171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4,2</w:t>
            </w:r>
          </w:p>
        </w:tc>
      </w:tr>
      <w:tr w:rsidR="00EE07E0" w:rsidRPr="00EE07E0" w:rsidTr="003D08BE">
        <w:trPr>
          <w:trHeight w:val="300"/>
          <w:jc w:val="center"/>
        </w:trPr>
        <w:tc>
          <w:tcPr>
            <w:tcW w:w="2180" w:type="dxa"/>
            <w:tcBorders>
              <w:top w:val="nil"/>
              <w:left w:val="single" w:sz="4" w:space="0" w:color="auto"/>
              <w:bottom w:val="single" w:sz="4" w:space="0" w:color="auto"/>
              <w:right w:val="single" w:sz="4" w:space="0" w:color="auto"/>
            </w:tcBorders>
            <w:shd w:val="clear" w:color="000000" w:fill="B7DEE8"/>
            <w:noWrap/>
            <w:vAlign w:val="bottom"/>
            <w:hideMark/>
          </w:tcPr>
          <w:p w:rsidR="00EE07E0" w:rsidRPr="00EE07E0" w:rsidRDefault="00EE07E0" w:rsidP="00D02566">
            <w:pPr>
              <w:spacing w:after="0" w:line="240" w:lineRule="auto"/>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AO</w:t>
            </w:r>
          </w:p>
        </w:tc>
        <w:tc>
          <w:tcPr>
            <w:tcW w:w="184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2,2</w:t>
            </w:r>
          </w:p>
        </w:tc>
        <w:tc>
          <w:tcPr>
            <w:tcW w:w="18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3,4</w:t>
            </w:r>
          </w:p>
        </w:tc>
        <w:tc>
          <w:tcPr>
            <w:tcW w:w="202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6</w:t>
            </w:r>
          </w:p>
        </w:tc>
        <w:tc>
          <w:tcPr>
            <w:tcW w:w="1710" w:type="dxa"/>
            <w:tcBorders>
              <w:top w:val="nil"/>
              <w:left w:val="nil"/>
              <w:bottom w:val="single" w:sz="4" w:space="0" w:color="auto"/>
              <w:right w:val="single" w:sz="4" w:space="0" w:color="auto"/>
            </w:tcBorders>
            <w:shd w:val="clear" w:color="auto" w:fill="auto"/>
            <w:noWrap/>
            <w:vAlign w:val="bottom"/>
            <w:hideMark/>
          </w:tcPr>
          <w:p w:rsidR="00EE07E0" w:rsidRPr="00EE07E0" w:rsidRDefault="00EE07E0" w:rsidP="00EE07E0">
            <w:pPr>
              <w:spacing w:after="0" w:line="240" w:lineRule="auto"/>
              <w:jc w:val="center"/>
              <w:rPr>
                <w:rFonts w:ascii="Calibri" w:eastAsia="Times New Roman" w:hAnsi="Calibri" w:cs="Times New Roman"/>
                <w:b/>
                <w:bCs/>
                <w:color w:val="000000"/>
                <w:lang w:eastAsia="es-ES"/>
              </w:rPr>
            </w:pPr>
            <w:r w:rsidRPr="00EE07E0">
              <w:rPr>
                <w:rFonts w:ascii="Calibri" w:eastAsia="Times New Roman" w:hAnsi="Calibri" w:cs="Times New Roman"/>
                <w:b/>
                <w:bCs/>
                <w:color w:val="000000"/>
                <w:lang w:eastAsia="es-ES"/>
              </w:rPr>
              <w:t>8,6</w:t>
            </w:r>
          </w:p>
        </w:tc>
      </w:tr>
    </w:tbl>
    <w:p w:rsidR="006B18F0" w:rsidRDefault="00B152C1" w:rsidP="006B18F0">
      <w:pPr>
        <w:jc w:val="both"/>
        <w:rPr>
          <w:b/>
        </w:rPr>
      </w:pPr>
      <w:r w:rsidRPr="00B152C1">
        <w:rPr>
          <w:b/>
        </w:rPr>
        <w:t>Fuente: Ministerio de Agricultura y Pesca, Alimentación y Medio Ambiente. Año 2015</w:t>
      </w:r>
    </w:p>
    <w:p w:rsidR="006B18F0" w:rsidRDefault="006B18F0" w:rsidP="00B152C1">
      <w:pPr>
        <w:jc w:val="both"/>
        <w:rPr>
          <w:b/>
        </w:rPr>
      </w:pPr>
      <w:r>
        <w:rPr>
          <w:rFonts w:ascii="Times New Roman" w:hAnsi="Times New Roman" w:cs="Times New Roman"/>
          <w:sz w:val="24"/>
          <w:szCs w:val="24"/>
        </w:rPr>
        <w:t>Independientemente del número de personas que formen el hogar, el AO encabeza la lista de los más consumidos. Como vemos en la tabla 5, los hogares que están formados por una persona son los que más lo consumen, habiendo una diferencia de 5.6 litros per cápita con aquellos hogares que están formados por 5 o más personas. En este caso, el aceite de oliva extra vuelve a ser el menos consumido.</w:t>
      </w:r>
    </w:p>
    <w:p w:rsidR="00867466" w:rsidRDefault="00867466" w:rsidP="00B152C1">
      <w:pPr>
        <w:jc w:val="both"/>
        <w:rPr>
          <w:b/>
        </w:rPr>
      </w:pPr>
    </w:p>
    <w:p w:rsidR="00867466" w:rsidRDefault="00867466" w:rsidP="00B152C1">
      <w:pPr>
        <w:jc w:val="both"/>
        <w:rPr>
          <w:b/>
        </w:rPr>
      </w:pPr>
    </w:p>
    <w:p w:rsidR="00867466" w:rsidRDefault="00867466" w:rsidP="00B152C1">
      <w:pPr>
        <w:jc w:val="both"/>
        <w:rPr>
          <w:b/>
        </w:rPr>
      </w:pPr>
    </w:p>
    <w:p w:rsidR="00867466" w:rsidRPr="00B152C1" w:rsidRDefault="00867466" w:rsidP="00B152C1">
      <w:pPr>
        <w:jc w:val="both"/>
        <w:rPr>
          <w:b/>
        </w:rPr>
      </w:pPr>
    </w:p>
    <w:p w:rsidR="00F93326" w:rsidRPr="00811033" w:rsidRDefault="00867466" w:rsidP="00867466">
      <w:pPr>
        <w:pStyle w:val="Prrafodelista"/>
        <w:numPr>
          <w:ilvl w:val="0"/>
          <w:numId w:val="35"/>
        </w:numPr>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Número de miembros del hogar y consumo per cápita</w:t>
      </w:r>
      <w:r w:rsidR="00F93326" w:rsidRPr="00811033">
        <w:rPr>
          <w:rFonts w:ascii="Times New Roman" w:hAnsi="Times New Roman" w:cs="Times New Roman"/>
          <w:b/>
          <w:sz w:val="24"/>
          <w:szCs w:val="24"/>
        </w:rPr>
        <w:t xml:space="preserve"> (litros)</w:t>
      </w:r>
    </w:p>
    <w:tbl>
      <w:tblPr>
        <w:tblW w:w="9549" w:type="dxa"/>
        <w:jc w:val="center"/>
        <w:tblInd w:w="55" w:type="dxa"/>
        <w:tblCellMar>
          <w:left w:w="70" w:type="dxa"/>
          <w:right w:w="70" w:type="dxa"/>
        </w:tblCellMar>
        <w:tblLook w:val="04A0" w:firstRow="1" w:lastRow="0" w:firstColumn="1" w:lastColumn="0" w:noHBand="0" w:noVBand="1"/>
      </w:tblPr>
      <w:tblGrid>
        <w:gridCol w:w="2320"/>
        <w:gridCol w:w="1200"/>
        <w:gridCol w:w="1300"/>
        <w:gridCol w:w="1300"/>
        <w:gridCol w:w="1300"/>
        <w:gridCol w:w="2129"/>
      </w:tblGrid>
      <w:tr w:rsidR="00F93326" w:rsidRPr="00F93326" w:rsidTr="001517FF">
        <w:trPr>
          <w:trHeight w:val="300"/>
          <w:jc w:val="center"/>
        </w:trPr>
        <w:tc>
          <w:tcPr>
            <w:tcW w:w="2320" w:type="dxa"/>
            <w:tcBorders>
              <w:top w:val="nil"/>
              <w:left w:val="nil"/>
              <w:bottom w:val="nil"/>
              <w:right w:val="nil"/>
            </w:tcBorders>
            <w:shd w:val="clear" w:color="auto" w:fill="auto"/>
            <w:noWrap/>
            <w:vAlign w:val="bottom"/>
            <w:hideMark/>
          </w:tcPr>
          <w:p w:rsidR="00F93326" w:rsidRPr="00F93326" w:rsidRDefault="00F93326" w:rsidP="00F93326">
            <w:pPr>
              <w:spacing w:after="0" w:line="240" w:lineRule="auto"/>
              <w:rPr>
                <w:rFonts w:ascii="Calibri" w:eastAsia="Times New Roman" w:hAnsi="Calibri" w:cs="Times New Roman"/>
                <w:color w:val="000000"/>
                <w:lang w:eastAsia="es-ES"/>
              </w:rPr>
            </w:pPr>
          </w:p>
        </w:tc>
        <w:tc>
          <w:tcPr>
            <w:tcW w:w="120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1 PERS0NA</w:t>
            </w:r>
          </w:p>
        </w:tc>
        <w:tc>
          <w:tcPr>
            <w:tcW w:w="1300" w:type="dxa"/>
            <w:tcBorders>
              <w:top w:val="single" w:sz="4" w:space="0" w:color="auto"/>
              <w:left w:val="nil"/>
              <w:bottom w:val="single" w:sz="4" w:space="0" w:color="auto"/>
              <w:right w:val="single" w:sz="4" w:space="0" w:color="auto"/>
            </w:tcBorders>
            <w:shd w:val="clear" w:color="000000" w:fill="B7DEE8"/>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2 PERSONAS</w:t>
            </w:r>
          </w:p>
        </w:tc>
        <w:tc>
          <w:tcPr>
            <w:tcW w:w="1300" w:type="dxa"/>
            <w:tcBorders>
              <w:top w:val="single" w:sz="4" w:space="0" w:color="auto"/>
              <w:left w:val="nil"/>
              <w:bottom w:val="single" w:sz="4" w:space="0" w:color="auto"/>
              <w:right w:val="single" w:sz="4" w:space="0" w:color="auto"/>
            </w:tcBorders>
            <w:shd w:val="clear" w:color="000000" w:fill="B7DEE8"/>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3 PERSONAS</w:t>
            </w:r>
          </w:p>
        </w:tc>
        <w:tc>
          <w:tcPr>
            <w:tcW w:w="1300" w:type="dxa"/>
            <w:tcBorders>
              <w:top w:val="single" w:sz="4" w:space="0" w:color="auto"/>
              <w:left w:val="nil"/>
              <w:bottom w:val="single" w:sz="4" w:space="0" w:color="auto"/>
              <w:right w:val="single" w:sz="4" w:space="0" w:color="auto"/>
            </w:tcBorders>
            <w:shd w:val="clear" w:color="000000" w:fill="B7DEE8"/>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4 PERSONAS</w:t>
            </w:r>
          </w:p>
        </w:tc>
        <w:tc>
          <w:tcPr>
            <w:tcW w:w="2129" w:type="dxa"/>
            <w:tcBorders>
              <w:top w:val="single" w:sz="4" w:space="0" w:color="auto"/>
              <w:left w:val="nil"/>
              <w:bottom w:val="single" w:sz="4" w:space="0" w:color="auto"/>
              <w:right w:val="single" w:sz="4" w:space="0" w:color="auto"/>
            </w:tcBorders>
            <w:shd w:val="clear" w:color="000000" w:fill="B7DEE8"/>
            <w:noWrap/>
            <w:vAlign w:val="bottom"/>
            <w:hideMark/>
          </w:tcPr>
          <w:p w:rsidR="00F93326" w:rsidRPr="00F93326" w:rsidRDefault="00F93326" w:rsidP="00D0256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5 Y M</w:t>
            </w:r>
            <w:r w:rsidR="00D02566">
              <w:rPr>
                <w:rFonts w:ascii="Calibri" w:eastAsia="Times New Roman" w:hAnsi="Calibri" w:cs="Times New Roman"/>
                <w:b/>
                <w:bCs/>
                <w:color w:val="000000"/>
                <w:lang w:eastAsia="es-ES"/>
              </w:rPr>
              <w:t>Á</w:t>
            </w:r>
            <w:r w:rsidRPr="00F93326">
              <w:rPr>
                <w:rFonts w:ascii="Calibri" w:eastAsia="Times New Roman" w:hAnsi="Calibri" w:cs="Times New Roman"/>
                <w:b/>
                <w:bCs/>
                <w:color w:val="000000"/>
                <w:lang w:eastAsia="es-ES"/>
              </w:rPr>
              <w:t>S PERSONAS</w:t>
            </w:r>
          </w:p>
        </w:tc>
      </w:tr>
      <w:tr w:rsidR="00F93326" w:rsidRPr="00F93326" w:rsidTr="001517FF">
        <w:trPr>
          <w:trHeight w:val="300"/>
          <w:jc w:val="center"/>
        </w:trPr>
        <w:tc>
          <w:tcPr>
            <w:tcW w:w="232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F93326" w:rsidRPr="00F93326" w:rsidRDefault="00F93326" w:rsidP="00D02566">
            <w:pPr>
              <w:spacing w:after="0" w:line="240" w:lineRule="auto"/>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A</w:t>
            </w:r>
            <w:r w:rsidR="00D02566">
              <w:rPr>
                <w:rFonts w:ascii="Calibri" w:eastAsia="Times New Roman" w:hAnsi="Calibri" w:cs="Times New Roman"/>
                <w:b/>
                <w:bCs/>
                <w:color w:val="000000"/>
                <w:lang w:eastAsia="es-ES"/>
              </w:rPr>
              <w:t>OV</w:t>
            </w:r>
          </w:p>
        </w:tc>
        <w:tc>
          <w:tcPr>
            <w:tcW w:w="12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7</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5,5</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3,9</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2,9</w:t>
            </w:r>
          </w:p>
        </w:tc>
        <w:tc>
          <w:tcPr>
            <w:tcW w:w="2129"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2,5</w:t>
            </w:r>
          </w:p>
        </w:tc>
      </w:tr>
      <w:tr w:rsidR="00F93326" w:rsidRPr="00F93326" w:rsidTr="001517FF">
        <w:trPr>
          <w:trHeight w:val="300"/>
          <w:jc w:val="center"/>
        </w:trPr>
        <w:tc>
          <w:tcPr>
            <w:tcW w:w="2320" w:type="dxa"/>
            <w:tcBorders>
              <w:top w:val="nil"/>
              <w:left w:val="single" w:sz="4" w:space="0" w:color="auto"/>
              <w:bottom w:val="single" w:sz="4" w:space="0" w:color="auto"/>
              <w:right w:val="single" w:sz="4" w:space="0" w:color="auto"/>
            </w:tcBorders>
            <w:shd w:val="clear" w:color="000000" w:fill="B7DEE8"/>
            <w:noWrap/>
            <w:vAlign w:val="bottom"/>
            <w:hideMark/>
          </w:tcPr>
          <w:p w:rsidR="00F93326" w:rsidRPr="00F93326" w:rsidRDefault="00D02566" w:rsidP="00D02566">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AOVE</w:t>
            </w:r>
          </w:p>
        </w:tc>
        <w:tc>
          <w:tcPr>
            <w:tcW w:w="12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4,6</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3,2</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2,4</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1,5</w:t>
            </w:r>
          </w:p>
        </w:tc>
        <w:tc>
          <w:tcPr>
            <w:tcW w:w="2129"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1,4</w:t>
            </w:r>
          </w:p>
        </w:tc>
      </w:tr>
      <w:tr w:rsidR="00F93326" w:rsidRPr="00F93326" w:rsidTr="001517FF">
        <w:trPr>
          <w:trHeight w:val="300"/>
          <w:jc w:val="center"/>
        </w:trPr>
        <w:tc>
          <w:tcPr>
            <w:tcW w:w="2320" w:type="dxa"/>
            <w:tcBorders>
              <w:top w:val="nil"/>
              <w:left w:val="single" w:sz="4" w:space="0" w:color="auto"/>
              <w:bottom w:val="single" w:sz="4" w:space="0" w:color="auto"/>
              <w:right w:val="single" w:sz="4" w:space="0" w:color="auto"/>
            </w:tcBorders>
            <w:shd w:val="clear" w:color="000000" w:fill="B7DEE8"/>
            <w:noWrap/>
            <w:vAlign w:val="bottom"/>
            <w:hideMark/>
          </w:tcPr>
          <w:p w:rsidR="00F93326" w:rsidRPr="00F93326" w:rsidRDefault="00F93326" w:rsidP="00D02566">
            <w:pPr>
              <w:spacing w:after="0" w:line="240" w:lineRule="auto"/>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AO</w:t>
            </w:r>
          </w:p>
        </w:tc>
        <w:tc>
          <w:tcPr>
            <w:tcW w:w="12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8,7</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6</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4,6</w:t>
            </w:r>
          </w:p>
        </w:tc>
        <w:tc>
          <w:tcPr>
            <w:tcW w:w="1300"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3,7</w:t>
            </w:r>
          </w:p>
        </w:tc>
        <w:tc>
          <w:tcPr>
            <w:tcW w:w="2129" w:type="dxa"/>
            <w:tcBorders>
              <w:top w:val="nil"/>
              <w:left w:val="nil"/>
              <w:bottom w:val="single" w:sz="4" w:space="0" w:color="auto"/>
              <w:right w:val="single" w:sz="4" w:space="0" w:color="auto"/>
            </w:tcBorders>
            <w:shd w:val="clear" w:color="auto" w:fill="auto"/>
            <w:noWrap/>
            <w:vAlign w:val="bottom"/>
            <w:hideMark/>
          </w:tcPr>
          <w:p w:rsidR="00F93326" w:rsidRPr="00F93326" w:rsidRDefault="00F93326" w:rsidP="00F93326">
            <w:pPr>
              <w:spacing w:after="0" w:line="240" w:lineRule="auto"/>
              <w:jc w:val="center"/>
              <w:rPr>
                <w:rFonts w:ascii="Calibri" w:eastAsia="Times New Roman" w:hAnsi="Calibri" w:cs="Times New Roman"/>
                <w:b/>
                <w:bCs/>
                <w:color w:val="000000"/>
                <w:lang w:eastAsia="es-ES"/>
              </w:rPr>
            </w:pPr>
            <w:r w:rsidRPr="00F93326">
              <w:rPr>
                <w:rFonts w:ascii="Calibri" w:eastAsia="Times New Roman" w:hAnsi="Calibri" w:cs="Times New Roman"/>
                <w:b/>
                <w:bCs/>
                <w:color w:val="000000"/>
                <w:lang w:eastAsia="es-ES"/>
              </w:rPr>
              <w:t>3,1</w:t>
            </w:r>
          </w:p>
        </w:tc>
      </w:tr>
    </w:tbl>
    <w:p w:rsidR="00B152C1" w:rsidRPr="00B152C1" w:rsidRDefault="00B152C1" w:rsidP="00B152C1">
      <w:pPr>
        <w:jc w:val="both"/>
        <w:rPr>
          <w:b/>
        </w:rPr>
      </w:pPr>
      <w:r w:rsidRPr="00B152C1">
        <w:rPr>
          <w:b/>
        </w:rPr>
        <w:t>Fuente: Ministerio de Agricultura y Pesca, Alimentación y Medio Ambiente. Año 2015</w:t>
      </w:r>
    </w:p>
    <w:p w:rsidR="0062656E" w:rsidRDefault="006B18F0" w:rsidP="003D08BE">
      <w:pPr>
        <w:jc w:val="both"/>
        <w:rPr>
          <w:rFonts w:ascii="Times New Roman" w:hAnsi="Times New Roman" w:cs="Times New Roman"/>
          <w:sz w:val="24"/>
          <w:szCs w:val="24"/>
        </w:rPr>
      </w:pPr>
      <w:r w:rsidRPr="00811033">
        <w:rPr>
          <w:rFonts w:ascii="Times New Roman" w:hAnsi="Times New Roman" w:cs="Times New Roman"/>
          <w:sz w:val="24"/>
          <w:szCs w:val="24"/>
        </w:rPr>
        <w:t>Los consumidores que</w:t>
      </w:r>
      <w:r>
        <w:rPr>
          <w:rFonts w:ascii="Times New Roman" w:hAnsi="Times New Roman" w:cs="Times New Roman"/>
          <w:sz w:val="24"/>
          <w:szCs w:val="24"/>
        </w:rPr>
        <w:t xml:space="preserve"> residen en poblaciones con</w:t>
      </w:r>
      <w:r w:rsidRPr="00811033">
        <w:rPr>
          <w:rFonts w:ascii="Times New Roman" w:hAnsi="Times New Roman" w:cs="Times New Roman"/>
          <w:sz w:val="24"/>
          <w:szCs w:val="24"/>
        </w:rPr>
        <w:t xml:space="preserve"> más de 500.000 ha</w:t>
      </w:r>
      <w:r>
        <w:rPr>
          <w:rFonts w:ascii="Times New Roman" w:hAnsi="Times New Roman" w:cs="Times New Roman"/>
          <w:sz w:val="24"/>
          <w:szCs w:val="24"/>
        </w:rPr>
        <w:t>bitantes son los que más consumen</w:t>
      </w:r>
      <w:r w:rsidRPr="00811033">
        <w:rPr>
          <w:rFonts w:ascii="Times New Roman" w:hAnsi="Times New Roman" w:cs="Times New Roman"/>
          <w:sz w:val="24"/>
          <w:szCs w:val="24"/>
        </w:rPr>
        <w:t xml:space="preserve"> </w:t>
      </w:r>
      <w:r>
        <w:rPr>
          <w:rFonts w:ascii="Times New Roman" w:hAnsi="Times New Roman" w:cs="Times New Roman"/>
          <w:sz w:val="24"/>
          <w:szCs w:val="24"/>
        </w:rPr>
        <w:t>AO</w:t>
      </w:r>
      <w:r w:rsidRPr="00811033">
        <w:rPr>
          <w:rFonts w:ascii="Times New Roman" w:hAnsi="Times New Roman" w:cs="Times New Roman"/>
          <w:sz w:val="24"/>
          <w:szCs w:val="24"/>
        </w:rPr>
        <w:t>, mientras que el menor consumo tiene lugar en</w:t>
      </w:r>
      <w:r>
        <w:rPr>
          <w:rFonts w:ascii="Times New Roman" w:hAnsi="Times New Roman" w:cs="Times New Roman"/>
          <w:sz w:val="24"/>
          <w:szCs w:val="24"/>
        </w:rPr>
        <w:t xml:space="preserve"> aquellos municipios que se encuentran entre los</w:t>
      </w:r>
      <w:r w:rsidRPr="00811033">
        <w:rPr>
          <w:rFonts w:ascii="Times New Roman" w:hAnsi="Times New Roman" w:cs="Times New Roman"/>
          <w:sz w:val="24"/>
          <w:szCs w:val="24"/>
        </w:rPr>
        <w:t xml:space="preserve"> 2.000 y 10.000 habitantes.</w:t>
      </w:r>
      <w:r>
        <w:rPr>
          <w:rFonts w:ascii="Times New Roman" w:hAnsi="Times New Roman" w:cs="Times New Roman"/>
          <w:sz w:val="24"/>
          <w:szCs w:val="24"/>
        </w:rPr>
        <w:t xml:space="preserve"> En segundo lugar y con unas cantidades muy parecidas, nos encontramos el AOV.</w:t>
      </w:r>
    </w:p>
    <w:p w:rsidR="00AD6B4F" w:rsidRPr="0062656E" w:rsidRDefault="00867466" w:rsidP="00867466">
      <w:pPr>
        <w:pStyle w:val="Prrafodelista"/>
        <w:numPr>
          <w:ilvl w:val="0"/>
          <w:numId w:val="35"/>
        </w:numPr>
        <w:jc w:val="both"/>
        <w:outlineLvl w:val="0"/>
        <w:rPr>
          <w:rFonts w:ascii="Times New Roman" w:hAnsi="Times New Roman" w:cs="Times New Roman"/>
          <w:b/>
          <w:sz w:val="24"/>
          <w:szCs w:val="24"/>
        </w:rPr>
      </w:pPr>
      <w:r>
        <w:rPr>
          <w:rFonts w:ascii="Times New Roman" w:hAnsi="Times New Roman" w:cs="Times New Roman"/>
          <w:b/>
          <w:sz w:val="24"/>
          <w:szCs w:val="24"/>
        </w:rPr>
        <w:t>Tipo de hábitat y consumo per cápita</w:t>
      </w:r>
      <w:r w:rsidR="00F93326" w:rsidRPr="00811033">
        <w:rPr>
          <w:rFonts w:ascii="Times New Roman" w:hAnsi="Times New Roman" w:cs="Times New Roman"/>
          <w:b/>
          <w:sz w:val="24"/>
          <w:szCs w:val="24"/>
        </w:rPr>
        <w:t xml:space="preserve"> (litros)</w:t>
      </w:r>
    </w:p>
    <w:tbl>
      <w:tblPr>
        <w:tblW w:w="9760" w:type="dxa"/>
        <w:jc w:val="center"/>
        <w:tblInd w:w="55" w:type="dxa"/>
        <w:tblCellMar>
          <w:left w:w="70" w:type="dxa"/>
          <w:right w:w="70" w:type="dxa"/>
        </w:tblCellMar>
        <w:tblLook w:val="04A0" w:firstRow="1" w:lastRow="0" w:firstColumn="1" w:lastColumn="0" w:noHBand="0" w:noVBand="1"/>
      </w:tblPr>
      <w:tblGrid>
        <w:gridCol w:w="2280"/>
        <w:gridCol w:w="1160"/>
        <w:gridCol w:w="1480"/>
        <w:gridCol w:w="1840"/>
        <w:gridCol w:w="1780"/>
        <w:gridCol w:w="1220"/>
      </w:tblGrid>
      <w:tr w:rsidR="001517FF" w:rsidRPr="001517FF" w:rsidTr="001517FF">
        <w:trPr>
          <w:trHeight w:val="390"/>
          <w:jc w:val="center"/>
        </w:trPr>
        <w:tc>
          <w:tcPr>
            <w:tcW w:w="2280" w:type="dxa"/>
            <w:tcBorders>
              <w:top w:val="nil"/>
              <w:left w:val="nil"/>
              <w:bottom w:val="nil"/>
              <w:right w:val="nil"/>
            </w:tcBorders>
            <w:shd w:val="clear" w:color="auto" w:fill="auto"/>
            <w:noWrap/>
            <w:vAlign w:val="bottom"/>
            <w:hideMark/>
          </w:tcPr>
          <w:p w:rsidR="001517FF" w:rsidRPr="001517FF" w:rsidRDefault="001517FF" w:rsidP="001517FF">
            <w:pPr>
              <w:spacing w:after="0" w:line="240" w:lineRule="auto"/>
              <w:rPr>
                <w:rFonts w:ascii="Calibri" w:eastAsia="Times New Roman" w:hAnsi="Calibri" w:cs="Times New Roman"/>
                <w:color w:val="000000"/>
                <w:lang w:eastAsia="es-ES"/>
              </w:rPr>
            </w:pPr>
          </w:p>
        </w:tc>
        <w:tc>
          <w:tcPr>
            <w:tcW w:w="116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&gt;2000 HAB.</w:t>
            </w:r>
          </w:p>
        </w:tc>
        <w:tc>
          <w:tcPr>
            <w:tcW w:w="1480" w:type="dxa"/>
            <w:tcBorders>
              <w:top w:val="single" w:sz="4" w:space="0" w:color="auto"/>
              <w:left w:val="nil"/>
              <w:bottom w:val="single" w:sz="4" w:space="0" w:color="auto"/>
              <w:right w:val="single" w:sz="4" w:space="0" w:color="auto"/>
            </w:tcBorders>
            <w:shd w:val="clear" w:color="000000" w:fill="B7DEE8"/>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2000 A 10000 HAB</w:t>
            </w:r>
          </w:p>
        </w:tc>
        <w:tc>
          <w:tcPr>
            <w:tcW w:w="1840" w:type="dxa"/>
            <w:tcBorders>
              <w:top w:val="single" w:sz="4" w:space="0" w:color="auto"/>
              <w:left w:val="nil"/>
              <w:bottom w:val="single" w:sz="4" w:space="0" w:color="auto"/>
              <w:right w:val="single" w:sz="4" w:space="0" w:color="auto"/>
            </w:tcBorders>
            <w:shd w:val="clear" w:color="000000" w:fill="B7DEE8"/>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10001 A 100000 HAB</w:t>
            </w:r>
          </w:p>
        </w:tc>
        <w:tc>
          <w:tcPr>
            <w:tcW w:w="1780" w:type="dxa"/>
            <w:tcBorders>
              <w:top w:val="single" w:sz="4" w:space="0" w:color="auto"/>
              <w:left w:val="nil"/>
              <w:bottom w:val="single" w:sz="4" w:space="0" w:color="auto"/>
              <w:right w:val="single" w:sz="4" w:space="0" w:color="auto"/>
            </w:tcBorders>
            <w:shd w:val="clear" w:color="000000" w:fill="B7DEE8"/>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100001 A 500000 HAB</w:t>
            </w:r>
          </w:p>
        </w:tc>
        <w:tc>
          <w:tcPr>
            <w:tcW w:w="1220" w:type="dxa"/>
            <w:tcBorders>
              <w:top w:val="single" w:sz="4" w:space="0" w:color="auto"/>
              <w:left w:val="nil"/>
              <w:bottom w:val="single" w:sz="4" w:space="0" w:color="auto"/>
              <w:right w:val="single" w:sz="4" w:space="0" w:color="auto"/>
            </w:tcBorders>
            <w:shd w:val="clear" w:color="000000" w:fill="B7DEE8"/>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&gt; 500000 HAB</w:t>
            </w:r>
          </w:p>
        </w:tc>
      </w:tr>
      <w:tr w:rsidR="001517FF" w:rsidRPr="001517FF" w:rsidTr="001517FF">
        <w:trPr>
          <w:trHeight w:val="300"/>
          <w:jc w:val="center"/>
        </w:trPr>
        <w:tc>
          <w:tcPr>
            <w:tcW w:w="2280"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1517FF" w:rsidRPr="001517FF" w:rsidRDefault="001517FF" w:rsidP="00B81F74">
            <w:pPr>
              <w:spacing w:after="0" w:line="240" w:lineRule="auto"/>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A</w:t>
            </w:r>
            <w:r w:rsidR="00B81F74">
              <w:rPr>
                <w:rFonts w:ascii="Calibri" w:eastAsia="Times New Roman" w:hAnsi="Calibri" w:cs="Times New Roman"/>
                <w:b/>
                <w:bCs/>
                <w:color w:val="000000"/>
                <w:lang w:eastAsia="es-ES"/>
              </w:rPr>
              <w:t>OV</w:t>
            </w:r>
          </w:p>
        </w:tc>
        <w:tc>
          <w:tcPr>
            <w:tcW w:w="116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3,8</w:t>
            </w:r>
          </w:p>
        </w:tc>
        <w:tc>
          <w:tcPr>
            <w:tcW w:w="148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3,1</w:t>
            </w:r>
          </w:p>
        </w:tc>
        <w:tc>
          <w:tcPr>
            <w:tcW w:w="184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4,3</w:t>
            </w:r>
          </w:p>
        </w:tc>
        <w:tc>
          <w:tcPr>
            <w:tcW w:w="178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4,5</w:t>
            </w:r>
          </w:p>
        </w:tc>
        <w:tc>
          <w:tcPr>
            <w:tcW w:w="122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5</w:t>
            </w:r>
          </w:p>
        </w:tc>
      </w:tr>
      <w:tr w:rsidR="001517FF" w:rsidRPr="001517FF" w:rsidTr="001517FF">
        <w:trPr>
          <w:trHeight w:val="300"/>
          <w:jc w:val="center"/>
        </w:trPr>
        <w:tc>
          <w:tcPr>
            <w:tcW w:w="2280" w:type="dxa"/>
            <w:tcBorders>
              <w:top w:val="nil"/>
              <w:left w:val="single" w:sz="4" w:space="0" w:color="auto"/>
              <w:bottom w:val="single" w:sz="4" w:space="0" w:color="auto"/>
              <w:right w:val="single" w:sz="4" w:space="0" w:color="auto"/>
            </w:tcBorders>
            <w:shd w:val="clear" w:color="000000" w:fill="B7DEE8"/>
            <w:noWrap/>
            <w:vAlign w:val="bottom"/>
            <w:hideMark/>
          </w:tcPr>
          <w:p w:rsidR="001517FF" w:rsidRPr="001517FF" w:rsidRDefault="00B81F74" w:rsidP="00B81F74">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A</w:t>
            </w:r>
            <w:r w:rsidR="001517FF" w:rsidRPr="001517FF">
              <w:rPr>
                <w:rFonts w:ascii="Calibri" w:eastAsia="Times New Roman" w:hAnsi="Calibri" w:cs="Times New Roman"/>
                <w:b/>
                <w:bCs/>
                <w:color w:val="000000"/>
                <w:lang w:eastAsia="es-ES"/>
              </w:rPr>
              <w:t>O</w:t>
            </w:r>
            <w:r>
              <w:rPr>
                <w:rFonts w:ascii="Calibri" w:eastAsia="Times New Roman" w:hAnsi="Calibri" w:cs="Times New Roman"/>
                <w:b/>
                <w:bCs/>
                <w:color w:val="000000"/>
                <w:lang w:eastAsia="es-ES"/>
              </w:rPr>
              <w:t>VE</w:t>
            </w:r>
          </w:p>
        </w:tc>
        <w:tc>
          <w:tcPr>
            <w:tcW w:w="116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1,8</w:t>
            </w:r>
          </w:p>
        </w:tc>
        <w:tc>
          <w:tcPr>
            <w:tcW w:w="148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1,8</w:t>
            </w:r>
          </w:p>
        </w:tc>
        <w:tc>
          <w:tcPr>
            <w:tcW w:w="184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2,3</w:t>
            </w:r>
          </w:p>
        </w:tc>
        <w:tc>
          <w:tcPr>
            <w:tcW w:w="178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2,7</w:t>
            </w:r>
          </w:p>
        </w:tc>
        <w:tc>
          <w:tcPr>
            <w:tcW w:w="122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3,2</w:t>
            </w:r>
          </w:p>
        </w:tc>
      </w:tr>
      <w:tr w:rsidR="001517FF" w:rsidRPr="001517FF" w:rsidTr="001517FF">
        <w:trPr>
          <w:trHeight w:val="300"/>
          <w:jc w:val="center"/>
        </w:trPr>
        <w:tc>
          <w:tcPr>
            <w:tcW w:w="2280" w:type="dxa"/>
            <w:tcBorders>
              <w:top w:val="nil"/>
              <w:left w:val="single" w:sz="4" w:space="0" w:color="auto"/>
              <w:bottom w:val="single" w:sz="4" w:space="0" w:color="auto"/>
              <w:right w:val="single" w:sz="4" w:space="0" w:color="auto"/>
            </w:tcBorders>
            <w:shd w:val="clear" w:color="000000" w:fill="B7DEE8"/>
            <w:noWrap/>
            <w:vAlign w:val="bottom"/>
            <w:hideMark/>
          </w:tcPr>
          <w:p w:rsidR="001517FF" w:rsidRPr="001517FF" w:rsidRDefault="001517FF" w:rsidP="00B81F74">
            <w:pPr>
              <w:spacing w:after="0" w:line="240" w:lineRule="auto"/>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A</w:t>
            </w:r>
            <w:r w:rsidR="00B81F74">
              <w:rPr>
                <w:rFonts w:ascii="Calibri" w:eastAsia="Times New Roman" w:hAnsi="Calibri" w:cs="Times New Roman"/>
                <w:b/>
                <w:bCs/>
                <w:color w:val="000000"/>
                <w:lang w:eastAsia="es-ES"/>
              </w:rPr>
              <w:t>O</w:t>
            </w:r>
          </w:p>
        </w:tc>
        <w:tc>
          <w:tcPr>
            <w:tcW w:w="116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4,5</w:t>
            </w:r>
          </w:p>
        </w:tc>
        <w:tc>
          <w:tcPr>
            <w:tcW w:w="148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4,7</w:t>
            </w:r>
          </w:p>
        </w:tc>
        <w:tc>
          <w:tcPr>
            <w:tcW w:w="184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4,9</w:t>
            </w:r>
          </w:p>
        </w:tc>
        <w:tc>
          <w:tcPr>
            <w:tcW w:w="178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5,4</w:t>
            </w:r>
          </w:p>
        </w:tc>
        <w:tc>
          <w:tcPr>
            <w:tcW w:w="1220" w:type="dxa"/>
            <w:tcBorders>
              <w:top w:val="nil"/>
              <w:left w:val="nil"/>
              <w:bottom w:val="single" w:sz="4" w:space="0" w:color="auto"/>
              <w:right w:val="single" w:sz="4" w:space="0" w:color="auto"/>
            </w:tcBorders>
            <w:shd w:val="clear" w:color="auto" w:fill="auto"/>
            <w:noWrap/>
            <w:vAlign w:val="bottom"/>
            <w:hideMark/>
          </w:tcPr>
          <w:p w:rsidR="001517FF" w:rsidRPr="001517FF" w:rsidRDefault="001517FF" w:rsidP="001517FF">
            <w:pPr>
              <w:spacing w:after="0" w:line="240" w:lineRule="auto"/>
              <w:jc w:val="center"/>
              <w:rPr>
                <w:rFonts w:ascii="Calibri" w:eastAsia="Times New Roman" w:hAnsi="Calibri" w:cs="Times New Roman"/>
                <w:b/>
                <w:bCs/>
                <w:color w:val="000000"/>
                <w:lang w:eastAsia="es-ES"/>
              </w:rPr>
            </w:pPr>
            <w:r w:rsidRPr="001517FF">
              <w:rPr>
                <w:rFonts w:ascii="Calibri" w:eastAsia="Times New Roman" w:hAnsi="Calibri" w:cs="Times New Roman"/>
                <w:b/>
                <w:bCs/>
                <w:color w:val="000000"/>
                <w:lang w:eastAsia="es-ES"/>
              </w:rPr>
              <w:t>5,2</w:t>
            </w:r>
          </w:p>
        </w:tc>
      </w:tr>
    </w:tbl>
    <w:p w:rsidR="00B152C1" w:rsidRDefault="00B152C1" w:rsidP="00B152C1">
      <w:pPr>
        <w:jc w:val="both"/>
        <w:rPr>
          <w:b/>
        </w:rPr>
      </w:pPr>
      <w:r w:rsidRPr="00B152C1">
        <w:rPr>
          <w:b/>
        </w:rPr>
        <w:t>Fuente: Ministerio de Agricultura y Pesca, Alimentación y Medio Ambiente. Año 2015</w:t>
      </w:r>
    </w:p>
    <w:p w:rsidR="006B18F0" w:rsidRDefault="006B18F0" w:rsidP="006B18F0">
      <w:pPr>
        <w:jc w:val="both"/>
        <w:rPr>
          <w:rFonts w:ascii="Times New Roman" w:hAnsi="Times New Roman" w:cs="Times New Roman"/>
          <w:sz w:val="24"/>
          <w:szCs w:val="24"/>
        </w:rPr>
      </w:pPr>
      <w:r>
        <w:rPr>
          <w:rFonts w:ascii="Times New Roman" w:hAnsi="Times New Roman" w:cs="Times New Roman"/>
          <w:sz w:val="24"/>
          <w:szCs w:val="24"/>
        </w:rPr>
        <w:t xml:space="preserve">En este caso podemos ver una diferencia con </w:t>
      </w:r>
      <w:proofErr w:type="gramStart"/>
      <w:r>
        <w:rPr>
          <w:rFonts w:ascii="Times New Roman" w:hAnsi="Times New Roman" w:cs="Times New Roman"/>
          <w:sz w:val="24"/>
          <w:szCs w:val="24"/>
        </w:rPr>
        <w:t>todos</w:t>
      </w:r>
      <w:proofErr w:type="gramEnd"/>
      <w:r>
        <w:rPr>
          <w:rFonts w:ascii="Times New Roman" w:hAnsi="Times New Roman" w:cs="Times New Roman"/>
          <w:sz w:val="24"/>
          <w:szCs w:val="24"/>
        </w:rPr>
        <w:t xml:space="preserve"> las tablas anteriores, en los hogares de los jóvenes independientes, observamos que el aceite más consumido es el AOV, quedando en segundo lugar pero siguiéndole muy de cerca el AO.</w:t>
      </w:r>
    </w:p>
    <w:p w:rsidR="006B18F0" w:rsidRDefault="006B18F0" w:rsidP="006B18F0">
      <w:pPr>
        <w:jc w:val="both"/>
        <w:rPr>
          <w:rFonts w:ascii="Times New Roman" w:hAnsi="Times New Roman" w:cs="Times New Roman"/>
          <w:sz w:val="24"/>
          <w:szCs w:val="24"/>
        </w:rPr>
      </w:pPr>
      <w:r>
        <w:rPr>
          <w:rFonts w:ascii="Times New Roman" w:hAnsi="Times New Roman" w:cs="Times New Roman"/>
          <w:sz w:val="24"/>
          <w:szCs w:val="24"/>
        </w:rPr>
        <w:t>El AO sigue encabezando la lista de la compra de los consumidores, mientras que el AOVE esta sigue cayendo, excepto  en las parejas adultas sin hijos que es donde mayor demanda tienen.</w:t>
      </w:r>
    </w:p>
    <w:p w:rsidR="006B18F0" w:rsidRPr="006B18F0" w:rsidRDefault="006B18F0" w:rsidP="00B152C1">
      <w:pPr>
        <w:jc w:val="both"/>
        <w:rPr>
          <w:rFonts w:ascii="Times New Roman" w:hAnsi="Times New Roman" w:cs="Times New Roman"/>
          <w:sz w:val="24"/>
          <w:szCs w:val="24"/>
        </w:rPr>
      </w:pPr>
      <w:r>
        <w:rPr>
          <w:rFonts w:ascii="Times New Roman" w:hAnsi="Times New Roman" w:cs="Times New Roman"/>
          <w:sz w:val="24"/>
          <w:szCs w:val="24"/>
        </w:rPr>
        <w:t>Los hogares con adultos independientes son los que mayor demanda de aceites de oliva tienen, ya que es el tipo de hogar donde las 3 cifras de los distintos aceites de oliva son mayores.</w:t>
      </w:r>
    </w:p>
    <w:p w:rsidR="00D23827" w:rsidRPr="00811033" w:rsidRDefault="00867466" w:rsidP="00867466">
      <w:pPr>
        <w:pStyle w:val="Prrafodelista"/>
        <w:numPr>
          <w:ilvl w:val="0"/>
          <w:numId w:val="35"/>
        </w:numPr>
        <w:jc w:val="both"/>
        <w:outlineLvl w:val="0"/>
        <w:rPr>
          <w:rFonts w:ascii="Times New Roman" w:hAnsi="Times New Roman" w:cs="Times New Roman"/>
          <w:b/>
          <w:sz w:val="24"/>
          <w:szCs w:val="24"/>
        </w:rPr>
      </w:pPr>
      <w:r>
        <w:rPr>
          <w:rFonts w:ascii="Times New Roman" w:hAnsi="Times New Roman" w:cs="Times New Roman"/>
          <w:b/>
          <w:sz w:val="24"/>
          <w:szCs w:val="24"/>
        </w:rPr>
        <w:t>Tipología del hogar y consumo per cápita</w:t>
      </w:r>
      <w:r w:rsidR="001517FF" w:rsidRPr="00811033">
        <w:rPr>
          <w:rFonts w:ascii="Times New Roman" w:hAnsi="Times New Roman" w:cs="Times New Roman"/>
          <w:b/>
          <w:sz w:val="24"/>
          <w:szCs w:val="24"/>
        </w:rPr>
        <w:t xml:space="preserve"> (litros)</w:t>
      </w:r>
    </w:p>
    <w:p w:rsidR="0090772C" w:rsidRDefault="0090772C" w:rsidP="0090772C">
      <w:pPr>
        <w:pStyle w:val="Prrafodelista"/>
        <w:jc w:val="both"/>
      </w:pPr>
    </w:p>
    <w:tbl>
      <w:tblPr>
        <w:tblW w:w="10872" w:type="dxa"/>
        <w:jc w:val="center"/>
        <w:tblInd w:w="-497" w:type="dxa"/>
        <w:tblCellMar>
          <w:left w:w="70" w:type="dxa"/>
          <w:right w:w="70" w:type="dxa"/>
        </w:tblCellMar>
        <w:tblLook w:val="04A0" w:firstRow="1" w:lastRow="0" w:firstColumn="1" w:lastColumn="0" w:noHBand="0" w:noVBand="1"/>
      </w:tblPr>
      <w:tblGrid>
        <w:gridCol w:w="2268"/>
        <w:gridCol w:w="1729"/>
        <w:gridCol w:w="1067"/>
        <w:gridCol w:w="1164"/>
        <w:gridCol w:w="1948"/>
        <w:gridCol w:w="995"/>
        <w:gridCol w:w="1729"/>
      </w:tblGrid>
      <w:tr w:rsidR="00AD6B4F" w:rsidRPr="00AD6B4F" w:rsidTr="00AD6B4F">
        <w:trPr>
          <w:trHeight w:val="390"/>
          <w:jc w:val="center"/>
        </w:trPr>
        <w:tc>
          <w:tcPr>
            <w:tcW w:w="2268" w:type="dxa"/>
            <w:tcBorders>
              <w:top w:val="nil"/>
              <w:left w:val="nil"/>
              <w:bottom w:val="nil"/>
              <w:right w:val="nil"/>
            </w:tcBorders>
            <w:shd w:val="clear" w:color="auto" w:fill="auto"/>
            <w:noWrap/>
            <w:vAlign w:val="bottom"/>
            <w:hideMark/>
          </w:tcPr>
          <w:p w:rsidR="00AD6B4F" w:rsidRPr="00AD6B4F" w:rsidRDefault="00AD6B4F" w:rsidP="00AD6B4F">
            <w:pPr>
              <w:spacing w:after="0" w:line="240" w:lineRule="auto"/>
              <w:rPr>
                <w:rFonts w:ascii="Calibri" w:eastAsia="Times New Roman" w:hAnsi="Calibri" w:cs="Times New Roman"/>
                <w:color w:val="000000"/>
                <w:lang w:eastAsia="es-ES"/>
              </w:rPr>
            </w:pPr>
          </w:p>
        </w:tc>
        <w:tc>
          <w:tcPr>
            <w:tcW w:w="1701"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AD6B4F" w:rsidRPr="00AD6B4F" w:rsidRDefault="00B152C1" w:rsidP="00AD6B4F">
            <w:pPr>
              <w:spacing w:after="0" w:line="240" w:lineRule="auto"/>
              <w:jc w:val="center"/>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JÓ</w:t>
            </w:r>
            <w:r w:rsidR="00AD6B4F" w:rsidRPr="00AD6B4F">
              <w:rPr>
                <w:rFonts w:ascii="Calibri" w:eastAsia="Times New Roman" w:hAnsi="Calibri" w:cs="Times New Roman"/>
                <w:b/>
                <w:bCs/>
                <w:color w:val="000000"/>
                <w:lang w:eastAsia="es-ES"/>
              </w:rPr>
              <w:t>VENES INDEPENDIE</w:t>
            </w:r>
            <w:r w:rsidR="00B81F74">
              <w:rPr>
                <w:rFonts w:ascii="Calibri" w:eastAsia="Times New Roman" w:hAnsi="Calibri" w:cs="Times New Roman"/>
                <w:b/>
                <w:bCs/>
                <w:color w:val="000000"/>
                <w:lang w:eastAsia="es-ES"/>
              </w:rPr>
              <w:t>N</w:t>
            </w:r>
            <w:r w:rsidR="00AD6B4F" w:rsidRPr="00AD6B4F">
              <w:rPr>
                <w:rFonts w:ascii="Calibri" w:eastAsia="Times New Roman" w:hAnsi="Calibri" w:cs="Times New Roman"/>
                <w:b/>
                <w:bCs/>
                <w:color w:val="000000"/>
                <w:lang w:eastAsia="es-ES"/>
              </w:rPr>
              <w:t>TES</w:t>
            </w:r>
          </w:p>
        </w:tc>
        <w:tc>
          <w:tcPr>
            <w:tcW w:w="1067" w:type="dxa"/>
            <w:tcBorders>
              <w:top w:val="single" w:sz="4" w:space="0" w:color="auto"/>
              <w:left w:val="nil"/>
              <w:bottom w:val="single" w:sz="4" w:space="0" w:color="auto"/>
              <w:right w:val="single" w:sz="4" w:space="0" w:color="auto"/>
            </w:tcBorders>
            <w:shd w:val="clear" w:color="000000" w:fill="B7DEE8"/>
            <w:noWrap/>
            <w:vAlign w:val="bottom"/>
            <w:hideMark/>
          </w:tcPr>
          <w:p w:rsidR="00AD6B4F" w:rsidRPr="00AD6B4F" w:rsidRDefault="00B152C1" w:rsidP="00AD6B4F">
            <w:pPr>
              <w:spacing w:after="0" w:line="240" w:lineRule="auto"/>
              <w:jc w:val="center"/>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PAREJAS JÓ</w:t>
            </w:r>
            <w:r w:rsidR="00AD6B4F" w:rsidRPr="00AD6B4F">
              <w:rPr>
                <w:rFonts w:ascii="Calibri" w:eastAsia="Times New Roman" w:hAnsi="Calibri" w:cs="Times New Roman"/>
                <w:b/>
                <w:bCs/>
                <w:color w:val="000000"/>
                <w:lang w:eastAsia="es-ES"/>
              </w:rPr>
              <w:t>VENES SIN HIJOS</w:t>
            </w:r>
          </w:p>
        </w:tc>
        <w:tc>
          <w:tcPr>
            <w:tcW w:w="1164" w:type="dxa"/>
            <w:tcBorders>
              <w:top w:val="single" w:sz="4" w:space="0" w:color="auto"/>
              <w:left w:val="nil"/>
              <w:bottom w:val="single" w:sz="4" w:space="0" w:color="auto"/>
              <w:right w:val="single" w:sz="4" w:space="0" w:color="auto"/>
            </w:tcBorders>
            <w:shd w:val="clear" w:color="000000" w:fill="B7DEE8"/>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PAREJAS CON HIJOS PEQUEÑOS</w:t>
            </w:r>
          </w:p>
        </w:tc>
        <w:tc>
          <w:tcPr>
            <w:tcW w:w="1948" w:type="dxa"/>
            <w:tcBorders>
              <w:top w:val="single" w:sz="4" w:space="0" w:color="auto"/>
              <w:left w:val="nil"/>
              <w:bottom w:val="single" w:sz="4" w:space="0" w:color="auto"/>
              <w:right w:val="single" w:sz="4" w:space="0" w:color="auto"/>
            </w:tcBorders>
            <w:shd w:val="clear" w:color="000000" w:fill="B7DEE8"/>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HOGARES MONOPARENTALES</w:t>
            </w:r>
          </w:p>
        </w:tc>
        <w:tc>
          <w:tcPr>
            <w:tcW w:w="995" w:type="dxa"/>
            <w:tcBorders>
              <w:top w:val="single" w:sz="4" w:space="0" w:color="auto"/>
              <w:left w:val="nil"/>
              <w:bottom w:val="single" w:sz="4" w:space="0" w:color="auto"/>
              <w:right w:val="single" w:sz="4" w:space="0" w:color="auto"/>
            </w:tcBorders>
            <w:shd w:val="clear" w:color="000000" w:fill="B7DEE8"/>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PAREJAS ADULTAS SIN HIJOS</w:t>
            </w:r>
          </w:p>
        </w:tc>
        <w:tc>
          <w:tcPr>
            <w:tcW w:w="1729" w:type="dxa"/>
            <w:tcBorders>
              <w:top w:val="single" w:sz="4" w:space="0" w:color="auto"/>
              <w:left w:val="nil"/>
              <w:bottom w:val="single" w:sz="4" w:space="0" w:color="auto"/>
              <w:right w:val="single" w:sz="4" w:space="0" w:color="auto"/>
            </w:tcBorders>
            <w:shd w:val="clear" w:color="000000" w:fill="B7DEE8"/>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ADULTOS INDEPENDIENTES</w:t>
            </w:r>
          </w:p>
        </w:tc>
      </w:tr>
      <w:tr w:rsidR="00AD6B4F" w:rsidRPr="00AD6B4F" w:rsidTr="00AD6B4F">
        <w:trPr>
          <w:trHeight w:val="300"/>
          <w:jc w:val="center"/>
        </w:trPr>
        <w:tc>
          <w:tcPr>
            <w:tcW w:w="2268"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AD6B4F" w:rsidRPr="00AD6B4F" w:rsidRDefault="00AD6B4F" w:rsidP="00B81F74">
            <w:pPr>
              <w:spacing w:after="0" w:line="240" w:lineRule="auto"/>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A</w:t>
            </w:r>
            <w:r w:rsidR="00B81F74">
              <w:rPr>
                <w:rFonts w:ascii="Calibri" w:eastAsia="Times New Roman" w:hAnsi="Calibri" w:cs="Times New Roman"/>
                <w:b/>
                <w:bCs/>
                <w:color w:val="000000"/>
                <w:lang w:eastAsia="es-ES"/>
              </w:rPr>
              <w:t>OV</w:t>
            </w:r>
          </w:p>
        </w:tc>
        <w:tc>
          <w:tcPr>
            <w:tcW w:w="1701"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3,9</w:t>
            </w:r>
          </w:p>
        </w:tc>
        <w:tc>
          <w:tcPr>
            <w:tcW w:w="1067"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3,1</w:t>
            </w:r>
          </w:p>
        </w:tc>
        <w:tc>
          <w:tcPr>
            <w:tcW w:w="1164"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2</w:t>
            </w:r>
          </w:p>
        </w:tc>
        <w:tc>
          <w:tcPr>
            <w:tcW w:w="1948"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3,4</w:t>
            </w:r>
          </w:p>
        </w:tc>
        <w:tc>
          <w:tcPr>
            <w:tcW w:w="995"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6,3</w:t>
            </w:r>
          </w:p>
        </w:tc>
        <w:tc>
          <w:tcPr>
            <w:tcW w:w="1729"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6,6</w:t>
            </w:r>
          </w:p>
        </w:tc>
      </w:tr>
      <w:tr w:rsidR="00AD6B4F" w:rsidRPr="00AD6B4F" w:rsidTr="00AD6B4F">
        <w:trPr>
          <w:trHeight w:val="300"/>
          <w:jc w:val="center"/>
        </w:trPr>
        <w:tc>
          <w:tcPr>
            <w:tcW w:w="2268" w:type="dxa"/>
            <w:tcBorders>
              <w:top w:val="nil"/>
              <w:left w:val="single" w:sz="4" w:space="0" w:color="auto"/>
              <w:bottom w:val="single" w:sz="4" w:space="0" w:color="auto"/>
              <w:right w:val="single" w:sz="4" w:space="0" w:color="auto"/>
            </w:tcBorders>
            <w:shd w:val="clear" w:color="000000" w:fill="B7DEE8"/>
            <w:noWrap/>
            <w:vAlign w:val="bottom"/>
            <w:hideMark/>
          </w:tcPr>
          <w:p w:rsidR="00AD6B4F" w:rsidRPr="00AD6B4F" w:rsidRDefault="00B81F74" w:rsidP="00B81F74">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AOVE</w:t>
            </w:r>
          </w:p>
        </w:tc>
        <w:tc>
          <w:tcPr>
            <w:tcW w:w="1701"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2,1</w:t>
            </w:r>
          </w:p>
        </w:tc>
        <w:tc>
          <w:tcPr>
            <w:tcW w:w="1067"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1,6</w:t>
            </w:r>
          </w:p>
        </w:tc>
        <w:tc>
          <w:tcPr>
            <w:tcW w:w="1164"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1,1</w:t>
            </w:r>
          </w:p>
        </w:tc>
        <w:tc>
          <w:tcPr>
            <w:tcW w:w="1948"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2</w:t>
            </w:r>
          </w:p>
        </w:tc>
        <w:tc>
          <w:tcPr>
            <w:tcW w:w="995"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4</w:t>
            </w:r>
          </w:p>
        </w:tc>
        <w:tc>
          <w:tcPr>
            <w:tcW w:w="1729"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4,2</w:t>
            </w:r>
          </w:p>
        </w:tc>
      </w:tr>
      <w:tr w:rsidR="00AD6B4F" w:rsidRPr="00AD6B4F" w:rsidTr="00AD6B4F">
        <w:trPr>
          <w:trHeight w:val="300"/>
          <w:jc w:val="center"/>
        </w:trPr>
        <w:tc>
          <w:tcPr>
            <w:tcW w:w="2268" w:type="dxa"/>
            <w:tcBorders>
              <w:top w:val="nil"/>
              <w:left w:val="single" w:sz="4" w:space="0" w:color="auto"/>
              <w:bottom w:val="single" w:sz="4" w:space="0" w:color="auto"/>
              <w:right w:val="single" w:sz="4" w:space="0" w:color="auto"/>
            </w:tcBorders>
            <w:shd w:val="clear" w:color="000000" w:fill="B7DEE8"/>
            <w:noWrap/>
            <w:vAlign w:val="bottom"/>
            <w:hideMark/>
          </w:tcPr>
          <w:p w:rsidR="00AD6B4F" w:rsidRPr="00AD6B4F" w:rsidRDefault="00AD6B4F" w:rsidP="00B81F74">
            <w:pPr>
              <w:spacing w:after="0" w:line="240" w:lineRule="auto"/>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A</w:t>
            </w:r>
            <w:r w:rsidR="00B81F74">
              <w:rPr>
                <w:rFonts w:ascii="Calibri" w:eastAsia="Times New Roman" w:hAnsi="Calibri" w:cs="Times New Roman"/>
                <w:b/>
                <w:bCs/>
                <w:color w:val="000000"/>
                <w:lang w:eastAsia="es-ES"/>
              </w:rPr>
              <w:t>O</w:t>
            </w:r>
          </w:p>
        </w:tc>
        <w:tc>
          <w:tcPr>
            <w:tcW w:w="1701"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3,7</w:t>
            </w:r>
          </w:p>
        </w:tc>
        <w:tc>
          <w:tcPr>
            <w:tcW w:w="1067"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3,1</w:t>
            </w:r>
          </w:p>
        </w:tc>
        <w:tc>
          <w:tcPr>
            <w:tcW w:w="1164"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2,1</w:t>
            </w:r>
          </w:p>
        </w:tc>
        <w:tc>
          <w:tcPr>
            <w:tcW w:w="1948"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4,4</w:t>
            </w:r>
          </w:p>
        </w:tc>
        <w:tc>
          <w:tcPr>
            <w:tcW w:w="995"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7,4</w:t>
            </w:r>
          </w:p>
        </w:tc>
        <w:tc>
          <w:tcPr>
            <w:tcW w:w="1729" w:type="dxa"/>
            <w:tcBorders>
              <w:top w:val="nil"/>
              <w:left w:val="nil"/>
              <w:bottom w:val="single" w:sz="4" w:space="0" w:color="auto"/>
              <w:right w:val="single" w:sz="4" w:space="0" w:color="auto"/>
            </w:tcBorders>
            <w:shd w:val="clear" w:color="auto" w:fill="auto"/>
            <w:noWrap/>
            <w:vAlign w:val="bottom"/>
            <w:hideMark/>
          </w:tcPr>
          <w:p w:rsidR="00AD6B4F" w:rsidRPr="00AD6B4F" w:rsidRDefault="00AD6B4F" w:rsidP="00AD6B4F">
            <w:pPr>
              <w:spacing w:after="0" w:line="240" w:lineRule="auto"/>
              <w:jc w:val="center"/>
              <w:rPr>
                <w:rFonts w:ascii="Calibri" w:eastAsia="Times New Roman" w:hAnsi="Calibri" w:cs="Times New Roman"/>
                <w:b/>
                <w:bCs/>
                <w:color w:val="000000"/>
                <w:lang w:eastAsia="es-ES"/>
              </w:rPr>
            </w:pPr>
            <w:r w:rsidRPr="00AD6B4F">
              <w:rPr>
                <w:rFonts w:ascii="Calibri" w:eastAsia="Times New Roman" w:hAnsi="Calibri" w:cs="Times New Roman"/>
                <w:b/>
                <w:bCs/>
                <w:color w:val="000000"/>
                <w:lang w:eastAsia="es-ES"/>
              </w:rPr>
              <w:t>7,7</w:t>
            </w:r>
          </w:p>
        </w:tc>
      </w:tr>
    </w:tbl>
    <w:p w:rsidR="00B152C1" w:rsidRPr="00B152C1" w:rsidRDefault="00B152C1" w:rsidP="00B152C1">
      <w:pPr>
        <w:jc w:val="both"/>
        <w:rPr>
          <w:b/>
        </w:rPr>
      </w:pPr>
      <w:r w:rsidRPr="00B152C1">
        <w:rPr>
          <w:b/>
        </w:rPr>
        <w:t>Fuente: Ministerio de Agricultura y Pesca, Alimentación y Medio Ambiente. Año 2015</w:t>
      </w:r>
      <w:r w:rsidR="00B81F74">
        <w:rPr>
          <w:b/>
        </w:rPr>
        <w:t>.</w:t>
      </w:r>
    </w:p>
    <w:p w:rsidR="00D47E34" w:rsidRDefault="00D47E34" w:rsidP="001517FF">
      <w:pPr>
        <w:jc w:val="both"/>
        <w:rPr>
          <w:rFonts w:ascii="Times New Roman" w:hAnsi="Times New Roman" w:cs="Times New Roman"/>
          <w:sz w:val="24"/>
          <w:szCs w:val="24"/>
        </w:rPr>
      </w:pPr>
    </w:p>
    <w:p w:rsidR="00D47E34" w:rsidRDefault="00D47E34" w:rsidP="001517FF">
      <w:pPr>
        <w:jc w:val="both"/>
        <w:rPr>
          <w:rFonts w:ascii="Times New Roman" w:hAnsi="Times New Roman" w:cs="Times New Roman"/>
          <w:sz w:val="24"/>
          <w:szCs w:val="24"/>
        </w:rPr>
      </w:pPr>
    </w:p>
    <w:p w:rsidR="009D0B14" w:rsidRPr="00811033" w:rsidRDefault="009D0B14" w:rsidP="005F3E7A">
      <w:pPr>
        <w:pStyle w:val="Prrafodelista"/>
        <w:numPr>
          <w:ilvl w:val="1"/>
          <w:numId w:val="34"/>
        </w:numPr>
        <w:jc w:val="both"/>
        <w:outlineLvl w:val="1"/>
        <w:rPr>
          <w:rFonts w:ascii="Times New Roman" w:hAnsi="Times New Roman" w:cs="Times New Roman"/>
          <w:b/>
          <w:sz w:val="24"/>
          <w:szCs w:val="24"/>
        </w:rPr>
      </w:pPr>
      <w:bookmarkStart w:id="11" w:name="_Toc484104116"/>
      <w:r w:rsidRPr="00811033">
        <w:rPr>
          <w:rFonts w:ascii="Times New Roman" w:hAnsi="Times New Roman" w:cs="Times New Roman"/>
          <w:b/>
          <w:sz w:val="24"/>
          <w:szCs w:val="24"/>
        </w:rPr>
        <w:lastRenderedPageBreak/>
        <w:t xml:space="preserve">Diferenciación </w:t>
      </w:r>
      <w:r w:rsidR="00DB1C23">
        <w:rPr>
          <w:rFonts w:ascii="Times New Roman" w:hAnsi="Times New Roman" w:cs="Times New Roman"/>
          <w:b/>
          <w:sz w:val="24"/>
          <w:szCs w:val="24"/>
        </w:rPr>
        <w:t>y posicionamiento</w:t>
      </w:r>
      <w:bookmarkEnd w:id="11"/>
    </w:p>
    <w:p w:rsidR="009D0B14" w:rsidRPr="00811033" w:rsidRDefault="00416931" w:rsidP="009D0B14">
      <w:pPr>
        <w:jc w:val="both"/>
        <w:rPr>
          <w:rFonts w:ascii="Times New Roman" w:hAnsi="Times New Roman" w:cs="Times New Roman"/>
          <w:sz w:val="24"/>
          <w:szCs w:val="24"/>
        </w:rPr>
      </w:pPr>
      <w:r>
        <w:rPr>
          <w:rFonts w:ascii="Times New Roman" w:hAnsi="Times New Roman" w:cs="Times New Roman"/>
          <w:sz w:val="24"/>
          <w:szCs w:val="24"/>
        </w:rPr>
        <w:t>“</w:t>
      </w:r>
      <w:r w:rsidR="009D0B14" w:rsidRPr="00811033">
        <w:rPr>
          <w:rFonts w:ascii="Times New Roman" w:hAnsi="Times New Roman" w:cs="Times New Roman"/>
          <w:sz w:val="24"/>
          <w:szCs w:val="24"/>
        </w:rPr>
        <w:t xml:space="preserve">Se dice que una empresa tiene una ventaja competitiva en </w:t>
      </w:r>
      <w:r w:rsidR="009D0B14" w:rsidRPr="00811033">
        <w:rPr>
          <w:rFonts w:ascii="Times New Roman" w:hAnsi="Times New Roman" w:cs="Times New Roman"/>
          <w:b/>
          <w:sz w:val="24"/>
          <w:szCs w:val="24"/>
        </w:rPr>
        <w:t>diferenciación de producto</w:t>
      </w:r>
      <w:r w:rsidR="009D0B14" w:rsidRPr="00811033">
        <w:rPr>
          <w:rFonts w:ascii="Times New Roman" w:hAnsi="Times New Roman" w:cs="Times New Roman"/>
          <w:sz w:val="24"/>
          <w:szCs w:val="24"/>
        </w:rPr>
        <w:t xml:space="preserve"> cuando ofrece un producto o servicio que, siendo comparable con el de otra empresa, tiene ciertos atributos que lo hacen que sea percibido como único por los clientes, por lo que éstos </w:t>
      </w:r>
      <w:r w:rsidR="00DB1C23">
        <w:rPr>
          <w:rFonts w:ascii="Times New Roman" w:hAnsi="Times New Roman" w:cs="Times New Roman"/>
          <w:sz w:val="24"/>
          <w:szCs w:val="24"/>
        </w:rPr>
        <w:t xml:space="preserve">muestran una disposición a pagar </w:t>
      </w:r>
      <w:r w:rsidR="009D0B14" w:rsidRPr="00811033">
        <w:rPr>
          <w:rFonts w:ascii="Times New Roman" w:hAnsi="Times New Roman" w:cs="Times New Roman"/>
          <w:sz w:val="24"/>
          <w:szCs w:val="24"/>
        </w:rPr>
        <w:t xml:space="preserve">más por ese producto que por </w:t>
      </w:r>
      <w:r w:rsidR="00DB1C23">
        <w:rPr>
          <w:rFonts w:ascii="Times New Roman" w:hAnsi="Times New Roman" w:cs="Times New Roman"/>
          <w:sz w:val="24"/>
          <w:szCs w:val="24"/>
        </w:rPr>
        <w:t>sus competidores</w:t>
      </w:r>
      <w:r>
        <w:rPr>
          <w:rFonts w:ascii="Times New Roman" w:hAnsi="Times New Roman" w:cs="Times New Roman"/>
          <w:sz w:val="24"/>
          <w:szCs w:val="24"/>
        </w:rPr>
        <w:t>”</w:t>
      </w:r>
      <w:r w:rsidR="00DB1C23">
        <w:rPr>
          <w:rFonts w:ascii="Times New Roman" w:hAnsi="Times New Roman" w:cs="Times New Roman"/>
          <w:sz w:val="24"/>
          <w:szCs w:val="24"/>
        </w:rPr>
        <w:t xml:space="preserve">. </w:t>
      </w:r>
    </w:p>
    <w:p w:rsidR="00DB1C23" w:rsidRDefault="000C73FF" w:rsidP="009D0B14">
      <w:pPr>
        <w:jc w:val="both"/>
        <w:rPr>
          <w:rFonts w:ascii="Times New Roman" w:hAnsi="Times New Roman" w:cs="Times New Roman"/>
          <w:sz w:val="24"/>
          <w:szCs w:val="24"/>
        </w:rPr>
      </w:pPr>
      <w:r w:rsidRPr="00811033">
        <w:rPr>
          <w:rFonts w:ascii="Times New Roman" w:hAnsi="Times New Roman" w:cs="Times New Roman"/>
          <w:sz w:val="24"/>
          <w:szCs w:val="24"/>
        </w:rPr>
        <w:t>La diferenciación de producto reduce la intensidad de la competencia, crea fuertes barreras de entrada a empresas y a productos sustitutivos y mejora el poder negociador frente a los clientes.</w:t>
      </w:r>
      <w:r w:rsidR="00DB1C23">
        <w:rPr>
          <w:rFonts w:ascii="Times New Roman" w:hAnsi="Times New Roman" w:cs="Times New Roman"/>
          <w:sz w:val="24"/>
          <w:szCs w:val="24"/>
        </w:rPr>
        <w:t xml:space="preserve"> </w:t>
      </w:r>
    </w:p>
    <w:p w:rsidR="00DB1C23" w:rsidRPr="00811033" w:rsidRDefault="00DB1C23" w:rsidP="009D0B14">
      <w:pPr>
        <w:jc w:val="both"/>
        <w:rPr>
          <w:rFonts w:ascii="Times New Roman" w:hAnsi="Times New Roman" w:cs="Times New Roman"/>
          <w:sz w:val="24"/>
          <w:szCs w:val="24"/>
        </w:rPr>
      </w:pPr>
      <w:r>
        <w:rPr>
          <w:rFonts w:ascii="Times New Roman" w:hAnsi="Times New Roman" w:cs="Times New Roman"/>
          <w:sz w:val="24"/>
          <w:szCs w:val="24"/>
        </w:rPr>
        <w:t>La</w:t>
      </w:r>
      <w:r w:rsidR="00416931">
        <w:rPr>
          <w:rFonts w:ascii="Times New Roman" w:hAnsi="Times New Roman" w:cs="Times New Roman"/>
          <w:sz w:val="24"/>
          <w:szCs w:val="24"/>
        </w:rPr>
        <w:t>s</w:t>
      </w:r>
      <w:r>
        <w:rPr>
          <w:rFonts w:ascii="Times New Roman" w:hAnsi="Times New Roman" w:cs="Times New Roman"/>
          <w:sz w:val="24"/>
          <w:szCs w:val="24"/>
        </w:rPr>
        <w:t xml:space="preserve"> fuentes de diferenciación de los alimentos son variadas. Así, es posible diferenciarlos a partir de sus atributos intrínsecos y atributos extrínsecos; también en función de los usos y ventajas buscadas por los consumidores; de elementos intangibles como los sentimientos, emociones, percepciones, etc. que evocan; del prestigio y reputación de la empresa productora; del compromiso de los productores con el medio ambiente; de la responsabilidad social corporativa de la empresa; etc. </w:t>
      </w:r>
    </w:p>
    <w:p w:rsidR="00DB1C23" w:rsidRDefault="004C2F92" w:rsidP="00E7613A">
      <w:pPr>
        <w:jc w:val="both"/>
        <w:rPr>
          <w:rFonts w:ascii="Times New Roman" w:hAnsi="Times New Roman" w:cs="Times New Roman"/>
          <w:sz w:val="24"/>
          <w:szCs w:val="24"/>
        </w:rPr>
      </w:pPr>
      <w:r>
        <w:rPr>
          <w:rFonts w:ascii="Times New Roman" w:hAnsi="Times New Roman" w:cs="Times New Roman"/>
          <w:sz w:val="24"/>
          <w:szCs w:val="24"/>
        </w:rPr>
        <w:t xml:space="preserve">En cuanto </w:t>
      </w:r>
      <w:r w:rsidR="00DB1C23">
        <w:rPr>
          <w:rFonts w:ascii="Times New Roman" w:hAnsi="Times New Roman" w:cs="Times New Roman"/>
          <w:sz w:val="24"/>
          <w:szCs w:val="24"/>
        </w:rPr>
        <w:t xml:space="preserve">a </w:t>
      </w:r>
      <w:r>
        <w:rPr>
          <w:rFonts w:ascii="Times New Roman" w:hAnsi="Times New Roman" w:cs="Times New Roman"/>
          <w:sz w:val="24"/>
          <w:szCs w:val="24"/>
        </w:rPr>
        <w:t>los</w:t>
      </w:r>
      <w:r w:rsidR="00E7613A" w:rsidRPr="00811033">
        <w:rPr>
          <w:rFonts w:ascii="Times New Roman" w:hAnsi="Times New Roman" w:cs="Times New Roman"/>
          <w:sz w:val="24"/>
          <w:szCs w:val="24"/>
        </w:rPr>
        <w:t xml:space="preserve"> aceite</w:t>
      </w:r>
      <w:r>
        <w:rPr>
          <w:rFonts w:ascii="Times New Roman" w:hAnsi="Times New Roman" w:cs="Times New Roman"/>
          <w:sz w:val="24"/>
          <w:szCs w:val="24"/>
        </w:rPr>
        <w:t>s</w:t>
      </w:r>
      <w:r w:rsidR="00E7613A" w:rsidRPr="00811033">
        <w:rPr>
          <w:rFonts w:ascii="Times New Roman" w:hAnsi="Times New Roman" w:cs="Times New Roman"/>
          <w:sz w:val="24"/>
          <w:szCs w:val="24"/>
        </w:rPr>
        <w:t xml:space="preserve"> de oliva podemos señalar algunas características que los diferencian de los demás, </w:t>
      </w:r>
      <w:r w:rsidR="00DB1C23">
        <w:rPr>
          <w:rFonts w:ascii="Times New Roman" w:hAnsi="Times New Roman" w:cs="Times New Roman"/>
          <w:sz w:val="24"/>
          <w:szCs w:val="24"/>
        </w:rPr>
        <w:t xml:space="preserve">y que van a ser contrastadas en el estudio empírico: </w:t>
      </w:r>
    </w:p>
    <w:p w:rsidR="00E7613A" w:rsidRDefault="00E7613A" w:rsidP="00DB1C23">
      <w:pPr>
        <w:pStyle w:val="Prrafodelista"/>
        <w:numPr>
          <w:ilvl w:val="0"/>
          <w:numId w:val="12"/>
        </w:numPr>
        <w:jc w:val="both"/>
        <w:rPr>
          <w:rFonts w:ascii="Times New Roman" w:hAnsi="Times New Roman" w:cs="Times New Roman"/>
          <w:sz w:val="24"/>
          <w:szCs w:val="24"/>
        </w:rPr>
      </w:pPr>
      <w:r w:rsidRPr="00811033">
        <w:rPr>
          <w:rFonts w:ascii="Times New Roman" w:hAnsi="Times New Roman" w:cs="Times New Roman"/>
          <w:b/>
          <w:sz w:val="24"/>
          <w:szCs w:val="24"/>
        </w:rPr>
        <w:t xml:space="preserve">Aceite </w:t>
      </w:r>
      <w:proofErr w:type="spellStart"/>
      <w:r w:rsidRPr="00811033">
        <w:rPr>
          <w:rFonts w:ascii="Times New Roman" w:hAnsi="Times New Roman" w:cs="Times New Roman"/>
          <w:b/>
          <w:sz w:val="24"/>
          <w:szCs w:val="24"/>
        </w:rPr>
        <w:t>premium</w:t>
      </w:r>
      <w:proofErr w:type="spellEnd"/>
      <w:r w:rsidRPr="00811033">
        <w:rPr>
          <w:rFonts w:ascii="Times New Roman" w:hAnsi="Times New Roman" w:cs="Times New Roman"/>
          <w:sz w:val="24"/>
          <w:szCs w:val="24"/>
        </w:rPr>
        <w:t>:</w:t>
      </w:r>
      <w:r w:rsidR="00DB1C23">
        <w:rPr>
          <w:rFonts w:ascii="Times New Roman" w:hAnsi="Times New Roman" w:cs="Times New Roman"/>
          <w:sz w:val="24"/>
          <w:szCs w:val="24"/>
        </w:rPr>
        <w:t xml:space="preserve"> </w:t>
      </w:r>
      <w:r w:rsidRPr="00DB1C23">
        <w:rPr>
          <w:rFonts w:ascii="Times New Roman" w:hAnsi="Times New Roman" w:cs="Times New Roman"/>
          <w:sz w:val="24"/>
          <w:szCs w:val="24"/>
        </w:rPr>
        <w:t xml:space="preserve">un aceite que proviene de las aceitunas verdes que aún no han madurado. </w:t>
      </w:r>
      <w:r w:rsidR="00DB1C23">
        <w:rPr>
          <w:rFonts w:ascii="Times New Roman" w:hAnsi="Times New Roman" w:cs="Times New Roman"/>
          <w:sz w:val="24"/>
          <w:szCs w:val="24"/>
        </w:rPr>
        <w:t xml:space="preserve">El rendimiento es muy bajo pero su calidad es altísima. </w:t>
      </w:r>
    </w:p>
    <w:p w:rsidR="00DB1C23" w:rsidRPr="00811033" w:rsidRDefault="00DB1C23" w:rsidP="00DB1C23">
      <w:pPr>
        <w:pStyle w:val="Prrafodelista"/>
        <w:jc w:val="both"/>
        <w:rPr>
          <w:rFonts w:ascii="Times New Roman" w:hAnsi="Times New Roman" w:cs="Times New Roman"/>
          <w:sz w:val="24"/>
          <w:szCs w:val="24"/>
        </w:rPr>
      </w:pPr>
    </w:p>
    <w:p w:rsidR="008B25B5" w:rsidRDefault="00E7613A" w:rsidP="008B25B5">
      <w:pPr>
        <w:pStyle w:val="Prrafodelista"/>
        <w:numPr>
          <w:ilvl w:val="0"/>
          <w:numId w:val="12"/>
        </w:numPr>
        <w:jc w:val="both"/>
        <w:rPr>
          <w:rFonts w:ascii="Times New Roman" w:hAnsi="Times New Roman" w:cs="Times New Roman"/>
          <w:sz w:val="24"/>
          <w:szCs w:val="24"/>
        </w:rPr>
      </w:pPr>
      <w:r w:rsidRPr="00811033">
        <w:rPr>
          <w:rFonts w:ascii="Times New Roman" w:hAnsi="Times New Roman" w:cs="Times New Roman"/>
          <w:b/>
          <w:sz w:val="24"/>
          <w:szCs w:val="24"/>
        </w:rPr>
        <w:t>Aceite ecológico:</w:t>
      </w:r>
      <w:r w:rsidRPr="00811033">
        <w:rPr>
          <w:rFonts w:ascii="Times New Roman" w:hAnsi="Times New Roman" w:cs="Times New Roman"/>
          <w:sz w:val="24"/>
          <w:szCs w:val="24"/>
        </w:rPr>
        <w:t xml:space="preserve"> lo que diferencia este tipo de aceite de los</w:t>
      </w:r>
      <w:r w:rsidR="002C359B">
        <w:rPr>
          <w:rFonts w:ascii="Times New Roman" w:hAnsi="Times New Roman" w:cs="Times New Roman"/>
          <w:sz w:val="24"/>
          <w:szCs w:val="24"/>
        </w:rPr>
        <w:t xml:space="preserve"> demás aceites de oliva es su</w:t>
      </w:r>
      <w:r w:rsidRPr="00811033">
        <w:rPr>
          <w:rFonts w:ascii="Times New Roman" w:hAnsi="Times New Roman" w:cs="Times New Roman"/>
          <w:sz w:val="24"/>
          <w:szCs w:val="24"/>
        </w:rPr>
        <w:t xml:space="preserve"> sistema de producción</w:t>
      </w:r>
      <w:r w:rsidR="002C359B">
        <w:rPr>
          <w:rFonts w:ascii="Times New Roman" w:hAnsi="Times New Roman" w:cs="Times New Roman"/>
          <w:sz w:val="24"/>
          <w:szCs w:val="24"/>
        </w:rPr>
        <w:t>, ya que evita el</w:t>
      </w:r>
      <w:r w:rsidRPr="00811033">
        <w:rPr>
          <w:rFonts w:ascii="Times New Roman" w:hAnsi="Times New Roman" w:cs="Times New Roman"/>
          <w:sz w:val="24"/>
          <w:szCs w:val="24"/>
        </w:rPr>
        <w:t xml:space="preserve"> uso de productos químicos y </w:t>
      </w:r>
      <w:r w:rsidR="00DB1C23">
        <w:rPr>
          <w:rFonts w:ascii="Times New Roman" w:hAnsi="Times New Roman" w:cs="Times New Roman"/>
          <w:sz w:val="24"/>
          <w:szCs w:val="24"/>
        </w:rPr>
        <w:t>abonos de síntesis. En consecuencia, es un aceite de oliva obtenido respetando el medio ambiente.</w:t>
      </w:r>
    </w:p>
    <w:p w:rsidR="008B25B5" w:rsidRDefault="008B25B5" w:rsidP="008B25B5">
      <w:pPr>
        <w:pStyle w:val="Prrafodelista"/>
        <w:jc w:val="both"/>
        <w:rPr>
          <w:rFonts w:ascii="Times New Roman" w:hAnsi="Times New Roman" w:cs="Times New Roman"/>
          <w:sz w:val="24"/>
          <w:szCs w:val="24"/>
        </w:rPr>
      </w:pPr>
    </w:p>
    <w:p w:rsidR="00E7613A" w:rsidRDefault="00E7613A" w:rsidP="00751897">
      <w:pPr>
        <w:pStyle w:val="Prrafodelista"/>
        <w:numPr>
          <w:ilvl w:val="0"/>
          <w:numId w:val="12"/>
        </w:numPr>
        <w:jc w:val="both"/>
        <w:rPr>
          <w:rFonts w:ascii="Times New Roman" w:hAnsi="Times New Roman" w:cs="Times New Roman"/>
          <w:sz w:val="24"/>
          <w:szCs w:val="24"/>
        </w:rPr>
      </w:pPr>
      <w:r w:rsidRPr="00811033">
        <w:rPr>
          <w:rFonts w:ascii="Times New Roman" w:hAnsi="Times New Roman" w:cs="Times New Roman"/>
          <w:b/>
          <w:sz w:val="24"/>
          <w:szCs w:val="24"/>
        </w:rPr>
        <w:t>Aceite con Indicación Geográfica Protegida:</w:t>
      </w:r>
      <w:r w:rsidRPr="00811033">
        <w:rPr>
          <w:rFonts w:ascii="Times New Roman" w:hAnsi="Times New Roman" w:cs="Times New Roman"/>
          <w:sz w:val="24"/>
          <w:szCs w:val="24"/>
        </w:rPr>
        <w:t xml:space="preserve"> </w:t>
      </w:r>
      <w:r w:rsidR="00DB1C23">
        <w:rPr>
          <w:rFonts w:ascii="Times New Roman" w:hAnsi="Times New Roman" w:cs="Times New Roman"/>
          <w:sz w:val="24"/>
          <w:szCs w:val="24"/>
        </w:rPr>
        <w:t xml:space="preserve">es un aceite que está acreditado con un signo europeo de calidad diferenciada. Los signos de calidad diferenciada son la IGP, la Denominación de Origen Protegida y la Especialidad Tradicional Garantizada. La IGP vincula el aceite de oliva a un territorio que le dota de singularidad propia. Además de singularidad propia, la </w:t>
      </w:r>
      <w:r w:rsidRPr="00811033">
        <w:rPr>
          <w:rFonts w:ascii="Times New Roman" w:hAnsi="Times New Roman" w:cs="Times New Roman"/>
          <w:sz w:val="24"/>
          <w:szCs w:val="24"/>
        </w:rPr>
        <w:t>producción</w:t>
      </w:r>
      <w:r w:rsidR="00DB1C23">
        <w:rPr>
          <w:rFonts w:ascii="Times New Roman" w:hAnsi="Times New Roman" w:cs="Times New Roman"/>
          <w:sz w:val="24"/>
          <w:szCs w:val="24"/>
        </w:rPr>
        <w:t xml:space="preserve">, transformación o elaboración ha de realizarse en la zona amparada por la IGP. </w:t>
      </w:r>
    </w:p>
    <w:p w:rsidR="0026630A" w:rsidRDefault="0026630A" w:rsidP="0026630A">
      <w:pPr>
        <w:pStyle w:val="Prrafodelista"/>
        <w:jc w:val="both"/>
        <w:rPr>
          <w:rFonts w:ascii="Times New Roman" w:hAnsi="Times New Roman" w:cs="Times New Roman"/>
          <w:sz w:val="24"/>
          <w:szCs w:val="24"/>
        </w:rPr>
      </w:pPr>
    </w:p>
    <w:p w:rsidR="00E7613A" w:rsidRPr="00811033" w:rsidRDefault="00E7613A" w:rsidP="00841D69">
      <w:pPr>
        <w:pStyle w:val="Prrafodelista"/>
        <w:jc w:val="both"/>
        <w:rPr>
          <w:rFonts w:ascii="Times New Roman" w:hAnsi="Times New Roman" w:cs="Times New Roman"/>
          <w:sz w:val="24"/>
          <w:szCs w:val="24"/>
        </w:rPr>
      </w:pPr>
      <w:r w:rsidRPr="00811033">
        <w:rPr>
          <w:rFonts w:ascii="Times New Roman" w:hAnsi="Times New Roman" w:cs="Times New Roman"/>
          <w:sz w:val="24"/>
          <w:szCs w:val="24"/>
        </w:rPr>
        <w:t>Se está tramitando la creación de una Indicación Geográfica Protegida Aceite de Jaén que abarcaría toda la geografía de la Provincia.</w:t>
      </w:r>
    </w:p>
    <w:p w:rsidR="00E7613A" w:rsidRPr="00811033" w:rsidRDefault="00E7613A" w:rsidP="00751897">
      <w:pPr>
        <w:pStyle w:val="Prrafodelista"/>
        <w:jc w:val="both"/>
        <w:rPr>
          <w:rFonts w:ascii="Times New Roman" w:hAnsi="Times New Roman" w:cs="Times New Roman"/>
          <w:sz w:val="24"/>
          <w:szCs w:val="24"/>
        </w:rPr>
      </w:pPr>
    </w:p>
    <w:p w:rsidR="00E7613A" w:rsidRPr="00DB1C23" w:rsidRDefault="00E7613A" w:rsidP="00751897">
      <w:pPr>
        <w:pStyle w:val="Prrafodelista"/>
        <w:numPr>
          <w:ilvl w:val="0"/>
          <w:numId w:val="12"/>
        </w:numPr>
        <w:jc w:val="both"/>
        <w:rPr>
          <w:rFonts w:ascii="Times New Roman" w:hAnsi="Times New Roman" w:cs="Times New Roman"/>
          <w:b/>
          <w:sz w:val="24"/>
          <w:szCs w:val="24"/>
        </w:rPr>
      </w:pPr>
      <w:r w:rsidRPr="00DB1C23">
        <w:rPr>
          <w:rFonts w:ascii="Times New Roman" w:hAnsi="Times New Roman" w:cs="Times New Roman"/>
          <w:b/>
          <w:sz w:val="24"/>
          <w:szCs w:val="24"/>
        </w:rPr>
        <w:t>Aceite de Olivares Vivos</w:t>
      </w:r>
      <w:r w:rsidRPr="00DB1C23">
        <w:rPr>
          <w:rFonts w:ascii="Times New Roman" w:hAnsi="Times New Roman" w:cs="Times New Roman"/>
          <w:sz w:val="24"/>
          <w:szCs w:val="24"/>
        </w:rPr>
        <w:t xml:space="preserve">: se refiere a un aceite que </w:t>
      </w:r>
      <w:r w:rsidR="00DB1C23" w:rsidRPr="00DB1C23">
        <w:rPr>
          <w:rFonts w:ascii="Times New Roman" w:hAnsi="Times New Roman" w:cs="Times New Roman"/>
          <w:sz w:val="24"/>
          <w:szCs w:val="24"/>
        </w:rPr>
        <w:t xml:space="preserve">procede de unos olivos que han sido cultivados generando biodiversidad, es decir, promoviendo la convivencia de especies de aves y de plantas, junto al olivar. Este sistema productivo preserva y recupera el medio ambiente. Es un proyecto que se está desarrollando con la colaboración de la Universidad de Jaén. </w:t>
      </w:r>
    </w:p>
    <w:p w:rsidR="00DB1C23" w:rsidRPr="00DB1C23" w:rsidRDefault="00DB1C23" w:rsidP="00DB1C23">
      <w:pPr>
        <w:pStyle w:val="Prrafodelista"/>
        <w:jc w:val="both"/>
        <w:rPr>
          <w:rFonts w:ascii="Times New Roman" w:hAnsi="Times New Roman" w:cs="Times New Roman"/>
          <w:b/>
          <w:sz w:val="24"/>
          <w:szCs w:val="24"/>
        </w:rPr>
      </w:pPr>
    </w:p>
    <w:p w:rsidR="00E7613A" w:rsidRPr="00811033" w:rsidRDefault="00E7613A" w:rsidP="00751897">
      <w:pPr>
        <w:pStyle w:val="Prrafodelista"/>
        <w:numPr>
          <w:ilvl w:val="0"/>
          <w:numId w:val="12"/>
        </w:numPr>
        <w:jc w:val="both"/>
        <w:rPr>
          <w:rFonts w:ascii="Times New Roman" w:hAnsi="Times New Roman" w:cs="Times New Roman"/>
          <w:sz w:val="24"/>
          <w:szCs w:val="24"/>
        </w:rPr>
      </w:pPr>
      <w:r w:rsidRPr="00811033">
        <w:rPr>
          <w:rFonts w:ascii="Times New Roman" w:hAnsi="Times New Roman" w:cs="Times New Roman"/>
          <w:b/>
          <w:sz w:val="24"/>
          <w:szCs w:val="24"/>
        </w:rPr>
        <w:t>Aceite de Cosecha Temprana:</w:t>
      </w:r>
      <w:r w:rsidRPr="00811033">
        <w:rPr>
          <w:rFonts w:ascii="Times New Roman" w:hAnsi="Times New Roman" w:cs="Times New Roman"/>
          <w:sz w:val="24"/>
          <w:szCs w:val="24"/>
        </w:rPr>
        <w:t xml:space="preserve"> este tipo de aceite hace referencia a </w:t>
      </w:r>
      <w:r w:rsidR="00DB1C23">
        <w:rPr>
          <w:rFonts w:ascii="Times New Roman" w:hAnsi="Times New Roman" w:cs="Times New Roman"/>
          <w:sz w:val="24"/>
          <w:szCs w:val="24"/>
        </w:rPr>
        <w:t xml:space="preserve">que la recolección se ha realizado en los meses de otoño cuando </w:t>
      </w:r>
      <w:r w:rsidR="00DB1C23">
        <w:rPr>
          <w:rFonts w:ascii="Times New Roman" w:hAnsi="Times New Roman" w:cs="Times New Roman"/>
          <w:vanish/>
          <w:sz w:val="24"/>
          <w:szCs w:val="24"/>
        </w:rPr>
        <w:t>nEl redimiento de la aceituna es muy bajo, alrededor del 12%.rva y recupera el medio ambiente. a</w:t>
      </w:r>
      <w:r w:rsidR="003B35F0">
        <w:rPr>
          <w:rFonts w:ascii="Times New Roman" w:hAnsi="Times New Roman" w:cs="Times New Roman"/>
          <w:sz w:val="24"/>
          <w:szCs w:val="24"/>
        </w:rPr>
        <w:t>la aceituna aún no se encuentra madura</w:t>
      </w:r>
      <w:r w:rsidRPr="00811033">
        <w:rPr>
          <w:rFonts w:ascii="Times New Roman" w:hAnsi="Times New Roman" w:cs="Times New Roman"/>
          <w:sz w:val="24"/>
          <w:szCs w:val="24"/>
        </w:rPr>
        <w:t xml:space="preserve"> y la mayoría todavía están verdes, aunque algunas empiezan a pintarse de negro por fuera.</w:t>
      </w:r>
      <w:r w:rsidR="00DB1C23">
        <w:rPr>
          <w:rFonts w:ascii="Times New Roman" w:hAnsi="Times New Roman" w:cs="Times New Roman"/>
          <w:sz w:val="24"/>
          <w:szCs w:val="24"/>
        </w:rPr>
        <w:t xml:space="preserve"> El rendimiento de la aceituna es muy bajo, alrededor del 12%.</w:t>
      </w:r>
    </w:p>
    <w:p w:rsidR="00192AD5" w:rsidRPr="00811033" w:rsidRDefault="00192AD5" w:rsidP="00192AD5">
      <w:pPr>
        <w:jc w:val="both"/>
        <w:rPr>
          <w:rFonts w:ascii="Times New Roman" w:hAnsi="Times New Roman" w:cs="Times New Roman"/>
          <w:sz w:val="24"/>
          <w:szCs w:val="24"/>
        </w:rPr>
      </w:pPr>
      <w:r>
        <w:rPr>
          <w:rFonts w:ascii="Times New Roman" w:hAnsi="Times New Roman" w:cs="Times New Roman"/>
          <w:sz w:val="24"/>
          <w:szCs w:val="24"/>
        </w:rPr>
        <w:t xml:space="preserve">De acuerdo con </w:t>
      </w:r>
      <w:proofErr w:type="spellStart"/>
      <w:r>
        <w:rPr>
          <w:rFonts w:ascii="Times New Roman" w:hAnsi="Times New Roman" w:cs="Times New Roman"/>
          <w:sz w:val="24"/>
          <w:szCs w:val="24"/>
        </w:rPr>
        <w:t>Moraño</w:t>
      </w:r>
      <w:proofErr w:type="spellEnd"/>
      <w:r>
        <w:rPr>
          <w:rFonts w:ascii="Times New Roman" w:hAnsi="Times New Roman" w:cs="Times New Roman"/>
          <w:sz w:val="24"/>
          <w:szCs w:val="24"/>
        </w:rPr>
        <w:t xml:space="preserve"> (2010), </w:t>
      </w:r>
      <w:r w:rsidRPr="00811033">
        <w:rPr>
          <w:rFonts w:ascii="Times New Roman" w:hAnsi="Times New Roman" w:cs="Times New Roman"/>
          <w:sz w:val="24"/>
          <w:szCs w:val="24"/>
        </w:rPr>
        <w:t xml:space="preserve">se llama </w:t>
      </w:r>
      <w:r w:rsidRPr="005B432A">
        <w:rPr>
          <w:rFonts w:ascii="Times New Roman" w:hAnsi="Times New Roman" w:cs="Times New Roman"/>
          <w:b/>
          <w:sz w:val="24"/>
          <w:szCs w:val="24"/>
        </w:rPr>
        <w:t>posicionamiento</w:t>
      </w:r>
      <w:r w:rsidRPr="00811033">
        <w:rPr>
          <w:rFonts w:ascii="Times New Roman" w:hAnsi="Times New Roman" w:cs="Times New Roman"/>
          <w:sz w:val="24"/>
          <w:szCs w:val="24"/>
        </w:rPr>
        <w:t xml:space="preserve"> a la </w:t>
      </w:r>
      <w:r w:rsidR="00D4341F">
        <w:rPr>
          <w:rFonts w:ascii="Times New Roman" w:hAnsi="Times New Roman" w:cs="Times New Roman"/>
          <w:sz w:val="24"/>
          <w:szCs w:val="24"/>
        </w:rPr>
        <w:t>“</w:t>
      </w:r>
      <w:r w:rsidRPr="00811033">
        <w:rPr>
          <w:rFonts w:ascii="Times New Roman" w:hAnsi="Times New Roman" w:cs="Times New Roman"/>
          <w:sz w:val="24"/>
          <w:szCs w:val="24"/>
        </w:rPr>
        <w:t xml:space="preserve">imagen que ocupa </w:t>
      </w:r>
      <w:r w:rsidR="00D4341F">
        <w:rPr>
          <w:rFonts w:ascii="Times New Roman" w:hAnsi="Times New Roman" w:cs="Times New Roman"/>
          <w:sz w:val="24"/>
          <w:szCs w:val="24"/>
        </w:rPr>
        <w:t>una</w:t>
      </w:r>
      <w:r w:rsidRPr="00811033">
        <w:rPr>
          <w:rFonts w:ascii="Times New Roman" w:hAnsi="Times New Roman" w:cs="Times New Roman"/>
          <w:sz w:val="24"/>
          <w:szCs w:val="24"/>
        </w:rPr>
        <w:t xml:space="preserve"> marca, producto, servicio o empresa en la mente del consumidor. Este posicionamiento se construye a partir de la percepción que tiene el consumidor de </w:t>
      </w:r>
      <w:r w:rsidR="00D4341F">
        <w:rPr>
          <w:rFonts w:ascii="Times New Roman" w:hAnsi="Times New Roman" w:cs="Times New Roman"/>
          <w:sz w:val="24"/>
          <w:szCs w:val="24"/>
        </w:rPr>
        <w:t xml:space="preserve">la </w:t>
      </w:r>
      <w:r w:rsidRPr="00811033">
        <w:rPr>
          <w:rFonts w:ascii="Times New Roman" w:hAnsi="Times New Roman" w:cs="Times New Roman"/>
          <w:sz w:val="24"/>
          <w:szCs w:val="24"/>
        </w:rPr>
        <w:t>marca o forma individual y respecto a la competencia</w:t>
      </w:r>
      <w:r w:rsidR="00D4341F">
        <w:rPr>
          <w:rFonts w:ascii="Times New Roman" w:hAnsi="Times New Roman" w:cs="Times New Roman"/>
          <w:sz w:val="24"/>
          <w:szCs w:val="24"/>
        </w:rPr>
        <w:t>”</w:t>
      </w:r>
      <w:r w:rsidRPr="00811033">
        <w:rPr>
          <w:rFonts w:ascii="Times New Roman" w:hAnsi="Times New Roman" w:cs="Times New Roman"/>
          <w:sz w:val="24"/>
          <w:szCs w:val="24"/>
        </w:rPr>
        <w:t>.</w:t>
      </w:r>
    </w:p>
    <w:p w:rsidR="00192AD5" w:rsidRDefault="00D4341F" w:rsidP="00D4341F">
      <w:pPr>
        <w:jc w:val="both"/>
        <w:rPr>
          <w:rFonts w:ascii="Times New Roman" w:hAnsi="Times New Roman" w:cs="Times New Roman"/>
          <w:sz w:val="24"/>
          <w:szCs w:val="24"/>
        </w:rPr>
      </w:pPr>
      <w:r>
        <w:rPr>
          <w:rFonts w:ascii="Times New Roman" w:hAnsi="Times New Roman" w:cs="Times New Roman"/>
          <w:sz w:val="24"/>
          <w:szCs w:val="24"/>
        </w:rPr>
        <w:t xml:space="preserve">El posicionamiento de un alimento está estrechamente relacionado con la estrategia de diferenciación. </w:t>
      </w:r>
    </w:p>
    <w:p w:rsidR="00192AD5" w:rsidRPr="00811033" w:rsidRDefault="00D4341F" w:rsidP="00192AD5">
      <w:pPr>
        <w:jc w:val="both"/>
        <w:rPr>
          <w:rFonts w:ascii="Times New Roman" w:hAnsi="Times New Roman" w:cs="Times New Roman"/>
          <w:sz w:val="24"/>
          <w:szCs w:val="24"/>
        </w:rPr>
      </w:pPr>
      <w:r>
        <w:rPr>
          <w:rFonts w:ascii="Times New Roman" w:hAnsi="Times New Roman" w:cs="Times New Roman"/>
          <w:sz w:val="24"/>
          <w:szCs w:val="24"/>
        </w:rPr>
        <w:t>En los aceites de oliva, uno de los elementos que es más utilizado para diferenciarse de los demás productos y alcanzar un posicionamiento vinculado a calidad es el envase. Así, d</w:t>
      </w:r>
      <w:r w:rsidR="00192AD5">
        <w:rPr>
          <w:rFonts w:ascii="Times New Roman" w:hAnsi="Times New Roman" w:cs="Times New Roman"/>
          <w:sz w:val="24"/>
          <w:szCs w:val="24"/>
        </w:rPr>
        <w:t xml:space="preserve">e acuerdo con  </w:t>
      </w:r>
      <w:r w:rsidR="00192AD5" w:rsidRPr="00811033">
        <w:rPr>
          <w:rFonts w:ascii="Times New Roman" w:hAnsi="Times New Roman" w:cs="Times New Roman"/>
          <w:sz w:val="24"/>
          <w:szCs w:val="24"/>
        </w:rPr>
        <w:t>Parras Rosa</w:t>
      </w:r>
      <w:r w:rsidR="00192AD5">
        <w:rPr>
          <w:rFonts w:ascii="Times New Roman" w:hAnsi="Times New Roman" w:cs="Times New Roman"/>
          <w:sz w:val="24"/>
          <w:szCs w:val="24"/>
        </w:rPr>
        <w:t xml:space="preserve"> (2013)</w:t>
      </w:r>
      <w:r w:rsidR="00192AD5" w:rsidRPr="00811033">
        <w:rPr>
          <w:rFonts w:ascii="Times New Roman" w:hAnsi="Times New Roman" w:cs="Times New Roman"/>
          <w:sz w:val="24"/>
          <w:szCs w:val="24"/>
        </w:rPr>
        <w:t xml:space="preserve">, </w:t>
      </w:r>
      <w:r>
        <w:rPr>
          <w:rFonts w:ascii="Times New Roman" w:hAnsi="Times New Roman" w:cs="Times New Roman"/>
          <w:sz w:val="24"/>
          <w:szCs w:val="24"/>
        </w:rPr>
        <w:t>de los c</w:t>
      </w:r>
      <w:r w:rsidR="00192AD5" w:rsidRPr="00811033">
        <w:rPr>
          <w:rFonts w:ascii="Times New Roman" w:hAnsi="Times New Roman" w:cs="Times New Roman"/>
          <w:sz w:val="24"/>
          <w:szCs w:val="24"/>
        </w:rPr>
        <w:t>uatro envases que gozan de una buena imagen por parte de los consumidores (tetra-pack, cerámica, vidrio transparente y vidrio opaco),</w:t>
      </w:r>
      <w:r>
        <w:rPr>
          <w:rFonts w:ascii="Times New Roman" w:hAnsi="Times New Roman" w:cs="Times New Roman"/>
          <w:sz w:val="24"/>
          <w:szCs w:val="24"/>
        </w:rPr>
        <w:t xml:space="preserve"> el</w:t>
      </w:r>
      <w:r w:rsidR="00192AD5" w:rsidRPr="00811033">
        <w:rPr>
          <w:rFonts w:ascii="Times New Roman" w:hAnsi="Times New Roman" w:cs="Times New Roman"/>
          <w:sz w:val="24"/>
          <w:szCs w:val="24"/>
        </w:rPr>
        <w:t xml:space="preserve"> vidrio opaco es el que más se acerca al perfil de envase ideal u óptimo.</w:t>
      </w:r>
    </w:p>
    <w:p w:rsidR="00192AD5" w:rsidRDefault="00192AD5" w:rsidP="00192AD5">
      <w:pPr>
        <w:jc w:val="both"/>
      </w:pPr>
      <w:r>
        <w:rPr>
          <w:noProof/>
          <w:lang w:eastAsia="es-ES"/>
        </w:rPr>
        <mc:AlternateContent>
          <mc:Choice Requires="wps">
            <w:drawing>
              <wp:anchor distT="0" distB="0" distL="114300" distR="114300" simplePos="0" relativeHeight="251672576" behindDoc="0" locked="0" layoutInCell="1" allowOverlap="1" wp14:anchorId="319B2D54" wp14:editId="2926CA08">
                <wp:simplePos x="0" y="0"/>
                <wp:positionH relativeFrom="column">
                  <wp:posOffset>643890</wp:posOffset>
                </wp:positionH>
                <wp:positionV relativeFrom="paragraph">
                  <wp:posOffset>80645</wp:posOffset>
                </wp:positionV>
                <wp:extent cx="3543300" cy="1476375"/>
                <wp:effectExtent l="0" t="0" r="19050" b="28575"/>
                <wp:wrapNone/>
                <wp:docPr id="10" name="10 Cuadro de texto"/>
                <wp:cNvGraphicFramePr/>
                <a:graphic xmlns:a="http://schemas.openxmlformats.org/drawingml/2006/main">
                  <a:graphicData uri="http://schemas.microsoft.com/office/word/2010/wordprocessingShape">
                    <wps:wsp>
                      <wps:cNvSpPr txBox="1"/>
                      <wps:spPr>
                        <a:xfrm>
                          <a:off x="0" y="0"/>
                          <a:ext cx="3543300" cy="147637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209B" w:rsidRPr="00FC37BD" w:rsidRDefault="00DF209B" w:rsidP="00192AD5">
                            <w:pPr>
                              <w:jc w:val="center"/>
                              <w:rPr>
                                <w:b/>
                              </w:rPr>
                            </w:pPr>
                            <w:r w:rsidRPr="00FC37BD">
                              <w:rPr>
                                <w:b/>
                              </w:rPr>
                              <w:t>PREFERENCIAS EN EL FORMATO DE ENVASADO:</w:t>
                            </w:r>
                          </w:p>
                          <w:p w:rsidR="00DF209B" w:rsidRPr="00FC37BD" w:rsidRDefault="00DF209B" w:rsidP="00192AD5">
                            <w:pPr>
                              <w:pStyle w:val="Prrafodelista"/>
                              <w:numPr>
                                <w:ilvl w:val="0"/>
                                <w:numId w:val="10"/>
                              </w:numPr>
                              <w:rPr>
                                <w:b/>
                              </w:rPr>
                            </w:pPr>
                            <w:r w:rsidRPr="00FC37BD">
                              <w:rPr>
                                <w:b/>
                              </w:rPr>
                              <w:t>BOTELLA                                      52%</w:t>
                            </w:r>
                          </w:p>
                          <w:p w:rsidR="00DF209B" w:rsidRPr="00FC37BD" w:rsidRDefault="00DF209B" w:rsidP="00192AD5">
                            <w:pPr>
                              <w:pStyle w:val="Prrafodelista"/>
                              <w:numPr>
                                <w:ilvl w:val="0"/>
                                <w:numId w:val="10"/>
                              </w:numPr>
                              <w:rPr>
                                <w:b/>
                              </w:rPr>
                            </w:pPr>
                            <w:r w:rsidRPr="00FC37BD">
                              <w:rPr>
                                <w:b/>
                              </w:rPr>
                              <w:t>GARRAFA                                     44%</w:t>
                            </w:r>
                          </w:p>
                          <w:p w:rsidR="00DF209B" w:rsidRPr="00FC37BD" w:rsidRDefault="00DF209B" w:rsidP="00192AD5">
                            <w:pPr>
                              <w:pStyle w:val="Prrafodelista"/>
                              <w:numPr>
                                <w:ilvl w:val="0"/>
                                <w:numId w:val="10"/>
                              </w:numPr>
                              <w:rPr>
                                <w:b/>
                              </w:rPr>
                            </w:pPr>
                            <w:r w:rsidRPr="00FC37BD">
                              <w:rPr>
                                <w:b/>
                              </w:rPr>
                              <w:t>LATAS                                             2%</w:t>
                            </w:r>
                          </w:p>
                          <w:p w:rsidR="00DF209B" w:rsidRPr="00FC37BD" w:rsidRDefault="00DF209B" w:rsidP="00192AD5">
                            <w:pPr>
                              <w:pStyle w:val="Prrafodelista"/>
                              <w:numPr>
                                <w:ilvl w:val="0"/>
                                <w:numId w:val="10"/>
                              </w:numPr>
                              <w:rPr>
                                <w:b/>
                              </w:rPr>
                            </w:pPr>
                            <w:r w:rsidRPr="00FC37BD">
                              <w:rPr>
                                <w:b/>
                              </w:rPr>
                              <w:t>TETRABRICK                               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 Cuadro de texto" o:spid="_x0000_s1036" type="#_x0000_t202" style="position:absolute;left:0;text-align:left;margin-left:50.7pt;margin-top:6.35pt;width:279pt;height:116.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" fillcolor="#e2d78c [1942]" strokeweight=".5pt">
                <v:textbox>
                  <w:txbxContent>
                    <w:p w:rsidR="00DF209B" w:rsidRPr="00FC37BD" w:rsidRDefault="00DF209B" w:rsidP="00192AD5">
                      <w:pPr>
                        <w:jc w:val="center"/>
                        <w:rPr>
                          <w:b/>
                        </w:rPr>
                      </w:pPr>
                      <w:r w:rsidRPr="00FC37BD">
                        <w:rPr>
                          <w:b/>
                        </w:rPr>
                        <w:t>PREFERENCIAS EN EL FORMATO DE ENVASADO:</w:t>
                      </w:r>
                    </w:p>
                    <w:p w:rsidR="00DF209B" w:rsidRPr="00FC37BD" w:rsidRDefault="00DF209B" w:rsidP="00192AD5">
                      <w:pPr>
                        <w:pStyle w:val="Prrafodelista"/>
                        <w:numPr>
                          <w:ilvl w:val="0"/>
                          <w:numId w:val="10"/>
                        </w:numPr>
                        <w:rPr>
                          <w:b/>
                        </w:rPr>
                      </w:pPr>
                      <w:r w:rsidRPr="00FC37BD">
                        <w:rPr>
                          <w:b/>
                        </w:rPr>
                        <w:t>BOTELLA                                      52%</w:t>
                      </w:r>
                    </w:p>
                    <w:p w:rsidR="00DF209B" w:rsidRPr="00FC37BD" w:rsidRDefault="00DF209B" w:rsidP="00192AD5">
                      <w:pPr>
                        <w:pStyle w:val="Prrafodelista"/>
                        <w:numPr>
                          <w:ilvl w:val="0"/>
                          <w:numId w:val="10"/>
                        </w:numPr>
                        <w:rPr>
                          <w:b/>
                        </w:rPr>
                      </w:pPr>
                      <w:r w:rsidRPr="00FC37BD">
                        <w:rPr>
                          <w:b/>
                        </w:rPr>
                        <w:t>GARRAFA                                     44%</w:t>
                      </w:r>
                    </w:p>
                    <w:p w:rsidR="00DF209B" w:rsidRPr="00FC37BD" w:rsidRDefault="00DF209B" w:rsidP="00192AD5">
                      <w:pPr>
                        <w:pStyle w:val="Prrafodelista"/>
                        <w:numPr>
                          <w:ilvl w:val="0"/>
                          <w:numId w:val="10"/>
                        </w:numPr>
                        <w:rPr>
                          <w:b/>
                        </w:rPr>
                      </w:pPr>
                      <w:r w:rsidRPr="00FC37BD">
                        <w:rPr>
                          <w:b/>
                        </w:rPr>
                        <w:t>LATAS                                             2%</w:t>
                      </w:r>
                    </w:p>
                    <w:p w:rsidR="00DF209B" w:rsidRPr="00FC37BD" w:rsidRDefault="00DF209B" w:rsidP="00192AD5">
                      <w:pPr>
                        <w:pStyle w:val="Prrafodelista"/>
                        <w:numPr>
                          <w:ilvl w:val="0"/>
                          <w:numId w:val="10"/>
                        </w:numPr>
                        <w:rPr>
                          <w:b/>
                        </w:rPr>
                      </w:pPr>
                      <w:r w:rsidRPr="00FC37BD">
                        <w:rPr>
                          <w:b/>
                        </w:rPr>
                        <w:t>TETRABRICK                               0.5%</w:t>
                      </w:r>
                    </w:p>
                  </w:txbxContent>
                </v:textbox>
              </v:shape>
            </w:pict>
          </mc:Fallback>
        </mc:AlternateContent>
      </w:r>
    </w:p>
    <w:p w:rsidR="00192AD5" w:rsidRDefault="00192AD5" w:rsidP="00192AD5">
      <w:pPr>
        <w:jc w:val="both"/>
      </w:pPr>
    </w:p>
    <w:p w:rsidR="00192AD5" w:rsidRDefault="00192AD5" w:rsidP="00192AD5">
      <w:pPr>
        <w:jc w:val="both"/>
      </w:pPr>
    </w:p>
    <w:p w:rsidR="00192AD5" w:rsidRDefault="00192AD5" w:rsidP="00192AD5">
      <w:pPr>
        <w:jc w:val="both"/>
      </w:pPr>
    </w:p>
    <w:p w:rsidR="00192AD5" w:rsidRDefault="00192AD5" w:rsidP="00192AD5">
      <w:pPr>
        <w:jc w:val="both"/>
      </w:pPr>
    </w:p>
    <w:p w:rsidR="00192AD5" w:rsidRDefault="00192AD5" w:rsidP="00192AD5">
      <w:pPr>
        <w:jc w:val="both"/>
      </w:pPr>
    </w:p>
    <w:p w:rsidR="00E7613A" w:rsidRPr="00811033" w:rsidRDefault="009423A7" w:rsidP="005F3E7A">
      <w:pPr>
        <w:pStyle w:val="Prrafodelista"/>
        <w:numPr>
          <w:ilvl w:val="0"/>
          <w:numId w:val="34"/>
        </w:numPr>
        <w:jc w:val="both"/>
        <w:outlineLvl w:val="0"/>
        <w:rPr>
          <w:rFonts w:ascii="Times New Roman" w:hAnsi="Times New Roman" w:cs="Times New Roman"/>
          <w:b/>
          <w:sz w:val="24"/>
          <w:szCs w:val="24"/>
        </w:rPr>
      </w:pPr>
      <w:bookmarkStart w:id="12" w:name="_Toc484104117"/>
      <w:r>
        <w:rPr>
          <w:rFonts w:ascii="Times New Roman" w:hAnsi="Times New Roman" w:cs="Times New Roman"/>
          <w:b/>
          <w:sz w:val="24"/>
          <w:szCs w:val="24"/>
        </w:rPr>
        <w:t>ESTUDIO</w:t>
      </w:r>
      <w:r w:rsidR="00D334AA" w:rsidRPr="00811033">
        <w:rPr>
          <w:rFonts w:ascii="Times New Roman" w:hAnsi="Times New Roman" w:cs="Times New Roman"/>
          <w:b/>
          <w:sz w:val="24"/>
          <w:szCs w:val="24"/>
        </w:rPr>
        <w:t xml:space="preserve"> EMPÍRICO</w:t>
      </w:r>
      <w:bookmarkEnd w:id="12"/>
    </w:p>
    <w:p w:rsidR="00D334AA" w:rsidRPr="00811033" w:rsidRDefault="009423A7" w:rsidP="00E7613A">
      <w:pPr>
        <w:jc w:val="both"/>
        <w:rPr>
          <w:rFonts w:ascii="Times New Roman" w:hAnsi="Times New Roman" w:cs="Times New Roman"/>
          <w:sz w:val="24"/>
          <w:szCs w:val="24"/>
        </w:rPr>
      </w:pPr>
      <w:r>
        <w:rPr>
          <w:rFonts w:ascii="Times New Roman" w:hAnsi="Times New Roman" w:cs="Times New Roman"/>
          <w:sz w:val="24"/>
          <w:szCs w:val="24"/>
        </w:rPr>
        <w:t>Se ha</w:t>
      </w:r>
      <w:r w:rsidR="003F5811" w:rsidRPr="00811033">
        <w:rPr>
          <w:rFonts w:ascii="Times New Roman" w:hAnsi="Times New Roman" w:cs="Times New Roman"/>
          <w:sz w:val="24"/>
          <w:szCs w:val="24"/>
        </w:rPr>
        <w:t xml:space="preserve"> llevado a cabo una investigación </w:t>
      </w:r>
      <w:r w:rsidR="00D334AA" w:rsidRPr="00811033">
        <w:rPr>
          <w:rFonts w:ascii="Times New Roman" w:hAnsi="Times New Roman" w:cs="Times New Roman"/>
          <w:sz w:val="24"/>
          <w:szCs w:val="24"/>
        </w:rPr>
        <w:t>realizando una encuesta a 50 personas socias de la Cooperativa de</w:t>
      </w:r>
      <w:r w:rsidR="005A77A7">
        <w:rPr>
          <w:rFonts w:ascii="Times New Roman" w:hAnsi="Times New Roman" w:cs="Times New Roman"/>
          <w:sz w:val="24"/>
          <w:szCs w:val="24"/>
        </w:rPr>
        <w:t xml:space="preserve"> Segundo Grado “OLEOCAMPO”.</w:t>
      </w:r>
    </w:p>
    <w:p w:rsidR="004D5841" w:rsidRPr="00811033" w:rsidRDefault="00446332" w:rsidP="00E7613A">
      <w:pPr>
        <w:jc w:val="both"/>
        <w:rPr>
          <w:rFonts w:ascii="Times New Roman" w:hAnsi="Times New Roman" w:cs="Times New Roman"/>
          <w:sz w:val="24"/>
          <w:szCs w:val="24"/>
        </w:rPr>
      </w:pPr>
      <w:r w:rsidRPr="00811033">
        <w:rPr>
          <w:rFonts w:ascii="Times New Roman" w:hAnsi="Times New Roman" w:cs="Times New Roman"/>
          <w:sz w:val="24"/>
          <w:szCs w:val="24"/>
        </w:rPr>
        <w:t>La encuesta se le ha hecho tanto a hombres como a mujeres, los cuales han sido libres de contestar lo que ellos/as pensaban, aunque después de dicha encue</w:t>
      </w:r>
      <w:r w:rsidR="00E04B39" w:rsidRPr="00811033">
        <w:rPr>
          <w:rFonts w:ascii="Times New Roman" w:hAnsi="Times New Roman" w:cs="Times New Roman"/>
          <w:sz w:val="24"/>
          <w:szCs w:val="24"/>
        </w:rPr>
        <w:t>s</w:t>
      </w:r>
      <w:r w:rsidRPr="00811033">
        <w:rPr>
          <w:rFonts w:ascii="Times New Roman" w:hAnsi="Times New Roman" w:cs="Times New Roman"/>
          <w:sz w:val="24"/>
          <w:szCs w:val="24"/>
        </w:rPr>
        <w:t>ta le he tenido que aclarar</w:t>
      </w:r>
      <w:r w:rsidR="00E04B39" w:rsidRPr="00811033">
        <w:rPr>
          <w:rFonts w:ascii="Times New Roman" w:hAnsi="Times New Roman" w:cs="Times New Roman"/>
          <w:sz w:val="24"/>
          <w:szCs w:val="24"/>
        </w:rPr>
        <w:t>les</w:t>
      </w:r>
      <w:r w:rsidRPr="00811033">
        <w:rPr>
          <w:rFonts w:ascii="Times New Roman" w:hAnsi="Times New Roman" w:cs="Times New Roman"/>
          <w:sz w:val="24"/>
          <w:szCs w:val="24"/>
        </w:rPr>
        <w:t xml:space="preserve"> algunas cuestiones en las que ellos/as estaban dudosos/as, pero solo una vez que la encuestas estaban contestadas para que la explicación no </w:t>
      </w:r>
      <w:r w:rsidR="00524DF6" w:rsidRPr="00811033">
        <w:rPr>
          <w:rFonts w:ascii="Times New Roman" w:hAnsi="Times New Roman" w:cs="Times New Roman"/>
          <w:sz w:val="24"/>
          <w:szCs w:val="24"/>
        </w:rPr>
        <w:t>perjudicara a la investigación.</w:t>
      </w:r>
    </w:p>
    <w:p w:rsidR="00446332" w:rsidRPr="00811033" w:rsidRDefault="00446332" w:rsidP="00E7613A">
      <w:pPr>
        <w:jc w:val="both"/>
        <w:rPr>
          <w:rFonts w:ascii="Times New Roman" w:hAnsi="Times New Roman" w:cs="Times New Roman"/>
          <w:sz w:val="24"/>
          <w:szCs w:val="24"/>
        </w:rPr>
      </w:pPr>
      <w:r w:rsidRPr="00811033">
        <w:rPr>
          <w:rFonts w:ascii="Times New Roman" w:hAnsi="Times New Roman" w:cs="Times New Roman"/>
          <w:sz w:val="24"/>
          <w:szCs w:val="24"/>
        </w:rPr>
        <w:t>La encuesta cuenta con 2 partes:</w:t>
      </w:r>
    </w:p>
    <w:p w:rsidR="00446332" w:rsidRPr="00811033" w:rsidRDefault="00446332" w:rsidP="00446332">
      <w:pPr>
        <w:pStyle w:val="Prrafodelista"/>
        <w:numPr>
          <w:ilvl w:val="0"/>
          <w:numId w:val="2"/>
        </w:numPr>
        <w:jc w:val="both"/>
        <w:rPr>
          <w:rFonts w:ascii="Times New Roman" w:hAnsi="Times New Roman" w:cs="Times New Roman"/>
          <w:sz w:val="24"/>
          <w:szCs w:val="24"/>
        </w:rPr>
      </w:pPr>
      <w:r w:rsidRPr="00811033">
        <w:rPr>
          <w:rFonts w:ascii="Times New Roman" w:hAnsi="Times New Roman" w:cs="Times New Roman"/>
          <w:sz w:val="24"/>
          <w:szCs w:val="24"/>
        </w:rPr>
        <w:t xml:space="preserve">La primera contiene 20 ítems en los cuales </w:t>
      </w:r>
      <w:r w:rsidR="00E04B39" w:rsidRPr="00811033">
        <w:rPr>
          <w:rFonts w:ascii="Times New Roman" w:hAnsi="Times New Roman" w:cs="Times New Roman"/>
          <w:sz w:val="24"/>
          <w:szCs w:val="24"/>
        </w:rPr>
        <w:t>se puede</w:t>
      </w:r>
      <w:r w:rsidRPr="00811033">
        <w:rPr>
          <w:rFonts w:ascii="Times New Roman" w:hAnsi="Times New Roman" w:cs="Times New Roman"/>
          <w:sz w:val="24"/>
          <w:szCs w:val="24"/>
        </w:rPr>
        <w:t xml:space="preserve"> contestar</w:t>
      </w:r>
      <w:r w:rsidR="00E04B39" w:rsidRPr="00811033">
        <w:rPr>
          <w:rFonts w:ascii="Times New Roman" w:hAnsi="Times New Roman" w:cs="Times New Roman"/>
          <w:sz w:val="24"/>
          <w:szCs w:val="24"/>
        </w:rPr>
        <w:t>: verdadero, falso o</w:t>
      </w:r>
      <w:r w:rsidR="000A0ED6">
        <w:rPr>
          <w:rFonts w:ascii="Times New Roman" w:hAnsi="Times New Roman" w:cs="Times New Roman"/>
          <w:sz w:val="24"/>
          <w:szCs w:val="24"/>
        </w:rPr>
        <w:t xml:space="preserve"> </w:t>
      </w:r>
      <w:proofErr w:type="spellStart"/>
      <w:r w:rsidR="000A0ED6">
        <w:rPr>
          <w:rFonts w:ascii="Times New Roman" w:hAnsi="Times New Roman" w:cs="Times New Roman"/>
          <w:sz w:val="24"/>
          <w:szCs w:val="24"/>
        </w:rPr>
        <w:t>ns</w:t>
      </w:r>
      <w:proofErr w:type="spellEnd"/>
      <w:r w:rsidR="000A0ED6">
        <w:rPr>
          <w:rFonts w:ascii="Times New Roman" w:hAnsi="Times New Roman" w:cs="Times New Roman"/>
          <w:sz w:val="24"/>
          <w:szCs w:val="24"/>
        </w:rPr>
        <w:t>/</w:t>
      </w:r>
      <w:proofErr w:type="spellStart"/>
      <w:r w:rsidR="000A0ED6">
        <w:rPr>
          <w:rFonts w:ascii="Times New Roman" w:hAnsi="Times New Roman" w:cs="Times New Roman"/>
          <w:sz w:val="24"/>
          <w:szCs w:val="24"/>
        </w:rPr>
        <w:t>nc</w:t>
      </w:r>
      <w:proofErr w:type="spellEnd"/>
      <w:r w:rsidR="009423A7">
        <w:rPr>
          <w:rFonts w:ascii="Times New Roman" w:hAnsi="Times New Roman" w:cs="Times New Roman"/>
          <w:sz w:val="24"/>
          <w:szCs w:val="24"/>
        </w:rPr>
        <w:t>.</w:t>
      </w:r>
    </w:p>
    <w:p w:rsidR="00E04B39" w:rsidRPr="00811033" w:rsidRDefault="00446332" w:rsidP="00446332">
      <w:pPr>
        <w:pStyle w:val="Prrafodelista"/>
        <w:numPr>
          <w:ilvl w:val="0"/>
          <w:numId w:val="2"/>
        </w:numPr>
        <w:jc w:val="both"/>
        <w:rPr>
          <w:rFonts w:ascii="Times New Roman" w:hAnsi="Times New Roman" w:cs="Times New Roman"/>
          <w:sz w:val="24"/>
          <w:szCs w:val="24"/>
        </w:rPr>
      </w:pPr>
      <w:r w:rsidRPr="00811033">
        <w:rPr>
          <w:rFonts w:ascii="Times New Roman" w:hAnsi="Times New Roman" w:cs="Times New Roman"/>
          <w:sz w:val="24"/>
          <w:szCs w:val="24"/>
        </w:rPr>
        <w:lastRenderedPageBreak/>
        <w:t>La segunda contiene</w:t>
      </w:r>
      <w:r w:rsidR="00E04B39" w:rsidRPr="00811033">
        <w:rPr>
          <w:rFonts w:ascii="Times New Roman" w:hAnsi="Times New Roman" w:cs="Times New Roman"/>
          <w:sz w:val="24"/>
          <w:szCs w:val="24"/>
        </w:rPr>
        <w:t xml:space="preserve"> 6 bloques en los cuales aparecen una escala para medir</w:t>
      </w:r>
      <w:r w:rsidR="009423A7">
        <w:rPr>
          <w:rFonts w:ascii="Times New Roman" w:hAnsi="Times New Roman" w:cs="Times New Roman"/>
          <w:sz w:val="24"/>
          <w:szCs w:val="24"/>
        </w:rPr>
        <w:t xml:space="preserve"> algunos de</w:t>
      </w:r>
      <w:r w:rsidR="00E04B39" w:rsidRPr="00811033">
        <w:rPr>
          <w:rFonts w:ascii="Times New Roman" w:hAnsi="Times New Roman" w:cs="Times New Roman"/>
          <w:sz w:val="24"/>
          <w:szCs w:val="24"/>
        </w:rPr>
        <w:t xml:space="preserve"> los atributos que son utilizados para diferenciar los aceites de oliva. En esta parte el encuestado/a deberá de asignar una puntuación del 1 al 5 en función de lo que le sugiera dichos atributos en cuanto a: calidad, salud, cuidado medioambiental, biodiversidad, ampliar mercados-venta y precio.</w:t>
      </w:r>
    </w:p>
    <w:p w:rsidR="00E04B39" w:rsidRPr="00811033" w:rsidRDefault="00E04B39" w:rsidP="00E04B39">
      <w:pPr>
        <w:jc w:val="both"/>
        <w:rPr>
          <w:rFonts w:ascii="Times New Roman" w:hAnsi="Times New Roman" w:cs="Times New Roman"/>
          <w:sz w:val="24"/>
          <w:szCs w:val="24"/>
        </w:rPr>
      </w:pPr>
      <w:r w:rsidRPr="00811033">
        <w:rPr>
          <w:rFonts w:ascii="Times New Roman" w:hAnsi="Times New Roman" w:cs="Times New Roman"/>
          <w:sz w:val="24"/>
          <w:szCs w:val="24"/>
        </w:rPr>
        <w:t xml:space="preserve">Por una decisión conjunta entre todos los compañeros/as que estamos llevando </w:t>
      </w:r>
      <w:r w:rsidR="003F5811" w:rsidRPr="00811033">
        <w:rPr>
          <w:rFonts w:ascii="Times New Roman" w:hAnsi="Times New Roman" w:cs="Times New Roman"/>
          <w:sz w:val="24"/>
          <w:szCs w:val="24"/>
        </w:rPr>
        <w:t xml:space="preserve">a cabo </w:t>
      </w:r>
      <w:r w:rsidRPr="00811033">
        <w:rPr>
          <w:rFonts w:ascii="Times New Roman" w:hAnsi="Times New Roman" w:cs="Times New Roman"/>
          <w:sz w:val="24"/>
          <w:szCs w:val="24"/>
        </w:rPr>
        <w:t>esta investigación, hemos decidido una serie de parámetros para poder medir lo</w:t>
      </w:r>
      <w:r w:rsidR="003F5811" w:rsidRPr="00811033">
        <w:rPr>
          <w:rFonts w:ascii="Times New Roman" w:hAnsi="Times New Roman" w:cs="Times New Roman"/>
          <w:sz w:val="24"/>
          <w:szCs w:val="24"/>
        </w:rPr>
        <w:t>s resultados de este estudio</w:t>
      </w:r>
      <w:r w:rsidRPr="00811033">
        <w:rPr>
          <w:rFonts w:ascii="Times New Roman" w:hAnsi="Times New Roman" w:cs="Times New Roman"/>
          <w:sz w:val="24"/>
          <w:szCs w:val="24"/>
        </w:rPr>
        <w:t>, los cuales son los siguientes:</w:t>
      </w:r>
    </w:p>
    <w:p w:rsidR="00E04B39" w:rsidRPr="00811033" w:rsidRDefault="00E04B39" w:rsidP="00E04B39">
      <w:pPr>
        <w:pStyle w:val="Prrafodelista"/>
        <w:numPr>
          <w:ilvl w:val="0"/>
          <w:numId w:val="2"/>
        </w:numPr>
        <w:jc w:val="both"/>
        <w:rPr>
          <w:rFonts w:ascii="Times New Roman" w:hAnsi="Times New Roman" w:cs="Times New Roman"/>
          <w:sz w:val="24"/>
          <w:szCs w:val="24"/>
        </w:rPr>
      </w:pPr>
      <w:r w:rsidRPr="00811033">
        <w:rPr>
          <w:rFonts w:ascii="Times New Roman" w:hAnsi="Times New Roman" w:cs="Times New Roman"/>
          <w:sz w:val="24"/>
          <w:szCs w:val="24"/>
        </w:rPr>
        <w:t xml:space="preserve">Los encuestados/as que </w:t>
      </w:r>
      <w:r w:rsidR="009423A7">
        <w:rPr>
          <w:rFonts w:ascii="Times New Roman" w:hAnsi="Times New Roman" w:cs="Times New Roman"/>
          <w:sz w:val="24"/>
          <w:szCs w:val="24"/>
        </w:rPr>
        <w:t>obtengan 16 aciertos o más los denominaremos como</w:t>
      </w:r>
      <w:r w:rsidRPr="00811033">
        <w:rPr>
          <w:rFonts w:ascii="Times New Roman" w:hAnsi="Times New Roman" w:cs="Times New Roman"/>
          <w:sz w:val="24"/>
          <w:szCs w:val="24"/>
        </w:rPr>
        <w:t xml:space="preserve"> conocedores de aceite de oliva</w:t>
      </w:r>
      <w:r w:rsidR="005A77A7">
        <w:rPr>
          <w:rFonts w:ascii="Times New Roman" w:hAnsi="Times New Roman" w:cs="Times New Roman"/>
          <w:sz w:val="24"/>
          <w:szCs w:val="24"/>
        </w:rPr>
        <w:t>.</w:t>
      </w:r>
    </w:p>
    <w:p w:rsidR="00E04B39" w:rsidRPr="00811033" w:rsidRDefault="00E04B39" w:rsidP="00E04B39">
      <w:pPr>
        <w:pStyle w:val="Prrafodelista"/>
        <w:numPr>
          <w:ilvl w:val="0"/>
          <w:numId w:val="2"/>
        </w:numPr>
        <w:jc w:val="both"/>
        <w:rPr>
          <w:rFonts w:ascii="Times New Roman" w:hAnsi="Times New Roman" w:cs="Times New Roman"/>
          <w:sz w:val="24"/>
          <w:szCs w:val="24"/>
        </w:rPr>
      </w:pPr>
      <w:r w:rsidRPr="00811033">
        <w:rPr>
          <w:rFonts w:ascii="Times New Roman" w:hAnsi="Times New Roman" w:cs="Times New Roman"/>
          <w:sz w:val="24"/>
          <w:szCs w:val="24"/>
        </w:rPr>
        <w:t>Los encuestados/as que obtengan de 11 a 15 aciertos serán conocedores moderados de aceite de oliva</w:t>
      </w:r>
      <w:r w:rsidR="005A77A7">
        <w:rPr>
          <w:rFonts w:ascii="Times New Roman" w:hAnsi="Times New Roman" w:cs="Times New Roman"/>
          <w:sz w:val="24"/>
          <w:szCs w:val="24"/>
        </w:rPr>
        <w:t>.</w:t>
      </w:r>
    </w:p>
    <w:p w:rsidR="003F5811" w:rsidRPr="00811033" w:rsidRDefault="00E04B39" w:rsidP="003F5811">
      <w:pPr>
        <w:pStyle w:val="Prrafodelista"/>
        <w:numPr>
          <w:ilvl w:val="0"/>
          <w:numId w:val="2"/>
        </w:numPr>
        <w:jc w:val="both"/>
        <w:rPr>
          <w:rFonts w:ascii="Times New Roman" w:hAnsi="Times New Roman" w:cs="Times New Roman"/>
          <w:sz w:val="24"/>
          <w:szCs w:val="24"/>
        </w:rPr>
      </w:pPr>
      <w:r w:rsidRPr="00811033">
        <w:rPr>
          <w:rFonts w:ascii="Times New Roman" w:hAnsi="Times New Roman" w:cs="Times New Roman"/>
          <w:sz w:val="24"/>
          <w:szCs w:val="24"/>
        </w:rPr>
        <w:t xml:space="preserve">Los </w:t>
      </w:r>
      <w:r w:rsidR="003F5811" w:rsidRPr="00811033">
        <w:rPr>
          <w:rFonts w:ascii="Times New Roman" w:hAnsi="Times New Roman" w:cs="Times New Roman"/>
          <w:sz w:val="24"/>
          <w:szCs w:val="24"/>
        </w:rPr>
        <w:t>encuestados/as que obtengan</w:t>
      </w:r>
      <w:r w:rsidRPr="00811033">
        <w:rPr>
          <w:rFonts w:ascii="Times New Roman" w:hAnsi="Times New Roman" w:cs="Times New Roman"/>
          <w:sz w:val="24"/>
          <w:szCs w:val="24"/>
        </w:rPr>
        <w:t xml:space="preserve"> menos de 10 aciertos serán no conocedores de aceite de oliva</w:t>
      </w:r>
      <w:r w:rsidR="005A77A7">
        <w:rPr>
          <w:rFonts w:ascii="Times New Roman" w:hAnsi="Times New Roman" w:cs="Times New Roman"/>
          <w:sz w:val="24"/>
          <w:szCs w:val="24"/>
        </w:rPr>
        <w:t>.</w:t>
      </w:r>
    </w:p>
    <w:p w:rsidR="003F5811" w:rsidRPr="00811033" w:rsidRDefault="003F5811" w:rsidP="003F5811">
      <w:pPr>
        <w:jc w:val="both"/>
        <w:rPr>
          <w:rFonts w:ascii="Times New Roman" w:hAnsi="Times New Roman" w:cs="Times New Roman"/>
          <w:sz w:val="24"/>
          <w:szCs w:val="24"/>
        </w:rPr>
      </w:pPr>
      <w:r w:rsidRPr="00811033">
        <w:rPr>
          <w:rFonts w:ascii="Times New Roman" w:hAnsi="Times New Roman" w:cs="Times New Roman"/>
          <w:sz w:val="24"/>
          <w:szCs w:val="24"/>
        </w:rPr>
        <w:t>En cuanto a la segunda parte, hemos llegado a la siguiente conclusión:</w:t>
      </w:r>
    </w:p>
    <w:p w:rsidR="003F5811" w:rsidRPr="00811033" w:rsidRDefault="003F5811" w:rsidP="003F5811">
      <w:pPr>
        <w:pStyle w:val="Prrafodelista"/>
        <w:numPr>
          <w:ilvl w:val="0"/>
          <w:numId w:val="2"/>
        </w:numPr>
        <w:jc w:val="both"/>
        <w:rPr>
          <w:rFonts w:ascii="Times New Roman" w:hAnsi="Times New Roman" w:cs="Times New Roman"/>
          <w:sz w:val="24"/>
          <w:szCs w:val="24"/>
        </w:rPr>
      </w:pPr>
      <w:r w:rsidRPr="00811033">
        <w:rPr>
          <w:rFonts w:ascii="Times New Roman" w:hAnsi="Times New Roman" w:cs="Times New Roman"/>
          <w:sz w:val="24"/>
          <w:szCs w:val="24"/>
        </w:rPr>
        <w:t>Los socios/as que hayan respondido el valor 4 y 5 en el parámetro de calidad lo vamos a asociar a alta calidad</w:t>
      </w:r>
      <w:r w:rsidR="005A77A7">
        <w:rPr>
          <w:rFonts w:ascii="Times New Roman" w:hAnsi="Times New Roman" w:cs="Times New Roman"/>
          <w:sz w:val="24"/>
          <w:szCs w:val="24"/>
        </w:rPr>
        <w:t>.</w:t>
      </w:r>
    </w:p>
    <w:p w:rsidR="003F5811" w:rsidRPr="00811033" w:rsidRDefault="003F5811" w:rsidP="003F5811">
      <w:pPr>
        <w:pStyle w:val="Prrafodelista"/>
        <w:numPr>
          <w:ilvl w:val="0"/>
          <w:numId w:val="2"/>
        </w:numPr>
        <w:jc w:val="both"/>
        <w:rPr>
          <w:rFonts w:ascii="Times New Roman" w:hAnsi="Times New Roman" w:cs="Times New Roman"/>
          <w:sz w:val="24"/>
          <w:szCs w:val="24"/>
        </w:rPr>
      </w:pPr>
      <w:r w:rsidRPr="00811033">
        <w:rPr>
          <w:rFonts w:ascii="Times New Roman" w:hAnsi="Times New Roman" w:cs="Times New Roman"/>
          <w:sz w:val="24"/>
          <w:szCs w:val="24"/>
        </w:rPr>
        <w:t>Los socios/as que hayan respondido el valor 3 lo</w:t>
      </w:r>
      <w:r w:rsidR="009143BA" w:rsidRPr="00811033">
        <w:rPr>
          <w:rFonts w:ascii="Times New Roman" w:hAnsi="Times New Roman" w:cs="Times New Roman"/>
          <w:sz w:val="24"/>
          <w:szCs w:val="24"/>
        </w:rPr>
        <w:t xml:space="preserve"> vamos a asociar a indiferencia</w:t>
      </w:r>
      <w:r w:rsidR="005A77A7">
        <w:rPr>
          <w:rFonts w:ascii="Times New Roman" w:hAnsi="Times New Roman" w:cs="Times New Roman"/>
          <w:sz w:val="24"/>
          <w:szCs w:val="24"/>
        </w:rPr>
        <w:t>.</w:t>
      </w:r>
    </w:p>
    <w:p w:rsidR="003F5811" w:rsidRPr="00811033" w:rsidRDefault="003F5811" w:rsidP="003F5811">
      <w:pPr>
        <w:pStyle w:val="Prrafodelista"/>
        <w:numPr>
          <w:ilvl w:val="0"/>
          <w:numId w:val="2"/>
        </w:numPr>
        <w:jc w:val="both"/>
        <w:rPr>
          <w:rFonts w:ascii="Times New Roman" w:hAnsi="Times New Roman" w:cs="Times New Roman"/>
          <w:sz w:val="24"/>
          <w:szCs w:val="24"/>
        </w:rPr>
      </w:pPr>
      <w:r w:rsidRPr="00811033">
        <w:rPr>
          <w:rFonts w:ascii="Times New Roman" w:hAnsi="Times New Roman" w:cs="Times New Roman"/>
          <w:sz w:val="24"/>
          <w:szCs w:val="24"/>
        </w:rPr>
        <w:t>Los socios/as que hayan respondido e</w:t>
      </w:r>
      <w:r w:rsidR="005A77A7">
        <w:rPr>
          <w:rFonts w:ascii="Times New Roman" w:hAnsi="Times New Roman" w:cs="Times New Roman"/>
          <w:sz w:val="24"/>
          <w:szCs w:val="24"/>
        </w:rPr>
        <w:t>l</w:t>
      </w:r>
      <w:r w:rsidRPr="00811033">
        <w:rPr>
          <w:rFonts w:ascii="Times New Roman" w:hAnsi="Times New Roman" w:cs="Times New Roman"/>
          <w:sz w:val="24"/>
          <w:szCs w:val="24"/>
        </w:rPr>
        <w:t xml:space="preserve"> valor 1 y 2 lo vamos asociar a baja calidad</w:t>
      </w:r>
      <w:r w:rsidR="005A77A7">
        <w:rPr>
          <w:rFonts w:ascii="Times New Roman" w:hAnsi="Times New Roman" w:cs="Times New Roman"/>
          <w:sz w:val="24"/>
          <w:szCs w:val="24"/>
        </w:rPr>
        <w:t>.</w:t>
      </w:r>
    </w:p>
    <w:p w:rsidR="003F5811" w:rsidRDefault="003F5811" w:rsidP="003F5811">
      <w:pPr>
        <w:jc w:val="both"/>
        <w:rPr>
          <w:rFonts w:ascii="Times New Roman" w:hAnsi="Times New Roman" w:cs="Times New Roman"/>
          <w:sz w:val="24"/>
          <w:szCs w:val="24"/>
        </w:rPr>
      </w:pPr>
      <w:r w:rsidRPr="00811033">
        <w:rPr>
          <w:rFonts w:ascii="Times New Roman" w:hAnsi="Times New Roman" w:cs="Times New Roman"/>
          <w:sz w:val="24"/>
          <w:szCs w:val="24"/>
        </w:rPr>
        <w:t>Y así con el resto de los parámetros.</w:t>
      </w:r>
    </w:p>
    <w:p w:rsidR="009423A7" w:rsidRPr="009423A7" w:rsidRDefault="009423A7" w:rsidP="009423A7">
      <w:pPr>
        <w:jc w:val="both"/>
        <w:rPr>
          <w:rFonts w:ascii="Times New Roman" w:hAnsi="Times New Roman" w:cs="Times New Roman"/>
          <w:strike/>
          <w:sz w:val="24"/>
          <w:szCs w:val="24"/>
        </w:rPr>
      </w:pPr>
      <w:r w:rsidRPr="009423A7">
        <w:rPr>
          <w:rFonts w:ascii="Times New Roman" w:hAnsi="Times New Roman" w:cs="Times New Roman"/>
          <w:sz w:val="24"/>
          <w:szCs w:val="24"/>
        </w:rPr>
        <w:t xml:space="preserve">A continuación, se detallan los resultados de la investigación y se analizan para saber si se aceptan o rechazan las hipótesis que se plantean en el trabajo: </w:t>
      </w:r>
    </w:p>
    <w:p w:rsidR="009423A7" w:rsidRPr="009423A7" w:rsidRDefault="009423A7" w:rsidP="009423A7">
      <w:pPr>
        <w:jc w:val="both"/>
        <w:rPr>
          <w:rFonts w:ascii="Times New Roman" w:hAnsi="Times New Roman" w:cs="Times New Roman"/>
          <w:i/>
          <w:sz w:val="24"/>
          <w:szCs w:val="24"/>
        </w:rPr>
      </w:pPr>
      <w:r w:rsidRPr="009423A7">
        <w:rPr>
          <w:rFonts w:ascii="Times New Roman" w:hAnsi="Times New Roman" w:cs="Times New Roman"/>
          <w:i/>
          <w:sz w:val="24"/>
          <w:szCs w:val="24"/>
        </w:rPr>
        <w:t xml:space="preserve">Hipótesis 1. El conocimiento sobre los aceites de oliva no está relacionado con el sexo. </w:t>
      </w:r>
    </w:p>
    <w:p w:rsidR="009423A7" w:rsidRPr="009423A7" w:rsidRDefault="009423A7" w:rsidP="009423A7">
      <w:pPr>
        <w:jc w:val="both"/>
        <w:rPr>
          <w:rFonts w:ascii="Times New Roman" w:hAnsi="Times New Roman" w:cs="Times New Roman"/>
          <w:i/>
          <w:sz w:val="24"/>
          <w:szCs w:val="24"/>
        </w:rPr>
      </w:pPr>
      <w:r w:rsidRPr="009423A7">
        <w:rPr>
          <w:rFonts w:ascii="Times New Roman" w:hAnsi="Times New Roman" w:cs="Times New Roman"/>
          <w:i/>
          <w:sz w:val="24"/>
          <w:szCs w:val="24"/>
        </w:rPr>
        <w:t xml:space="preserve">Hipótesis 2. El conocimiento sobre los aceites de oliva está relacionado con la edad. Así, a mayor edad, mayor conocimiento. </w:t>
      </w:r>
    </w:p>
    <w:p w:rsidR="005A77A7" w:rsidRDefault="009423A7" w:rsidP="009423A7">
      <w:pPr>
        <w:jc w:val="both"/>
        <w:rPr>
          <w:rFonts w:ascii="Times New Roman" w:hAnsi="Times New Roman" w:cs="Times New Roman"/>
          <w:i/>
          <w:sz w:val="24"/>
          <w:szCs w:val="24"/>
        </w:rPr>
      </w:pPr>
      <w:r w:rsidRPr="009423A7">
        <w:rPr>
          <w:rFonts w:ascii="Times New Roman" w:hAnsi="Times New Roman" w:cs="Times New Roman"/>
          <w:i/>
          <w:sz w:val="24"/>
          <w:szCs w:val="24"/>
        </w:rPr>
        <w:t>Hipótesis 3. El conocimiento sobre los aceites de oliva está relacionado con la formación Así, a mayor nivel de estudios, mayor conocimient</w:t>
      </w:r>
      <w:r w:rsidR="005A77A7">
        <w:rPr>
          <w:rFonts w:ascii="Times New Roman" w:hAnsi="Times New Roman" w:cs="Times New Roman"/>
          <w:i/>
          <w:sz w:val="24"/>
          <w:szCs w:val="24"/>
        </w:rPr>
        <w:t>o.</w:t>
      </w:r>
    </w:p>
    <w:p w:rsidR="006B18F0" w:rsidRDefault="006B18F0" w:rsidP="009423A7">
      <w:pPr>
        <w:jc w:val="both"/>
        <w:rPr>
          <w:rFonts w:ascii="Times New Roman" w:hAnsi="Times New Roman" w:cs="Times New Roman"/>
          <w:i/>
          <w:sz w:val="24"/>
          <w:szCs w:val="24"/>
        </w:rPr>
      </w:pPr>
    </w:p>
    <w:p w:rsidR="006B18F0" w:rsidRDefault="006B18F0" w:rsidP="009423A7">
      <w:pPr>
        <w:jc w:val="both"/>
        <w:rPr>
          <w:rFonts w:ascii="Times New Roman" w:hAnsi="Times New Roman" w:cs="Times New Roman"/>
          <w:i/>
          <w:sz w:val="24"/>
          <w:szCs w:val="24"/>
        </w:rPr>
      </w:pPr>
    </w:p>
    <w:p w:rsidR="006B18F0" w:rsidRDefault="006B18F0" w:rsidP="009423A7">
      <w:pPr>
        <w:jc w:val="both"/>
        <w:rPr>
          <w:rFonts w:ascii="Times New Roman" w:hAnsi="Times New Roman" w:cs="Times New Roman"/>
          <w:i/>
          <w:sz w:val="24"/>
          <w:szCs w:val="24"/>
        </w:rPr>
      </w:pPr>
    </w:p>
    <w:p w:rsidR="006B18F0" w:rsidRDefault="006B18F0" w:rsidP="009423A7">
      <w:pPr>
        <w:jc w:val="both"/>
        <w:rPr>
          <w:rFonts w:ascii="Times New Roman" w:hAnsi="Times New Roman" w:cs="Times New Roman"/>
          <w:i/>
          <w:sz w:val="24"/>
          <w:szCs w:val="24"/>
        </w:rPr>
      </w:pPr>
    </w:p>
    <w:p w:rsidR="006B18F0" w:rsidRDefault="006B18F0" w:rsidP="009423A7">
      <w:pPr>
        <w:jc w:val="both"/>
        <w:rPr>
          <w:rFonts w:ascii="Times New Roman" w:hAnsi="Times New Roman" w:cs="Times New Roman"/>
          <w:i/>
          <w:sz w:val="24"/>
          <w:szCs w:val="24"/>
        </w:rPr>
      </w:pPr>
    </w:p>
    <w:p w:rsidR="006B18F0" w:rsidRPr="005A77A7" w:rsidRDefault="006B18F0" w:rsidP="009423A7">
      <w:pPr>
        <w:jc w:val="both"/>
        <w:rPr>
          <w:rFonts w:ascii="Times New Roman" w:hAnsi="Times New Roman" w:cs="Times New Roman"/>
          <w:i/>
          <w:sz w:val="24"/>
          <w:szCs w:val="24"/>
        </w:rPr>
      </w:pPr>
    </w:p>
    <w:p w:rsidR="0023676F" w:rsidRDefault="00212F04" w:rsidP="005F3E7A">
      <w:pPr>
        <w:pStyle w:val="Prrafodelista"/>
        <w:numPr>
          <w:ilvl w:val="1"/>
          <w:numId w:val="34"/>
        </w:numPr>
        <w:jc w:val="both"/>
        <w:outlineLvl w:val="1"/>
        <w:rPr>
          <w:rFonts w:ascii="Times New Roman" w:hAnsi="Times New Roman" w:cs="Times New Roman"/>
          <w:b/>
          <w:sz w:val="24"/>
          <w:szCs w:val="24"/>
        </w:rPr>
      </w:pPr>
      <w:bookmarkStart w:id="13" w:name="_Toc484104118"/>
      <w:r w:rsidRPr="00BC3E08">
        <w:rPr>
          <w:rFonts w:ascii="Times New Roman" w:hAnsi="Times New Roman" w:cs="Times New Roman"/>
          <w:b/>
          <w:sz w:val="24"/>
          <w:szCs w:val="24"/>
        </w:rPr>
        <w:lastRenderedPageBreak/>
        <w:t>ANÁLISIS DE DATOS</w:t>
      </w:r>
      <w:bookmarkEnd w:id="13"/>
    </w:p>
    <w:p w:rsidR="0023676F" w:rsidRPr="0023676F" w:rsidRDefault="0023676F" w:rsidP="005F3E7A">
      <w:pPr>
        <w:pStyle w:val="Prrafodelista"/>
        <w:jc w:val="both"/>
        <w:outlineLvl w:val="2"/>
        <w:rPr>
          <w:rFonts w:ascii="Times New Roman" w:hAnsi="Times New Roman" w:cs="Times New Roman"/>
          <w:b/>
          <w:sz w:val="24"/>
          <w:szCs w:val="24"/>
        </w:rPr>
      </w:pPr>
      <w:bookmarkStart w:id="14" w:name="_Toc484104119"/>
      <w:r>
        <w:rPr>
          <w:rFonts w:ascii="Times New Roman" w:hAnsi="Times New Roman" w:cs="Times New Roman"/>
          <w:b/>
          <w:sz w:val="24"/>
          <w:szCs w:val="24"/>
        </w:rPr>
        <w:t>4.1.1 Caracterización de la mue</w:t>
      </w:r>
      <w:r w:rsidR="005A77A7">
        <w:rPr>
          <w:rFonts w:ascii="Times New Roman" w:hAnsi="Times New Roman" w:cs="Times New Roman"/>
          <w:b/>
          <w:sz w:val="24"/>
          <w:szCs w:val="24"/>
        </w:rPr>
        <w:t>s</w:t>
      </w:r>
      <w:r>
        <w:rPr>
          <w:rFonts w:ascii="Times New Roman" w:hAnsi="Times New Roman" w:cs="Times New Roman"/>
          <w:b/>
          <w:sz w:val="24"/>
          <w:szCs w:val="24"/>
        </w:rPr>
        <w:t>tra</w:t>
      </w:r>
      <w:bookmarkEnd w:id="14"/>
    </w:p>
    <w:p w:rsidR="00C458C0" w:rsidRPr="00C458C0" w:rsidRDefault="00C458C0" w:rsidP="00C458C0">
      <w:pPr>
        <w:pStyle w:val="Prrafodelista"/>
        <w:jc w:val="both"/>
        <w:rPr>
          <w:rFonts w:ascii="Times New Roman" w:hAnsi="Times New Roman" w:cs="Times New Roman"/>
          <w:b/>
          <w:sz w:val="24"/>
          <w:szCs w:val="24"/>
          <w:u w:val="single"/>
        </w:rPr>
      </w:pPr>
    </w:p>
    <w:p w:rsidR="000C73FF" w:rsidRPr="00C458C0" w:rsidRDefault="00A576BA" w:rsidP="00914FE8">
      <w:pPr>
        <w:pStyle w:val="Prrafodelista"/>
        <w:numPr>
          <w:ilvl w:val="0"/>
          <w:numId w:val="13"/>
        </w:numPr>
        <w:jc w:val="both"/>
        <w:rPr>
          <w:rFonts w:ascii="Times New Roman" w:hAnsi="Times New Roman" w:cs="Times New Roman"/>
          <w:sz w:val="24"/>
          <w:szCs w:val="24"/>
          <w:u w:val="single"/>
        </w:rPr>
      </w:pPr>
      <w:r w:rsidRPr="00C458C0">
        <w:rPr>
          <w:rFonts w:ascii="Times New Roman" w:hAnsi="Times New Roman" w:cs="Times New Roman"/>
          <w:sz w:val="24"/>
          <w:szCs w:val="24"/>
          <w:u w:val="single"/>
        </w:rPr>
        <w:t>Número de personas encuestadas 50, la</w:t>
      </w:r>
      <w:r w:rsidR="00F24CAD" w:rsidRPr="00C458C0">
        <w:rPr>
          <w:rFonts w:ascii="Times New Roman" w:hAnsi="Times New Roman" w:cs="Times New Roman"/>
          <w:sz w:val="24"/>
          <w:szCs w:val="24"/>
          <w:u w:val="single"/>
        </w:rPr>
        <w:t>s</w:t>
      </w:r>
      <w:r w:rsidRPr="00C458C0">
        <w:rPr>
          <w:rFonts w:ascii="Times New Roman" w:hAnsi="Times New Roman" w:cs="Times New Roman"/>
          <w:sz w:val="24"/>
          <w:szCs w:val="24"/>
          <w:u w:val="single"/>
        </w:rPr>
        <w:t xml:space="preserve"> cuales se dividen entre los siguientes hombres y mujeres:</w:t>
      </w:r>
      <w:r w:rsidR="0023676F">
        <w:rPr>
          <w:rFonts w:ascii="Times New Roman" w:hAnsi="Times New Roman" w:cs="Times New Roman"/>
          <w:sz w:val="24"/>
          <w:szCs w:val="24"/>
          <w:u w:val="single"/>
        </w:rPr>
        <w:t xml:space="preserve"> </w:t>
      </w:r>
    </w:p>
    <w:p w:rsidR="00A576BA" w:rsidRDefault="00A576BA" w:rsidP="005E242F">
      <w:pPr>
        <w:jc w:val="center"/>
      </w:pPr>
      <w:r>
        <w:rPr>
          <w:noProof/>
          <w:lang w:eastAsia="es-ES"/>
        </w:rPr>
        <w:drawing>
          <wp:inline distT="0" distB="0" distL="0" distR="0" wp14:anchorId="50215891" wp14:editId="2A4F8D57">
            <wp:extent cx="3267075" cy="2105025"/>
            <wp:effectExtent l="38100" t="0" r="9525"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F340A" w:rsidRPr="00623600" w:rsidRDefault="00623600" w:rsidP="00623600">
      <w:pPr>
        <w:tabs>
          <w:tab w:val="left" w:pos="1380"/>
        </w:tabs>
        <w:rPr>
          <w:rFonts w:ascii="Times New Roman" w:hAnsi="Times New Roman" w:cs="Times New Roman"/>
          <w:b/>
          <w:sz w:val="24"/>
          <w:szCs w:val="24"/>
        </w:rPr>
      </w:pPr>
      <w:r w:rsidRPr="00623600">
        <w:rPr>
          <w:rFonts w:ascii="Times New Roman" w:hAnsi="Times New Roman" w:cs="Times New Roman"/>
          <w:b/>
          <w:sz w:val="24"/>
          <w:szCs w:val="24"/>
        </w:rPr>
        <w:t xml:space="preserve">     </w:t>
      </w:r>
      <w:r>
        <w:rPr>
          <w:rFonts w:ascii="Times New Roman" w:hAnsi="Times New Roman" w:cs="Times New Roman"/>
          <w:b/>
          <w:sz w:val="24"/>
          <w:szCs w:val="24"/>
        </w:rPr>
        <w:t xml:space="preserve">                   Elaboració</w:t>
      </w:r>
      <w:r w:rsidRPr="00623600">
        <w:rPr>
          <w:rFonts w:ascii="Times New Roman" w:hAnsi="Times New Roman" w:cs="Times New Roman"/>
          <w:b/>
          <w:sz w:val="24"/>
          <w:szCs w:val="24"/>
        </w:rPr>
        <w:t>n Prop</w:t>
      </w:r>
      <w:r w:rsidR="00AF340A">
        <w:rPr>
          <w:rFonts w:ascii="Times New Roman" w:hAnsi="Times New Roman" w:cs="Times New Roman"/>
          <w:b/>
          <w:sz w:val="24"/>
          <w:szCs w:val="24"/>
        </w:rPr>
        <w:t>ia</w:t>
      </w:r>
    </w:p>
    <w:p w:rsidR="00F24CAD" w:rsidRPr="00C458C0" w:rsidRDefault="00F24CAD" w:rsidP="00914FE8">
      <w:pPr>
        <w:pStyle w:val="Prrafodelista"/>
        <w:numPr>
          <w:ilvl w:val="0"/>
          <w:numId w:val="13"/>
        </w:numPr>
        <w:jc w:val="both"/>
        <w:rPr>
          <w:rFonts w:ascii="Times New Roman" w:hAnsi="Times New Roman" w:cs="Times New Roman"/>
          <w:sz w:val="24"/>
          <w:szCs w:val="24"/>
          <w:u w:val="single"/>
        </w:rPr>
      </w:pPr>
      <w:r w:rsidRPr="00C458C0">
        <w:rPr>
          <w:rFonts w:ascii="Times New Roman" w:hAnsi="Times New Roman" w:cs="Times New Roman"/>
          <w:sz w:val="24"/>
          <w:szCs w:val="24"/>
          <w:u w:val="single"/>
        </w:rPr>
        <w:t>Las profesiones de los encue</w:t>
      </w:r>
      <w:r w:rsidR="00914FE8" w:rsidRPr="00C458C0">
        <w:rPr>
          <w:rFonts w:ascii="Times New Roman" w:hAnsi="Times New Roman" w:cs="Times New Roman"/>
          <w:sz w:val="24"/>
          <w:szCs w:val="24"/>
          <w:u w:val="single"/>
        </w:rPr>
        <w:t>s</w:t>
      </w:r>
      <w:r w:rsidRPr="00C458C0">
        <w:rPr>
          <w:rFonts w:ascii="Times New Roman" w:hAnsi="Times New Roman" w:cs="Times New Roman"/>
          <w:sz w:val="24"/>
          <w:szCs w:val="24"/>
          <w:u w:val="single"/>
        </w:rPr>
        <w:t>tados</w:t>
      </w:r>
      <w:r w:rsidR="00AF340A">
        <w:rPr>
          <w:rFonts w:ascii="Times New Roman" w:hAnsi="Times New Roman" w:cs="Times New Roman"/>
          <w:sz w:val="24"/>
          <w:szCs w:val="24"/>
          <w:u w:val="single"/>
        </w:rPr>
        <w:t>/as</w:t>
      </w:r>
      <w:r w:rsidRPr="00C458C0">
        <w:rPr>
          <w:rFonts w:ascii="Times New Roman" w:hAnsi="Times New Roman" w:cs="Times New Roman"/>
          <w:sz w:val="24"/>
          <w:szCs w:val="24"/>
          <w:u w:val="single"/>
        </w:rPr>
        <w:t xml:space="preserve"> se dividen en las siguientes:</w:t>
      </w:r>
    </w:p>
    <w:p w:rsidR="00C458C0" w:rsidRPr="00811033" w:rsidRDefault="00C458C0" w:rsidP="00C458C0">
      <w:pPr>
        <w:pStyle w:val="Prrafodelista"/>
        <w:ind w:left="765"/>
        <w:jc w:val="both"/>
        <w:rPr>
          <w:rFonts w:ascii="Times New Roman" w:hAnsi="Times New Roman" w:cs="Times New Roman"/>
          <w:sz w:val="24"/>
          <w:szCs w:val="24"/>
        </w:rPr>
      </w:pPr>
    </w:p>
    <w:p w:rsidR="00623600" w:rsidRDefault="005E242F" w:rsidP="005E242F">
      <w:pPr>
        <w:jc w:val="center"/>
      </w:pPr>
      <w:r>
        <w:rPr>
          <w:noProof/>
          <w:lang w:eastAsia="es-ES"/>
        </w:rPr>
        <w:drawing>
          <wp:inline distT="0" distB="0" distL="0" distR="0" wp14:anchorId="48EE1434" wp14:editId="7089E14F">
            <wp:extent cx="4057650" cy="2333625"/>
            <wp:effectExtent l="0" t="0" r="19050"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E242F" w:rsidRPr="00416931" w:rsidRDefault="00623600" w:rsidP="00623600">
      <w:pPr>
        <w:tabs>
          <w:tab w:val="left" w:pos="1290"/>
        </w:tabs>
        <w:rPr>
          <w:rFonts w:ascii="Times New Roman" w:hAnsi="Times New Roman" w:cs="Times New Roman"/>
          <w:b/>
          <w:sz w:val="24"/>
          <w:szCs w:val="24"/>
        </w:rPr>
      </w:pPr>
      <w:r>
        <w:tab/>
      </w:r>
      <w:r w:rsidR="00416931" w:rsidRPr="00416931">
        <w:rPr>
          <w:rFonts w:ascii="Times New Roman" w:hAnsi="Times New Roman" w:cs="Times New Roman"/>
          <w:b/>
          <w:sz w:val="24"/>
          <w:szCs w:val="24"/>
        </w:rPr>
        <w:t>Elaboración Propia</w:t>
      </w:r>
    </w:p>
    <w:p w:rsidR="005E242F" w:rsidRPr="005E242F" w:rsidRDefault="00F24CAD" w:rsidP="00F24CAD">
      <w:pPr>
        <w:jc w:val="center"/>
      </w:pPr>
      <w:r>
        <w:rPr>
          <w:noProof/>
          <w:lang w:eastAsia="es-ES"/>
        </w:rPr>
        <w:lastRenderedPageBreak/>
        <w:drawing>
          <wp:inline distT="0" distB="0" distL="0" distR="0" wp14:anchorId="74958C68" wp14:editId="28386399">
            <wp:extent cx="4286250" cy="2409825"/>
            <wp:effectExtent l="38100" t="0" r="19050" b="95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E242F" w:rsidRPr="005E242F" w:rsidRDefault="00623600" w:rsidP="00623600">
      <w:pPr>
        <w:tabs>
          <w:tab w:val="left" w:pos="1155"/>
        </w:tabs>
      </w:pPr>
      <w:r>
        <w:tab/>
      </w:r>
      <w:r w:rsidRPr="00623600">
        <w:rPr>
          <w:rFonts w:ascii="Times New Roman" w:hAnsi="Times New Roman" w:cs="Times New Roman"/>
          <w:b/>
          <w:sz w:val="24"/>
          <w:szCs w:val="24"/>
        </w:rPr>
        <w:t>Elaboración Propia</w:t>
      </w:r>
    </w:p>
    <w:p w:rsidR="00914FE8" w:rsidRPr="00C458C0" w:rsidRDefault="00C85F85" w:rsidP="00914FE8">
      <w:pPr>
        <w:pStyle w:val="Prrafodelista"/>
        <w:numPr>
          <w:ilvl w:val="0"/>
          <w:numId w:val="13"/>
        </w:numPr>
        <w:rPr>
          <w:rFonts w:ascii="Times New Roman" w:hAnsi="Times New Roman" w:cs="Times New Roman"/>
          <w:sz w:val="24"/>
          <w:szCs w:val="24"/>
          <w:u w:val="single"/>
        </w:rPr>
      </w:pPr>
      <w:r w:rsidRPr="00C458C0">
        <w:rPr>
          <w:rFonts w:ascii="Times New Roman" w:hAnsi="Times New Roman" w:cs="Times New Roman"/>
          <w:sz w:val="24"/>
          <w:szCs w:val="24"/>
          <w:u w:val="single"/>
        </w:rPr>
        <w:t>Las edades comprendidas en la que se encuentran los encuestados están</w:t>
      </w:r>
      <w:r w:rsidR="00914FE8" w:rsidRPr="00C458C0">
        <w:rPr>
          <w:rFonts w:ascii="Times New Roman" w:hAnsi="Times New Roman" w:cs="Times New Roman"/>
          <w:sz w:val="24"/>
          <w:szCs w:val="24"/>
          <w:u w:val="single"/>
        </w:rPr>
        <w:t xml:space="preserve"> entre las siguientes:</w:t>
      </w:r>
    </w:p>
    <w:p w:rsidR="00F53520" w:rsidRDefault="00914FE8" w:rsidP="00C458C0">
      <w:pPr>
        <w:jc w:val="center"/>
      </w:pPr>
      <w:r>
        <w:rPr>
          <w:noProof/>
          <w:lang w:eastAsia="es-ES"/>
        </w:rPr>
        <w:drawing>
          <wp:inline distT="0" distB="0" distL="0" distR="0" wp14:anchorId="1651BB21" wp14:editId="58848C98">
            <wp:extent cx="3810000" cy="1971675"/>
            <wp:effectExtent l="0" t="0" r="19050"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458C0" w:rsidRDefault="00623600" w:rsidP="00623600">
      <w:pPr>
        <w:tabs>
          <w:tab w:val="left" w:pos="1365"/>
        </w:tabs>
      </w:pPr>
      <w:r>
        <w:tab/>
      </w:r>
      <w:r w:rsidRPr="00623600">
        <w:rPr>
          <w:rFonts w:ascii="Times New Roman" w:hAnsi="Times New Roman" w:cs="Times New Roman"/>
          <w:b/>
          <w:sz w:val="24"/>
          <w:szCs w:val="24"/>
        </w:rPr>
        <w:t>Elaboración Propia</w:t>
      </w:r>
    </w:p>
    <w:p w:rsidR="00F53520" w:rsidRPr="00811033" w:rsidRDefault="00B4261B" w:rsidP="007B0391">
      <w:pPr>
        <w:jc w:val="both"/>
        <w:rPr>
          <w:rFonts w:ascii="Times New Roman" w:hAnsi="Times New Roman" w:cs="Times New Roman"/>
          <w:sz w:val="24"/>
          <w:szCs w:val="24"/>
        </w:rPr>
      </w:pPr>
      <w:r>
        <w:rPr>
          <w:rFonts w:ascii="Times New Roman" w:hAnsi="Times New Roman" w:cs="Times New Roman"/>
          <w:sz w:val="24"/>
          <w:szCs w:val="24"/>
        </w:rPr>
        <w:t>El</w:t>
      </w:r>
      <w:r w:rsidR="00213185" w:rsidRPr="00811033">
        <w:rPr>
          <w:rFonts w:ascii="Times New Roman" w:hAnsi="Times New Roman" w:cs="Times New Roman"/>
          <w:sz w:val="24"/>
          <w:szCs w:val="24"/>
        </w:rPr>
        <w:t xml:space="preserve"> gráfico </w:t>
      </w:r>
      <w:r w:rsidR="0023676F">
        <w:rPr>
          <w:rFonts w:ascii="Times New Roman" w:hAnsi="Times New Roman" w:cs="Times New Roman"/>
          <w:sz w:val="24"/>
          <w:szCs w:val="24"/>
        </w:rPr>
        <w:t xml:space="preserve">número 8, </w:t>
      </w:r>
      <w:r w:rsidR="00213185" w:rsidRPr="00811033">
        <w:rPr>
          <w:rFonts w:ascii="Times New Roman" w:hAnsi="Times New Roman" w:cs="Times New Roman"/>
          <w:sz w:val="24"/>
          <w:szCs w:val="24"/>
        </w:rPr>
        <w:t>muestra los errores cometidos tanto por hombres como mujeres en las 20 preguntas con las que cuenta</w:t>
      </w:r>
      <w:r w:rsidR="0083197F" w:rsidRPr="00811033">
        <w:rPr>
          <w:rFonts w:ascii="Times New Roman" w:hAnsi="Times New Roman" w:cs="Times New Roman"/>
          <w:sz w:val="24"/>
          <w:szCs w:val="24"/>
        </w:rPr>
        <w:t xml:space="preserve"> la primera parte de</w:t>
      </w:r>
      <w:r w:rsidR="00213185" w:rsidRPr="00811033">
        <w:rPr>
          <w:rFonts w:ascii="Times New Roman" w:hAnsi="Times New Roman" w:cs="Times New Roman"/>
          <w:sz w:val="24"/>
          <w:szCs w:val="24"/>
        </w:rPr>
        <w:t xml:space="preserve"> la encuesta. Si analizamos estos datos, podemos deducir lo siguiente:</w:t>
      </w:r>
    </w:p>
    <w:p w:rsidR="00213185" w:rsidRPr="00811033" w:rsidRDefault="00213185" w:rsidP="007B0391">
      <w:pPr>
        <w:jc w:val="both"/>
        <w:rPr>
          <w:rFonts w:ascii="Times New Roman" w:hAnsi="Times New Roman" w:cs="Times New Roman"/>
          <w:sz w:val="24"/>
          <w:szCs w:val="24"/>
        </w:rPr>
      </w:pPr>
      <w:r w:rsidRPr="00811033">
        <w:rPr>
          <w:rFonts w:ascii="Times New Roman" w:hAnsi="Times New Roman" w:cs="Times New Roman"/>
          <w:sz w:val="24"/>
          <w:szCs w:val="24"/>
        </w:rPr>
        <w:t>Las mu</w:t>
      </w:r>
      <w:r w:rsidR="006F2BD1" w:rsidRPr="00811033">
        <w:rPr>
          <w:rFonts w:ascii="Times New Roman" w:hAnsi="Times New Roman" w:cs="Times New Roman"/>
          <w:sz w:val="24"/>
          <w:szCs w:val="24"/>
        </w:rPr>
        <w:t>jeres han tenido un total de 382</w:t>
      </w:r>
      <w:r w:rsidR="000A0ED6">
        <w:rPr>
          <w:rFonts w:ascii="Times New Roman" w:hAnsi="Times New Roman" w:cs="Times New Roman"/>
          <w:sz w:val="24"/>
          <w:szCs w:val="24"/>
        </w:rPr>
        <w:t xml:space="preserve"> aciertos (con una media de 15.91 aciertos), </w:t>
      </w:r>
      <w:r w:rsidRPr="00811033">
        <w:rPr>
          <w:rFonts w:ascii="Times New Roman" w:hAnsi="Times New Roman" w:cs="Times New Roman"/>
          <w:sz w:val="24"/>
          <w:szCs w:val="24"/>
        </w:rPr>
        <w:t>mientras que los hombres han tenido un total de 342 aciertos</w:t>
      </w:r>
      <w:r w:rsidR="000A0ED6">
        <w:rPr>
          <w:rFonts w:ascii="Times New Roman" w:hAnsi="Times New Roman" w:cs="Times New Roman"/>
          <w:sz w:val="24"/>
          <w:szCs w:val="24"/>
        </w:rPr>
        <w:t xml:space="preserve"> (con una media de 13.</w:t>
      </w:r>
      <w:r w:rsidR="0023676F">
        <w:rPr>
          <w:rFonts w:ascii="Times New Roman" w:hAnsi="Times New Roman" w:cs="Times New Roman"/>
          <w:sz w:val="24"/>
          <w:szCs w:val="24"/>
        </w:rPr>
        <w:t>15 aciertos). Por lo tanto se puede</w:t>
      </w:r>
      <w:r w:rsidR="000A0ED6">
        <w:rPr>
          <w:rFonts w:ascii="Times New Roman" w:hAnsi="Times New Roman" w:cs="Times New Roman"/>
          <w:sz w:val="24"/>
          <w:szCs w:val="24"/>
        </w:rPr>
        <w:t xml:space="preserve"> </w:t>
      </w:r>
      <w:r w:rsidRPr="00811033">
        <w:rPr>
          <w:rFonts w:ascii="Times New Roman" w:hAnsi="Times New Roman" w:cs="Times New Roman"/>
          <w:sz w:val="24"/>
          <w:szCs w:val="24"/>
        </w:rPr>
        <w:t>deducir que las socias</w:t>
      </w:r>
      <w:r w:rsidR="009143BA" w:rsidRPr="00811033">
        <w:rPr>
          <w:rFonts w:ascii="Times New Roman" w:hAnsi="Times New Roman" w:cs="Times New Roman"/>
          <w:sz w:val="24"/>
          <w:szCs w:val="24"/>
        </w:rPr>
        <w:t xml:space="preserve"> de “OLEOCAMPO” tiene</w:t>
      </w:r>
      <w:r w:rsidR="0023676F">
        <w:rPr>
          <w:rFonts w:ascii="Times New Roman" w:hAnsi="Times New Roman" w:cs="Times New Roman"/>
          <w:sz w:val="24"/>
          <w:szCs w:val="24"/>
        </w:rPr>
        <w:t>n un mayor conocimiento sobre los</w:t>
      </w:r>
      <w:r w:rsidR="009143BA" w:rsidRPr="00811033">
        <w:rPr>
          <w:rFonts w:ascii="Times New Roman" w:hAnsi="Times New Roman" w:cs="Times New Roman"/>
          <w:sz w:val="24"/>
          <w:szCs w:val="24"/>
        </w:rPr>
        <w:t xml:space="preserve"> aceite</w:t>
      </w:r>
      <w:r w:rsidR="0023676F">
        <w:rPr>
          <w:rFonts w:ascii="Times New Roman" w:hAnsi="Times New Roman" w:cs="Times New Roman"/>
          <w:sz w:val="24"/>
          <w:szCs w:val="24"/>
        </w:rPr>
        <w:t>s de oliva que los socios, aunque ambos colectivos son conocedores moderados de aceites de oliva.</w:t>
      </w:r>
    </w:p>
    <w:p w:rsidR="00213185" w:rsidRPr="00811033" w:rsidRDefault="00213185" w:rsidP="007B0391">
      <w:pPr>
        <w:jc w:val="both"/>
        <w:rPr>
          <w:rFonts w:ascii="Times New Roman" w:hAnsi="Times New Roman" w:cs="Times New Roman"/>
          <w:sz w:val="24"/>
          <w:szCs w:val="24"/>
        </w:rPr>
      </w:pPr>
      <w:r w:rsidRPr="00811033">
        <w:rPr>
          <w:rFonts w:ascii="Times New Roman" w:hAnsi="Times New Roman" w:cs="Times New Roman"/>
          <w:sz w:val="24"/>
          <w:szCs w:val="24"/>
        </w:rPr>
        <w:t>Si matizamos un poco más los datos podemos llegar a las siguientes conclusiones:</w:t>
      </w:r>
    </w:p>
    <w:p w:rsidR="00213185" w:rsidRPr="00811033" w:rsidRDefault="00213185" w:rsidP="007B0391">
      <w:pPr>
        <w:jc w:val="both"/>
        <w:rPr>
          <w:rFonts w:ascii="Times New Roman" w:hAnsi="Times New Roman" w:cs="Times New Roman"/>
          <w:sz w:val="24"/>
          <w:szCs w:val="24"/>
        </w:rPr>
      </w:pPr>
      <w:r w:rsidRPr="00811033">
        <w:rPr>
          <w:rFonts w:ascii="Times New Roman" w:hAnsi="Times New Roman" w:cs="Times New Roman"/>
          <w:sz w:val="24"/>
          <w:szCs w:val="24"/>
        </w:rPr>
        <w:t>Como podemos observar las mujeres han tenido un mayor número de errores en l</w:t>
      </w:r>
      <w:r w:rsidR="006D111F" w:rsidRPr="00811033">
        <w:rPr>
          <w:rFonts w:ascii="Times New Roman" w:hAnsi="Times New Roman" w:cs="Times New Roman"/>
          <w:sz w:val="24"/>
          <w:szCs w:val="24"/>
        </w:rPr>
        <w:t>as</w:t>
      </w:r>
      <w:r w:rsidR="004B03DB" w:rsidRPr="00811033">
        <w:rPr>
          <w:rFonts w:ascii="Times New Roman" w:hAnsi="Times New Roman" w:cs="Times New Roman"/>
          <w:sz w:val="24"/>
          <w:szCs w:val="24"/>
        </w:rPr>
        <w:t xml:space="preserve"> siguientes</w:t>
      </w:r>
      <w:r w:rsidR="006D111F" w:rsidRPr="00811033">
        <w:rPr>
          <w:rFonts w:ascii="Times New Roman" w:hAnsi="Times New Roman" w:cs="Times New Roman"/>
          <w:sz w:val="24"/>
          <w:szCs w:val="24"/>
        </w:rPr>
        <w:t xml:space="preserve"> preguntas; en la </w:t>
      </w:r>
      <w:r w:rsidRPr="00811033">
        <w:rPr>
          <w:rFonts w:ascii="Times New Roman" w:hAnsi="Times New Roman" w:cs="Times New Roman"/>
          <w:b/>
          <w:sz w:val="24"/>
          <w:szCs w:val="24"/>
        </w:rPr>
        <w:t>3</w:t>
      </w:r>
      <w:r w:rsidRPr="00811033">
        <w:rPr>
          <w:rFonts w:ascii="Times New Roman" w:hAnsi="Times New Roman" w:cs="Times New Roman"/>
          <w:sz w:val="24"/>
          <w:szCs w:val="24"/>
        </w:rPr>
        <w:t xml:space="preserve"> (lo que determina la calidad de aceites de oliva es la variedad de aceituna), </w:t>
      </w:r>
      <w:r w:rsidR="006D111F" w:rsidRPr="00811033">
        <w:rPr>
          <w:rFonts w:ascii="Times New Roman" w:hAnsi="Times New Roman" w:cs="Times New Roman"/>
          <w:sz w:val="24"/>
          <w:szCs w:val="24"/>
        </w:rPr>
        <w:t xml:space="preserve">en la </w:t>
      </w:r>
      <w:r w:rsidRPr="00811033">
        <w:rPr>
          <w:rFonts w:ascii="Times New Roman" w:hAnsi="Times New Roman" w:cs="Times New Roman"/>
          <w:b/>
          <w:sz w:val="24"/>
          <w:szCs w:val="24"/>
        </w:rPr>
        <w:t>5</w:t>
      </w:r>
      <w:r w:rsidRPr="00811033">
        <w:rPr>
          <w:rFonts w:ascii="Times New Roman" w:hAnsi="Times New Roman" w:cs="Times New Roman"/>
          <w:sz w:val="24"/>
          <w:szCs w:val="24"/>
        </w:rPr>
        <w:t xml:space="preserve"> (lo que determina la calidad de los aceites de oliva, es fundamentalmente, la acidez)</w:t>
      </w:r>
      <w:r w:rsidR="006D111F" w:rsidRPr="00811033">
        <w:rPr>
          <w:rFonts w:ascii="Times New Roman" w:hAnsi="Times New Roman" w:cs="Times New Roman"/>
          <w:sz w:val="24"/>
          <w:szCs w:val="24"/>
        </w:rPr>
        <w:t xml:space="preserve"> en la</w:t>
      </w:r>
      <w:r w:rsidRPr="00811033">
        <w:rPr>
          <w:rFonts w:ascii="Times New Roman" w:hAnsi="Times New Roman" w:cs="Times New Roman"/>
          <w:sz w:val="24"/>
          <w:szCs w:val="24"/>
        </w:rPr>
        <w:t xml:space="preserve"> </w:t>
      </w:r>
      <w:r w:rsidRPr="00811033">
        <w:rPr>
          <w:rFonts w:ascii="Times New Roman" w:hAnsi="Times New Roman" w:cs="Times New Roman"/>
          <w:b/>
          <w:sz w:val="24"/>
          <w:szCs w:val="24"/>
        </w:rPr>
        <w:t>9</w:t>
      </w:r>
      <w:r w:rsidRPr="00811033">
        <w:rPr>
          <w:rFonts w:ascii="Times New Roman" w:hAnsi="Times New Roman" w:cs="Times New Roman"/>
          <w:sz w:val="24"/>
          <w:szCs w:val="24"/>
        </w:rPr>
        <w:t xml:space="preserve"> (todos los</w:t>
      </w:r>
      <w:r w:rsidR="006D111F" w:rsidRPr="00811033">
        <w:rPr>
          <w:rFonts w:ascii="Times New Roman" w:hAnsi="Times New Roman" w:cs="Times New Roman"/>
          <w:sz w:val="24"/>
          <w:szCs w:val="24"/>
        </w:rPr>
        <w:t xml:space="preserve"> aceites de oliva son iguales), en la </w:t>
      </w:r>
      <w:r w:rsidR="006D111F" w:rsidRPr="00811033">
        <w:rPr>
          <w:rFonts w:ascii="Times New Roman" w:hAnsi="Times New Roman" w:cs="Times New Roman"/>
          <w:b/>
          <w:sz w:val="24"/>
          <w:szCs w:val="24"/>
        </w:rPr>
        <w:t>13</w:t>
      </w:r>
      <w:r w:rsidR="006D111F" w:rsidRPr="00811033">
        <w:rPr>
          <w:rFonts w:ascii="Times New Roman" w:hAnsi="Times New Roman" w:cs="Times New Roman"/>
          <w:sz w:val="24"/>
          <w:szCs w:val="24"/>
        </w:rPr>
        <w:t xml:space="preserve"> (el </w:t>
      </w:r>
      <w:r w:rsidR="006D111F" w:rsidRPr="00811033">
        <w:rPr>
          <w:rFonts w:ascii="Times New Roman" w:hAnsi="Times New Roman" w:cs="Times New Roman"/>
          <w:sz w:val="24"/>
          <w:szCs w:val="24"/>
        </w:rPr>
        <w:lastRenderedPageBreak/>
        <w:t>aceite de girasol engorda menos que el aceite de oliva),</w:t>
      </w:r>
      <w:r w:rsidRPr="00811033">
        <w:rPr>
          <w:rFonts w:ascii="Times New Roman" w:hAnsi="Times New Roman" w:cs="Times New Roman"/>
          <w:sz w:val="24"/>
          <w:szCs w:val="24"/>
        </w:rPr>
        <w:t xml:space="preserve"> </w:t>
      </w:r>
      <w:r w:rsidR="006D111F" w:rsidRPr="00811033">
        <w:rPr>
          <w:rFonts w:ascii="Times New Roman" w:hAnsi="Times New Roman" w:cs="Times New Roman"/>
          <w:sz w:val="24"/>
          <w:szCs w:val="24"/>
        </w:rPr>
        <w:t xml:space="preserve">en </w:t>
      </w:r>
      <w:r w:rsidRPr="00811033">
        <w:rPr>
          <w:rFonts w:ascii="Times New Roman" w:hAnsi="Times New Roman" w:cs="Times New Roman"/>
          <w:sz w:val="24"/>
          <w:szCs w:val="24"/>
        </w:rPr>
        <w:t xml:space="preserve">la </w:t>
      </w:r>
      <w:r w:rsidRPr="00811033">
        <w:rPr>
          <w:rFonts w:ascii="Times New Roman" w:hAnsi="Times New Roman" w:cs="Times New Roman"/>
          <w:b/>
          <w:sz w:val="24"/>
          <w:szCs w:val="24"/>
        </w:rPr>
        <w:t>15</w:t>
      </w:r>
      <w:r w:rsidRPr="00811033">
        <w:rPr>
          <w:rFonts w:ascii="Times New Roman" w:hAnsi="Times New Roman" w:cs="Times New Roman"/>
          <w:sz w:val="24"/>
          <w:szCs w:val="24"/>
        </w:rPr>
        <w:t xml:space="preserve"> (</w:t>
      </w:r>
      <w:r w:rsidR="006D111F" w:rsidRPr="00811033">
        <w:rPr>
          <w:rFonts w:ascii="Times New Roman" w:hAnsi="Times New Roman" w:cs="Times New Roman"/>
          <w:sz w:val="24"/>
          <w:szCs w:val="24"/>
        </w:rPr>
        <w:t xml:space="preserve">el mejor aceite de oliva es el que se llama “en rama”) y en la </w:t>
      </w:r>
      <w:r w:rsidR="006D111F" w:rsidRPr="00811033">
        <w:rPr>
          <w:rFonts w:ascii="Times New Roman" w:hAnsi="Times New Roman" w:cs="Times New Roman"/>
          <w:b/>
          <w:sz w:val="24"/>
          <w:szCs w:val="24"/>
        </w:rPr>
        <w:t xml:space="preserve">17 </w:t>
      </w:r>
      <w:r w:rsidR="006D111F" w:rsidRPr="00811033">
        <w:rPr>
          <w:rFonts w:ascii="Times New Roman" w:hAnsi="Times New Roman" w:cs="Times New Roman"/>
          <w:sz w:val="24"/>
          <w:szCs w:val="24"/>
        </w:rPr>
        <w:t>(el aceite de oliva virgen es de más calidad que el de oliva)</w:t>
      </w:r>
      <w:r w:rsidR="005A77A7">
        <w:rPr>
          <w:rFonts w:ascii="Times New Roman" w:hAnsi="Times New Roman" w:cs="Times New Roman"/>
          <w:sz w:val="24"/>
          <w:szCs w:val="24"/>
        </w:rPr>
        <w:t>.</w:t>
      </w:r>
    </w:p>
    <w:p w:rsidR="006D111F" w:rsidRPr="00811033" w:rsidRDefault="006D111F" w:rsidP="007B0391">
      <w:pPr>
        <w:jc w:val="both"/>
        <w:rPr>
          <w:rFonts w:ascii="Times New Roman" w:hAnsi="Times New Roman" w:cs="Times New Roman"/>
          <w:sz w:val="24"/>
          <w:szCs w:val="24"/>
        </w:rPr>
      </w:pPr>
      <w:r w:rsidRPr="00811033">
        <w:rPr>
          <w:rFonts w:ascii="Times New Roman" w:hAnsi="Times New Roman" w:cs="Times New Roman"/>
          <w:sz w:val="24"/>
          <w:szCs w:val="24"/>
        </w:rPr>
        <w:t>En cambio los hombres han tenido un mayor número de fallos en las siguientes preguntas</w:t>
      </w:r>
      <w:r w:rsidR="0083197F" w:rsidRPr="00811033">
        <w:rPr>
          <w:rFonts w:ascii="Times New Roman" w:hAnsi="Times New Roman" w:cs="Times New Roman"/>
          <w:sz w:val="24"/>
          <w:szCs w:val="24"/>
        </w:rPr>
        <w:t>; en la</w:t>
      </w:r>
      <w:r w:rsidRPr="00811033">
        <w:rPr>
          <w:rFonts w:ascii="Times New Roman" w:hAnsi="Times New Roman" w:cs="Times New Roman"/>
          <w:sz w:val="24"/>
          <w:szCs w:val="24"/>
        </w:rPr>
        <w:t xml:space="preserve"> </w:t>
      </w:r>
      <w:r w:rsidRPr="00811033">
        <w:rPr>
          <w:rFonts w:ascii="Times New Roman" w:hAnsi="Times New Roman" w:cs="Times New Roman"/>
          <w:b/>
          <w:sz w:val="24"/>
          <w:szCs w:val="24"/>
        </w:rPr>
        <w:t>1</w:t>
      </w:r>
      <w:r w:rsidRPr="00811033">
        <w:rPr>
          <w:rFonts w:ascii="Times New Roman" w:hAnsi="Times New Roman" w:cs="Times New Roman"/>
          <w:sz w:val="24"/>
          <w:szCs w:val="24"/>
        </w:rPr>
        <w:t xml:space="preserve"> (todos los aceites de oliva son de la misma calidad, solo se diferencian por las marcas), en la</w:t>
      </w:r>
      <w:r w:rsidRPr="00811033">
        <w:rPr>
          <w:rFonts w:ascii="Times New Roman" w:hAnsi="Times New Roman" w:cs="Times New Roman"/>
          <w:b/>
          <w:sz w:val="24"/>
          <w:szCs w:val="24"/>
        </w:rPr>
        <w:t xml:space="preserve"> 2</w:t>
      </w:r>
      <w:r w:rsidRPr="00811033">
        <w:rPr>
          <w:rFonts w:ascii="Times New Roman" w:hAnsi="Times New Roman" w:cs="Times New Roman"/>
          <w:sz w:val="24"/>
          <w:szCs w:val="24"/>
        </w:rPr>
        <w:t xml:space="preserve"> (hay distintos tipos de aceites de oliva en función de su calidad), en la </w:t>
      </w:r>
      <w:r w:rsidRPr="00811033">
        <w:rPr>
          <w:rFonts w:ascii="Times New Roman" w:hAnsi="Times New Roman" w:cs="Times New Roman"/>
          <w:b/>
          <w:sz w:val="24"/>
          <w:szCs w:val="24"/>
        </w:rPr>
        <w:t>18</w:t>
      </w:r>
      <w:r w:rsidRPr="00811033">
        <w:rPr>
          <w:rFonts w:ascii="Times New Roman" w:hAnsi="Times New Roman" w:cs="Times New Roman"/>
          <w:sz w:val="24"/>
          <w:szCs w:val="24"/>
        </w:rPr>
        <w:t xml:space="preserve"> (la calidad de los aceites de oliva se determina por las cualidades organolépticas y físico-químicas) en la </w:t>
      </w:r>
      <w:r w:rsidRPr="00811033">
        <w:rPr>
          <w:rFonts w:ascii="Times New Roman" w:hAnsi="Times New Roman" w:cs="Times New Roman"/>
          <w:b/>
          <w:sz w:val="24"/>
          <w:szCs w:val="24"/>
        </w:rPr>
        <w:t>19</w:t>
      </w:r>
      <w:r w:rsidRPr="00811033">
        <w:rPr>
          <w:rFonts w:ascii="Times New Roman" w:hAnsi="Times New Roman" w:cs="Times New Roman"/>
          <w:sz w:val="24"/>
          <w:szCs w:val="24"/>
        </w:rPr>
        <w:t xml:space="preserve"> (el aceite de más calidad es el oliva suave) y </w:t>
      </w:r>
      <w:r w:rsidR="0023676F">
        <w:rPr>
          <w:rFonts w:ascii="Times New Roman" w:hAnsi="Times New Roman" w:cs="Times New Roman"/>
          <w:sz w:val="24"/>
          <w:szCs w:val="24"/>
        </w:rPr>
        <w:t xml:space="preserve">en </w:t>
      </w:r>
      <w:r w:rsidRPr="00811033">
        <w:rPr>
          <w:rFonts w:ascii="Times New Roman" w:hAnsi="Times New Roman" w:cs="Times New Roman"/>
          <w:sz w:val="24"/>
          <w:szCs w:val="24"/>
        </w:rPr>
        <w:t xml:space="preserve">la </w:t>
      </w:r>
      <w:r w:rsidRPr="00811033">
        <w:rPr>
          <w:rFonts w:ascii="Times New Roman" w:hAnsi="Times New Roman" w:cs="Times New Roman"/>
          <w:b/>
          <w:sz w:val="24"/>
          <w:szCs w:val="24"/>
        </w:rPr>
        <w:t>20</w:t>
      </w:r>
      <w:r w:rsidRPr="00811033">
        <w:rPr>
          <w:rFonts w:ascii="Times New Roman" w:hAnsi="Times New Roman" w:cs="Times New Roman"/>
          <w:sz w:val="24"/>
          <w:szCs w:val="24"/>
        </w:rPr>
        <w:t xml:space="preserve"> (la variedad de aceituna predominante en la provincia de Jaén es la picual).</w:t>
      </w:r>
    </w:p>
    <w:p w:rsidR="0083197F" w:rsidRDefault="006D111F" w:rsidP="007B0391">
      <w:pPr>
        <w:jc w:val="both"/>
        <w:rPr>
          <w:rFonts w:ascii="Times New Roman" w:hAnsi="Times New Roman" w:cs="Times New Roman"/>
          <w:sz w:val="24"/>
          <w:szCs w:val="24"/>
        </w:rPr>
      </w:pPr>
      <w:r w:rsidRPr="00811033">
        <w:rPr>
          <w:rFonts w:ascii="Times New Roman" w:hAnsi="Times New Roman" w:cs="Times New Roman"/>
          <w:sz w:val="24"/>
          <w:szCs w:val="24"/>
        </w:rPr>
        <w:t xml:space="preserve">A partir de estos datos </w:t>
      </w:r>
      <w:r w:rsidR="0023676F">
        <w:rPr>
          <w:rFonts w:ascii="Times New Roman" w:hAnsi="Times New Roman" w:cs="Times New Roman"/>
          <w:sz w:val="24"/>
          <w:szCs w:val="24"/>
        </w:rPr>
        <w:t>se puede</w:t>
      </w:r>
      <w:r w:rsidRPr="00811033">
        <w:rPr>
          <w:rFonts w:ascii="Times New Roman" w:hAnsi="Times New Roman" w:cs="Times New Roman"/>
          <w:sz w:val="24"/>
          <w:szCs w:val="24"/>
        </w:rPr>
        <w:t xml:space="preserve"> decir que las socias tienen un menor conocimiento a lo que se refiere a la calidad del aceite de oliva, ya que la mayoría de ellas no saben distinguir cuál de los distintos acei</w:t>
      </w:r>
      <w:r w:rsidR="0023676F">
        <w:rPr>
          <w:rFonts w:ascii="Times New Roman" w:hAnsi="Times New Roman" w:cs="Times New Roman"/>
          <w:sz w:val="24"/>
          <w:szCs w:val="24"/>
        </w:rPr>
        <w:t>tes de oliva es de mejor c</w:t>
      </w:r>
      <w:r w:rsidR="006C63BC">
        <w:rPr>
          <w:rFonts w:ascii="Times New Roman" w:hAnsi="Times New Roman" w:cs="Times New Roman"/>
          <w:sz w:val="24"/>
          <w:szCs w:val="24"/>
        </w:rPr>
        <w:t>alidad</w:t>
      </w:r>
      <w:r w:rsidR="0083197F" w:rsidRPr="00811033">
        <w:rPr>
          <w:rFonts w:ascii="Times New Roman" w:hAnsi="Times New Roman" w:cs="Times New Roman"/>
          <w:sz w:val="24"/>
          <w:szCs w:val="24"/>
        </w:rPr>
        <w:t>. Si nos referimos a los socios podemos decir que tienen un mayor desconocimiento a la hora de diferenciar entre los distintos aceites de oliva, es decir, desconocen las dife</w:t>
      </w:r>
      <w:r w:rsidR="006C63BC">
        <w:rPr>
          <w:rFonts w:ascii="Times New Roman" w:hAnsi="Times New Roman" w:cs="Times New Roman"/>
          <w:sz w:val="24"/>
          <w:szCs w:val="24"/>
        </w:rPr>
        <w:t>rencias que existen entre los distintos aceites de oliva</w:t>
      </w:r>
      <w:r w:rsidR="0083197F" w:rsidRPr="00811033">
        <w:rPr>
          <w:rFonts w:ascii="Times New Roman" w:hAnsi="Times New Roman" w:cs="Times New Roman"/>
          <w:sz w:val="24"/>
          <w:szCs w:val="24"/>
        </w:rPr>
        <w:t>.</w:t>
      </w:r>
    </w:p>
    <w:p w:rsidR="006C63BC" w:rsidRDefault="006C63BC" w:rsidP="007B0391">
      <w:pPr>
        <w:jc w:val="both"/>
        <w:rPr>
          <w:rFonts w:ascii="Times New Roman" w:hAnsi="Times New Roman" w:cs="Times New Roman"/>
          <w:sz w:val="24"/>
          <w:szCs w:val="24"/>
        </w:rPr>
      </w:pPr>
      <w:r w:rsidRPr="006C63BC">
        <w:rPr>
          <w:rFonts w:ascii="Times New Roman" w:hAnsi="Times New Roman" w:cs="Times New Roman"/>
          <w:sz w:val="24"/>
          <w:szCs w:val="24"/>
        </w:rPr>
        <w:t xml:space="preserve">De acuerdo con los resultados obtenidos se rechaza la hipótesis 1, puesto que las mujeres tienen un mayor conocimiento sobre los aceites de oliva que los hombres. Obviamente, este resultado no se puede generalizar puesto que se ha desarrollado un trabajo exploratorio. </w:t>
      </w:r>
    </w:p>
    <w:p w:rsidR="00213185" w:rsidRDefault="006C63BC" w:rsidP="007B0391">
      <w:pPr>
        <w:jc w:val="both"/>
        <w:rPr>
          <w:rFonts w:ascii="Times New Roman" w:hAnsi="Times New Roman" w:cs="Times New Roman"/>
          <w:sz w:val="24"/>
          <w:szCs w:val="24"/>
        </w:rPr>
      </w:pPr>
      <w:r>
        <w:rPr>
          <w:rFonts w:ascii="Times New Roman" w:hAnsi="Times New Roman" w:cs="Times New Roman"/>
          <w:sz w:val="24"/>
          <w:szCs w:val="24"/>
        </w:rPr>
        <w:t xml:space="preserve">Un aspecto que </w:t>
      </w:r>
      <w:r w:rsidR="0083197F" w:rsidRPr="00811033">
        <w:rPr>
          <w:rFonts w:ascii="Times New Roman" w:hAnsi="Times New Roman" w:cs="Times New Roman"/>
          <w:sz w:val="24"/>
          <w:szCs w:val="24"/>
        </w:rPr>
        <w:t xml:space="preserve"> ha llamado la atención en este estudio, ha sido el desconocimiento por parte de los socios a que en la provincia de Jaén la variedad que predomina es la picual.</w:t>
      </w:r>
    </w:p>
    <w:p w:rsidR="006C63BC" w:rsidRPr="00811033" w:rsidRDefault="006C63BC" w:rsidP="007B0391">
      <w:pPr>
        <w:jc w:val="both"/>
        <w:rPr>
          <w:rFonts w:ascii="Times New Roman" w:hAnsi="Times New Roman" w:cs="Times New Roman"/>
          <w:sz w:val="24"/>
          <w:szCs w:val="24"/>
        </w:rPr>
      </w:pPr>
      <w:r>
        <w:rPr>
          <w:noProof/>
          <w:lang w:eastAsia="es-ES"/>
        </w:rPr>
        <w:drawing>
          <wp:inline distT="0" distB="0" distL="0" distR="0" wp14:anchorId="7012987B" wp14:editId="14708ACA">
            <wp:extent cx="5400040" cy="2752401"/>
            <wp:effectExtent l="0" t="0" r="10160" b="1016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B03DB" w:rsidRPr="00811033" w:rsidRDefault="00623600" w:rsidP="007B0391">
      <w:pPr>
        <w:jc w:val="both"/>
        <w:rPr>
          <w:rFonts w:ascii="Times New Roman" w:hAnsi="Times New Roman" w:cs="Times New Roman"/>
          <w:sz w:val="24"/>
          <w:szCs w:val="24"/>
        </w:rPr>
      </w:pPr>
      <w:r w:rsidRPr="00623600">
        <w:rPr>
          <w:rFonts w:ascii="Times New Roman" w:hAnsi="Times New Roman" w:cs="Times New Roman"/>
          <w:b/>
          <w:sz w:val="24"/>
          <w:szCs w:val="24"/>
        </w:rPr>
        <w:t>Elaboración Propia</w:t>
      </w:r>
    </w:p>
    <w:p w:rsidR="00A645AF" w:rsidRPr="0083197F" w:rsidRDefault="00A645AF" w:rsidP="00A645AF">
      <w:pPr>
        <w:jc w:val="center"/>
        <w:rPr>
          <w:b/>
        </w:rPr>
      </w:pPr>
    </w:p>
    <w:p w:rsidR="00213185" w:rsidRPr="00811033" w:rsidRDefault="006C63BC" w:rsidP="007B0391">
      <w:pPr>
        <w:jc w:val="both"/>
        <w:rPr>
          <w:rFonts w:ascii="Times New Roman" w:hAnsi="Times New Roman" w:cs="Times New Roman"/>
          <w:sz w:val="24"/>
          <w:szCs w:val="24"/>
        </w:rPr>
      </w:pPr>
      <w:r>
        <w:rPr>
          <w:rFonts w:ascii="Times New Roman" w:hAnsi="Times New Roman" w:cs="Times New Roman"/>
          <w:sz w:val="24"/>
          <w:szCs w:val="24"/>
        </w:rPr>
        <w:lastRenderedPageBreak/>
        <w:t>Como podemos observar en el</w:t>
      </w:r>
      <w:r w:rsidR="00333902" w:rsidRPr="00811033">
        <w:rPr>
          <w:rFonts w:ascii="Times New Roman" w:hAnsi="Times New Roman" w:cs="Times New Roman"/>
          <w:sz w:val="24"/>
          <w:szCs w:val="24"/>
        </w:rPr>
        <w:t xml:space="preserve"> gráfico</w:t>
      </w:r>
      <w:r>
        <w:rPr>
          <w:rFonts w:ascii="Times New Roman" w:hAnsi="Times New Roman" w:cs="Times New Roman"/>
          <w:sz w:val="24"/>
          <w:szCs w:val="24"/>
        </w:rPr>
        <w:t xml:space="preserve"> número 9,</w:t>
      </w:r>
      <w:r w:rsidR="00333902" w:rsidRPr="00811033">
        <w:rPr>
          <w:rFonts w:ascii="Times New Roman" w:hAnsi="Times New Roman" w:cs="Times New Roman"/>
          <w:sz w:val="24"/>
          <w:szCs w:val="24"/>
        </w:rPr>
        <w:t xml:space="preserve"> el mayor número de aciertos lo han tenido las mujeres cuyo trabajo es el de ama de casa y sus niveles de estudios son más bien bajos, teniendo la mayoría el certificado de E.G.B. y el certificado de la E.S.O.</w:t>
      </w:r>
    </w:p>
    <w:p w:rsidR="00333902" w:rsidRDefault="00333902" w:rsidP="007B0391">
      <w:pPr>
        <w:jc w:val="both"/>
        <w:rPr>
          <w:rFonts w:ascii="Times New Roman" w:hAnsi="Times New Roman" w:cs="Times New Roman"/>
          <w:sz w:val="24"/>
          <w:szCs w:val="24"/>
        </w:rPr>
      </w:pPr>
      <w:r w:rsidRPr="00811033">
        <w:rPr>
          <w:rFonts w:ascii="Times New Roman" w:hAnsi="Times New Roman" w:cs="Times New Roman"/>
          <w:sz w:val="24"/>
          <w:szCs w:val="24"/>
        </w:rPr>
        <w:t>Le sigue la mujer administrativa en segundo lugar y muy igualitarias el resto de las profesiones.</w:t>
      </w:r>
    </w:p>
    <w:p w:rsidR="006C63BC" w:rsidRDefault="006C63BC" w:rsidP="007B0391">
      <w:pPr>
        <w:jc w:val="both"/>
        <w:rPr>
          <w:rFonts w:ascii="Times New Roman" w:hAnsi="Times New Roman" w:cs="Times New Roman"/>
          <w:sz w:val="24"/>
          <w:szCs w:val="24"/>
        </w:rPr>
      </w:pPr>
      <w:r>
        <w:rPr>
          <w:rFonts w:ascii="Times New Roman" w:hAnsi="Times New Roman" w:cs="Times New Roman"/>
          <w:sz w:val="24"/>
          <w:szCs w:val="24"/>
        </w:rPr>
        <w:t xml:space="preserve">Para el caso de las socias, </w:t>
      </w:r>
      <w:r w:rsidRPr="006C63BC">
        <w:rPr>
          <w:rFonts w:ascii="Times New Roman" w:hAnsi="Times New Roman" w:cs="Times New Roman"/>
          <w:sz w:val="24"/>
          <w:szCs w:val="24"/>
        </w:rPr>
        <w:t>se refuta la tercera hipótesis planteada en el trabajo. No obstante, insistimos en el comentario anterior al referirnos a la influencia del sexo en el conocimiento sobre los aceites de oliva</w:t>
      </w:r>
      <w:r w:rsidR="00B4261B">
        <w:rPr>
          <w:rFonts w:ascii="Times New Roman" w:hAnsi="Times New Roman" w:cs="Times New Roman"/>
          <w:sz w:val="24"/>
          <w:szCs w:val="24"/>
        </w:rPr>
        <w:t>.</w:t>
      </w:r>
    </w:p>
    <w:p w:rsidR="00B4261B" w:rsidRDefault="00B4261B" w:rsidP="007B0391">
      <w:pPr>
        <w:jc w:val="both"/>
        <w:rPr>
          <w:rFonts w:ascii="Times New Roman" w:hAnsi="Times New Roman" w:cs="Times New Roman"/>
          <w:sz w:val="24"/>
          <w:szCs w:val="24"/>
        </w:rPr>
      </w:pPr>
    </w:p>
    <w:p w:rsidR="006C63BC" w:rsidRPr="006C63BC" w:rsidRDefault="006C63BC" w:rsidP="006C63BC">
      <w:pPr>
        <w:jc w:val="center"/>
        <w:rPr>
          <w:rFonts w:ascii="Times New Roman" w:hAnsi="Times New Roman" w:cs="Times New Roman"/>
          <w:sz w:val="24"/>
          <w:szCs w:val="24"/>
        </w:rPr>
      </w:pPr>
      <w:r>
        <w:rPr>
          <w:noProof/>
          <w:lang w:eastAsia="es-ES"/>
        </w:rPr>
        <w:drawing>
          <wp:inline distT="0" distB="0" distL="0" distR="0" wp14:anchorId="3C8934A2" wp14:editId="76B50F1A">
            <wp:extent cx="4572000" cy="2990850"/>
            <wp:effectExtent l="0" t="0" r="19050" b="1905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33902" w:rsidRDefault="00623600" w:rsidP="00623600">
      <w:pPr>
        <w:tabs>
          <w:tab w:val="left" w:pos="1215"/>
        </w:tabs>
        <w:jc w:val="both"/>
      </w:pPr>
      <w:r>
        <w:t xml:space="preserve">                   </w:t>
      </w:r>
      <w:r w:rsidRPr="00623600">
        <w:rPr>
          <w:rFonts w:ascii="Times New Roman" w:hAnsi="Times New Roman" w:cs="Times New Roman"/>
          <w:b/>
          <w:sz w:val="24"/>
          <w:szCs w:val="24"/>
        </w:rPr>
        <w:t>Elaboración Propia</w:t>
      </w:r>
      <w:r>
        <w:tab/>
      </w:r>
    </w:p>
    <w:p w:rsidR="003A47FA" w:rsidRPr="00811033" w:rsidRDefault="003A47FA" w:rsidP="003A47FA">
      <w:pPr>
        <w:jc w:val="both"/>
        <w:rPr>
          <w:rFonts w:ascii="Times New Roman" w:hAnsi="Times New Roman" w:cs="Times New Roman"/>
          <w:sz w:val="24"/>
          <w:szCs w:val="24"/>
        </w:rPr>
      </w:pPr>
      <w:r w:rsidRPr="00811033">
        <w:rPr>
          <w:rFonts w:ascii="Times New Roman" w:hAnsi="Times New Roman" w:cs="Times New Roman"/>
          <w:sz w:val="24"/>
          <w:szCs w:val="24"/>
        </w:rPr>
        <w:t>En cuanto a los socios</w:t>
      </w:r>
      <w:r w:rsidR="006C63BC">
        <w:rPr>
          <w:rFonts w:ascii="Times New Roman" w:hAnsi="Times New Roman" w:cs="Times New Roman"/>
          <w:sz w:val="24"/>
          <w:szCs w:val="24"/>
        </w:rPr>
        <w:t xml:space="preserve">, como bien muestra el gráfico 10, </w:t>
      </w:r>
      <w:r w:rsidRPr="00811033">
        <w:rPr>
          <w:rFonts w:ascii="Times New Roman" w:hAnsi="Times New Roman" w:cs="Times New Roman"/>
          <w:sz w:val="24"/>
          <w:szCs w:val="24"/>
        </w:rPr>
        <w:t xml:space="preserve"> podemos decir que el mayor número de aciertos los </w:t>
      </w:r>
      <w:r w:rsidR="009143BA" w:rsidRPr="00811033">
        <w:rPr>
          <w:rFonts w:ascii="Times New Roman" w:hAnsi="Times New Roman" w:cs="Times New Roman"/>
          <w:sz w:val="24"/>
          <w:szCs w:val="24"/>
        </w:rPr>
        <w:t>han tenido los que trabajan de</w:t>
      </w:r>
      <w:r w:rsidRPr="00811033">
        <w:rPr>
          <w:rFonts w:ascii="Times New Roman" w:hAnsi="Times New Roman" w:cs="Times New Roman"/>
          <w:sz w:val="24"/>
          <w:szCs w:val="24"/>
        </w:rPr>
        <w:t xml:space="preserve"> administrativo, pero si observamos bien el cuadro podemos ver que la mayoría de los aciertos están en los hombres que tienen unos niveles de estudios bajos como son los jubilados, los agricultores y los albañiles, los cuales poseen el título de E.G.B o el títulos de la E.S.O. y algunos como los jubilados o agricultores carecen de los dos, quedando en último lugar los ingenieros que son los que menos aciertos han tenido.</w:t>
      </w:r>
    </w:p>
    <w:p w:rsidR="006C63BC" w:rsidRPr="00A5760D" w:rsidRDefault="003A47FA" w:rsidP="00A5760D">
      <w:pPr>
        <w:jc w:val="both"/>
        <w:rPr>
          <w:rFonts w:ascii="Times New Roman" w:hAnsi="Times New Roman" w:cs="Times New Roman"/>
          <w:sz w:val="24"/>
          <w:szCs w:val="24"/>
        </w:rPr>
      </w:pPr>
      <w:r w:rsidRPr="00811033">
        <w:rPr>
          <w:rFonts w:ascii="Times New Roman" w:hAnsi="Times New Roman" w:cs="Times New Roman"/>
          <w:sz w:val="24"/>
          <w:szCs w:val="24"/>
        </w:rPr>
        <w:t>En e</w:t>
      </w:r>
      <w:r w:rsidR="004D5841" w:rsidRPr="00811033">
        <w:rPr>
          <w:rFonts w:ascii="Times New Roman" w:hAnsi="Times New Roman" w:cs="Times New Roman"/>
          <w:sz w:val="24"/>
          <w:szCs w:val="24"/>
        </w:rPr>
        <w:t>sta ocasión también se refuta</w:t>
      </w:r>
      <w:r w:rsidR="006C63BC">
        <w:rPr>
          <w:rFonts w:ascii="Times New Roman" w:hAnsi="Times New Roman" w:cs="Times New Roman"/>
          <w:sz w:val="24"/>
          <w:szCs w:val="24"/>
        </w:rPr>
        <w:t xml:space="preserve"> la tercera</w:t>
      </w:r>
      <w:r w:rsidRPr="00811033">
        <w:rPr>
          <w:rFonts w:ascii="Times New Roman" w:hAnsi="Times New Roman" w:cs="Times New Roman"/>
          <w:sz w:val="24"/>
          <w:szCs w:val="24"/>
        </w:rPr>
        <w:t xml:space="preserve"> hipótesis ya que los socios con mayor nivel de estudios son</w:t>
      </w:r>
      <w:r w:rsidR="00A5760D">
        <w:rPr>
          <w:rFonts w:ascii="Times New Roman" w:hAnsi="Times New Roman" w:cs="Times New Roman"/>
          <w:sz w:val="24"/>
          <w:szCs w:val="24"/>
        </w:rPr>
        <w:t xml:space="preserve"> los que menos aciertos tienen.</w:t>
      </w:r>
    </w:p>
    <w:p w:rsidR="006C63BC" w:rsidRDefault="006C63BC" w:rsidP="000C73FF">
      <w:pPr>
        <w:pStyle w:val="Prrafodelista"/>
        <w:jc w:val="both"/>
      </w:pPr>
    </w:p>
    <w:p w:rsidR="006C63BC" w:rsidRDefault="006C63BC" w:rsidP="006C63BC">
      <w:pPr>
        <w:pStyle w:val="Prrafodelista"/>
        <w:jc w:val="center"/>
      </w:pPr>
      <w:r>
        <w:rPr>
          <w:noProof/>
          <w:lang w:eastAsia="es-ES"/>
        </w:rPr>
        <w:lastRenderedPageBreak/>
        <w:drawing>
          <wp:inline distT="0" distB="0" distL="0" distR="0" wp14:anchorId="1B115A00" wp14:editId="03B667BA">
            <wp:extent cx="4666593" cy="2711669"/>
            <wp:effectExtent l="0" t="0" r="20320" b="1270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5760D" w:rsidRPr="00A5760D" w:rsidRDefault="00623600" w:rsidP="00A5760D">
      <w:pPr>
        <w:pStyle w:val="Prrafodelista"/>
        <w:tabs>
          <w:tab w:val="left" w:pos="1260"/>
        </w:tabs>
      </w:pPr>
      <w:r>
        <w:tab/>
      </w:r>
      <w:r w:rsidRPr="00623600">
        <w:rPr>
          <w:rFonts w:ascii="Times New Roman" w:hAnsi="Times New Roman" w:cs="Times New Roman"/>
          <w:b/>
          <w:sz w:val="24"/>
          <w:szCs w:val="24"/>
        </w:rPr>
        <w:t>Elaboración Propia</w:t>
      </w:r>
    </w:p>
    <w:p w:rsidR="00F53520" w:rsidRPr="00811033" w:rsidRDefault="00C75053" w:rsidP="00C75053">
      <w:pPr>
        <w:jc w:val="both"/>
        <w:rPr>
          <w:rFonts w:ascii="Times New Roman" w:hAnsi="Times New Roman" w:cs="Times New Roman"/>
          <w:sz w:val="24"/>
          <w:szCs w:val="24"/>
        </w:rPr>
      </w:pPr>
      <w:r w:rsidRPr="00811033">
        <w:rPr>
          <w:rFonts w:ascii="Times New Roman" w:hAnsi="Times New Roman" w:cs="Times New Roman"/>
          <w:sz w:val="24"/>
          <w:szCs w:val="24"/>
        </w:rPr>
        <w:t>Si observamos el gráfico</w:t>
      </w:r>
      <w:r w:rsidR="00B4261B">
        <w:rPr>
          <w:rFonts w:ascii="Times New Roman" w:hAnsi="Times New Roman" w:cs="Times New Roman"/>
          <w:sz w:val="24"/>
          <w:szCs w:val="24"/>
        </w:rPr>
        <w:t xml:space="preserve"> número 11,</w:t>
      </w:r>
      <w:r w:rsidRPr="00811033">
        <w:rPr>
          <w:rFonts w:ascii="Times New Roman" w:hAnsi="Times New Roman" w:cs="Times New Roman"/>
          <w:sz w:val="24"/>
          <w:szCs w:val="24"/>
        </w:rPr>
        <w:t xml:space="preserve"> vemos que el mayor número de aciertos lo han tenido los socios/as que se sitúan en la franja de edad de 41 a 50 años, mientras los que menos aciertos han tenido son aquellos que se encentra entre 20 y 30 años.</w:t>
      </w:r>
      <w:r w:rsidR="00967ADE" w:rsidRPr="00811033">
        <w:rPr>
          <w:rFonts w:ascii="Times New Roman" w:hAnsi="Times New Roman" w:cs="Times New Roman"/>
          <w:sz w:val="24"/>
          <w:szCs w:val="24"/>
        </w:rPr>
        <w:t xml:space="preserve"> </w:t>
      </w:r>
    </w:p>
    <w:p w:rsidR="00C75053" w:rsidRPr="00811033" w:rsidRDefault="00C75053" w:rsidP="00C75053">
      <w:pPr>
        <w:jc w:val="both"/>
        <w:rPr>
          <w:rFonts w:ascii="Times New Roman" w:hAnsi="Times New Roman" w:cs="Times New Roman"/>
          <w:sz w:val="24"/>
          <w:szCs w:val="24"/>
        </w:rPr>
      </w:pPr>
      <w:r w:rsidRPr="00811033">
        <w:rPr>
          <w:rFonts w:ascii="Times New Roman" w:hAnsi="Times New Roman" w:cs="Times New Roman"/>
          <w:sz w:val="24"/>
          <w:szCs w:val="24"/>
        </w:rPr>
        <w:t xml:space="preserve">Si comparamos las dos franjas de mayor edad con la dos franjas de menor edad, podemos observar que los que han tenido más aciertos son los que se encuentran en las dos franjas de mayor edad, por lo que </w:t>
      </w:r>
      <w:r w:rsidR="00B4261B">
        <w:rPr>
          <w:rFonts w:ascii="Times New Roman" w:hAnsi="Times New Roman" w:cs="Times New Roman"/>
          <w:sz w:val="24"/>
          <w:szCs w:val="24"/>
        </w:rPr>
        <w:t>con los matices ya señalados anteriormente, se puede decir que la segunda</w:t>
      </w:r>
      <w:r w:rsidR="004D5841" w:rsidRPr="00811033">
        <w:rPr>
          <w:rFonts w:ascii="Times New Roman" w:hAnsi="Times New Roman" w:cs="Times New Roman"/>
          <w:sz w:val="24"/>
          <w:szCs w:val="24"/>
        </w:rPr>
        <w:t xml:space="preserve"> hipótesis sí se confirma</w:t>
      </w:r>
      <w:r w:rsidRPr="00811033">
        <w:rPr>
          <w:rFonts w:ascii="Times New Roman" w:hAnsi="Times New Roman" w:cs="Times New Roman"/>
          <w:sz w:val="24"/>
          <w:szCs w:val="24"/>
        </w:rPr>
        <w:t>, ya que el mayor número de aciertos se encuentra entre los socios/as de mayor edad.</w:t>
      </w:r>
    </w:p>
    <w:p w:rsidR="00F53520" w:rsidRDefault="004B03DB" w:rsidP="004B03DB">
      <w:pPr>
        <w:jc w:val="both"/>
        <w:rPr>
          <w:rFonts w:ascii="Times New Roman" w:hAnsi="Times New Roman" w:cs="Times New Roman"/>
          <w:sz w:val="24"/>
          <w:szCs w:val="24"/>
        </w:rPr>
      </w:pPr>
      <w:r w:rsidRPr="00811033">
        <w:rPr>
          <w:rFonts w:ascii="Times New Roman" w:hAnsi="Times New Roman" w:cs="Times New Roman"/>
          <w:sz w:val="24"/>
          <w:szCs w:val="24"/>
        </w:rPr>
        <w:t xml:space="preserve">Una vez hecho un análisis detallado de todos los datos de los socios y socias de “OLEOCAMPO” vamos a detallar cuántos de ellos </w:t>
      </w:r>
      <w:r w:rsidR="00B4261B">
        <w:rPr>
          <w:rFonts w:ascii="Times New Roman" w:hAnsi="Times New Roman" w:cs="Times New Roman"/>
          <w:sz w:val="24"/>
          <w:szCs w:val="24"/>
        </w:rPr>
        <w:t xml:space="preserve">tienen un buen conocimiento de los distintos </w:t>
      </w:r>
      <w:r w:rsidRPr="00811033">
        <w:rPr>
          <w:rFonts w:ascii="Times New Roman" w:hAnsi="Times New Roman" w:cs="Times New Roman"/>
          <w:sz w:val="24"/>
          <w:szCs w:val="24"/>
        </w:rPr>
        <w:t>aceite</w:t>
      </w:r>
      <w:r w:rsidR="00B4261B">
        <w:rPr>
          <w:rFonts w:ascii="Times New Roman" w:hAnsi="Times New Roman" w:cs="Times New Roman"/>
          <w:sz w:val="24"/>
          <w:szCs w:val="24"/>
        </w:rPr>
        <w:t>s</w:t>
      </w:r>
      <w:r w:rsidRPr="00811033">
        <w:rPr>
          <w:rFonts w:ascii="Times New Roman" w:hAnsi="Times New Roman" w:cs="Times New Roman"/>
          <w:sz w:val="24"/>
          <w:szCs w:val="24"/>
        </w:rPr>
        <w:t xml:space="preserve"> de oliva y cuántos de ellos no lo tienen.</w:t>
      </w:r>
    </w:p>
    <w:p w:rsidR="00B4261B" w:rsidRPr="00811033" w:rsidRDefault="00DB0915" w:rsidP="00DB0915">
      <w:pPr>
        <w:tabs>
          <w:tab w:val="left" w:pos="390"/>
          <w:tab w:val="center" w:pos="4252"/>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B4261B">
        <w:rPr>
          <w:noProof/>
          <w:lang w:eastAsia="es-ES"/>
        </w:rPr>
        <w:drawing>
          <wp:inline distT="0" distB="0" distL="0" distR="0" wp14:anchorId="07B6071E" wp14:editId="6D3BB461">
            <wp:extent cx="4362450" cy="2552700"/>
            <wp:effectExtent l="0" t="0" r="19050" b="1905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5760D" w:rsidRPr="00A5760D" w:rsidRDefault="00A5760D" w:rsidP="00A5760D">
      <w:pPr>
        <w:tabs>
          <w:tab w:val="left" w:pos="1155"/>
        </w:tabs>
        <w:jc w:val="both"/>
        <w:rPr>
          <w:rFonts w:ascii="Times New Roman" w:hAnsi="Times New Roman" w:cs="Times New Roman"/>
          <w:b/>
          <w:sz w:val="24"/>
          <w:szCs w:val="24"/>
        </w:rPr>
      </w:pPr>
      <w:r>
        <w:rPr>
          <w:rFonts w:ascii="Times New Roman" w:hAnsi="Times New Roman" w:cs="Times New Roman"/>
          <w:sz w:val="24"/>
          <w:szCs w:val="24"/>
        </w:rPr>
        <w:tab/>
      </w:r>
      <w:r w:rsidRPr="00A5760D">
        <w:rPr>
          <w:rFonts w:ascii="Times New Roman" w:hAnsi="Times New Roman" w:cs="Times New Roman"/>
          <w:b/>
          <w:sz w:val="24"/>
          <w:szCs w:val="24"/>
        </w:rPr>
        <w:t>Elaboración Propia</w:t>
      </w:r>
    </w:p>
    <w:p w:rsidR="00B7554F" w:rsidRPr="00811033" w:rsidRDefault="009143BA" w:rsidP="009143BA">
      <w:pPr>
        <w:jc w:val="both"/>
        <w:rPr>
          <w:rFonts w:ascii="Times New Roman" w:hAnsi="Times New Roman" w:cs="Times New Roman"/>
          <w:sz w:val="24"/>
          <w:szCs w:val="24"/>
        </w:rPr>
      </w:pPr>
      <w:r w:rsidRPr="00811033">
        <w:rPr>
          <w:rFonts w:ascii="Times New Roman" w:hAnsi="Times New Roman" w:cs="Times New Roman"/>
          <w:sz w:val="24"/>
          <w:szCs w:val="24"/>
        </w:rPr>
        <w:lastRenderedPageBreak/>
        <w:t>Una vez analizado todos los datos de las encue</w:t>
      </w:r>
      <w:r w:rsidR="005C3DAB" w:rsidRPr="00811033">
        <w:rPr>
          <w:rFonts w:ascii="Times New Roman" w:hAnsi="Times New Roman" w:cs="Times New Roman"/>
          <w:sz w:val="24"/>
          <w:szCs w:val="24"/>
        </w:rPr>
        <w:t>s</w:t>
      </w:r>
      <w:r w:rsidRPr="00811033">
        <w:rPr>
          <w:rFonts w:ascii="Times New Roman" w:hAnsi="Times New Roman" w:cs="Times New Roman"/>
          <w:sz w:val="24"/>
          <w:szCs w:val="24"/>
        </w:rPr>
        <w:t>tas y cómo podemos ver en el gráfico</w:t>
      </w:r>
      <w:r w:rsidR="00B4261B">
        <w:rPr>
          <w:rFonts w:ascii="Times New Roman" w:hAnsi="Times New Roman" w:cs="Times New Roman"/>
          <w:sz w:val="24"/>
          <w:szCs w:val="24"/>
        </w:rPr>
        <w:t xml:space="preserve"> número 12</w:t>
      </w:r>
      <w:r w:rsidRPr="00811033">
        <w:rPr>
          <w:rFonts w:ascii="Times New Roman" w:hAnsi="Times New Roman" w:cs="Times New Roman"/>
          <w:sz w:val="24"/>
          <w:szCs w:val="24"/>
        </w:rPr>
        <w:t>, la mayoría de los encuestados son conocedores</w:t>
      </w:r>
      <w:r w:rsidR="00B3453C" w:rsidRPr="00811033">
        <w:rPr>
          <w:rFonts w:ascii="Times New Roman" w:hAnsi="Times New Roman" w:cs="Times New Roman"/>
          <w:sz w:val="24"/>
          <w:szCs w:val="24"/>
        </w:rPr>
        <w:t xml:space="preserve"> moderados del aceite de oliva, siendo menos de 5 de los encue</w:t>
      </w:r>
      <w:r w:rsidR="005C3DAB" w:rsidRPr="00811033">
        <w:rPr>
          <w:rFonts w:ascii="Times New Roman" w:hAnsi="Times New Roman" w:cs="Times New Roman"/>
          <w:sz w:val="24"/>
          <w:szCs w:val="24"/>
        </w:rPr>
        <w:t>s</w:t>
      </w:r>
      <w:r w:rsidR="00B3453C" w:rsidRPr="00811033">
        <w:rPr>
          <w:rFonts w:ascii="Times New Roman" w:hAnsi="Times New Roman" w:cs="Times New Roman"/>
          <w:sz w:val="24"/>
          <w:szCs w:val="24"/>
        </w:rPr>
        <w:t>tados los que tienen un conocimiento del aceite de ol</w:t>
      </w:r>
      <w:r w:rsidR="00B4261B">
        <w:rPr>
          <w:rFonts w:ascii="Times New Roman" w:hAnsi="Times New Roman" w:cs="Times New Roman"/>
          <w:sz w:val="24"/>
          <w:szCs w:val="24"/>
        </w:rPr>
        <w:t>iva más bien bajo. L</w:t>
      </w:r>
      <w:r w:rsidR="00B3453C" w:rsidRPr="00811033">
        <w:rPr>
          <w:rFonts w:ascii="Times New Roman" w:hAnsi="Times New Roman" w:cs="Times New Roman"/>
          <w:sz w:val="24"/>
          <w:szCs w:val="24"/>
        </w:rPr>
        <w:t>os socios/as han tenido</w:t>
      </w:r>
      <w:r w:rsidR="00B4261B">
        <w:rPr>
          <w:rFonts w:ascii="Times New Roman" w:hAnsi="Times New Roman" w:cs="Times New Roman"/>
          <w:sz w:val="24"/>
          <w:szCs w:val="24"/>
        </w:rPr>
        <w:t xml:space="preserve"> un</w:t>
      </w:r>
      <w:r w:rsidR="00B3453C" w:rsidRPr="00811033">
        <w:rPr>
          <w:rFonts w:ascii="Times New Roman" w:hAnsi="Times New Roman" w:cs="Times New Roman"/>
          <w:sz w:val="24"/>
          <w:szCs w:val="24"/>
        </w:rPr>
        <w:t xml:space="preserve"> mayor conocimi</w:t>
      </w:r>
      <w:r w:rsidR="00B4261B">
        <w:rPr>
          <w:rFonts w:ascii="Times New Roman" w:hAnsi="Times New Roman" w:cs="Times New Roman"/>
          <w:sz w:val="24"/>
          <w:szCs w:val="24"/>
        </w:rPr>
        <w:t>ento de este producto del que se</w:t>
      </w:r>
      <w:r w:rsidR="00B3453C" w:rsidRPr="00811033">
        <w:rPr>
          <w:rFonts w:ascii="Times New Roman" w:hAnsi="Times New Roman" w:cs="Times New Roman"/>
          <w:sz w:val="24"/>
          <w:szCs w:val="24"/>
        </w:rPr>
        <w:t xml:space="preserve"> creía, ya que muchos de los encuestados decían que no tenían mucho conocimiento sobre esta materia.</w:t>
      </w:r>
    </w:p>
    <w:p w:rsidR="00B3453C" w:rsidRPr="00811033" w:rsidRDefault="00B3453C" w:rsidP="009143BA">
      <w:pPr>
        <w:jc w:val="both"/>
        <w:rPr>
          <w:rFonts w:ascii="Times New Roman" w:hAnsi="Times New Roman" w:cs="Times New Roman"/>
          <w:sz w:val="24"/>
          <w:szCs w:val="24"/>
        </w:rPr>
      </w:pPr>
      <w:r w:rsidRPr="00811033">
        <w:rPr>
          <w:rFonts w:ascii="Times New Roman" w:hAnsi="Times New Roman" w:cs="Times New Roman"/>
          <w:sz w:val="24"/>
          <w:szCs w:val="24"/>
        </w:rPr>
        <w:t>Como la mayoría de los encuestados que tienen un menor conocimiento son los que tienen una mayor titulación, yo pienso que la solución a este desconocimiento seria que se les diera una charla de 2 horas</w:t>
      </w:r>
      <w:r w:rsidR="00735A94" w:rsidRPr="00811033">
        <w:rPr>
          <w:rFonts w:ascii="Times New Roman" w:hAnsi="Times New Roman" w:cs="Times New Roman"/>
          <w:sz w:val="24"/>
          <w:szCs w:val="24"/>
        </w:rPr>
        <w:t xml:space="preserve"> junto con una “cata” en alguna cooperativa</w:t>
      </w:r>
      <w:r w:rsidRPr="00811033">
        <w:rPr>
          <w:rFonts w:ascii="Times New Roman" w:hAnsi="Times New Roman" w:cs="Times New Roman"/>
          <w:sz w:val="24"/>
          <w:szCs w:val="24"/>
        </w:rPr>
        <w:t>, explicándole</w:t>
      </w:r>
      <w:r w:rsidR="005C3DAB" w:rsidRPr="00811033">
        <w:rPr>
          <w:rFonts w:ascii="Times New Roman" w:hAnsi="Times New Roman" w:cs="Times New Roman"/>
          <w:sz w:val="24"/>
          <w:szCs w:val="24"/>
        </w:rPr>
        <w:t>s</w:t>
      </w:r>
      <w:r w:rsidRPr="00811033">
        <w:rPr>
          <w:rFonts w:ascii="Times New Roman" w:hAnsi="Times New Roman" w:cs="Times New Roman"/>
          <w:sz w:val="24"/>
          <w:szCs w:val="24"/>
        </w:rPr>
        <w:t xml:space="preserve"> los tipos de aceites de</w:t>
      </w:r>
      <w:r w:rsidR="004D5841" w:rsidRPr="00811033">
        <w:rPr>
          <w:rFonts w:ascii="Times New Roman" w:hAnsi="Times New Roman" w:cs="Times New Roman"/>
          <w:sz w:val="24"/>
          <w:szCs w:val="24"/>
        </w:rPr>
        <w:t xml:space="preserve"> oliva que hay en el mercado, có</w:t>
      </w:r>
      <w:r w:rsidRPr="00811033">
        <w:rPr>
          <w:rFonts w:ascii="Times New Roman" w:hAnsi="Times New Roman" w:cs="Times New Roman"/>
          <w:sz w:val="24"/>
          <w:szCs w:val="24"/>
        </w:rPr>
        <w:t>mo se produce el aceite, etc.</w:t>
      </w:r>
    </w:p>
    <w:p w:rsidR="00B4261B" w:rsidRDefault="00B3453C" w:rsidP="009143BA">
      <w:pPr>
        <w:jc w:val="both"/>
        <w:rPr>
          <w:rFonts w:ascii="Times New Roman" w:hAnsi="Times New Roman" w:cs="Times New Roman"/>
          <w:sz w:val="24"/>
          <w:szCs w:val="24"/>
        </w:rPr>
      </w:pPr>
      <w:r w:rsidRPr="00811033">
        <w:rPr>
          <w:rFonts w:ascii="Times New Roman" w:hAnsi="Times New Roman" w:cs="Times New Roman"/>
          <w:sz w:val="24"/>
          <w:szCs w:val="24"/>
        </w:rPr>
        <w:t>Los centros de la provincia de Jaén y la Universidad deberían de esforzarse más en trasladarle a los jóvenes jiennenses la historia de nuestro producto, las distintas funciones que tienen, la comercialización del aceite de oliva…</w:t>
      </w:r>
      <w:r w:rsidR="00735A94" w:rsidRPr="00811033">
        <w:rPr>
          <w:rFonts w:ascii="Times New Roman" w:hAnsi="Times New Roman" w:cs="Times New Roman"/>
          <w:sz w:val="24"/>
          <w:szCs w:val="24"/>
        </w:rPr>
        <w:t xml:space="preserve"> </w:t>
      </w:r>
    </w:p>
    <w:p w:rsidR="00B4261B" w:rsidRPr="00811033" w:rsidRDefault="00B4261B" w:rsidP="00B4261B">
      <w:pPr>
        <w:jc w:val="center"/>
        <w:rPr>
          <w:rFonts w:ascii="Times New Roman" w:hAnsi="Times New Roman" w:cs="Times New Roman"/>
          <w:sz w:val="24"/>
          <w:szCs w:val="24"/>
        </w:rPr>
      </w:pPr>
      <w:r>
        <w:rPr>
          <w:noProof/>
          <w:lang w:eastAsia="es-ES"/>
        </w:rPr>
        <w:drawing>
          <wp:inline distT="0" distB="0" distL="0" distR="0" wp14:anchorId="2683ED11" wp14:editId="2E2A7A5F">
            <wp:extent cx="4572000" cy="2743200"/>
            <wp:effectExtent l="0" t="0" r="19050" b="1905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4261B" w:rsidRDefault="00623600" w:rsidP="005C3DAB">
      <w:pPr>
        <w:jc w:val="both"/>
        <w:rPr>
          <w:rFonts w:ascii="Times New Roman" w:hAnsi="Times New Roman" w:cs="Times New Roman"/>
          <w:sz w:val="24"/>
          <w:szCs w:val="24"/>
        </w:rPr>
      </w:pPr>
      <w:r>
        <w:rPr>
          <w:rFonts w:ascii="Times New Roman" w:hAnsi="Times New Roman" w:cs="Times New Roman"/>
          <w:sz w:val="24"/>
          <w:szCs w:val="24"/>
        </w:rPr>
        <w:tab/>
      </w:r>
      <w:r w:rsidRPr="00623600">
        <w:rPr>
          <w:rFonts w:ascii="Times New Roman" w:hAnsi="Times New Roman" w:cs="Times New Roman"/>
          <w:b/>
          <w:sz w:val="24"/>
          <w:szCs w:val="24"/>
        </w:rPr>
        <w:t>Elaboración Propia</w:t>
      </w:r>
    </w:p>
    <w:p w:rsidR="00B7554F" w:rsidRPr="00811033" w:rsidRDefault="005C3DAB" w:rsidP="005C3DAB">
      <w:pPr>
        <w:jc w:val="both"/>
        <w:rPr>
          <w:rFonts w:ascii="Times New Roman" w:hAnsi="Times New Roman" w:cs="Times New Roman"/>
          <w:sz w:val="24"/>
          <w:szCs w:val="24"/>
        </w:rPr>
      </w:pPr>
      <w:r w:rsidRPr="00811033">
        <w:rPr>
          <w:rFonts w:ascii="Times New Roman" w:hAnsi="Times New Roman" w:cs="Times New Roman"/>
          <w:sz w:val="24"/>
          <w:szCs w:val="24"/>
        </w:rPr>
        <w:t>Una vez terminado el análisis de la primera parte de la encuesta voy a proceder a analizar los datos de la segunda parte, los cuales nos muestran lo siguiente:</w:t>
      </w:r>
    </w:p>
    <w:p w:rsidR="00EA5284" w:rsidRDefault="006438C3" w:rsidP="00D15620">
      <w:pPr>
        <w:jc w:val="both"/>
        <w:rPr>
          <w:rFonts w:ascii="Times New Roman" w:hAnsi="Times New Roman" w:cs="Times New Roman"/>
          <w:sz w:val="24"/>
          <w:szCs w:val="24"/>
        </w:rPr>
      </w:pPr>
      <w:r w:rsidRPr="00811033">
        <w:rPr>
          <w:rFonts w:ascii="Times New Roman" w:hAnsi="Times New Roman" w:cs="Times New Roman"/>
          <w:sz w:val="24"/>
          <w:szCs w:val="24"/>
        </w:rPr>
        <w:t>La mayoría</w:t>
      </w:r>
      <w:r w:rsidR="00B5075C" w:rsidRPr="00811033">
        <w:rPr>
          <w:rFonts w:ascii="Times New Roman" w:hAnsi="Times New Roman" w:cs="Times New Roman"/>
          <w:sz w:val="24"/>
          <w:szCs w:val="24"/>
        </w:rPr>
        <w:t xml:space="preserve"> de los socios/as asocia</w:t>
      </w:r>
      <w:r w:rsidRPr="00811033">
        <w:rPr>
          <w:rFonts w:ascii="Times New Roman" w:hAnsi="Times New Roman" w:cs="Times New Roman"/>
          <w:sz w:val="24"/>
          <w:szCs w:val="24"/>
        </w:rPr>
        <w:t xml:space="preserve"> a los distintos tipos de aceites de oliva nombrados en la encuesta con una alta calidad, ya que en la mayoría de las ocasiones han asignado el valor 4 y 5 como podemos ver en el gráfico.</w:t>
      </w:r>
      <w:r w:rsidR="00D15620">
        <w:rPr>
          <w:rFonts w:ascii="Times New Roman" w:hAnsi="Times New Roman" w:cs="Times New Roman"/>
          <w:sz w:val="24"/>
          <w:szCs w:val="24"/>
        </w:rPr>
        <w:t xml:space="preserve"> </w:t>
      </w:r>
      <w:r w:rsidR="00EA5284">
        <w:rPr>
          <w:rFonts w:ascii="Times New Roman" w:hAnsi="Times New Roman" w:cs="Times New Roman"/>
          <w:sz w:val="24"/>
          <w:szCs w:val="24"/>
        </w:rPr>
        <w:t>A través de la realización de un contraste de hipótesi</w:t>
      </w:r>
      <w:r w:rsidR="00B4261B">
        <w:rPr>
          <w:rFonts w:ascii="Times New Roman" w:hAnsi="Times New Roman" w:cs="Times New Roman"/>
          <w:sz w:val="24"/>
          <w:szCs w:val="24"/>
        </w:rPr>
        <w:t>s de diferencias de medias se puede</w:t>
      </w:r>
      <w:r w:rsidR="00EA5284">
        <w:rPr>
          <w:rFonts w:ascii="Times New Roman" w:hAnsi="Times New Roman" w:cs="Times New Roman"/>
          <w:sz w:val="24"/>
          <w:szCs w:val="24"/>
        </w:rPr>
        <w:t xml:space="preserve"> decir lo siguiente:</w:t>
      </w:r>
    </w:p>
    <w:p w:rsidR="00EA5284" w:rsidRDefault="00EA5284" w:rsidP="00EA5284">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Premium tiene una media de 4.9</w:t>
      </w:r>
      <w:r w:rsidR="00B4261B">
        <w:rPr>
          <w:rFonts w:ascii="Times New Roman" w:hAnsi="Times New Roman" w:cs="Times New Roman"/>
          <w:sz w:val="24"/>
          <w:szCs w:val="24"/>
        </w:rPr>
        <w:t>.</w:t>
      </w:r>
    </w:p>
    <w:p w:rsidR="00EA5284" w:rsidRDefault="00EA5284" w:rsidP="00EA5284">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de Cosecha Temprana tiene una media de 4.84</w:t>
      </w:r>
      <w:r w:rsidR="00B4261B">
        <w:rPr>
          <w:rFonts w:ascii="Times New Roman" w:hAnsi="Times New Roman" w:cs="Times New Roman"/>
          <w:sz w:val="24"/>
          <w:szCs w:val="24"/>
        </w:rPr>
        <w:t>.</w:t>
      </w:r>
    </w:p>
    <w:p w:rsidR="00EA5284" w:rsidRDefault="00EA5284" w:rsidP="00EA5284">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Ecológico tiene una media de 4.72</w:t>
      </w:r>
      <w:r w:rsidR="00B4261B">
        <w:rPr>
          <w:rFonts w:ascii="Times New Roman" w:hAnsi="Times New Roman" w:cs="Times New Roman"/>
          <w:sz w:val="24"/>
          <w:szCs w:val="24"/>
        </w:rPr>
        <w:t>.</w:t>
      </w:r>
    </w:p>
    <w:p w:rsidR="00EA5284" w:rsidRDefault="00EA5284" w:rsidP="00EA5284">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de Olivares Vivos tiene una media de 4.38</w:t>
      </w:r>
      <w:r w:rsidR="00B4261B">
        <w:rPr>
          <w:rFonts w:ascii="Times New Roman" w:hAnsi="Times New Roman" w:cs="Times New Roman"/>
          <w:sz w:val="24"/>
          <w:szCs w:val="24"/>
        </w:rPr>
        <w:t>.</w:t>
      </w:r>
    </w:p>
    <w:p w:rsidR="00EA5284" w:rsidRDefault="00EA5284" w:rsidP="00EA5284">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lastRenderedPageBreak/>
        <w:t>Aceite de I.G.P. tiene una media de 4.42</w:t>
      </w:r>
      <w:r w:rsidR="00B4261B">
        <w:rPr>
          <w:rFonts w:ascii="Times New Roman" w:hAnsi="Times New Roman" w:cs="Times New Roman"/>
          <w:sz w:val="24"/>
          <w:szCs w:val="24"/>
        </w:rPr>
        <w:t>.</w:t>
      </w:r>
    </w:p>
    <w:p w:rsidR="009B3A81" w:rsidRPr="009B3A81" w:rsidRDefault="009B3A81" w:rsidP="009B3A81">
      <w:pPr>
        <w:jc w:val="both"/>
        <w:rPr>
          <w:rFonts w:ascii="Times New Roman" w:hAnsi="Times New Roman" w:cs="Times New Roman"/>
          <w:sz w:val="24"/>
          <w:szCs w:val="24"/>
        </w:rPr>
      </w:pPr>
      <w:r w:rsidRPr="009B3A81">
        <w:rPr>
          <w:rFonts w:ascii="Times New Roman" w:hAnsi="Times New Roman" w:cs="Times New Roman"/>
          <w:sz w:val="24"/>
          <w:szCs w:val="24"/>
        </w:rPr>
        <w:t>Después de realizar los debidos cálculos a través del programa “</w:t>
      </w:r>
      <w:proofErr w:type="spellStart"/>
      <w:r w:rsidRPr="009B3A81">
        <w:rPr>
          <w:rFonts w:ascii="Times New Roman" w:hAnsi="Times New Roman" w:cs="Times New Roman"/>
          <w:sz w:val="24"/>
          <w:szCs w:val="24"/>
        </w:rPr>
        <w:t>Statrgraphics</w:t>
      </w:r>
      <w:proofErr w:type="spellEnd"/>
      <w:r w:rsidRPr="009B3A81">
        <w:rPr>
          <w:rFonts w:ascii="Times New Roman" w:hAnsi="Times New Roman" w:cs="Times New Roman"/>
          <w:sz w:val="24"/>
          <w:szCs w:val="24"/>
        </w:rPr>
        <w:t>” he llegado a la siguiente conclusión: los socios/as consideran que los Aceites Premium, Cosecha Temprana y Ecológico les reportan la misma calidad.</w:t>
      </w:r>
    </w:p>
    <w:p w:rsidR="009B3A81" w:rsidRPr="009B3A81" w:rsidRDefault="009B3A81" w:rsidP="009B3A81">
      <w:pPr>
        <w:jc w:val="both"/>
        <w:rPr>
          <w:rFonts w:ascii="Times New Roman" w:hAnsi="Times New Roman" w:cs="Times New Roman"/>
          <w:sz w:val="24"/>
          <w:szCs w:val="24"/>
        </w:rPr>
      </w:pPr>
    </w:p>
    <w:p w:rsidR="009B3A81" w:rsidRDefault="00B4261B" w:rsidP="00B4261B">
      <w:pPr>
        <w:ind w:left="360"/>
        <w:jc w:val="both"/>
        <w:rPr>
          <w:rFonts w:ascii="Times New Roman" w:hAnsi="Times New Roman" w:cs="Times New Roman"/>
          <w:sz w:val="24"/>
          <w:szCs w:val="24"/>
        </w:rPr>
      </w:pPr>
      <w:r>
        <w:rPr>
          <w:noProof/>
          <w:lang w:eastAsia="es-ES"/>
        </w:rPr>
        <w:drawing>
          <wp:inline distT="0" distB="0" distL="0" distR="0" wp14:anchorId="2EA55625" wp14:editId="17E695CC">
            <wp:extent cx="4572000" cy="2743200"/>
            <wp:effectExtent l="0" t="0" r="19050" b="1905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B3A81" w:rsidRDefault="00623600" w:rsidP="009B3A81">
      <w:pPr>
        <w:rPr>
          <w:rFonts w:ascii="Times New Roman" w:hAnsi="Times New Roman" w:cs="Times New Roman"/>
          <w:sz w:val="24"/>
          <w:szCs w:val="24"/>
        </w:rPr>
      </w:pPr>
      <w:r>
        <w:rPr>
          <w:rFonts w:ascii="Times New Roman" w:hAnsi="Times New Roman" w:cs="Times New Roman"/>
          <w:sz w:val="24"/>
          <w:szCs w:val="24"/>
        </w:rPr>
        <w:tab/>
      </w:r>
      <w:r w:rsidRPr="00623600">
        <w:rPr>
          <w:rFonts w:ascii="Times New Roman" w:hAnsi="Times New Roman" w:cs="Times New Roman"/>
          <w:b/>
          <w:sz w:val="24"/>
          <w:szCs w:val="24"/>
        </w:rPr>
        <w:t>Elaboración Propia</w:t>
      </w:r>
    </w:p>
    <w:p w:rsidR="009B3A81" w:rsidRPr="00016F67" w:rsidRDefault="009B3A81" w:rsidP="009B3A81">
      <w:pPr>
        <w:jc w:val="both"/>
        <w:rPr>
          <w:rFonts w:ascii="Times New Roman" w:hAnsi="Times New Roman" w:cs="Times New Roman"/>
          <w:sz w:val="24"/>
          <w:szCs w:val="24"/>
        </w:rPr>
      </w:pPr>
      <w:r w:rsidRPr="00811033">
        <w:rPr>
          <w:rFonts w:ascii="Times New Roman" w:hAnsi="Times New Roman" w:cs="Times New Roman"/>
          <w:sz w:val="24"/>
          <w:szCs w:val="24"/>
        </w:rPr>
        <w:t>Observando el gráfico</w:t>
      </w:r>
      <w:r>
        <w:rPr>
          <w:rFonts w:ascii="Times New Roman" w:hAnsi="Times New Roman" w:cs="Times New Roman"/>
          <w:sz w:val="24"/>
          <w:szCs w:val="24"/>
        </w:rPr>
        <w:t xml:space="preserve"> número 14, se puede ver</w:t>
      </w:r>
      <w:r w:rsidRPr="00811033">
        <w:rPr>
          <w:rFonts w:ascii="Times New Roman" w:hAnsi="Times New Roman" w:cs="Times New Roman"/>
          <w:sz w:val="24"/>
          <w:szCs w:val="24"/>
        </w:rPr>
        <w:t xml:space="preserve"> que  casi todos los socios/as vinculan el aceite de oliva a una vida saludable ya que le han asignado a casi todo un valor de 5 o de 4.</w:t>
      </w:r>
    </w:p>
    <w:p w:rsidR="009B3A81" w:rsidRDefault="009B3A81" w:rsidP="009B3A81">
      <w:pPr>
        <w:jc w:val="both"/>
        <w:rPr>
          <w:rFonts w:ascii="Times New Roman" w:hAnsi="Times New Roman" w:cs="Times New Roman"/>
          <w:sz w:val="24"/>
          <w:szCs w:val="24"/>
        </w:rPr>
      </w:pPr>
      <w:r>
        <w:rPr>
          <w:rFonts w:ascii="Times New Roman" w:hAnsi="Times New Roman" w:cs="Times New Roman"/>
          <w:sz w:val="24"/>
          <w:szCs w:val="24"/>
        </w:rPr>
        <w:t>Para saber a cuál de los 5 tipos de aceite le han asignado un mayor beneficio para la salud, voy a proceder a hacer un contraste de hipótesis sobre las diferencias de medias:</w:t>
      </w:r>
    </w:p>
    <w:p w:rsidR="009B3A81" w:rsidRDefault="009B3A81" w:rsidP="009B3A81">
      <w:pPr>
        <w:pStyle w:val="Prrafodelista"/>
        <w:numPr>
          <w:ilvl w:val="0"/>
          <w:numId w:val="2"/>
        </w:numPr>
        <w:jc w:val="both"/>
        <w:rPr>
          <w:rFonts w:ascii="Times New Roman" w:hAnsi="Times New Roman" w:cs="Times New Roman"/>
          <w:sz w:val="24"/>
          <w:szCs w:val="24"/>
        </w:rPr>
      </w:pPr>
      <w:r w:rsidRPr="00D15620">
        <w:rPr>
          <w:rFonts w:ascii="Times New Roman" w:hAnsi="Times New Roman" w:cs="Times New Roman"/>
          <w:sz w:val="24"/>
          <w:szCs w:val="24"/>
        </w:rPr>
        <w:t xml:space="preserve">Aceite </w:t>
      </w:r>
      <w:proofErr w:type="spellStart"/>
      <w:r w:rsidRPr="00D15620">
        <w:rPr>
          <w:rFonts w:ascii="Times New Roman" w:hAnsi="Times New Roman" w:cs="Times New Roman"/>
          <w:sz w:val="24"/>
          <w:szCs w:val="24"/>
        </w:rPr>
        <w:t>Premiun</w:t>
      </w:r>
      <w:proofErr w:type="spellEnd"/>
      <w:r w:rsidRPr="00D15620">
        <w:rPr>
          <w:rFonts w:ascii="Times New Roman" w:hAnsi="Times New Roman" w:cs="Times New Roman"/>
          <w:sz w:val="24"/>
          <w:szCs w:val="24"/>
        </w:rPr>
        <w:t xml:space="preserve"> </w:t>
      </w:r>
      <w:r>
        <w:rPr>
          <w:rFonts w:ascii="Times New Roman" w:hAnsi="Times New Roman" w:cs="Times New Roman"/>
          <w:sz w:val="24"/>
          <w:szCs w:val="24"/>
        </w:rPr>
        <w:t>tiene una media de 4.94.</w:t>
      </w:r>
    </w:p>
    <w:p w:rsidR="009B3A81" w:rsidRDefault="009B3A81" w:rsidP="009B3A81">
      <w:pPr>
        <w:pStyle w:val="Prrafodelista"/>
        <w:numPr>
          <w:ilvl w:val="0"/>
          <w:numId w:val="2"/>
        </w:numPr>
        <w:jc w:val="both"/>
        <w:rPr>
          <w:rFonts w:ascii="Times New Roman" w:hAnsi="Times New Roman" w:cs="Times New Roman"/>
          <w:sz w:val="24"/>
          <w:szCs w:val="24"/>
        </w:rPr>
      </w:pPr>
      <w:r w:rsidRPr="00D15620">
        <w:rPr>
          <w:rFonts w:ascii="Times New Roman" w:hAnsi="Times New Roman" w:cs="Times New Roman"/>
          <w:sz w:val="24"/>
          <w:szCs w:val="24"/>
        </w:rPr>
        <w:t xml:space="preserve">Aceite Cosecha </w:t>
      </w:r>
      <w:r>
        <w:rPr>
          <w:rFonts w:ascii="Times New Roman" w:hAnsi="Times New Roman" w:cs="Times New Roman"/>
          <w:sz w:val="24"/>
          <w:szCs w:val="24"/>
        </w:rPr>
        <w:t>Temprana tiene una media de 4.84.</w:t>
      </w:r>
    </w:p>
    <w:p w:rsidR="009B3A81" w:rsidRDefault="009B3A81" w:rsidP="009B3A81">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Ecológico tiene una media de  4.98.</w:t>
      </w:r>
    </w:p>
    <w:p w:rsidR="009B3A81" w:rsidRDefault="009B3A81" w:rsidP="009B3A81">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Olivares Vivos tiene una media de 4.58.</w:t>
      </w:r>
    </w:p>
    <w:p w:rsidR="009B3A81" w:rsidRDefault="009B3A81" w:rsidP="009B3A81">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I.G.P. tiene una media de 4.68.</w:t>
      </w:r>
    </w:p>
    <w:p w:rsidR="009B3A81" w:rsidRPr="00F74DDA" w:rsidRDefault="009B3A81" w:rsidP="009B3A81">
      <w:pPr>
        <w:jc w:val="both"/>
        <w:rPr>
          <w:rFonts w:ascii="Times New Roman" w:hAnsi="Times New Roman" w:cs="Times New Roman"/>
          <w:sz w:val="24"/>
          <w:szCs w:val="24"/>
        </w:rPr>
      </w:pPr>
      <w:r>
        <w:rPr>
          <w:rFonts w:ascii="Times New Roman" w:hAnsi="Times New Roman" w:cs="Times New Roman"/>
          <w:sz w:val="24"/>
          <w:szCs w:val="24"/>
        </w:rPr>
        <w:t>A través del análisis de estos datos, puedo decir que los encuestados/as consideran que los Aceites Premium, Cosecha Temprana y Ecológico tienen los mismos beneficios en cuanto a salud se refiere.</w:t>
      </w:r>
    </w:p>
    <w:p w:rsidR="00B4261B" w:rsidRPr="009B3A81" w:rsidRDefault="00B4261B" w:rsidP="009B3A81">
      <w:pPr>
        <w:rPr>
          <w:rFonts w:ascii="Times New Roman" w:hAnsi="Times New Roman" w:cs="Times New Roman"/>
          <w:sz w:val="24"/>
          <w:szCs w:val="24"/>
        </w:rPr>
      </w:pPr>
    </w:p>
    <w:p w:rsidR="00B7554F" w:rsidRDefault="00B5075C" w:rsidP="003A5612">
      <w:pPr>
        <w:pStyle w:val="Prrafodelista"/>
      </w:pPr>
      <w:r>
        <w:rPr>
          <w:noProof/>
          <w:lang w:eastAsia="es-ES"/>
        </w:rPr>
        <w:lastRenderedPageBreak/>
        <w:drawing>
          <wp:inline distT="0" distB="0" distL="0" distR="0" wp14:anchorId="040D6A1C" wp14:editId="11AC7417">
            <wp:extent cx="4705350" cy="2743200"/>
            <wp:effectExtent l="0" t="0" r="19050" b="1905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7554F" w:rsidRDefault="00623600" w:rsidP="000C73FF">
      <w:pPr>
        <w:pStyle w:val="Prrafodelista"/>
        <w:jc w:val="both"/>
      </w:pPr>
      <w:r w:rsidRPr="00623600">
        <w:rPr>
          <w:rFonts w:ascii="Times New Roman" w:hAnsi="Times New Roman" w:cs="Times New Roman"/>
          <w:b/>
          <w:sz w:val="24"/>
          <w:szCs w:val="24"/>
        </w:rPr>
        <w:t>Elaboración Propia</w:t>
      </w:r>
    </w:p>
    <w:p w:rsidR="009B3A81" w:rsidRPr="00811033" w:rsidRDefault="009B3A81" w:rsidP="009B3A81">
      <w:pPr>
        <w:jc w:val="both"/>
        <w:rPr>
          <w:rFonts w:ascii="Times New Roman" w:hAnsi="Times New Roman" w:cs="Times New Roman"/>
          <w:sz w:val="24"/>
          <w:szCs w:val="24"/>
        </w:rPr>
      </w:pPr>
      <w:r w:rsidRPr="00811033">
        <w:rPr>
          <w:rFonts w:ascii="Times New Roman" w:hAnsi="Times New Roman" w:cs="Times New Roman"/>
          <w:sz w:val="24"/>
          <w:szCs w:val="24"/>
        </w:rPr>
        <w:t>Si nos</w:t>
      </w:r>
      <w:r>
        <w:rPr>
          <w:rFonts w:ascii="Times New Roman" w:hAnsi="Times New Roman" w:cs="Times New Roman"/>
          <w:sz w:val="24"/>
          <w:szCs w:val="24"/>
        </w:rPr>
        <w:t xml:space="preserve"> referimos al medio ambiente, el gráfico número 15</w:t>
      </w:r>
      <w:r w:rsidR="007629BC">
        <w:rPr>
          <w:rFonts w:ascii="Times New Roman" w:hAnsi="Times New Roman" w:cs="Times New Roman"/>
          <w:sz w:val="24"/>
          <w:szCs w:val="24"/>
        </w:rPr>
        <w:t>,</w:t>
      </w:r>
      <w:r>
        <w:rPr>
          <w:rFonts w:ascii="Times New Roman" w:hAnsi="Times New Roman" w:cs="Times New Roman"/>
          <w:sz w:val="24"/>
          <w:szCs w:val="24"/>
        </w:rPr>
        <w:t xml:space="preserve"> muestra</w:t>
      </w:r>
      <w:r w:rsidRPr="00811033">
        <w:rPr>
          <w:rFonts w:ascii="Times New Roman" w:hAnsi="Times New Roman" w:cs="Times New Roman"/>
          <w:sz w:val="24"/>
          <w:szCs w:val="24"/>
        </w:rPr>
        <w:t xml:space="preserve"> que el aceite de oliva que encabeza la gráfica es el Ecológico, seguido el de Olivares Vivos y el aceite con Indicación Geográfica Protegida. El resto de los aceites lo asocian a un menor cuidado medioambiental, debido </w:t>
      </w:r>
      <w:r w:rsidR="007629BC">
        <w:rPr>
          <w:rFonts w:ascii="Times New Roman" w:hAnsi="Times New Roman" w:cs="Times New Roman"/>
          <w:sz w:val="24"/>
          <w:szCs w:val="24"/>
        </w:rPr>
        <w:t>al uso de insecticidas y plaguicidas</w:t>
      </w:r>
      <w:r w:rsidRPr="00811033">
        <w:rPr>
          <w:rFonts w:ascii="Times New Roman" w:hAnsi="Times New Roman" w:cs="Times New Roman"/>
          <w:sz w:val="24"/>
          <w:szCs w:val="24"/>
        </w:rPr>
        <w:t xml:space="preserve"> que se utilizan para el desarrollo de los olivos que producen estos tipos de aceite.</w:t>
      </w:r>
    </w:p>
    <w:p w:rsidR="00B7554F" w:rsidRDefault="00B7554F" w:rsidP="000C73FF">
      <w:pPr>
        <w:pStyle w:val="Prrafodelista"/>
        <w:jc w:val="both"/>
      </w:pPr>
    </w:p>
    <w:p w:rsidR="00B7554F" w:rsidRDefault="00512626" w:rsidP="000217F2">
      <w:pPr>
        <w:pStyle w:val="Prrafodelista"/>
        <w:jc w:val="center"/>
      </w:pPr>
      <w:r>
        <w:rPr>
          <w:noProof/>
          <w:lang w:eastAsia="es-ES"/>
        </w:rPr>
        <w:drawing>
          <wp:inline distT="0" distB="0" distL="0" distR="0" wp14:anchorId="1FEE4783" wp14:editId="133A2610">
            <wp:extent cx="4572000" cy="2743200"/>
            <wp:effectExtent l="0" t="0" r="19050" b="1905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B3A81" w:rsidRDefault="009B3A81" w:rsidP="009B3A81">
      <w:pPr>
        <w:jc w:val="both"/>
        <w:rPr>
          <w:rFonts w:ascii="Times New Roman" w:hAnsi="Times New Roman" w:cs="Times New Roman"/>
          <w:sz w:val="24"/>
          <w:szCs w:val="24"/>
        </w:rPr>
      </w:pPr>
      <w:r w:rsidRPr="00811033">
        <w:rPr>
          <w:rFonts w:ascii="Times New Roman" w:hAnsi="Times New Roman" w:cs="Times New Roman"/>
          <w:sz w:val="24"/>
          <w:szCs w:val="24"/>
        </w:rPr>
        <w:t xml:space="preserve">En el caso de la biodiversidad </w:t>
      </w:r>
      <w:r>
        <w:rPr>
          <w:rFonts w:ascii="Times New Roman" w:hAnsi="Times New Roman" w:cs="Times New Roman"/>
          <w:sz w:val="24"/>
          <w:szCs w:val="24"/>
        </w:rPr>
        <w:t>los socios/as le han asignado la mayor puntuación al Aceite Ecológico, pero después de analizar los datos detenidamente en el programa estadístico puedo decir; para los socios/as no existen diferencias en cuanto a biodiversidad se refiere entre los Aceites Ecológico, Olivares Vivos y el Aceite de I.G.P.</w:t>
      </w:r>
    </w:p>
    <w:p w:rsidR="009B3A81" w:rsidRDefault="009B3A81" w:rsidP="009B3A81">
      <w:pPr>
        <w:pStyle w:val="Prrafodelista"/>
        <w:numPr>
          <w:ilvl w:val="0"/>
          <w:numId w:val="2"/>
        </w:numPr>
        <w:jc w:val="both"/>
        <w:rPr>
          <w:rFonts w:ascii="Times New Roman" w:hAnsi="Times New Roman" w:cs="Times New Roman"/>
          <w:sz w:val="24"/>
          <w:szCs w:val="24"/>
        </w:rPr>
      </w:pPr>
      <w:r w:rsidRPr="00D15620">
        <w:rPr>
          <w:rFonts w:ascii="Times New Roman" w:hAnsi="Times New Roman" w:cs="Times New Roman"/>
          <w:sz w:val="24"/>
          <w:szCs w:val="24"/>
        </w:rPr>
        <w:t xml:space="preserve">Aceite </w:t>
      </w:r>
      <w:proofErr w:type="spellStart"/>
      <w:r w:rsidRPr="00D15620">
        <w:rPr>
          <w:rFonts w:ascii="Times New Roman" w:hAnsi="Times New Roman" w:cs="Times New Roman"/>
          <w:sz w:val="24"/>
          <w:szCs w:val="24"/>
        </w:rPr>
        <w:t>Premiun</w:t>
      </w:r>
      <w:proofErr w:type="spellEnd"/>
      <w:r w:rsidRPr="00D15620">
        <w:rPr>
          <w:rFonts w:ascii="Times New Roman" w:hAnsi="Times New Roman" w:cs="Times New Roman"/>
          <w:sz w:val="24"/>
          <w:szCs w:val="24"/>
        </w:rPr>
        <w:t xml:space="preserve"> </w:t>
      </w:r>
      <w:r>
        <w:rPr>
          <w:rFonts w:ascii="Times New Roman" w:hAnsi="Times New Roman" w:cs="Times New Roman"/>
          <w:sz w:val="24"/>
          <w:szCs w:val="24"/>
        </w:rPr>
        <w:t>tiene una media de 3.68.</w:t>
      </w:r>
    </w:p>
    <w:p w:rsidR="009B3A81" w:rsidRDefault="009B3A81" w:rsidP="009B3A81">
      <w:pPr>
        <w:pStyle w:val="Prrafodelista"/>
        <w:numPr>
          <w:ilvl w:val="0"/>
          <w:numId w:val="2"/>
        </w:numPr>
        <w:jc w:val="both"/>
        <w:rPr>
          <w:rFonts w:ascii="Times New Roman" w:hAnsi="Times New Roman" w:cs="Times New Roman"/>
          <w:sz w:val="24"/>
          <w:szCs w:val="24"/>
        </w:rPr>
      </w:pPr>
      <w:r w:rsidRPr="00D15620">
        <w:rPr>
          <w:rFonts w:ascii="Times New Roman" w:hAnsi="Times New Roman" w:cs="Times New Roman"/>
          <w:sz w:val="24"/>
          <w:szCs w:val="24"/>
        </w:rPr>
        <w:t xml:space="preserve">Aceite Cosecha </w:t>
      </w:r>
      <w:r>
        <w:rPr>
          <w:rFonts w:ascii="Times New Roman" w:hAnsi="Times New Roman" w:cs="Times New Roman"/>
          <w:sz w:val="24"/>
          <w:szCs w:val="24"/>
        </w:rPr>
        <w:t xml:space="preserve">Temprana tiene una media de 3.64. </w:t>
      </w:r>
    </w:p>
    <w:p w:rsidR="009B3A81" w:rsidRDefault="009B3A81" w:rsidP="009B3A81">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lastRenderedPageBreak/>
        <w:t>Aceite Ecológico tiene una media de  4.78.</w:t>
      </w:r>
    </w:p>
    <w:p w:rsidR="009B3A81" w:rsidRDefault="009B3A81" w:rsidP="009B3A81">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Olivares Vivos tiene una media de 4.66.</w:t>
      </w:r>
    </w:p>
    <w:p w:rsidR="00B7554F" w:rsidRPr="009B3A81" w:rsidRDefault="009B3A81" w:rsidP="009B3A81">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Aceite I.G.P. tiene una media de 4.64.</w:t>
      </w:r>
    </w:p>
    <w:p w:rsidR="00B7554F" w:rsidRDefault="00B7554F" w:rsidP="000C73FF">
      <w:pPr>
        <w:pStyle w:val="Prrafodelista"/>
        <w:jc w:val="both"/>
      </w:pPr>
    </w:p>
    <w:p w:rsidR="00B7554F" w:rsidRDefault="000217F2" w:rsidP="000217F2">
      <w:pPr>
        <w:pStyle w:val="Prrafodelista"/>
        <w:jc w:val="center"/>
      </w:pPr>
      <w:r>
        <w:rPr>
          <w:noProof/>
          <w:lang w:eastAsia="es-ES"/>
        </w:rPr>
        <w:drawing>
          <wp:inline distT="0" distB="0" distL="0" distR="0" wp14:anchorId="38D2F381" wp14:editId="0FD45E7A">
            <wp:extent cx="4572000" cy="2743200"/>
            <wp:effectExtent l="0" t="0" r="19050" b="1905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B3A81" w:rsidRDefault="009B3A81" w:rsidP="009B3A81">
      <w:pPr>
        <w:jc w:val="both"/>
      </w:pPr>
      <w:r w:rsidRPr="00811033">
        <w:rPr>
          <w:rFonts w:ascii="Times New Roman" w:hAnsi="Times New Roman" w:cs="Times New Roman"/>
          <w:sz w:val="24"/>
          <w:szCs w:val="24"/>
        </w:rPr>
        <w:t>Con respecto al mercado puedo decir que los socios y socias de “OLEOCAMPO” apuesta</w:t>
      </w:r>
      <w:r>
        <w:rPr>
          <w:rFonts w:ascii="Times New Roman" w:hAnsi="Times New Roman" w:cs="Times New Roman"/>
          <w:sz w:val="24"/>
          <w:szCs w:val="24"/>
        </w:rPr>
        <w:t>n</w:t>
      </w:r>
      <w:r w:rsidRPr="00811033">
        <w:rPr>
          <w:rFonts w:ascii="Times New Roman" w:hAnsi="Times New Roman" w:cs="Times New Roman"/>
          <w:sz w:val="24"/>
          <w:szCs w:val="24"/>
        </w:rPr>
        <w:t xml:space="preserve"> para una buena comercialización el aceite Premium, el aceite Cosecha Temprana y el aceite Ecológico, quedando en unas posiciones más atrás el resto de aceites. Se ve que las personas le da</w:t>
      </w:r>
      <w:r>
        <w:rPr>
          <w:rFonts w:ascii="Times New Roman" w:hAnsi="Times New Roman" w:cs="Times New Roman"/>
          <w:sz w:val="24"/>
          <w:szCs w:val="24"/>
        </w:rPr>
        <w:t>n</w:t>
      </w:r>
      <w:r w:rsidRPr="00811033">
        <w:rPr>
          <w:rFonts w:ascii="Times New Roman" w:hAnsi="Times New Roman" w:cs="Times New Roman"/>
          <w:sz w:val="24"/>
          <w:szCs w:val="24"/>
        </w:rPr>
        <w:t xml:space="preserve"> importancia a la salud y al bienestar a la hora de consumir, ya que </w:t>
      </w:r>
      <w:r>
        <w:rPr>
          <w:rFonts w:ascii="Times New Roman" w:hAnsi="Times New Roman" w:cs="Times New Roman"/>
          <w:sz w:val="24"/>
          <w:szCs w:val="24"/>
        </w:rPr>
        <w:t>no existen diferencias entre las medias de los tres primeros aceites</w:t>
      </w:r>
      <w:r w:rsidR="00B63BF1">
        <w:t xml:space="preserve">      </w:t>
      </w:r>
    </w:p>
    <w:p w:rsidR="00B7554F" w:rsidRPr="009B3A81" w:rsidRDefault="009B3A81" w:rsidP="009B3A81">
      <w:pPr>
        <w:jc w:val="center"/>
        <w:rPr>
          <w:rFonts w:ascii="Times New Roman" w:hAnsi="Times New Roman" w:cs="Times New Roman"/>
          <w:sz w:val="24"/>
          <w:szCs w:val="24"/>
        </w:rPr>
      </w:pPr>
      <w:r>
        <w:rPr>
          <w:rFonts w:ascii="Times New Roman" w:hAnsi="Times New Roman" w:cs="Times New Roman"/>
          <w:sz w:val="24"/>
          <w:szCs w:val="24"/>
        </w:rPr>
        <w:t xml:space="preserve">           </w:t>
      </w:r>
      <w:r w:rsidR="00CA7F12">
        <w:rPr>
          <w:noProof/>
          <w:lang w:eastAsia="es-ES"/>
        </w:rPr>
        <w:drawing>
          <wp:inline distT="0" distB="0" distL="0" distR="0" wp14:anchorId="61393427" wp14:editId="6A92A118">
            <wp:extent cx="4581525" cy="2219325"/>
            <wp:effectExtent l="0" t="0" r="9525" b="952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B3A81" w:rsidRDefault="009B3A81" w:rsidP="009B3A81">
      <w:pPr>
        <w:jc w:val="both"/>
        <w:rPr>
          <w:rFonts w:ascii="Times New Roman" w:hAnsi="Times New Roman" w:cs="Times New Roman"/>
          <w:sz w:val="24"/>
          <w:szCs w:val="24"/>
        </w:rPr>
      </w:pPr>
      <w:r w:rsidRPr="00811033">
        <w:rPr>
          <w:rFonts w:ascii="Times New Roman" w:hAnsi="Times New Roman" w:cs="Times New Roman"/>
          <w:sz w:val="24"/>
          <w:szCs w:val="24"/>
        </w:rPr>
        <w:t>Por último</w:t>
      </w:r>
      <w:r>
        <w:rPr>
          <w:rFonts w:ascii="Times New Roman" w:hAnsi="Times New Roman" w:cs="Times New Roman"/>
          <w:sz w:val="24"/>
          <w:szCs w:val="24"/>
        </w:rPr>
        <w:t>, en el gráfico número 18,</w:t>
      </w:r>
      <w:r w:rsidRPr="00811033">
        <w:rPr>
          <w:rFonts w:ascii="Times New Roman" w:hAnsi="Times New Roman" w:cs="Times New Roman"/>
          <w:sz w:val="24"/>
          <w:szCs w:val="24"/>
        </w:rPr>
        <w:t xml:space="preserve"> aparece el atributo del </w:t>
      </w:r>
      <w:r w:rsidR="003C03AF">
        <w:rPr>
          <w:rFonts w:ascii="Times New Roman" w:hAnsi="Times New Roman" w:cs="Times New Roman"/>
          <w:sz w:val="24"/>
          <w:szCs w:val="24"/>
        </w:rPr>
        <w:t xml:space="preserve">precio </w:t>
      </w:r>
      <w:r w:rsidRPr="00811033">
        <w:rPr>
          <w:rFonts w:ascii="Times New Roman" w:hAnsi="Times New Roman" w:cs="Times New Roman"/>
          <w:sz w:val="24"/>
          <w:szCs w:val="24"/>
        </w:rPr>
        <w:t>en el cual los encuestados le han asignado un precio superior al aceite Premium seguido del aceite Ecológico, asociando con un precio menor al aceite con Indicación Geográfica Protegida y al aceite de Olivares Vivos. Imagino que las personas asocian una buena calidad con un buen precio, ya que en atributo del precio encabezan la gráfica los mismos aceites que en el atributo de calidad.</w:t>
      </w:r>
    </w:p>
    <w:p w:rsidR="00B7554F" w:rsidRDefault="00B7554F" w:rsidP="000C73FF">
      <w:pPr>
        <w:pStyle w:val="Prrafodelista"/>
        <w:jc w:val="both"/>
      </w:pPr>
    </w:p>
    <w:p w:rsidR="00B7554F" w:rsidRDefault="004F7683" w:rsidP="00E41982">
      <w:pPr>
        <w:pStyle w:val="Prrafodelista"/>
        <w:jc w:val="center"/>
      </w:pPr>
      <w:r>
        <w:rPr>
          <w:noProof/>
          <w:lang w:eastAsia="es-ES"/>
        </w:rPr>
        <w:lastRenderedPageBreak/>
        <w:drawing>
          <wp:inline distT="0" distB="0" distL="0" distR="0" wp14:anchorId="163B0943" wp14:editId="71DF0642">
            <wp:extent cx="4600575" cy="2362200"/>
            <wp:effectExtent l="0" t="0" r="9525" b="190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F7683" w:rsidRPr="006B18F0" w:rsidRDefault="00623600" w:rsidP="006B18F0">
      <w:pPr>
        <w:pStyle w:val="Prrafodelista"/>
        <w:jc w:val="both"/>
        <w:rPr>
          <w:rFonts w:ascii="Times New Roman" w:hAnsi="Times New Roman" w:cs="Times New Roman"/>
          <w:sz w:val="24"/>
          <w:szCs w:val="24"/>
        </w:rPr>
      </w:pPr>
      <w:r>
        <w:rPr>
          <w:rFonts w:ascii="Times New Roman" w:hAnsi="Times New Roman" w:cs="Times New Roman"/>
          <w:sz w:val="24"/>
          <w:szCs w:val="24"/>
        </w:rPr>
        <w:tab/>
      </w:r>
      <w:r w:rsidRPr="00623600">
        <w:rPr>
          <w:rFonts w:ascii="Times New Roman" w:hAnsi="Times New Roman" w:cs="Times New Roman"/>
          <w:b/>
          <w:sz w:val="24"/>
          <w:szCs w:val="24"/>
        </w:rPr>
        <w:t>Elaboración Propia</w:t>
      </w:r>
    </w:p>
    <w:p w:rsidR="007777D5" w:rsidRDefault="007777D5" w:rsidP="000C73FF">
      <w:pPr>
        <w:pStyle w:val="Prrafodelista"/>
        <w:jc w:val="both"/>
      </w:pPr>
    </w:p>
    <w:p w:rsidR="00AF340A" w:rsidRDefault="00DF166D" w:rsidP="005F3E7A">
      <w:pPr>
        <w:pStyle w:val="Prrafodelista"/>
        <w:numPr>
          <w:ilvl w:val="0"/>
          <w:numId w:val="34"/>
        </w:numPr>
        <w:jc w:val="both"/>
        <w:outlineLvl w:val="0"/>
        <w:rPr>
          <w:rFonts w:ascii="Times New Roman" w:hAnsi="Times New Roman" w:cs="Times New Roman"/>
          <w:b/>
          <w:sz w:val="24"/>
          <w:szCs w:val="24"/>
        </w:rPr>
      </w:pPr>
      <w:bookmarkStart w:id="15" w:name="_Toc484104120"/>
      <w:r w:rsidRPr="00DF166D">
        <w:rPr>
          <w:rFonts w:ascii="Times New Roman" w:hAnsi="Times New Roman" w:cs="Times New Roman"/>
          <w:b/>
          <w:sz w:val="24"/>
          <w:szCs w:val="24"/>
        </w:rPr>
        <w:t>CONCLUSIONES</w:t>
      </w:r>
      <w:r w:rsidR="00371F26">
        <w:rPr>
          <w:rFonts w:ascii="Times New Roman" w:hAnsi="Times New Roman" w:cs="Times New Roman"/>
          <w:b/>
          <w:sz w:val="24"/>
          <w:szCs w:val="24"/>
        </w:rPr>
        <w:t xml:space="preserve"> Y RECOMENDACIONES</w:t>
      </w:r>
      <w:bookmarkEnd w:id="15"/>
    </w:p>
    <w:p w:rsidR="00AF340A" w:rsidRDefault="00AF340A" w:rsidP="00AF340A">
      <w:pPr>
        <w:jc w:val="both"/>
        <w:rPr>
          <w:rFonts w:ascii="Times New Roman" w:hAnsi="Times New Roman" w:cs="Times New Roman"/>
          <w:sz w:val="24"/>
          <w:szCs w:val="24"/>
        </w:rPr>
      </w:pPr>
      <w:r w:rsidRPr="00AF340A">
        <w:rPr>
          <w:rFonts w:ascii="Times New Roman" w:hAnsi="Times New Roman" w:cs="Times New Roman"/>
          <w:sz w:val="24"/>
          <w:szCs w:val="24"/>
        </w:rPr>
        <w:t>El aceite de oliva es un producto que está muy vinculado a la Dieta Mediterránea y los consumidores lo asocian por lo general con una buena salud.</w:t>
      </w:r>
    </w:p>
    <w:p w:rsidR="00672A4C" w:rsidRDefault="00672A4C" w:rsidP="00AF340A">
      <w:pPr>
        <w:jc w:val="both"/>
        <w:rPr>
          <w:rFonts w:ascii="Times New Roman" w:hAnsi="Times New Roman" w:cs="Times New Roman"/>
          <w:sz w:val="24"/>
          <w:szCs w:val="24"/>
        </w:rPr>
      </w:pPr>
      <w:r>
        <w:rPr>
          <w:rFonts w:ascii="Times New Roman" w:hAnsi="Times New Roman" w:cs="Times New Roman"/>
          <w:sz w:val="24"/>
          <w:szCs w:val="24"/>
        </w:rPr>
        <w:t>La realización de este TFG me ha servido para adquirir conocimientos sobre los aceite de oliva que antes desconocía, y ahora tengo una mayor capacidad para decidir qué tipo de aceite es de mejor calidad.</w:t>
      </w:r>
    </w:p>
    <w:p w:rsidR="00AF340A" w:rsidRDefault="00AF340A" w:rsidP="00AF340A">
      <w:pPr>
        <w:jc w:val="both"/>
        <w:rPr>
          <w:rFonts w:ascii="Times New Roman" w:hAnsi="Times New Roman" w:cs="Times New Roman"/>
          <w:sz w:val="24"/>
          <w:szCs w:val="24"/>
        </w:rPr>
      </w:pPr>
      <w:r>
        <w:rPr>
          <w:rFonts w:ascii="Times New Roman" w:hAnsi="Times New Roman" w:cs="Times New Roman"/>
          <w:sz w:val="24"/>
          <w:szCs w:val="24"/>
        </w:rPr>
        <w:t>Las conclusiones que he podid</w:t>
      </w:r>
      <w:r w:rsidR="00672A4C">
        <w:rPr>
          <w:rFonts w:ascii="Times New Roman" w:hAnsi="Times New Roman" w:cs="Times New Roman"/>
          <w:sz w:val="24"/>
          <w:szCs w:val="24"/>
        </w:rPr>
        <w:t>o sacar a raíz del desarrollo</w:t>
      </w:r>
      <w:r>
        <w:rPr>
          <w:rFonts w:ascii="Times New Roman" w:hAnsi="Times New Roman" w:cs="Times New Roman"/>
          <w:sz w:val="24"/>
          <w:szCs w:val="24"/>
        </w:rPr>
        <w:t xml:space="preserve"> de este TFG y una vez analizados los distintos datos de la encuesta, son las siguientes.</w:t>
      </w:r>
    </w:p>
    <w:p w:rsidR="00AF340A" w:rsidRDefault="00AF340A" w:rsidP="00AF340A">
      <w:pPr>
        <w:jc w:val="both"/>
        <w:rPr>
          <w:rFonts w:ascii="Times New Roman" w:hAnsi="Times New Roman" w:cs="Times New Roman"/>
          <w:sz w:val="24"/>
          <w:szCs w:val="24"/>
        </w:rPr>
      </w:pPr>
      <w:r>
        <w:rPr>
          <w:rFonts w:ascii="Times New Roman" w:hAnsi="Times New Roman" w:cs="Times New Roman"/>
          <w:sz w:val="24"/>
          <w:szCs w:val="24"/>
        </w:rPr>
        <w:t>La primera parte de la encuesta, la cual contiene 20 ítems para saber el conocimiento sobre los aceites de oliva que tienen los/as encuestados/as</w:t>
      </w:r>
      <w:r w:rsidR="009E17D1">
        <w:rPr>
          <w:rFonts w:ascii="Times New Roman" w:hAnsi="Times New Roman" w:cs="Times New Roman"/>
          <w:sz w:val="24"/>
          <w:szCs w:val="24"/>
        </w:rPr>
        <w:t>,</w:t>
      </w:r>
      <w:r>
        <w:rPr>
          <w:rFonts w:ascii="Times New Roman" w:hAnsi="Times New Roman" w:cs="Times New Roman"/>
          <w:sz w:val="24"/>
          <w:szCs w:val="24"/>
        </w:rPr>
        <w:t xml:space="preserve"> nos viene a decir que dicho conocimiento es moderado.</w:t>
      </w:r>
    </w:p>
    <w:p w:rsidR="00AF340A" w:rsidRDefault="00AF340A" w:rsidP="00AF340A">
      <w:pPr>
        <w:jc w:val="both"/>
        <w:rPr>
          <w:rFonts w:ascii="Times New Roman" w:hAnsi="Times New Roman" w:cs="Times New Roman"/>
          <w:sz w:val="24"/>
          <w:szCs w:val="24"/>
        </w:rPr>
      </w:pPr>
      <w:r>
        <w:rPr>
          <w:rFonts w:ascii="Times New Roman" w:hAnsi="Times New Roman" w:cs="Times New Roman"/>
          <w:sz w:val="24"/>
          <w:szCs w:val="24"/>
        </w:rPr>
        <w:t>Como podemos observar en la parte empírica, las mujeres encuestadas tienen un mayor conocimiento que los hombres, aunque no se puede asegurar</w:t>
      </w:r>
      <w:r w:rsidR="009E17D1">
        <w:rPr>
          <w:rFonts w:ascii="Times New Roman" w:hAnsi="Times New Roman" w:cs="Times New Roman"/>
          <w:sz w:val="24"/>
          <w:szCs w:val="24"/>
        </w:rPr>
        <w:t xml:space="preserve"> ya que es un estudio exploratorio y el número de encuestas no son suficientes para afirmarlo. Estos resultados refuta la primera hipótesis, ya que en este caso, el conocimiento sí está relacionado con el tipo de sexo.</w:t>
      </w:r>
    </w:p>
    <w:p w:rsidR="009E17D1" w:rsidRDefault="009E17D1" w:rsidP="00AF340A">
      <w:pPr>
        <w:jc w:val="both"/>
        <w:rPr>
          <w:rFonts w:ascii="Times New Roman" w:hAnsi="Times New Roman" w:cs="Times New Roman"/>
          <w:sz w:val="24"/>
          <w:szCs w:val="24"/>
        </w:rPr>
      </w:pPr>
      <w:r>
        <w:rPr>
          <w:rFonts w:ascii="Times New Roman" w:hAnsi="Times New Roman" w:cs="Times New Roman"/>
          <w:sz w:val="24"/>
          <w:szCs w:val="24"/>
        </w:rPr>
        <w:t>En cuanto a la segunda hipótesis, podemos decir que sí se confirma, ya que los socios/as co</w:t>
      </w:r>
      <w:r w:rsidR="00143D1B">
        <w:rPr>
          <w:rFonts w:ascii="Times New Roman" w:hAnsi="Times New Roman" w:cs="Times New Roman"/>
          <w:sz w:val="24"/>
          <w:szCs w:val="24"/>
        </w:rPr>
        <w:t>n mayor de edad son lo que más</w:t>
      </w:r>
      <w:r>
        <w:rPr>
          <w:rFonts w:ascii="Times New Roman" w:hAnsi="Times New Roman" w:cs="Times New Roman"/>
          <w:sz w:val="24"/>
          <w:szCs w:val="24"/>
        </w:rPr>
        <w:t xml:space="preserve"> conocimiento </w:t>
      </w:r>
      <w:r w:rsidR="00143D1B">
        <w:rPr>
          <w:rFonts w:ascii="Times New Roman" w:hAnsi="Times New Roman" w:cs="Times New Roman"/>
          <w:sz w:val="24"/>
          <w:szCs w:val="24"/>
        </w:rPr>
        <w:t>han</w:t>
      </w:r>
      <w:r>
        <w:rPr>
          <w:rFonts w:ascii="Times New Roman" w:hAnsi="Times New Roman" w:cs="Times New Roman"/>
          <w:sz w:val="24"/>
          <w:szCs w:val="24"/>
        </w:rPr>
        <w:t xml:space="preserve"> tenido sobre los aceites de oliva.</w:t>
      </w:r>
    </w:p>
    <w:p w:rsidR="009E17D1" w:rsidRDefault="009E17D1" w:rsidP="00AF340A">
      <w:pPr>
        <w:jc w:val="both"/>
        <w:rPr>
          <w:rFonts w:ascii="Times New Roman" w:hAnsi="Times New Roman" w:cs="Times New Roman"/>
          <w:sz w:val="24"/>
          <w:szCs w:val="24"/>
        </w:rPr>
      </w:pPr>
      <w:r>
        <w:rPr>
          <w:rFonts w:ascii="Times New Roman" w:hAnsi="Times New Roman" w:cs="Times New Roman"/>
          <w:sz w:val="24"/>
          <w:szCs w:val="24"/>
        </w:rPr>
        <w:t xml:space="preserve">Para terminar la conclusiones de la primera parte de la encuesta, tenemos que decir que también se refuta la tercera y última de las hipótesis, porque como podemos ver en nuestro análisis de datos, los mayores </w:t>
      </w:r>
      <w:r w:rsidR="00143D1B">
        <w:rPr>
          <w:rFonts w:ascii="Times New Roman" w:hAnsi="Times New Roman" w:cs="Times New Roman"/>
          <w:sz w:val="24"/>
          <w:szCs w:val="24"/>
        </w:rPr>
        <w:t xml:space="preserve">de los </w:t>
      </w:r>
      <w:r>
        <w:rPr>
          <w:rFonts w:ascii="Times New Roman" w:hAnsi="Times New Roman" w:cs="Times New Roman"/>
          <w:sz w:val="24"/>
          <w:szCs w:val="24"/>
        </w:rPr>
        <w:t>conocedores de los distintos aceites de oliva, son los socios/as que tienen un menor nivel de estudios.</w:t>
      </w:r>
    </w:p>
    <w:p w:rsidR="009E17D1" w:rsidRDefault="009E17D1" w:rsidP="00AF340A">
      <w:pPr>
        <w:jc w:val="both"/>
        <w:rPr>
          <w:rFonts w:ascii="Times New Roman" w:hAnsi="Times New Roman" w:cs="Times New Roman"/>
          <w:sz w:val="24"/>
          <w:szCs w:val="24"/>
        </w:rPr>
      </w:pPr>
      <w:r>
        <w:rPr>
          <w:rFonts w:ascii="Times New Roman" w:hAnsi="Times New Roman" w:cs="Times New Roman"/>
          <w:sz w:val="24"/>
          <w:szCs w:val="24"/>
        </w:rPr>
        <w:t xml:space="preserve">Con respecto a la segunda parte de la encuesta podemos decir que los socios/as de </w:t>
      </w:r>
      <w:proofErr w:type="spellStart"/>
      <w:r>
        <w:rPr>
          <w:rFonts w:ascii="Times New Roman" w:hAnsi="Times New Roman" w:cs="Times New Roman"/>
          <w:sz w:val="24"/>
          <w:szCs w:val="24"/>
        </w:rPr>
        <w:t>Oleocampo</w:t>
      </w:r>
      <w:proofErr w:type="spellEnd"/>
      <w:r>
        <w:rPr>
          <w:rFonts w:ascii="Times New Roman" w:hAnsi="Times New Roman" w:cs="Times New Roman"/>
          <w:sz w:val="24"/>
          <w:szCs w:val="24"/>
        </w:rPr>
        <w:t>, S.C.A.</w:t>
      </w:r>
      <w:r w:rsidR="00143D1B">
        <w:rPr>
          <w:rFonts w:ascii="Times New Roman" w:hAnsi="Times New Roman" w:cs="Times New Roman"/>
          <w:sz w:val="24"/>
          <w:szCs w:val="24"/>
        </w:rPr>
        <w:t xml:space="preserve"> consideran que los aceites Premium, Cosecha Temprana y Ecológico les reporta la misma calidad.</w:t>
      </w:r>
    </w:p>
    <w:p w:rsidR="00143D1B" w:rsidRDefault="00143D1B" w:rsidP="00AF340A">
      <w:pPr>
        <w:jc w:val="both"/>
        <w:rPr>
          <w:rFonts w:ascii="Times New Roman" w:hAnsi="Times New Roman" w:cs="Times New Roman"/>
          <w:sz w:val="24"/>
          <w:szCs w:val="24"/>
        </w:rPr>
      </w:pPr>
      <w:r>
        <w:rPr>
          <w:rFonts w:ascii="Times New Roman" w:hAnsi="Times New Roman" w:cs="Times New Roman"/>
          <w:sz w:val="24"/>
          <w:szCs w:val="24"/>
        </w:rPr>
        <w:lastRenderedPageBreak/>
        <w:t>En cuanto al atributo de salud podemos decir que los aceites Premium, Cosecha Temprana y Ecológico son los que mejeros beneficios aportan.</w:t>
      </w:r>
    </w:p>
    <w:p w:rsidR="00143D1B" w:rsidRDefault="00143D1B" w:rsidP="00AF340A">
      <w:pPr>
        <w:jc w:val="both"/>
        <w:rPr>
          <w:rFonts w:ascii="Times New Roman" w:hAnsi="Times New Roman" w:cs="Times New Roman"/>
          <w:sz w:val="24"/>
          <w:szCs w:val="24"/>
        </w:rPr>
      </w:pPr>
      <w:r>
        <w:rPr>
          <w:rFonts w:ascii="Times New Roman" w:hAnsi="Times New Roman" w:cs="Times New Roman"/>
          <w:sz w:val="24"/>
          <w:szCs w:val="24"/>
        </w:rPr>
        <w:t>Si nos referimos al cuidado medioambiental, el Ecológico ha sido el tipo de aceite que más puntuación ha obtenido en la encuesta, seguido de los aceites Olivares Vivos y con Indicación Geográfica Protegida</w:t>
      </w:r>
      <w:r w:rsidR="00CA0DBE">
        <w:rPr>
          <w:rFonts w:ascii="Times New Roman" w:hAnsi="Times New Roman" w:cs="Times New Roman"/>
          <w:sz w:val="24"/>
          <w:szCs w:val="24"/>
        </w:rPr>
        <w:t>, debido a que para su cuidado no se necesitan insecticidas ni plaguicidas.</w:t>
      </w:r>
    </w:p>
    <w:p w:rsidR="00CA0DBE" w:rsidRDefault="00CA0DBE" w:rsidP="00AF340A">
      <w:pPr>
        <w:jc w:val="both"/>
        <w:rPr>
          <w:rFonts w:ascii="Times New Roman" w:hAnsi="Times New Roman" w:cs="Times New Roman"/>
          <w:sz w:val="24"/>
          <w:szCs w:val="24"/>
        </w:rPr>
      </w:pPr>
      <w:r>
        <w:rPr>
          <w:rFonts w:ascii="Times New Roman" w:hAnsi="Times New Roman" w:cs="Times New Roman"/>
          <w:sz w:val="24"/>
          <w:szCs w:val="24"/>
        </w:rPr>
        <w:t>Respecto al atributo diversidad, no existen diferencias entre el aceite Ecológico, el aceite de Olivares vivos y el aceite cono Indicación Geográfica Protegida.</w:t>
      </w:r>
    </w:p>
    <w:p w:rsidR="00CA0DBE" w:rsidRDefault="00CA0DBE" w:rsidP="00AF340A">
      <w:pPr>
        <w:jc w:val="both"/>
      </w:pPr>
      <w:r>
        <w:rPr>
          <w:rFonts w:ascii="Times New Roman" w:hAnsi="Times New Roman" w:cs="Times New Roman"/>
          <w:sz w:val="24"/>
          <w:szCs w:val="24"/>
        </w:rPr>
        <w:t xml:space="preserve">Por último, los encuestados/as consideran que los aceites Premium, Cosecha Temprana y Ecológico apuestas por una buena comercialización de estos tres tipos de aceites. </w:t>
      </w:r>
      <w:r w:rsidRPr="00811033">
        <w:rPr>
          <w:rFonts w:ascii="Times New Roman" w:hAnsi="Times New Roman" w:cs="Times New Roman"/>
          <w:sz w:val="24"/>
          <w:szCs w:val="24"/>
        </w:rPr>
        <w:t>Se ve que las personas le da</w:t>
      </w:r>
      <w:r>
        <w:rPr>
          <w:rFonts w:ascii="Times New Roman" w:hAnsi="Times New Roman" w:cs="Times New Roman"/>
          <w:sz w:val="24"/>
          <w:szCs w:val="24"/>
        </w:rPr>
        <w:t>n</w:t>
      </w:r>
      <w:r w:rsidRPr="00811033">
        <w:rPr>
          <w:rFonts w:ascii="Times New Roman" w:hAnsi="Times New Roman" w:cs="Times New Roman"/>
          <w:sz w:val="24"/>
          <w:szCs w:val="24"/>
        </w:rPr>
        <w:t xml:space="preserve"> importancia a la salud y al bienestar a la hora de consumir, ya que </w:t>
      </w:r>
      <w:r>
        <w:rPr>
          <w:rFonts w:ascii="Times New Roman" w:hAnsi="Times New Roman" w:cs="Times New Roman"/>
          <w:sz w:val="24"/>
          <w:szCs w:val="24"/>
        </w:rPr>
        <w:t>no existen diferencias entre las medias de los tres primeros aceites</w:t>
      </w:r>
      <w:r>
        <w:t xml:space="preserve">.    </w:t>
      </w:r>
    </w:p>
    <w:p w:rsidR="00CA0DBE" w:rsidRDefault="00CA0DBE" w:rsidP="00AF340A">
      <w:pPr>
        <w:jc w:val="both"/>
      </w:pPr>
      <w:r>
        <w:t>En aceite Premium seguido por el aceite Ecológico, son los que mayor puntuación han obtenido en cuanto al precio, es decir</w:t>
      </w:r>
      <w:r w:rsidR="008445AB">
        <w:t>,</w:t>
      </w:r>
      <w:r>
        <w:t xml:space="preserve"> los distintos encuestados/as han considerado que tienen que tener un mayor precio estos tipos de aceites.</w:t>
      </w:r>
    </w:p>
    <w:p w:rsidR="008445AB" w:rsidRPr="009122CF" w:rsidRDefault="008445AB" w:rsidP="008445AB">
      <w:pPr>
        <w:jc w:val="both"/>
        <w:rPr>
          <w:rFonts w:ascii="Times New Roman" w:hAnsi="Times New Roman" w:cs="Times New Roman"/>
          <w:sz w:val="24"/>
          <w:szCs w:val="24"/>
        </w:rPr>
      </w:pPr>
      <w:r>
        <w:t xml:space="preserve">En cuanto a las recomendaciones he de decir que </w:t>
      </w:r>
      <w:r>
        <w:rPr>
          <w:rFonts w:ascii="Times New Roman" w:hAnsi="Times New Roman" w:cs="Times New Roman"/>
          <w:sz w:val="24"/>
          <w:szCs w:val="24"/>
        </w:rPr>
        <w:t>c</w:t>
      </w:r>
      <w:r w:rsidRPr="009122CF">
        <w:rPr>
          <w:rFonts w:ascii="Times New Roman" w:hAnsi="Times New Roman" w:cs="Times New Roman"/>
          <w:sz w:val="24"/>
          <w:szCs w:val="24"/>
        </w:rPr>
        <w:t>omo los consumidores más jóvenes son los que menor conocimi</w:t>
      </w:r>
      <w:r>
        <w:rPr>
          <w:rFonts w:ascii="Times New Roman" w:hAnsi="Times New Roman" w:cs="Times New Roman"/>
          <w:sz w:val="24"/>
          <w:szCs w:val="24"/>
        </w:rPr>
        <w:t>ento tienen sobre este producto, u</w:t>
      </w:r>
      <w:r w:rsidRPr="009122CF">
        <w:rPr>
          <w:rFonts w:ascii="Times New Roman" w:hAnsi="Times New Roman" w:cs="Times New Roman"/>
          <w:sz w:val="24"/>
          <w:szCs w:val="24"/>
        </w:rPr>
        <w:t>na solución para este problema sería acercar los distintos aceites de oliva a las personas desde pequeñas, es decir, hacer charlas de información en los centros escolares y en las universidades acompañadas de una “cata” o excursiones a las distintas almazaras que existe en nuestra provincia.</w:t>
      </w:r>
    </w:p>
    <w:p w:rsidR="008445AB" w:rsidRDefault="008445AB" w:rsidP="008445AB">
      <w:pPr>
        <w:jc w:val="both"/>
        <w:rPr>
          <w:rFonts w:ascii="Times New Roman" w:hAnsi="Times New Roman" w:cs="Times New Roman"/>
          <w:sz w:val="24"/>
          <w:szCs w:val="24"/>
        </w:rPr>
      </w:pPr>
      <w:r w:rsidRPr="009122CF">
        <w:rPr>
          <w:rFonts w:ascii="Times New Roman" w:hAnsi="Times New Roman" w:cs="Times New Roman"/>
          <w:sz w:val="24"/>
          <w:szCs w:val="24"/>
        </w:rPr>
        <w:t>Ésta idea sería útil ya que los jóvenes aprenderían a diferenciar entre los distintos tipos de aceite de oliva y cuando llegue la hora en que ellos tengan que comprarlos, tendrán un mayor nivel de decisión para saber cuáles son de mejor calidad.</w:t>
      </w:r>
    </w:p>
    <w:p w:rsidR="008445AB" w:rsidRPr="009122CF" w:rsidRDefault="008445AB" w:rsidP="008445AB">
      <w:pPr>
        <w:jc w:val="both"/>
        <w:rPr>
          <w:rFonts w:ascii="Times New Roman" w:hAnsi="Times New Roman" w:cs="Times New Roman"/>
          <w:sz w:val="24"/>
          <w:szCs w:val="24"/>
        </w:rPr>
      </w:pPr>
      <w:r w:rsidRPr="009122CF">
        <w:rPr>
          <w:rFonts w:ascii="Times New Roman" w:hAnsi="Times New Roman" w:cs="Times New Roman"/>
          <w:sz w:val="24"/>
          <w:szCs w:val="24"/>
        </w:rPr>
        <w:t>Con respecto a la gente mayor parece que el nivel de conocimiento es algo mayor, pero no llega a ser un entendimiento muy alto.</w:t>
      </w:r>
    </w:p>
    <w:p w:rsidR="008445AB" w:rsidRPr="009122CF" w:rsidRDefault="008445AB" w:rsidP="008445AB">
      <w:pPr>
        <w:jc w:val="both"/>
        <w:rPr>
          <w:rFonts w:ascii="Times New Roman" w:hAnsi="Times New Roman" w:cs="Times New Roman"/>
          <w:sz w:val="24"/>
          <w:szCs w:val="24"/>
        </w:rPr>
      </w:pPr>
      <w:r>
        <w:rPr>
          <w:rFonts w:ascii="Times New Roman" w:hAnsi="Times New Roman" w:cs="Times New Roman"/>
          <w:sz w:val="24"/>
          <w:szCs w:val="24"/>
        </w:rPr>
        <w:t>Desde mi punto de vista, es intolerable</w:t>
      </w:r>
      <w:r w:rsidRPr="009122CF">
        <w:rPr>
          <w:rFonts w:ascii="Times New Roman" w:hAnsi="Times New Roman" w:cs="Times New Roman"/>
          <w:sz w:val="24"/>
          <w:szCs w:val="24"/>
        </w:rPr>
        <w:t xml:space="preserve"> que viviendo en la región productora a nive</w:t>
      </w:r>
      <w:r>
        <w:rPr>
          <w:rFonts w:ascii="Times New Roman" w:hAnsi="Times New Roman" w:cs="Times New Roman"/>
          <w:sz w:val="24"/>
          <w:szCs w:val="24"/>
        </w:rPr>
        <w:t xml:space="preserve">l mundial del aceite de oliva </w:t>
      </w:r>
      <w:r w:rsidRPr="009122CF">
        <w:rPr>
          <w:rFonts w:ascii="Times New Roman" w:hAnsi="Times New Roman" w:cs="Times New Roman"/>
          <w:sz w:val="24"/>
          <w:szCs w:val="24"/>
        </w:rPr>
        <w:t>se tenga un desconocimiento tan grande de nuestro producto en lo que se refiere a calidad, comercialización, tipos…</w:t>
      </w:r>
    </w:p>
    <w:p w:rsidR="008445AB" w:rsidRPr="009122CF" w:rsidRDefault="008445AB" w:rsidP="008445AB">
      <w:pPr>
        <w:jc w:val="both"/>
        <w:rPr>
          <w:rFonts w:ascii="Times New Roman" w:hAnsi="Times New Roman" w:cs="Times New Roman"/>
          <w:sz w:val="24"/>
          <w:szCs w:val="24"/>
        </w:rPr>
      </w:pPr>
      <w:r w:rsidRPr="009122CF">
        <w:rPr>
          <w:rFonts w:ascii="Times New Roman" w:hAnsi="Times New Roman" w:cs="Times New Roman"/>
          <w:sz w:val="24"/>
          <w:szCs w:val="24"/>
        </w:rPr>
        <w:t xml:space="preserve">En este caso deberían </w:t>
      </w:r>
      <w:r>
        <w:rPr>
          <w:rFonts w:ascii="Times New Roman" w:hAnsi="Times New Roman" w:cs="Times New Roman"/>
          <w:sz w:val="24"/>
          <w:szCs w:val="24"/>
        </w:rPr>
        <w:t xml:space="preserve">de </w:t>
      </w:r>
      <w:r w:rsidRPr="009122CF">
        <w:rPr>
          <w:rFonts w:ascii="Times New Roman" w:hAnsi="Times New Roman" w:cs="Times New Roman"/>
          <w:sz w:val="24"/>
          <w:szCs w:val="24"/>
        </w:rPr>
        <w:t xml:space="preserve">ser las cooperativas quien se encargaran de poner en marcha un plan para informar a sus socios/as sobre las características de los aceites de oliva, como podía ser una feria del aceite donde se pudiera probar los distintos productos que existen en el mercado, así como las distintas variantes que existen. </w:t>
      </w:r>
    </w:p>
    <w:p w:rsidR="008445AB" w:rsidRDefault="008445AB" w:rsidP="008445AB">
      <w:pPr>
        <w:jc w:val="both"/>
        <w:rPr>
          <w:rFonts w:ascii="Times New Roman" w:hAnsi="Times New Roman" w:cs="Times New Roman"/>
          <w:sz w:val="24"/>
          <w:szCs w:val="24"/>
        </w:rPr>
      </w:pPr>
      <w:r>
        <w:rPr>
          <w:rFonts w:ascii="Times New Roman" w:hAnsi="Times New Roman" w:cs="Times New Roman"/>
          <w:sz w:val="24"/>
          <w:szCs w:val="24"/>
        </w:rPr>
        <w:t>Con respecto a las limitaciones a la hora de hacer este proyecto me he encontrado con las siguientes:</w:t>
      </w:r>
    </w:p>
    <w:p w:rsidR="008445AB" w:rsidRDefault="008445AB" w:rsidP="008445AB">
      <w:pPr>
        <w:jc w:val="both"/>
        <w:rPr>
          <w:rFonts w:ascii="Times New Roman" w:hAnsi="Times New Roman" w:cs="Times New Roman"/>
          <w:sz w:val="24"/>
          <w:szCs w:val="24"/>
        </w:rPr>
      </w:pPr>
      <w:r>
        <w:rPr>
          <w:rFonts w:ascii="Times New Roman" w:hAnsi="Times New Roman" w:cs="Times New Roman"/>
          <w:sz w:val="24"/>
          <w:szCs w:val="24"/>
        </w:rPr>
        <w:t xml:space="preserve">No he podido utilizar el programa “SPS” para analizar los datos de la encuesta debido a que yo no he cursado la asignatura investigación de mercados ya que es una optativa y </w:t>
      </w:r>
      <w:r>
        <w:rPr>
          <w:rFonts w:ascii="Times New Roman" w:hAnsi="Times New Roman" w:cs="Times New Roman"/>
          <w:sz w:val="24"/>
          <w:szCs w:val="24"/>
        </w:rPr>
        <w:lastRenderedPageBreak/>
        <w:t>yo me elegí otras en su lugar. Esto me ha llevado a analizar los datos de manera manual por lo que el tiempo para analizar los distintos datos ha sido mayor.</w:t>
      </w:r>
    </w:p>
    <w:p w:rsidR="008445AB" w:rsidRDefault="008445AB" w:rsidP="008445AB">
      <w:pPr>
        <w:jc w:val="both"/>
        <w:rPr>
          <w:rFonts w:ascii="Times New Roman" w:hAnsi="Times New Roman" w:cs="Times New Roman"/>
          <w:sz w:val="24"/>
          <w:szCs w:val="24"/>
        </w:rPr>
      </w:pPr>
      <w:r>
        <w:rPr>
          <w:rFonts w:ascii="Times New Roman" w:hAnsi="Times New Roman" w:cs="Times New Roman"/>
          <w:sz w:val="24"/>
          <w:szCs w:val="24"/>
        </w:rPr>
        <w:t>Yo aconsejaría a quien realiza los planes de estudio, que las asignaturas optativas que sean necesarias para estudios/trabajaos fututos las conviertan en obligatorias para que los próximos estudiantes no se encuentren en la misma situación en la cual me he encontrado yo.</w:t>
      </w:r>
    </w:p>
    <w:p w:rsidR="008445AB" w:rsidRDefault="008445AB" w:rsidP="008445AB">
      <w:pPr>
        <w:jc w:val="both"/>
        <w:rPr>
          <w:rFonts w:ascii="Times New Roman" w:hAnsi="Times New Roman" w:cs="Times New Roman"/>
          <w:sz w:val="24"/>
          <w:szCs w:val="24"/>
        </w:rPr>
      </w:pPr>
    </w:p>
    <w:p w:rsidR="008445AB" w:rsidRPr="009122CF" w:rsidRDefault="008445AB" w:rsidP="008445AB">
      <w:pPr>
        <w:jc w:val="both"/>
        <w:rPr>
          <w:rFonts w:ascii="Times New Roman" w:hAnsi="Times New Roman" w:cs="Times New Roman"/>
          <w:sz w:val="24"/>
          <w:szCs w:val="24"/>
        </w:rPr>
      </w:pPr>
    </w:p>
    <w:p w:rsidR="008445AB" w:rsidRDefault="008445AB" w:rsidP="00AF340A">
      <w:pPr>
        <w:jc w:val="both"/>
        <w:rPr>
          <w:rFonts w:ascii="Times New Roman" w:hAnsi="Times New Roman" w:cs="Times New Roman"/>
          <w:sz w:val="24"/>
          <w:szCs w:val="24"/>
        </w:rPr>
      </w:pPr>
    </w:p>
    <w:p w:rsidR="00AF340A" w:rsidRPr="00AF340A" w:rsidRDefault="00AF340A" w:rsidP="00AF340A">
      <w:pPr>
        <w:jc w:val="both"/>
        <w:rPr>
          <w:rFonts w:ascii="Times New Roman" w:hAnsi="Times New Roman" w:cs="Times New Roman"/>
          <w:sz w:val="24"/>
          <w:szCs w:val="24"/>
        </w:rPr>
      </w:pPr>
    </w:p>
    <w:p w:rsidR="00AF340A" w:rsidRPr="00AF340A" w:rsidRDefault="00AF340A" w:rsidP="00AF340A">
      <w:pPr>
        <w:jc w:val="both"/>
        <w:rPr>
          <w:rFonts w:ascii="Times New Roman" w:hAnsi="Times New Roman" w:cs="Times New Roman"/>
          <w:b/>
          <w:sz w:val="24"/>
          <w:szCs w:val="24"/>
        </w:rPr>
      </w:pPr>
    </w:p>
    <w:p w:rsidR="00AF340A" w:rsidRDefault="00AF340A" w:rsidP="00AF340A">
      <w:pPr>
        <w:jc w:val="both"/>
        <w:rPr>
          <w:rFonts w:ascii="Times New Roman" w:hAnsi="Times New Roman" w:cs="Times New Roman"/>
          <w:b/>
          <w:sz w:val="24"/>
          <w:szCs w:val="24"/>
        </w:rPr>
      </w:pPr>
    </w:p>
    <w:p w:rsidR="00AF340A" w:rsidRDefault="00AF340A" w:rsidP="00AF340A">
      <w:pPr>
        <w:jc w:val="both"/>
        <w:rPr>
          <w:rFonts w:ascii="Times New Roman" w:hAnsi="Times New Roman" w:cs="Times New Roman"/>
          <w:b/>
          <w:sz w:val="24"/>
          <w:szCs w:val="24"/>
        </w:rPr>
      </w:pPr>
    </w:p>
    <w:p w:rsidR="00AF340A" w:rsidRDefault="00AF340A" w:rsidP="00AF340A">
      <w:pPr>
        <w:jc w:val="both"/>
        <w:rPr>
          <w:rFonts w:ascii="Times New Roman" w:hAnsi="Times New Roman" w:cs="Times New Roman"/>
          <w:b/>
          <w:sz w:val="24"/>
          <w:szCs w:val="24"/>
        </w:rPr>
      </w:pPr>
    </w:p>
    <w:p w:rsidR="00AF340A" w:rsidRDefault="00AF340A" w:rsidP="00AF340A">
      <w:pPr>
        <w:jc w:val="both"/>
        <w:rPr>
          <w:rFonts w:ascii="Times New Roman" w:hAnsi="Times New Roman" w:cs="Times New Roman"/>
          <w:b/>
          <w:sz w:val="24"/>
          <w:szCs w:val="24"/>
        </w:rPr>
      </w:pPr>
    </w:p>
    <w:p w:rsidR="00AF340A" w:rsidRDefault="00AF340A" w:rsidP="00AF340A">
      <w:pPr>
        <w:jc w:val="both"/>
        <w:rPr>
          <w:rFonts w:ascii="Times New Roman" w:hAnsi="Times New Roman" w:cs="Times New Roman"/>
          <w:b/>
          <w:sz w:val="24"/>
          <w:szCs w:val="24"/>
        </w:rPr>
      </w:pPr>
    </w:p>
    <w:p w:rsidR="00AF340A" w:rsidRDefault="00AF340A" w:rsidP="00AF340A">
      <w:pPr>
        <w:jc w:val="both"/>
        <w:rPr>
          <w:rFonts w:ascii="Times New Roman" w:hAnsi="Times New Roman" w:cs="Times New Roman"/>
          <w:b/>
          <w:sz w:val="24"/>
          <w:szCs w:val="24"/>
        </w:rPr>
      </w:pPr>
    </w:p>
    <w:p w:rsidR="00AF340A" w:rsidRDefault="00AF340A" w:rsidP="00AF340A">
      <w:pPr>
        <w:jc w:val="both"/>
        <w:rPr>
          <w:rFonts w:ascii="Times New Roman" w:hAnsi="Times New Roman" w:cs="Times New Roman"/>
          <w:b/>
          <w:sz w:val="24"/>
          <w:szCs w:val="24"/>
        </w:rPr>
      </w:pPr>
    </w:p>
    <w:p w:rsidR="00AF340A" w:rsidRDefault="00AF340A" w:rsidP="00AF340A">
      <w:pPr>
        <w:jc w:val="both"/>
        <w:rPr>
          <w:rFonts w:ascii="Times New Roman" w:hAnsi="Times New Roman" w:cs="Times New Roman"/>
          <w:b/>
          <w:sz w:val="24"/>
          <w:szCs w:val="24"/>
        </w:rPr>
      </w:pPr>
    </w:p>
    <w:p w:rsidR="00A5760D" w:rsidRDefault="00A5760D" w:rsidP="00AF340A">
      <w:pPr>
        <w:jc w:val="both"/>
        <w:rPr>
          <w:rFonts w:ascii="Times New Roman" w:hAnsi="Times New Roman" w:cs="Times New Roman"/>
          <w:b/>
          <w:sz w:val="24"/>
          <w:szCs w:val="24"/>
        </w:rPr>
      </w:pPr>
    </w:p>
    <w:p w:rsidR="00A5760D" w:rsidRDefault="00A5760D" w:rsidP="00AF340A">
      <w:pPr>
        <w:jc w:val="both"/>
        <w:rPr>
          <w:rFonts w:ascii="Times New Roman" w:hAnsi="Times New Roman" w:cs="Times New Roman"/>
          <w:b/>
          <w:sz w:val="24"/>
          <w:szCs w:val="24"/>
        </w:rPr>
      </w:pPr>
    </w:p>
    <w:p w:rsidR="00A5760D" w:rsidRDefault="00A5760D" w:rsidP="00AF340A">
      <w:pPr>
        <w:jc w:val="both"/>
        <w:rPr>
          <w:rFonts w:ascii="Times New Roman" w:hAnsi="Times New Roman" w:cs="Times New Roman"/>
          <w:b/>
          <w:sz w:val="24"/>
          <w:szCs w:val="24"/>
        </w:rPr>
      </w:pPr>
    </w:p>
    <w:p w:rsidR="00A5760D" w:rsidRDefault="00A5760D" w:rsidP="00AF340A">
      <w:pPr>
        <w:jc w:val="both"/>
        <w:rPr>
          <w:rFonts w:ascii="Times New Roman" w:hAnsi="Times New Roman" w:cs="Times New Roman"/>
          <w:b/>
          <w:sz w:val="24"/>
          <w:szCs w:val="24"/>
        </w:rPr>
      </w:pPr>
    </w:p>
    <w:p w:rsidR="00A5760D" w:rsidRDefault="00A5760D" w:rsidP="00AF340A">
      <w:pPr>
        <w:jc w:val="both"/>
        <w:rPr>
          <w:rFonts w:ascii="Times New Roman" w:hAnsi="Times New Roman" w:cs="Times New Roman"/>
          <w:b/>
          <w:sz w:val="24"/>
          <w:szCs w:val="24"/>
        </w:rPr>
      </w:pPr>
    </w:p>
    <w:p w:rsidR="00D709F3" w:rsidRPr="008445AB" w:rsidRDefault="00D709F3" w:rsidP="008445AB">
      <w:pPr>
        <w:rPr>
          <w:rFonts w:ascii="Times New Roman" w:hAnsi="Times New Roman" w:cs="Times New Roman"/>
          <w:b/>
          <w:sz w:val="44"/>
          <w:szCs w:val="44"/>
        </w:rPr>
      </w:pPr>
    </w:p>
    <w:p w:rsidR="006B18F0" w:rsidRDefault="006B18F0" w:rsidP="00BE49E5">
      <w:pPr>
        <w:pStyle w:val="Prrafodelista"/>
        <w:jc w:val="center"/>
        <w:rPr>
          <w:rFonts w:ascii="Times New Roman" w:hAnsi="Times New Roman" w:cs="Times New Roman"/>
          <w:b/>
          <w:sz w:val="44"/>
          <w:szCs w:val="44"/>
        </w:rPr>
      </w:pPr>
    </w:p>
    <w:p w:rsidR="006B18F0" w:rsidRDefault="006B18F0" w:rsidP="00BE49E5">
      <w:pPr>
        <w:pStyle w:val="Prrafodelista"/>
        <w:jc w:val="center"/>
        <w:rPr>
          <w:rFonts w:ascii="Times New Roman" w:hAnsi="Times New Roman" w:cs="Times New Roman"/>
          <w:b/>
          <w:sz w:val="44"/>
          <w:szCs w:val="44"/>
        </w:rPr>
      </w:pPr>
    </w:p>
    <w:p w:rsidR="00BE49E5" w:rsidRPr="00BE49E5" w:rsidRDefault="005A77A7" w:rsidP="005F3E7A">
      <w:pPr>
        <w:pStyle w:val="Prrafodelista"/>
        <w:jc w:val="center"/>
        <w:outlineLvl w:val="0"/>
        <w:rPr>
          <w:rFonts w:ascii="Times New Roman" w:hAnsi="Times New Roman" w:cs="Times New Roman"/>
          <w:b/>
          <w:sz w:val="44"/>
          <w:szCs w:val="44"/>
        </w:rPr>
      </w:pPr>
      <w:bookmarkStart w:id="16" w:name="_Toc484104121"/>
      <w:r>
        <w:rPr>
          <w:rFonts w:ascii="Times New Roman" w:hAnsi="Times New Roman" w:cs="Times New Roman"/>
          <w:b/>
          <w:sz w:val="44"/>
          <w:szCs w:val="44"/>
        </w:rPr>
        <w:lastRenderedPageBreak/>
        <w:t>BIBLIOGRAFÍ</w:t>
      </w:r>
      <w:r w:rsidR="00BE49E5" w:rsidRPr="00BE49E5">
        <w:rPr>
          <w:rFonts w:ascii="Times New Roman" w:hAnsi="Times New Roman" w:cs="Times New Roman"/>
          <w:b/>
          <w:sz w:val="44"/>
          <w:szCs w:val="44"/>
        </w:rPr>
        <w:t>A</w:t>
      </w:r>
      <w:bookmarkEnd w:id="16"/>
    </w:p>
    <w:p w:rsidR="004F7683" w:rsidRDefault="004F7683" w:rsidP="000C73FF">
      <w:pPr>
        <w:pStyle w:val="Prrafodelista"/>
        <w:jc w:val="both"/>
      </w:pPr>
    </w:p>
    <w:p w:rsidR="00F07E04" w:rsidRPr="00ED5D74" w:rsidRDefault="00D62EEB" w:rsidP="00CB5CA5">
      <w:pPr>
        <w:tabs>
          <w:tab w:val="left" w:pos="2850"/>
        </w:tabs>
        <w:rPr>
          <w:rFonts w:ascii="Times New Roman" w:hAnsi="Times New Roman" w:cs="Times New Roman"/>
          <w:sz w:val="24"/>
          <w:szCs w:val="24"/>
        </w:rPr>
      </w:pPr>
      <w:r>
        <w:t>Martín, V. J.</w:t>
      </w:r>
      <w:r w:rsidR="00F07E04">
        <w:t xml:space="preserve"> (2015): </w:t>
      </w:r>
      <w:r w:rsidR="00F07E04" w:rsidRPr="00F07E04">
        <w:rPr>
          <w:i/>
        </w:rPr>
        <w:t>Análisis de la evolución y los perfiles de la demanda.</w:t>
      </w:r>
      <w:r w:rsidR="00F07E04">
        <w:t xml:space="preserve"> Recuperado el 5 de abril de 2017 de:</w:t>
      </w:r>
    </w:p>
    <w:p w:rsidR="00CB5CA5" w:rsidRPr="00BE49E5" w:rsidRDefault="00560AC1" w:rsidP="00CB5CA5">
      <w:pPr>
        <w:tabs>
          <w:tab w:val="left" w:pos="2850"/>
        </w:tabs>
        <w:rPr>
          <w:rFonts w:ascii="Times New Roman" w:hAnsi="Times New Roman" w:cs="Times New Roman"/>
          <w:sz w:val="24"/>
          <w:szCs w:val="24"/>
        </w:rPr>
      </w:pPr>
      <w:hyperlink r:id="rId29" w:history="1">
        <w:r w:rsidR="00CB5CA5" w:rsidRPr="00BE49E5">
          <w:rPr>
            <w:rStyle w:val="Hipervnculo"/>
            <w:rFonts w:ascii="Times New Roman" w:hAnsi="Times New Roman" w:cs="Times New Roman"/>
            <w:sz w:val="24"/>
            <w:szCs w:val="24"/>
          </w:rPr>
          <w:t>http://www.mercasa.es/files/multimedios/1450217644_Consumo_aceite_oliva.pdf</w:t>
        </w:r>
      </w:hyperlink>
      <w:r w:rsidR="00CB5CA5" w:rsidRPr="00BE49E5">
        <w:rPr>
          <w:rFonts w:ascii="Times New Roman" w:hAnsi="Times New Roman" w:cs="Times New Roman"/>
          <w:sz w:val="24"/>
          <w:szCs w:val="24"/>
        </w:rPr>
        <w:t xml:space="preserve"> </w:t>
      </w:r>
    </w:p>
    <w:p w:rsidR="00CB5CA5" w:rsidRPr="00BE49E5" w:rsidRDefault="00560AC1" w:rsidP="00CB5CA5">
      <w:pPr>
        <w:tabs>
          <w:tab w:val="left" w:pos="2850"/>
        </w:tabs>
        <w:rPr>
          <w:rFonts w:ascii="Times New Roman" w:hAnsi="Times New Roman" w:cs="Times New Roman"/>
          <w:sz w:val="24"/>
          <w:szCs w:val="24"/>
        </w:rPr>
      </w:pPr>
      <w:hyperlink r:id="rId30" w:history="1">
        <w:r w:rsidR="00CB5CA5" w:rsidRPr="00BE49E5">
          <w:rPr>
            <w:rStyle w:val="Hipervnculo"/>
            <w:rFonts w:ascii="Times New Roman" w:hAnsi="Times New Roman" w:cs="Times New Roman"/>
            <w:sz w:val="24"/>
            <w:szCs w:val="24"/>
          </w:rPr>
          <w:t>https://olipe.com/diferencia_aceite_ecologico_convencional</w:t>
        </w:r>
      </w:hyperlink>
    </w:p>
    <w:p w:rsidR="000F788E" w:rsidRDefault="005B511A" w:rsidP="00CB5CA5">
      <w:pPr>
        <w:tabs>
          <w:tab w:val="left" w:pos="2850"/>
        </w:tabs>
      </w:pPr>
      <w:r>
        <w:t xml:space="preserve">Parras, M.; Vega, M.; Torres, F. J.; </w:t>
      </w:r>
      <w:proofErr w:type="spellStart"/>
      <w:r>
        <w:t>Murgado</w:t>
      </w:r>
      <w:proofErr w:type="spellEnd"/>
      <w:r>
        <w:t>, E. M.; Gutiérrez, M.</w:t>
      </w:r>
      <w:r w:rsidR="00204CB0">
        <w:t xml:space="preserve"> (2013): </w:t>
      </w:r>
      <w:r w:rsidR="00204CB0" w:rsidRPr="00204CB0">
        <w:rPr>
          <w:i/>
        </w:rPr>
        <w:t>Posicionamiento de envases en el mercado de oliva virgen extra.</w:t>
      </w:r>
      <w:r w:rsidR="00204CB0">
        <w:t xml:space="preserve"> Recuperado el 9 de abril de 2017 de:</w:t>
      </w:r>
    </w:p>
    <w:p w:rsidR="00CB5CA5" w:rsidRPr="00BE49E5" w:rsidRDefault="00560AC1" w:rsidP="00CB5CA5">
      <w:pPr>
        <w:tabs>
          <w:tab w:val="left" w:pos="2850"/>
        </w:tabs>
        <w:rPr>
          <w:rFonts w:ascii="Times New Roman" w:hAnsi="Times New Roman" w:cs="Times New Roman"/>
          <w:sz w:val="24"/>
          <w:szCs w:val="24"/>
        </w:rPr>
      </w:pPr>
      <w:hyperlink r:id="rId31" w:history="1">
        <w:r w:rsidR="00CB5CA5" w:rsidRPr="00BE49E5">
          <w:rPr>
            <w:rStyle w:val="Hipervnculo"/>
            <w:rFonts w:ascii="Times New Roman" w:hAnsi="Times New Roman" w:cs="Times New Roman"/>
            <w:sz w:val="24"/>
            <w:szCs w:val="24"/>
          </w:rPr>
          <w:t>https://hortintl.cals.ncsu.edu/es/articles/posicionamiento-de-envases-en-el-mercado-del-aceite-de-oliva-virgen-extra</w:t>
        </w:r>
      </w:hyperlink>
      <w:r w:rsidR="00204CB0">
        <w:rPr>
          <w:rFonts w:ascii="Times New Roman" w:hAnsi="Times New Roman" w:cs="Times New Roman"/>
          <w:sz w:val="24"/>
          <w:szCs w:val="24"/>
        </w:rPr>
        <w:t xml:space="preserve"> </w:t>
      </w:r>
    </w:p>
    <w:p w:rsidR="000F788E" w:rsidRDefault="005B511A" w:rsidP="00CB5CA5">
      <w:pPr>
        <w:jc w:val="both"/>
      </w:pPr>
      <w:r>
        <w:t>Tijerina, I.</w:t>
      </w:r>
      <w:r w:rsidR="000F788E">
        <w:t xml:space="preserve"> (2015): </w:t>
      </w:r>
      <w:r w:rsidR="000F788E" w:rsidRPr="000F788E">
        <w:rPr>
          <w:i/>
        </w:rPr>
        <w:t>El aceite de oliva es la mejor imagen de España.</w:t>
      </w:r>
      <w:r w:rsidR="000F788E">
        <w:t xml:space="preserve"> Recuperado </w:t>
      </w:r>
      <w:r w:rsidR="00204CB0">
        <w:t>el 22</w:t>
      </w:r>
      <w:r w:rsidR="000F788E">
        <w:t xml:space="preserve"> de abril de 2017 de:</w:t>
      </w:r>
    </w:p>
    <w:p w:rsidR="00CB5CA5" w:rsidRPr="00BE49E5" w:rsidRDefault="00560AC1" w:rsidP="00CB5CA5">
      <w:pPr>
        <w:jc w:val="both"/>
        <w:rPr>
          <w:rFonts w:ascii="Times New Roman" w:hAnsi="Times New Roman" w:cs="Times New Roman"/>
          <w:sz w:val="24"/>
          <w:szCs w:val="24"/>
        </w:rPr>
      </w:pPr>
      <w:hyperlink r:id="rId32" w:history="1">
        <w:r w:rsidR="00CB5CA5" w:rsidRPr="00BE49E5">
          <w:rPr>
            <w:rStyle w:val="Hipervnculo"/>
            <w:rFonts w:ascii="Times New Roman" w:hAnsi="Times New Roman" w:cs="Times New Roman"/>
            <w:sz w:val="24"/>
            <w:szCs w:val="24"/>
          </w:rPr>
          <w:t>http://www.mapama.gob.es/es/prensa/noticias/garc%C3%ADa-tejerina-el-aceite-de-oliva-es-la-mejor-imagen-de-la-marca-espa%C3%B1a--/tcm7-389153-16</w:t>
        </w:r>
      </w:hyperlink>
      <w:r w:rsidR="000F788E">
        <w:rPr>
          <w:rFonts w:ascii="Times New Roman" w:hAnsi="Times New Roman" w:cs="Times New Roman"/>
          <w:sz w:val="24"/>
          <w:szCs w:val="24"/>
        </w:rPr>
        <w:t xml:space="preserve"> </w:t>
      </w:r>
    </w:p>
    <w:p w:rsidR="00C00A39" w:rsidRDefault="00C00A39" w:rsidP="00CB5CA5">
      <w:r>
        <w:t>Mi</w:t>
      </w:r>
      <w:r w:rsidR="008332AA">
        <w:t>nisterio de Agricultura, Pesca</w:t>
      </w:r>
      <w:r w:rsidR="005B511A">
        <w:t>,</w:t>
      </w:r>
      <w:r>
        <w:t xml:space="preserve"> Alimentación</w:t>
      </w:r>
      <w:r w:rsidR="005B511A">
        <w:t xml:space="preserve"> y Medio Ambiente</w:t>
      </w:r>
      <w:r>
        <w:t xml:space="preserve"> (2005): </w:t>
      </w:r>
      <w:r w:rsidRPr="00C00A39">
        <w:rPr>
          <w:i/>
        </w:rPr>
        <w:t>Estudio de la adecuación de la oferta a la demanda de los aceites de oliva virgen y virgen extra envasados</w:t>
      </w:r>
      <w:r>
        <w:t xml:space="preserve">. Recuperado </w:t>
      </w:r>
      <w:r w:rsidR="00204CB0">
        <w:t>el 22</w:t>
      </w:r>
      <w:r>
        <w:t xml:space="preserve"> de abril de 2017 de:</w:t>
      </w:r>
    </w:p>
    <w:p w:rsidR="00CB5CA5" w:rsidRDefault="00C00A39" w:rsidP="00CB5CA5">
      <w:pPr>
        <w:rPr>
          <w:rStyle w:val="Hipervnculo"/>
          <w:rFonts w:ascii="Times New Roman" w:hAnsi="Times New Roman" w:cs="Times New Roman"/>
          <w:sz w:val="24"/>
          <w:szCs w:val="24"/>
        </w:rPr>
      </w:pPr>
      <w:r>
        <w:t xml:space="preserve"> </w:t>
      </w:r>
      <w:hyperlink r:id="rId33" w:history="1">
        <w:r w:rsidR="00CB5CA5" w:rsidRPr="00BE49E5">
          <w:rPr>
            <w:rStyle w:val="Hipervnculo"/>
            <w:rFonts w:ascii="Times New Roman" w:hAnsi="Times New Roman" w:cs="Times New Roman"/>
            <w:sz w:val="24"/>
            <w:szCs w:val="24"/>
          </w:rPr>
          <w:t>http://www.mapama.gob.es/es/alimentacion/temas/consumo-y-comercializacion-y-distribucion-alimentaria/guia_05_tcm7-7868.pdf</w:t>
        </w:r>
      </w:hyperlink>
      <w:r w:rsidR="007A63BB">
        <w:rPr>
          <w:rStyle w:val="Hipervnculo"/>
          <w:rFonts w:ascii="Times New Roman" w:hAnsi="Times New Roman" w:cs="Times New Roman"/>
          <w:sz w:val="24"/>
          <w:szCs w:val="24"/>
        </w:rPr>
        <w:t xml:space="preserve">   </w:t>
      </w:r>
    </w:p>
    <w:p w:rsidR="00ED5D74" w:rsidRDefault="005B511A" w:rsidP="00ED5D74">
      <w:pPr>
        <w:tabs>
          <w:tab w:val="left" w:pos="2850"/>
        </w:tabs>
      </w:pPr>
      <w:r>
        <w:t>Zamora, M.</w:t>
      </w:r>
      <w:r w:rsidR="00ED5D74">
        <w:t>(2013): El comportamiento del consumidor de aceite de oliva virgen extra ecológico en España. Recuperado el 7 de mayo de 2017 de:</w:t>
      </w:r>
    </w:p>
    <w:p w:rsidR="00CB5CA5" w:rsidRPr="00BE49E5" w:rsidRDefault="00560AC1" w:rsidP="00ED5D74">
      <w:pPr>
        <w:rPr>
          <w:rFonts w:ascii="Times New Roman" w:hAnsi="Times New Roman" w:cs="Times New Roman"/>
          <w:sz w:val="24"/>
          <w:szCs w:val="24"/>
        </w:rPr>
      </w:pPr>
      <w:hyperlink r:id="rId34" w:history="1">
        <w:r w:rsidR="00ED5D74" w:rsidRPr="00BE49E5">
          <w:rPr>
            <w:rStyle w:val="Hipervnculo"/>
            <w:rFonts w:ascii="Times New Roman" w:hAnsi="Times New Roman" w:cs="Times New Roman"/>
            <w:sz w:val="24"/>
            <w:szCs w:val="24"/>
          </w:rPr>
          <w:t>http://www.redalyc.org/pdf/1992/199229076004.pdf</w:t>
        </w:r>
      </w:hyperlink>
    </w:p>
    <w:p w:rsidR="00C00A39" w:rsidRDefault="00C00A39" w:rsidP="00CB5CA5">
      <w:r>
        <w:t>Mi</w:t>
      </w:r>
      <w:r w:rsidR="005B511A">
        <w:t xml:space="preserve">nisterio de Agricultura, Pesca, </w:t>
      </w:r>
      <w:r>
        <w:t xml:space="preserve"> Alimentación</w:t>
      </w:r>
      <w:r w:rsidR="005B511A">
        <w:t xml:space="preserve"> y Medio Ambiente</w:t>
      </w:r>
      <w:r>
        <w:t xml:space="preserve"> (2010): </w:t>
      </w:r>
      <w:r w:rsidRPr="00C00A39">
        <w:rPr>
          <w:i/>
        </w:rPr>
        <w:t>Diagnóstico y análisis estratégico del sector agroalimentario español.</w:t>
      </w:r>
      <w:r>
        <w:t xml:space="preserve"> Recuperado el 15 de abril de 2017 de:</w:t>
      </w:r>
    </w:p>
    <w:p w:rsidR="005B511A" w:rsidRDefault="00560AC1" w:rsidP="005B511A">
      <w:pPr>
        <w:rPr>
          <w:rFonts w:ascii="Times New Roman" w:hAnsi="Times New Roman" w:cs="Times New Roman"/>
          <w:sz w:val="24"/>
          <w:szCs w:val="24"/>
        </w:rPr>
      </w:pPr>
      <w:hyperlink r:id="rId35" w:history="1">
        <w:r w:rsidR="00CB5CA5" w:rsidRPr="00BE49E5">
          <w:rPr>
            <w:rStyle w:val="Hipervnculo"/>
            <w:rFonts w:ascii="Times New Roman" w:hAnsi="Times New Roman" w:cs="Times New Roman"/>
            <w:sz w:val="24"/>
            <w:szCs w:val="24"/>
          </w:rPr>
          <w:t>http://www.mapama.gob.es/es/alimentacion/temas/consumo-y-comercializacion-y-distribucion-alimentaria/informe_aceite_tcm7-7940.pdf</w:t>
        </w:r>
      </w:hyperlink>
      <w:r w:rsidR="00C00A39">
        <w:rPr>
          <w:rFonts w:ascii="Times New Roman" w:hAnsi="Times New Roman" w:cs="Times New Roman"/>
          <w:sz w:val="24"/>
          <w:szCs w:val="24"/>
        </w:rPr>
        <w:t xml:space="preserve"> </w:t>
      </w:r>
    </w:p>
    <w:p w:rsidR="00F07E04" w:rsidRPr="005B511A" w:rsidRDefault="00F07E04" w:rsidP="005B511A">
      <w:pPr>
        <w:rPr>
          <w:rFonts w:ascii="Times New Roman" w:hAnsi="Times New Roman" w:cs="Times New Roman"/>
          <w:sz w:val="24"/>
          <w:szCs w:val="24"/>
        </w:rPr>
      </w:pPr>
      <w:proofErr w:type="spellStart"/>
      <w:r>
        <w:t>Moraño</w:t>
      </w:r>
      <w:proofErr w:type="spellEnd"/>
      <w:r w:rsidR="005B511A">
        <w:t>, X.</w:t>
      </w:r>
      <w:r>
        <w:t xml:space="preserve"> (2010): </w:t>
      </w:r>
      <w:r w:rsidRPr="00F07E04">
        <w:rPr>
          <w:i/>
        </w:rPr>
        <w:t>Estrategias de posicionamiento</w:t>
      </w:r>
      <w:r>
        <w:t>. Recuperado el 9 de mayo de 2017 de:</w:t>
      </w:r>
    </w:p>
    <w:p w:rsidR="005C3924" w:rsidRDefault="00560AC1" w:rsidP="00F07E04">
      <w:pPr>
        <w:rPr>
          <w:rStyle w:val="Hipervnculo"/>
          <w:rFonts w:ascii="Times New Roman" w:hAnsi="Times New Roman" w:cs="Times New Roman"/>
          <w:sz w:val="24"/>
          <w:szCs w:val="24"/>
        </w:rPr>
      </w:pPr>
      <w:hyperlink r:id="rId36" w:history="1">
        <w:r w:rsidR="00F07E04" w:rsidRPr="00BE49E5">
          <w:rPr>
            <w:rStyle w:val="Hipervnculo"/>
            <w:rFonts w:ascii="Times New Roman" w:hAnsi="Times New Roman" w:cs="Times New Roman"/>
            <w:sz w:val="24"/>
            <w:szCs w:val="24"/>
          </w:rPr>
          <w:t>http://marketingyconsumo.com/estrategias-de-posicionamiento.html</w:t>
        </w:r>
      </w:hyperlink>
    </w:p>
    <w:p w:rsidR="005C3924" w:rsidRDefault="005C3924">
      <w:pPr>
        <w:rPr>
          <w:rFonts w:ascii="Times New Roman" w:hAnsi="Times New Roman" w:cs="Times New Roman"/>
          <w:sz w:val="24"/>
          <w:szCs w:val="24"/>
        </w:rPr>
      </w:pPr>
    </w:p>
    <w:p w:rsidR="005C3924" w:rsidRDefault="005C3924">
      <w:pPr>
        <w:rPr>
          <w:rFonts w:ascii="Times New Roman" w:hAnsi="Times New Roman" w:cs="Times New Roman"/>
          <w:sz w:val="24"/>
          <w:szCs w:val="24"/>
        </w:rPr>
      </w:pPr>
    </w:p>
    <w:p w:rsidR="005C3924" w:rsidRDefault="005C3924">
      <w:pPr>
        <w:rPr>
          <w:rFonts w:ascii="Times New Roman" w:hAnsi="Times New Roman" w:cs="Times New Roman"/>
          <w:sz w:val="24"/>
          <w:szCs w:val="24"/>
        </w:rPr>
      </w:pPr>
    </w:p>
    <w:p w:rsidR="005C3924" w:rsidRDefault="005C3924">
      <w:pPr>
        <w:rPr>
          <w:rFonts w:ascii="Times New Roman" w:hAnsi="Times New Roman" w:cs="Times New Roman"/>
          <w:b/>
          <w:sz w:val="44"/>
          <w:szCs w:val="44"/>
        </w:rPr>
      </w:pPr>
    </w:p>
    <w:p w:rsidR="005F3E7A" w:rsidRDefault="005F3E7A"/>
    <w:p w:rsidR="005C3924" w:rsidRDefault="005C3924" w:rsidP="00D15620">
      <w:pPr>
        <w:pStyle w:val="Prrafodelista"/>
        <w:jc w:val="center"/>
        <w:rPr>
          <w:rFonts w:ascii="Times New Roman" w:hAnsi="Times New Roman" w:cs="Times New Roman"/>
          <w:b/>
          <w:sz w:val="44"/>
          <w:szCs w:val="44"/>
        </w:rPr>
      </w:pPr>
    </w:p>
    <w:p w:rsidR="005C3924" w:rsidRDefault="005C3924" w:rsidP="005C3924">
      <w:pPr>
        <w:jc w:val="center"/>
        <w:rPr>
          <w:rFonts w:ascii="Times New Roman" w:hAnsi="Times New Roman" w:cs="Times New Roman"/>
          <w:b/>
          <w:sz w:val="44"/>
          <w:szCs w:val="44"/>
        </w:rPr>
      </w:pPr>
    </w:p>
    <w:p w:rsidR="005C3924" w:rsidRDefault="005C3924" w:rsidP="005C3924">
      <w:pPr>
        <w:jc w:val="center"/>
        <w:rPr>
          <w:rFonts w:ascii="Times New Roman" w:hAnsi="Times New Roman" w:cs="Times New Roman"/>
          <w:b/>
          <w:sz w:val="44"/>
          <w:szCs w:val="44"/>
        </w:rPr>
      </w:pPr>
    </w:p>
    <w:p w:rsidR="005C3924" w:rsidRDefault="005C3924" w:rsidP="00DB024F">
      <w:pPr>
        <w:tabs>
          <w:tab w:val="left" w:pos="3675"/>
        </w:tabs>
        <w:rPr>
          <w:rFonts w:ascii="Times New Roman" w:hAnsi="Times New Roman" w:cs="Times New Roman"/>
          <w:b/>
          <w:sz w:val="44"/>
          <w:szCs w:val="44"/>
        </w:rPr>
      </w:pPr>
    </w:p>
    <w:tbl>
      <w:tblPr>
        <w:tblStyle w:val="Tablaconcuadrcula"/>
        <w:tblW w:w="0" w:type="auto"/>
        <w:jc w:val="center"/>
        <w:tblLook w:val="04A0" w:firstRow="1" w:lastRow="0" w:firstColumn="1" w:lastColumn="0" w:noHBand="0" w:noVBand="1"/>
      </w:tblPr>
      <w:tblGrid>
        <w:gridCol w:w="8644"/>
      </w:tblGrid>
      <w:tr w:rsidR="005C3924" w:rsidRPr="005C3924" w:rsidTr="005C3924">
        <w:trPr>
          <w:jc w:val="center"/>
        </w:trPr>
        <w:tc>
          <w:tcPr>
            <w:tcW w:w="8644" w:type="dxa"/>
            <w:shd w:val="clear" w:color="auto" w:fill="00B0F0"/>
          </w:tcPr>
          <w:p w:rsidR="005C3924" w:rsidRPr="005F3E7A" w:rsidRDefault="005C3924" w:rsidP="005F3E7A">
            <w:pPr>
              <w:jc w:val="center"/>
              <w:rPr>
                <w:rFonts w:ascii="Times New Roman" w:hAnsi="Times New Roman" w:cs="Times New Roman"/>
                <w:sz w:val="96"/>
                <w:szCs w:val="96"/>
              </w:rPr>
            </w:pPr>
            <w:bookmarkStart w:id="17" w:name="_Toc484104122"/>
            <w:r w:rsidRPr="005F3E7A">
              <w:rPr>
                <w:rFonts w:ascii="Times New Roman" w:hAnsi="Times New Roman" w:cs="Times New Roman"/>
                <w:sz w:val="96"/>
                <w:szCs w:val="96"/>
              </w:rPr>
              <w:t>ANEXOS</w:t>
            </w:r>
            <w:bookmarkEnd w:id="17"/>
          </w:p>
        </w:tc>
      </w:tr>
    </w:tbl>
    <w:p w:rsidR="005C3924" w:rsidRPr="005C3924" w:rsidRDefault="005C3924" w:rsidP="005C3924">
      <w:pPr>
        <w:jc w:val="center"/>
        <w:rPr>
          <w:rFonts w:ascii="Times New Roman" w:hAnsi="Times New Roman" w:cs="Times New Roman"/>
          <w:b/>
          <w:sz w:val="96"/>
          <w:szCs w:val="96"/>
        </w:rPr>
      </w:pPr>
      <w:r w:rsidRPr="005C3924">
        <w:rPr>
          <w:rFonts w:ascii="Times New Roman" w:hAnsi="Times New Roman" w:cs="Times New Roman"/>
          <w:b/>
          <w:sz w:val="96"/>
          <w:szCs w:val="96"/>
        </w:rPr>
        <w:br w:type="page"/>
      </w:r>
    </w:p>
    <w:p w:rsidR="00DB024F" w:rsidRDefault="00DB024F" w:rsidP="00422858">
      <w:pPr>
        <w:jc w:val="center"/>
        <w:rPr>
          <w:rFonts w:ascii="Times New Roman" w:hAnsi="Times New Roman" w:cs="Times New Roman"/>
          <w:b/>
        </w:rPr>
      </w:pPr>
      <w:r>
        <w:rPr>
          <w:noProof/>
          <w:lang w:eastAsia="es-ES"/>
        </w:rPr>
        <w:lastRenderedPageBreak/>
        <mc:AlternateContent>
          <mc:Choice Requires="wps">
            <w:drawing>
              <wp:anchor distT="0" distB="0" distL="114300" distR="114300" simplePos="0" relativeHeight="251674624" behindDoc="0" locked="0" layoutInCell="1" allowOverlap="1" wp14:anchorId="0C5FBDD8" wp14:editId="5002CEE0">
                <wp:simplePos x="0" y="0"/>
                <wp:positionH relativeFrom="column">
                  <wp:posOffset>167640</wp:posOffset>
                </wp:positionH>
                <wp:positionV relativeFrom="paragraph">
                  <wp:posOffset>-176530</wp:posOffset>
                </wp:positionV>
                <wp:extent cx="5038725" cy="342900"/>
                <wp:effectExtent l="0" t="0" r="28575" b="19050"/>
                <wp:wrapNone/>
                <wp:docPr id="12" name="12 Rectángulo"/>
                <wp:cNvGraphicFramePr/>
                <a:graphic xmlns:a="http://schemas.openxmlformats.org/drawingml/2006/main">
                  <a:graphicData uri="http://schemas.microsoft.com/office/word/2010/wordprocessingShape">
                    <wps:wsp>
                      <wps:cNvSpPr/>
                      <wps:spPr>
                        <a:xfrm>
                          <a:off x="0" y="0"/>
                          <a:ext cx="5038725" cy="342900"/>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rsidR="00DF209B" w:rsidRPr="00811033" w:rsidRDefault="00DF209B" w:rsidP="00DB024F">
                            <w:pPr>
                              <w:jc w:val="center"/>
                              <w:rPr>
                                <w:rFonts w:ascii="Times New Roman" w:hAnsi="Times New Roman" w:cs="Times New Roman"/>
                                <w:b/>
                                <w:sz w:val="32"/>
                                <w:szCs w:val="32"/>
                              </w:rPr>
                            </w:pPr>
                            <w:r>
                              <w:rPr>
                                <w:rFonts w:ascii="Times New Roman" w:hAnsi="Times New Roman" w:cs="Times New Roman"/>
                                <w:b/>
                                <w:sz w:val="32"/>
                                <w:szCs w:val="32"/>
                              </w:rPr>
                              <w:t>ANEXO I</w:t>
                            </w:r>
                            <w:r w:rsidRPr="00811033">
                              <w:rPr>
                                <w:rFonts w:ascii="Times New Roman" w:hAnsi="Times New Roman" w:cs="Times New Roman"/>
                                <w:b/>
                                <w:sz w:val="32"/>
                                <w:szCs w:val="32"/>
                              </w:rPr>
                              <w:t>: ENCUESTA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2 Rectángulo" o:spid="_x0000_s1037" style="position:absolute;left:0;text-align:left;margin-left:13.2pt;margin-top:-13.9pt;width:396.75pt;height:2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" fillcolor="#00b050" strokecolor="#431a12 [1604]" strokeweight="2pt">
                <v:textbox>
                  <w:txbxContent>
                    <w:p w:rsidR="00DF209B" w:rsidRPr="00811033" w:rsidRDefault="00DF209B" w:rsidP="00DB024F">
                      <w:pPr>
                        <w:jc w:val="center"/>
                        <w:rPr>
                          <w:rFonts w:ascii="Times New Roman" w:hAnsi="Times New Roman" w:cs="Times New Roman"/>
                          <w:b/>
                          <w:sz w:val="32"/>
                          <w:szCs w:val="32"/>
                        </w:rPr>
                      </w:pPr>
                      <w:r>
                        <w:rPr>
                          <w:rFonts w:ascii="Times New Roman" w:hAnsi="Times New Roman" w:cs="Times New Roman"/>
                          <w:b/>
                          <w:sz w:val="32"/>
                          <w:szCs w:val="32"/>
                        </w:rPr>
                        <w:t>ANEXO I</w:t>
                      </w:r>
                      <w:r w:rsidRPr="00811033">
                        <w:rPr>
                          <w:rFonts w:ascii="Times New Roman" w:hAnsi="Times New Roman" w:cs="Times New Roman"/>
                          <w:b/>
                          <w:sz w:val="32"/>
                          <w:szCs w:val="32"/>
                        </w:rPr>
                        <w:t>: ENCUESTA</w:t>
                      </w:r>
                    </w:p>
                  </w:txbxContent>
                </v:textbox>
              </v:rect>
            </w:pict>
          </mc:Fallback>
        </mc:AlternateContent>
      </w:r>
    </w:p>
    <w:p w:rsidR="00422858" w:rsidRPr="00657C25" w:rsidRDefault="00422858" w:rsidP="00422858">
      <w:pPr>
        <w:jc w:val="center"/>
        <w:rPr>
          <w:rFonts w:ascii="Times New Roman" w:hAnsi="Times New Roman" w:cs="Times New Roman"/>
          <w:b/>
          <w:sz w:val="24"/>
          <w:szCs w:val="24"/>
        </w:rPr>
      </w:pPr>
      <w:r w:rsidRPr="00657C25">
        <w:rPr>
          <w:rFonts w:ascii="Times New Roman" w:hAnsi="Times New Roman" w:cs="Times New Roman"/>
          <w:b/>
        </w:rPr>
        <w:t xml:space="preserve">ESCALA PARA MEDIR </w:t>
      </w:r>
      <w:r w:rsidRPr="00657C25">
        <w:rPr>
          <w:rFonts w:ascii="Times New Roman" w:hAnsi="Times New Roman" w:cs="Times New Roman"/>
          <w:b/>
          <w:sz w:val="24"/>
          <w:szCs w:val="24"/>
        </w:rPr>
        <w:t>EL GRADO DE CONOCIMIENTO SOBRE LOS ACEITES DE OLIVA</w:t>
      </w:r>
    </w:p>
    <w:p w:rsidR="00422858" w:rsidRPr="00657C25" w:rsidRDefault="00422858" w:rsidP="00422858">
      <w:pPr>
        <w:jc w:val="both"/>
        <w:rPr>
          <w:rFonts w:ascii="Times New Roman" w:hAnsi="Times New Roman" w:cs="Times New Roman"/>
          <w:sz w:val="24"/>
          <w:szCs w:val="24"/>
        </w:rPr>
      </w:pPr>
      <w:r w:rsidRPr="00657C25">
        <w:rPr>
          <w:rFonts w:ascii="Times New Roman" w:hAnsi="Times New Roman" w:cs="Times New Roman"/>
          <w:sz w:val="24"/>
          <w:szCs w:val="24"/>
        </w:rPr>
        <w:t xml:space="preserve">Estamos haciendo un Trabajo Universitario sobre aceites de oliva. Por favor, indique si cada una de las siguientes afirmaciones es verdadera (V), falsa (F) o si ignora la respuesta (NS/NC). </w:t>
      </w:r>
    </w:p>
    <w:p w:rsidR="00422858" w:rsidRPr="00657C25" w:rsidRDefault="00422858" w:rsidP="00422858">
      <w:pPr>
        <w:rPr>
          <w:rFonts w:ascii="Times New Roman" w:hAnsi="Times New Roman" w:cs="Times New Roman"/>
          <w:sz w:val="20"/>
          <w:szCs w:val="20"/>
        </w:rPr>
      </w:pPr>
    </w:p>
    <w:tbl>
      <w:tblPr>
        <w:tblStyle w:val="Tablaconcuadrcula"/>
        <w:tblW w:w="0" w:type="auto"/>
        <w:tblLayout w:type="fixed"/>
        <w:tblLook w:val="04A0" w:firstRow="1" w:lastRow="0" w:firstColumn="1" w:lastColumn="0" w:noHBand="0" w:noVBand="1"/>
      </w:tblPr>
      <w:tblGrid>
        <w:gridCol w:w="5778"/>
        <w:gridCol w:w="1276"/>
        <w:gridCol w:w="709"/>
        <w:gridCol w:w="934"/>
      </w:tblGrid>
      <w:tr w:rsidR="00422858" w:rsidRPr="00657C25" w:rsidTr="00AA375A">
        <w:tc>
          <w:tcPr>
            <w:tcW w:w="5778"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Afirmaciones</w:t>
            </w:r>
          </w:p>
        </w:tc>
        <w:tc>
          <w:tcPr>
            <w:tcW w:w="1276"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Verdadero</w:t>
            </w:r>
          </w:p>
        </w:tc>
        <w:tc>
          <w:tcPr>
            <w:tcW w:w="709"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Falso</w:t>
            </w:r>
          </w:p>
        </w:tc>
        <w:tc>
          <w:tcPr>
            <w:tcW w:w="934"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NS/NC</w:t>
            </w: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Todos los aceites de oliva tienen la misma calidad, solo se diferencian por las marcas</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 xml:space="preserve">Hay distintos tipos de aceites de oliva en función de su calidad </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Lo que determina la calidad de los aceites de oliva es la variedad de la aceituna</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Los aceites de oliva refinados tienen más calidad que los vírgenes</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Lo que determina la calidad de los aceites de oliva es, fundamentalmente, la acidez</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El mejor aceite de oliva es el refinado</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Virgen extra es una marca de aceites de oliva, no un tipo</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El aceite de oliva es una mezcla de aceites vírgenes aptos para consumir y del refinado</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Todos los aceites de oliva son igual de saludables</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El aceite de oliva refinado es el más sano de todos los aceites y grasas</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 xml:space="preserve">El aceite de oliva virgen extra es el aceite de oliva que más engorda </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 xml:space="preserve">El aceite de oliva refinado es puro zumo de aceituna, sin manipular </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El aceite de girasol engorda menos que los aceites de oliva</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 xml:space="preserve">El amargor de los aceites de oliva es un defecto </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El mejor aceite de oliva es el que se llama “en rama” (sin filtrar)</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La variedad de aceituna predominante en Jaén es la arbequina</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El aceite de oliva virgen es de más calidad que el de oliva</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La calidad de los aceites de oliva se determina por las cualidades organolépticas y físico-químicas</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El aceite de más calidad es el oliva suave</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5778" w:type="dxa"/>
          </w:tcPr>
          <w:p w:rsidR="00422858" w:rsidRPr="00657C25" w:rsidRDefault="00422858" w:rsidP="00AA375A">
            <w:pPr>
              <w:jc w:val="both"/>
              <w:rPr>
                <w:rFonts w:ascii="Times New Roman" w:hAnsi="Times New Roman" w:cs="Times New Roman"/>
                <w:b/>
                <w:sz w:val="20"/>
                <w:szCs w:val="20"/>
              </w:rPr>
            </w:pPr>
            <w:r w:rsidRPr="00657C25">
              <w:rPr>
                <w:rFonts w:ascii="Times New Roman" w:hAnsi="Times New Roman" w:cs="Times New Roman"/>
                <w:b/>
                <w:sz w:val="20"/>
                <w:szCs w:val="20"/>
              </w:rPr>
              <w:t>La variedad de aceituna predominante en la provincia de Jaén es la picual</w:t>
            </w:r>
          </w:p>
        </w:tc>
        <w:tc>
          <w:tcPr>
            <w:tcW w:w="1276" w:type="dxa"/>
          </w:tcPr>
          <w:p w:rsidR="00422858" w:rsidRPr="00657C25" w:rsidRDefault="00422858" w:rsidP="00AA375A">
            <w:pPr>
              <w:rPr>
                <w:rFonts w:ascii="Times New Roman" w:hAnsi="Times New Roman" w:cs="Times New Roman"/>
                <w:sz w:val="20"/>
                <w:szCs w:val="20"/>
              </w:rPr>
            </w:pPr>
          </w:p>
        </w:tc>
        <w:tc>
          <w:tcPr>
            <w:tcW w:w="709" w:type="dxa"/>
          </w:tcPr>
          <w:p w:rsidR="00422858" w:rsidRPr="00657C25" w:rsidRDefault="00422858" w:rsidP="00AA375A">
            <w:pPr>
              <w:rPr>
                <w:rFonts w:ascii="Times New Roman" w:hAnsi="Times New Roman" w:cs="Times New Roman"/>
                <w:sz w:val="20"/>
                <w:szCs w:val="20"/>
              </w:rPr>
            </w:pPr>
          </w:p>
        </w:tc>
        <w:tc>
          <w:tcPr>
            <w:tcW w:w="934" w:type="dxa"/>
          </w:tcPr>
          <w:p w:rsidR="00422858" w:rsidRPr="00657C25" w:rsidRDefault="00422858" w:rsidP="00AA375A">
            <w:pPr>
              <w:rPr>
                <w:rFonts w:ascii="Times New Roman" w:hAnsi="Times New Roman" w:cs="Times New Roman"/>
                <w:sz w:val="20"/>
                <w:szCs w:val="20"/>
              </w:rPr>
            </w:pPr>
          </w:p>
        </w:tc>
      </w:tr>
    </w:tbl>
    <w:p w:rsidR="00422858" w:rsidRPr="00657C25" w:rsidRDefault="00422858" w:rsidP="00422858">
      <w:pPr>
        <w:rPr>
          <w:rFonts w:ascii="Times New Roman" w:hAnsi="Times New Roman" w:cs="Times New Roman"/>
          <w:sz w:val="20"/>
          <w:szCs w:val="20"/>
        </w:rPr>
      </w:pPr>
    </w:p>
    <w:p w:rsidR="00422858" w:rsidRPr="00657C25" w:rsidRDefault="00422858" w:rsidP="00422858">
      <w:pPr>
        <w:rPr>
          <w:rFonts w:ascii="Times New Roman" w:hAnsi="Times New Roman" w:cs="Times New Roman"/>
          <w:sz w:val="20"/>
          <w:szCs w:val="20"/>
        </w:rPr>
      </w:pPr>
      <w:r w:rsidRPr="00657C25">
        <w:rPr>
          <w:rFonts w:ascii="Times New Roman" w:hAnsi="Times New Roman" w:cs="Times New Roman"/>
          <w:sz w:val="20"/>
          <w:szCs w:val="20"/>
        </w:rPr>
        <w:br w:type="page"/>
      </w:r>
    </w:p>
    <w:p w:rsidR="00422858" w:rsidRPr="00657C25" w:rsidRDefault="00422858" w:rsidP="00422858">
      <w:pPr>
        <w:jc w:val="center"/>
        <w:rPr>
          <w:rFonts w:ascii="Times New Roman" w:hAnsi="Times New Roman" w:cs="Times New Roman"/>
          <w:b/>
          <w:sz w:val="24"/>
          <w:szCs w:val="24"/>
        </w:rPr>
      </w:pPr>
      <w:r w:rsidRPr="00657C25">
        <w:rPr>
          <w:rFonts w:ascii="Times New Roman" w:hAnsi="Times New Roman" w:cs="Times New Roman"/>
          <w:b/>
          <w:sz w:val="24"/>
          <w:szCs w:val="24"/>
        </w:rPr>
        <w:lastRenderedPageBreak/>
        <w:t>ESCALA PARA MEDIR LOS ATRIBUTOS A LOS QUE SE ASOCIAN DISTINTOS SELLOS O SEÑALES UTILIZADOS EN LOS ACEITES DE OLIVA</w:t>
      </w:r>
    </w:p>
    <w:p w:rsidR="00422858" w:rsidRPr="00657C25" w:rsidRDefault="00422858" w:rsidP="00657C25">
      <w:pPr>
        <w:jc w:val="both"/>
        <w:rPr>
          <w:rFonts w:ascii="Times New Roman" w:hAnsi="Times New Roman" w:cs="Times New Roman"/>
          <w:sz w:val="24"/>
          <w:szCs w:val="24"/>
        </w:rPr>
      </w:pPr>
      <w:r w:rsidRPr="00657C25">
        <w:rPr>
          <w:rFonts w:ascii="Times New Roman" w:hAnsi="Times New Roman" w:cs="Times New Roman"/>
          <w:sz w:val="24"/>
          <w:szCs w:val="24"/>
        </w:rPr>
        <w:t xml:space="preserve">A continuación, aparecen distintos nombres de aceites de oliva. Me gustaría que asignase una puntuación entre 1 (poquísima/o) y 5 (muchísima/o), en función de lo que le sugieran esos nombres respecto a determinados atributos. </w:t>
      </w:r>
    </w:p>
    <w:p w:rsidR="00422858" w:rsidRPr="00657C25" w:rsidRDefault="00422858" w:rsidP="00422858">
      <w:pPr>
        <w:jc w:val="center"/>
        <w:rPr>
          <w:rFonts w:ascii="Times New Roman" w:hAnsi="Times New Roman" w:cs="Times New Roman"/>
          <w:b/>
          <w:sz w:val="24"/>
          <w:szCs w:val="24"/>
        </w:rPr>
      </w:pPr>
      <w:r w:rsidRPr="00657C25">
        <w:rPr>
          <w:rFonts w:ascii="Times New Roman" w:hAnsi="Times New Roman" w:cs="Times New Roman"/>
          <w:b/>
          <w:sz w:val="24"/>
          <w:szCs w:val="24"/>
        </w:rPr>
        <w:t xml:space="preserve">Atributo: </w:t>
      </w:r>
      <w:r w:rsidR="00657C25">
        <w:rPr>
          <w:rFonts w:ascii="Times New Roman" w:hAnsi="Times New Roman" w:cs="Times New Roman"/>
          <w:b/>
          <w:sz w:val="24"/>
          <w:szCs w:val="24"/>
        </w:rPr>
        <w:t>C</w:t>
      </w:r>
      <w:r w:rsidRPr="00657C25">
        <w:rPr>
          <w:rFonts w:ascii="Times New Roman" w:hAnsi="Times New Roman" w:cs="Times New Roman"/>
          <w:b/>
          <w:sz w:val="24"/>
          <w:szCs w:val="24"/>
        </w:rPr>
        <w:t>alidad</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22858" w:rsidRPr="00657C25" w:rsidTr="00AA375A">
        <w:tc>
          <w:tcPr>
            <w:tcW w:w="6629"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Denominación del Aceite</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1</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2</w:t>
            </w:r>
          </w:p>
        </w:tc>
        <w:tc>
          <w:tcPr>
            <w:tcW w:w="426"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3</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4</w:t>
            </w:r>
          </w:p>
        </w:tc>
        <w:tc>
          <w:tcPr>
            <w:tcW w:w="384"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5</w:t>
            </w: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Premium</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Cosecha Temprana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Ecológico</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Olivares Vivos</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con Indicación Geográfica Protegida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bl>
    <w:p w:rsidR="00422858" w:rsidRPr="00657C25" w:rsidRDefault="00422858" w:rsidP="00422858">
      <w:pPr>
        <w:rPr>
          <w:rFonts w:ascii="Times New Roman" w:hAnsi="Times New Roman" w:cs="Times New Roman"/>
          <w:sz w:val="20"/>
          <w:szCs w:val="20"/>
        </w:rPr>
      </w:pPr>
    </w:p>
    <w:p w:rsidR="00422858" w:rsidRPr="00657C25" w:rsidRDefault="00657C25" w:rsidP="00422858">
      <w:pPr>
        <w:jc w:val="center"/>
        <w:rPr>
          <w:rFonts w:ascii="Times New Roman" w:hAnsi="Times New Roman" w:cs="Times New Roman"/>
          <w:b/>
          <w:sz w:val="24"/>
          <w:szCs w:val="24"/>
        </w:rPr>
      </w:pPr>
      <w:r>
        <w:rPr>
          <w:rFonts w:ascii="Times New Roman" w:hAnsi="Times New Roman" w:cs="Times New Roman"/>
          <w:b/>
          <w:sz w:val="24"/>
          <w:szCs w:val="24"/>
        </w:rPr>
        <w:t>Atributo: S</w:t>
      </w:r>
      <w:r w:rsidR="00422858" w:rsidRPr="00657C25">
        <w:rPr>
          <w:rFonts w:ascii="Times New Roman" w:hAnsi="Times New Roman" w:cs="Times New Roman"/>
          <w:b/>
          <w:sz w:val="24"/>
          <w:szCs w:val="24"/>
        </w:rPr>
        <w:t>alud</w:t>
      </w:r>
    </w:p>
    <w:tbl>
      <w:tblPr>
        <w:tblStyle w:val="Tablaconcuadrcula"/>
        <w:tblW w:w="8755" w:type="dxa"/>
        <w:tblLayout w:type="fixed"/>
        <w:tblLook w:val="04A0" w:firstRow="1" w:lastRow="0" w:firstColumn="1" w:lastColumn="0" w:noHBand="0" w:noVBand="1"/>
      </w:tblPr>
      <w:tblGrid>
        <w:gridCol w:w="6629"/>
        <w:gridCol w:w="425"/>
        <w:gridCol w:w="425"/>
        <w:gridCol w:w="426"/>
        <w:gridCol w:w="425"/>
        <w:gridCol w:w="425"/>
      </w:tblGrid>
      <w:tr w:rsidR="00422858" w:rsidRPr="00657C25" w:rsidTr="00AA375A">
        <w:tc>
          <w:tcPr>
            <w:tcW w:w="6629"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Denominación del Aceite</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1</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2</w:t>
            </w:r>
          </w:p>
        </w:tc>
        <w:tc>
          <w:tcPr>
            <w:tcW w:w="426"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3</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4</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5</w:t>
            </w: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Premium</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Cosecha Temprana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Ecológico</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Olivares Vivos (fauna, flora, etc.)</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con Indicación Geográfica Protegida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r>
    </w:tbl>
    <w:p w:rsidR="00422858" w:rsidRPr="00657C25" w:rsidRDefault="00422858" w:rsidP="00422858">
      <w:pPr>
        <w:rPr>
          <w:rFonts w:ascii="Times New Roman" w:hAnsi="Times New Roman" w:cs="Times New Roman"/>
          <w:sz w:val="20"/>
          <w:szCs w:val="20"/>
        </w:rPr>
      </w:pPr>
    </w:p>
    <w:p w:rsidR="00422858" w:rsidRPr="00657C25" w:rsidRDefault="00657C25" w:rsidP="00422858">
      <w:pPr>
        <w:jc w:val="center"/>
        <w:rPr>
          <w:rFonts w:ascii="Times New Roman" w:hAnsi="Times New Roman" w:cs="Times New Roman"/>
          <w:b/>
          <w:sz w:val="24"/>
          <w:szCs w:val="24"/>
        </w:rPr>
      </w:pPr>
      <w:r>
        <w:rPr>
          <w:rFonts w:ascii="Times New Roman" w:hAnsi="Times New Roman" w:cs="Times New Roman"/>
          <w:b/>
          <w:sz w:val="24"/>
          <w:szCs w:val="24"/>
        </w:rPr>
        <w:t>Atributo: Cuidado M</w:t>
      </w:r>
      <w:r w:rsidR="00422858" w:rsidRPr="00657C25">
        <w:rPr>
          <w:rFonts w:ascii="Times New Roman" w:hAnsi="Times New Roman" w:cs="Times New Roman"/>
          <w:b/>
          <w:sz w:val="24"/>
          <w:szCs w:val="24"/>
        </w:rPr>
        <w:t>edioambiental</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22858" w:rsidRPr="00657C25" w:rsidTr="00AA375A">
        <w:tc>
          <w:tcPr>
            <w:tcW w:w="6629"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Denominación del Aceite</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1</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2</w:t>
            </w:r>
          </w:p>
        </w:tc>
        <w:tc>
          <w:tcPr>
            <w:tcW w:w="426"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3</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4</w:t>
            </w:r>
          </w:p>
        </w:tc>
        <w:tc>
          <w:tcPr>
            <w:tcW w:w="384"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5</w:t>
            </w: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Premium</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Cosecha Temprana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Ecológico</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Olivares Vivos (fauna, flora, etc.)</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con Indicación Geográfica Protegida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bl>
    <w:p w:rsidR="00422858" w:rsidRPr="00657C25" w:rsidRDefault="00422858" w:rsidP="00422858">
      <w:pPr>
        <w:rPr>
          <w:rFonts w:ascii="Times New Roman" w:hAnsi="Times New Roman" w:cs="Times New Roman"/>
          <w:sz w:val="20"/>
          <w:szCs w:val="20"/>
        </w:rPr>
      </w:pPr>
    </w:p>
    <w:p w:rsidR="00422858" w:rsidRPr="00657C25" w:rsidRDefault="00657C25" w:rsidP="00422858">
      <w:pPr>
        <w:jc w:val="center"/>
        <w:rPr>
          <w:rFonts w:ascii="Times New Roman" w:hAnsi="Times New Roman" w:cs="Times New Roman"/>
          <w:b/>
          <w:sz w:val="24"/>
          <w:szCs w:val="24"/>
        </w:rPr>
      </w:pPr>
      <w:r>
        <w:rPr>
          <w:rFonts w:ascii="Times New Roman" w:hAnsi="Times New Roman" w:cs="Times New Roman"/>
          <w:b/>
          <w:sz w:val="24"/>
          <w:szCs w:val="24"/>
        </w:rPr>
        <w:t>Atributo: B</w:t>
      </w:r>
      <w:r w:rsidR="00422858" w:rsidRPr="00657C25">
        <w:rPr>
          <w:rFonts w:ascii="Times New Roman" w:hAnsi="Times New Roman" w:cs="Times New Roman"/>
          <w:b/>
          <w:sz w:val="24"/>
          <w:szCs w:val="24"/>
        </w:rPr>
        <w:t>iodiversidad</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22858" w:rsidRPr="00657C25" w:rsidTr="00AA375A">
        <w:tc>
          <w:tcPr>
            <w:tcW w:w="6629"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Denominación del Aceite</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1</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2</w:t>
            </w:r>
          </w:p>
        </w:tc>
        <w:tc>
          <w:tcPr>
            <w:tcW w:w="426"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3</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4</w:t>
            </w:r>
          </w:p>
        </w:tc>
        <w:tc>
          <w:tcPr>
            <w:tcW w:w="384"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5</w:t>
            </w: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Premium</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Cosecha Temprana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Ecológico</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Olivares Vivos (fauna, flora, etc.)</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con Indicación Geográfica Protegida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bl>
    <w:p w:rsidR="00422858" w:rsidRPr="00657C25" w:rsidRDefault="00422858" w:rsidP="00422858">
      <w:pPr>
        <w:rPr>
          <w:rFonts w:ascii="Times New Roman" w:hAnsi="Times New Roman" w:cs="Times New Roman"/>
          <w:sz w:val="20"/>
          <w:szCs w:val="20"/>
        </w:rPr>
      </w:pPr>
    </w:p>
    <w:p w:rsidR="00422858" w:rsidRPr="00657C25" w:rsidRDefault="00657C25" w:rsidP="00422858">
      <w:pPr>
        <w:jc w:val="center"/>
        <w:rPr>
          <w:rFonts w:ascii="Times New Roman" w:hAnsi="Times New Roman" w:cs="Times New Roman"/>
          <w:b/>
          <w:sz w:val="24"/>
          <w:szCs w:val="24"/>
        </w:rPr>
      </w:pPr>
      <w:r>
        <w:rPr>
          <w:rFonts w:ascii="Times New Roman" w:hAnsi="Times New Roman" w:cs="Times New Roman"/>
          <w:b/>
          <w:sz w:val="24"/>
          <w:szCs w:val="24"/>
        </w:rPr>
        <w:t>Atributo: Ampliar Mercados –V</w:t>
      </w:r>
      <w:r w:rsidR="00422858" w:rsidRPr="00657C25">
        <w:rPr>
          <w:rFonts w:ascii="Times New Roman" w:hAnsi="Times New Roman" w:cs="Times New Roman"/>
          <w:b/>
          <w:sz w:val="24"/>
          <w:szCs w:val="24"/>
        </w:rPr>
        <w:t>enta.</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22858" w:rsidRPr="00657C25" w:rsidTr="00AA375A">
        <w:tc>
          <w:tcPr>
            <w:tcW w:w="6629"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Denominación del Aceite</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1</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2</w:t>
            </w:r>
          </w:p>
        </w:tc>
        <w:tc>
          <w:tcPr>
            <w:tcW w:w="426"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3</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4</w:t>
            </w:r>
          </w:p>
        </w:tc>
        <w:tc>
          <w:tcPr>
            <w:tcW w:w="384"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5</w:t>
            </w: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Premium</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Cosecha Temprana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Ecológico</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Olivares Vivos (flora, fauna, etc.)</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con Indicación Geográfica Protegida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bl>
    <w:p w:rsidR="00422858" w:rsidRPr="00657C25" w:rsidRDefault="00422858" w:rsidP="00422858">
      <w:pPr>
        <w:rPr>
          <w:rFonts w:ascii="Times New Roman" w:hAnsi="Times New Roman" w:cs="Times New Roman"/>
          <w:sz w:val="24"/>
          <w:szCs w:val="24"/>
        </w:rPr>
      </w:pPr>
      <w:r w:rsidRPr="00657C25">
        <w:rPr>
          <w:rFonts w:ascii="Times New Roman" w:hAnsi="Times New Roman" w:cs="Times New Roman"/>
          <w:sz w:val="24"/>
          <w:szCs w:val="24"/>
        </w:rPr>
        <w:lastRenderedPageBreak/>
        <w:t>Y sobre el precio (1 menos precio, más barato) y 5 (mayor precio, más caro).</w:t>
      </w:r>
    </w:p>
    <w:p w:rsidR="00422858" w:rsidRPr="00657C25" w:rsidRDefault="00422858" w:rsidP="00422858">
      <w:pPr>
        <w:jc w:val="center"/>
        <w:rPr>
          <w:rFonts w:ascii="Times New Roman" w:hAnsi="Times New Roman" w:cs="Times New Roman"/>
          <w:b/>
          <w:sz w:val="24"/>
          <w:szCs w:val="24"/>
        </w:rPr>
      </w:pPr>
      <w:r w:rsidRPr="00657C25">
        <w:rPr>
          <w:rFonts w:ascii="Times New Roman" w:hAnsi="Times New Roman" w:cs="Times New Roman"/>
          <w:b/>
          <w:sz w:val="24"/>
          <w:szCs w:val="24"/>
        </w:rPr>
        <w:t xml:space="preserve">Atributo: </w:t>
      </w:r>
      <w:r w:rsidR="00657C25">
        <w:rPr>
          <w:rFonts w:ascii="Times New Roman" w:hAnsi="Times New Roman" w:cs="Times New Roman"/>
          <w:b/>
          <w:sz w:val="24"/>
          <w:szCs w:val="24"/>
        </w:rPr>
        <w:t>P</w:t>
      </w:r>
      <w:r w:rsidRPr="00657C25">
        <w:rPr>
          <w:rFonts w:ascii="Times New Roman" w:hAnsi="Times New Roman" w:cs="Times New Roman"/>
          <w:b/>
          <w:sz w:val="24"/>
          <w:szCs w:val="24"/>
        </w:rPr>
        <w:t>recio</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22858" w:rsidRPr="00657C25" w:rsidTr="00AA375A">
        <w:tc>
          <w:tcPr>
            <w:tcW w:w="6629"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Denominación del Aceite</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1</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2</w:t>
            </w:r>
          </w:p>
        </w:tc>
        <w:tc>
          <w:tcPr>
            <w:tcW w:w="426"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3</w:t>
            </w:r>
          </w:p>
        </w:tc>
        <w:tc>
          <w:tcPr>
            <w:tcW w:w="425"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4</w:t>
            </w:r>
          </w:p>
        </w:tc>
        <w:tc>
          <w:tcPr>
            <w:tcW w:w="384" w:type="dxa"/>
          </w:tcPr>
          <w:p w:rsidR="00422858" w:rsidRPr="00657C25" w:rsidRDefault="00422858" w:rsidP="00AA375A">
            <w:pPr>
              <w:jc w:val="center"/>
              <w:rPr>
                <w:rFonts w:ascii="Times New Roman" w:hAnsi="Times New Roman" w:cs="Times New Roman"/>
                <w:b/>
                <w:sz w:val="20"/>
                <w:szCs w:val="20"/>
              </w:rPr>
            </w:pPr>
            <w:r w:rsidRPr="00657C25">
              <w:rPr>
                <w:rFonts w:ascii="Times New Roman" w:hAnsi="Times New Roman" w:cs="Times New Roman"/>
                <w:b/>
                <w:sz w:val="20"/>
                <w:szCs w:val="20"/>
              </w:rPr>
              <w:t>5</w:t>
            </w: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Premium</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Cosecha Temprana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Ecológico</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de Olivares Vivos</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r w:rsidR="00422858" w:rsidRPr="00657C25" w:rsidTr="00AA375A">
        <w:tc>
          <w:tcPr>
            <w:tcW w:w="6629" w:type="dxa"/>
          </w:tcPr>
          <w:p w:rsidR="00422858" w:rsidRPr="00657C25" w:rsidRDefault="00422858" w:rsidP="00AA375A">
            <w:pPr>
              <w:rPr>
                <w:rFonts w:ascii="Times New Roman" w:hAnsi="Times New Roman" w:cs="Times New Roman"/>
                <w:sz w:val="20"/>
                <w:szCs w:val="20"/>
              </w:rPr>
            </w:pPr>
            <w:r w:rsidRPr="00657C25">
              <w:rPr>
                <w:rFonts w:ascii="Times New Roman" w:hAnsi="Times New Roman" w:cs="Times New Roman"/>
                <w:sz w:val="20"/>
                <w:szCs w:val="20"/>
              </w:rPr>
              <w:t>Aceite con Indicación Geográfica Protegida</w:t>
            </w:r>
          </w:p>
        </w:tc>
        <w:tc>
          <w:tcPr>
            <w:tcW w:w="425"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426" w:type="dxa"/>
          </w:tcPr>
          <w:p w:rsidR="00422858" w:rsidRPr="00657C25" w:rsidRDefault="00422858" w:rsidP="00AA375A">
            <w:pPr>
              <w:rPr>
                <w:rFonts w:ascii="Times New Roman" w:hAnsi="Times New Roman" w:cs="Times New Roman"/>
                <w:sz w:val="20"/>
                <w:szCs w:val="20"/>
              </w:rPr>
            </w:pPr>
          </w:p>
        </w:tc>
        <w:tc>
          <w:tcPr>
            <w:tcW w:w="425" w:type="dxa"/>
          </w:tcPr>
          <w:p w:rsidR="00422858" w:rsidRPr="00657C25" w:rsidRDefault="00422858" w:rsidP="00AA375A">
            <w:pPr>
              <w:rPr>
                <w:rFonts w:ascii="Times New Roman" w:hAnsi="Times New Roman" w:cs="Times New Roman"/>
                <w:sz w:val="20"/>
                <w:szCs w:val="20"/>
              </w:rPr>
            </w:pPr>
          </w:p>
        </w:tc>
        <w:tc>
          <w:tcPr>
            <w:tcW w:w="384" w:type="dxa"/>
          </w:tcPr>
          <w:p w:rsidR="00422858" w:rsidRPr="00657C25" w:rsidRDefault="00422858" w:rsidP="00AA375A">
            <w:pPr>
              <w:rPr>
                <w:rFonts w:ascii="Times New Roman" w:hAnsi="Times New Roman" w:cs="Times New Roman"/>
                <w:sz w:val="20"/>
                <w:szCs w:val="20"/>
              </w:rPr>
            </w:pPr>
          </w:p>
        </w:tc>
      </w:tr>
    </w:tbl>
    <w:p w:rsidR="00422858" w:rsidRPr="00657C25" w:rsidRDefault="00422858" w:rsidP="00D15620">
      <w:pPr>
        <w:pStyle w:val="Prrafodelista"/>
        <w:jc w:val="cente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Default="00657C25" w:rsidP="00657C25">
      <w:pPr>
        <w:rPr>
          <w:rFonts w:ascii="Times New Roman" w:hAnsi="Times New Roman" w:cs="Times New Roman"/>
          <w:b/>
          <w:sz w:val="44"/>
          <w:szCs w:val="44"/>
        </w:rPr>
      </w:pPr>
    </w:p>
    <w:p w:rsidR="00657C25" w:rsidRPr="00657C25" w:rsidRDefault="00657C25" w:rsidP="00657C25">
      <w:pPr>
        <w:rPr>
          <w:rFonts w:ascii="Times New Roman" w:hAnsi="Times New Roman" w:cs="Times New Roman"/>
          <w:b/>
          <w:sz w:val="44"/>
          <w:szCs w:val="44"/>
        </w:rPr>
      </w:pPr>
    </w:p>
    <w:p w:rsidR="00DB024F" w:rsidRDefault="00DB024F" w:rsidP="00D15620">
      <w:pPr>
        <w:pStyle w:val="Prrafodelista"/>
        <w:jc w:val="center"/>
        <w:rPr>
          <w:rFonts w:ascii="Times New Roman" w:hAnsi="Times New Roman" w:cs="Times New Roman"/>
          <w:b/>
          <w:sz w:val="44"/>
          <w:szCs w:val="44"/>
        </w:rPr>
      </w:pPr>
      <w:r>
        <w:rPr>
          <w:noProof/>
          <w:lang w:eastAsia="es-ES"/>
        </w:rPr>
        <w:lastRenderedPageBreak/>
        <mc:AlternateContent>
          <mc:Choice Requires="wps">
            <w:drawing>
              <wp:anchor distT="0" distB="0" distL="114300" distR="114300" simplePos="0" relativeHeight="251676672" behindDoc="0" locked="0" layoutInCell="1" allowOverlap="1" wp14:anchorId="16C74530" wp14:editId="75B605CC">
                <wp:simplePos x="0" y="0"/>
                <wp:positionH relativeFrom="column">
                  <wp:posOffset>253365</wp:posOffset>
                </wp:positionH>
                <wp:positionV relativeFrom="paragraph">
                  <wp:posOffset>-252730</wp:posOffset>
                </wp:positionV>
                <wp:extent cx="5038725" cy="342900"/>
                <wp:effectExtent l="0" t="0" r="28575" b="19050"/>
                <wp:wrapNone/>
                <wp:docPr id="34" name="34 Rectángulo"/>
                <wp:cNvGraphicFramePr/>
                <a:graphic xmlns:a="http://schemas.openxmlformats.org/drawingml/2006/main">
                  <a:graphicData uri="http://schemas.microsoft.com/office/word/2010/wordprocessingShape">
                    <wps:wsp>
                      <wps:cNvSpPr/>
                      <wps:spPr>
                        <a:xfrm>
                          <a:off x="0" y="0"/>
                          <a:ext cx="5038725" cy="342900"/>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rsidR="00DF209B" w:rsidRPr="00811033" w:rsidRDefault="00DF209B" w:rsidP="00DB024F">
                            <w:pPr>
                              <w:jc w:val="center"/>
                              <w:rPr>
                                <w:rFonts w:ascii="Times New Roman" w:hAnsi="Times New Roman" w:cs="Times New Roman"/>
                                <w:b/>
                                <w:sz w:val="32"/>
                                <w:szCs w:val="32"/>
                              </w:rPr>
                            </w:pPr>
                            <w:r>
                              <w:rPr>
                                <w:rFonts w:ascii="Times New Roman" w:hAnsi="Times New Roman" w:cs="Times New Roman"/>
                                <w:b/>
                                <w:sz w:val="32"/>
                                <w:szCs w:val="32"/>
                              </w:rPr>
                              <w:t>ANEXO II: CONTRASTES DE HIPÓTESIS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4 Rectángulo" o:spid="_x0000_s1038" style="position:absolute;left:0;text-align:left;margin-left:19.95pt;margin-top:-19.9pt;width:396.75pt;height:2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" fillcolor="#00b050" strokecolor="#431a12 [1604]" strokeweight="2pt">
                <v:textbox>
                  <w:txbxContent>
                    <w:p w:rsidR="00DF209B" w:rsidRPr="00811033" w:rsidRDefault="00DF209B" w:rsidP="00DB024F">
                      <w:pPr>
                        <w:jc w:val="center"/>
                        <w:rPr>
                          <w:rFonts w:ascii="Times New Roman" w:hAnsi="Times New Roman" w:cs="Times New Roman"/>
                          <w:b/>
                          <w:sz w:val="32"/>
                          <w:szCs w:val="32"/>
                        </w:rPr>
                      </w:pPr>
                      <w:r>
                        <w:rPr>
                          <w:rFonts w:ascii="Times New Roman" w:hAnsi="Times New Roman" w:cs="Times New Roman"/>
                          <w:b/>
                          <w:sz w:val="32"/>
                          <w:szCs w:val="32"/>
                        </w:rPr>
                        <w:t>ANEXO II: CONTRASTES DE HIPÓTESIS</w:t>
                      </w:r>
                    </w:p>
                  </w:txbxContent>
                </v:textbox>
              </v:rect>
            </w:pict>
          </mc:Fallback>
        </mc:AlternateContent>
      </w:r>
    </w:p>
    <w:p w:rsidR="00D709F3" w:rsidRPr="00D709F3" w:rsidRDefault="00657C25" w:rsidP="00D15620">
      <w:pPr>
        <w:pStyle w:val="Prrafodelista"/>
        <w:jc w:val="center"/>
        <w:rPr>
          <w:rFonts w:ascii="Times New Roman" w:hAnsi="Times New Roman" w:cs="Times New Roman"/>
          <w:b/>
          <w:sz w:val="44"/>
          <w:szCs w:val="44"/>
        </w:rPr>
      </w:pPr>
      <w:r>
        <w:rPr>
          <w:rFonts w:ascii="Times New Roman" w:hAnsi="Times New Roman" w:cs="Times New Roman"/>
          <w:b/>
          <w:sz w:val="44"/>
          <w:szCs w:val="44"/>
        </w:rPr>
        <w:t>CALIDAD</w:t>
      </w:r>
    </w:p>
    <w:p w:rsidR="00CD52B6" w:rsidRPr="00D709F3" w:rsidRDefault="00CD52B6" w:rsidP="00D709F3">
      <w:pPr>
        <w:rPr>
          <w:rFonts w:ascii="Times New Roman" w:hAnsi="Times New Roman" w:cs="Times New Roman"/>
          <w:sz w:val="24"/>
          <w:szCs w:val="24"/>
        </w:rPr>
      </w:pPr>
      <w:r>
        <w:rPr>
          <w:noProof/>
          <w:lang w:eastAsia="es-ES"/>
        </w:rPr>
        <w:drawing>
          <wp:inline distT="0" distB="0" distL="0" distR="0" wp14:anchorId="63094843" wp14:editId="7626146B">
            <wp:extent cx="5400675" cy="3036428"/>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400040" cy="3036071"/>
                    </a:xfrm>
                    <a:prstGeom prst="rect">
                      <a:avLst/>
                    </a:prstGeom>
                  </pic:spPr>
                </pic:pic>
              </a:graphicData>
            </a:graphic>
          </wp:inline>
        </w:drawing>
      </w:r>
    </w:p>
    <w:p w:rsidR="00CD52B6" w:rsidRPr="00D709F3" w:rsidRDefault="00CD52B6" w:rsidP="00D709F3">
      <w:pPr>
        <w:rPr>
          <w:rFonts w:ascii="Times New Roman" w:hAnsi="Times New Roman" w:cs="Times New Roman"/>
          <w:sz w:val="24"/>
          <w:szCs w:val="24"/>
        </w:rPr>
      </w:pPr>
    </w:p>
    <w:p w:rsidR="00CB5CA5" w:rsidRPr="00D709F3" w:rsidRDefault="00D709F3" w:rsidP="00D709F3">
      <w:pPr>
        <w:tabs>
          <w:tab w:val="left" w:pos="1680"/>
        </w:tabs>
        <w:jc w:val="center"/>
        <w:rPr>
          <w:rFonts w:ascii="Times New Roman" w:hAnsi="Times New Roman" w:cs="Times New Roman"/>
          <w:b/>
          <w:sz w:val="44"/>
          <w:szCs w:val="44"/>
        </w:rPr>
      </w:pPr>
      <w:r>
        <w:rPr>
          <w:rFonts w:ascii="Times New Roman" w:hAnsi="Times New Roman" w:cs="Times New Roman"/>
          <w:b/>
          <w:sz w:val="44"/>
          <w:szCs w:val="44"/>
        </w:rPr>
        <w:t>SALUD</w:t>
      </w:r>
      <w:r w:rsidR="00D15620" w:rsidRPr="00D15620">
        <w:rPr>
          <w:noProof/>
          <w:lang w:eastAsia="es-ES"/>
        </w:rPr>
        <w:drawing>
          <wp:inline distT="0" distB="0" distL="0" distR="0" wp14:anchorId="2DEA4429" wp14:editId="0F4592F8">
            <wp:extent cx="5191125" cy="3819524"/>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190516" cy="3819076"/>
                    </a:xfrm>
                    <a:prstGeom prst="rect">
                      <a:avLst/>
                    </a:prstGeom>
                  </pic:spPr>
                </pic:pic>
              </a:graphicData>
            </a:graphic>
          </wp:inline>
        </w:drawing>
      </w:r>
    </w:p>
    <w:p w:rsidR="00CB5CA5" w:rsidRPr="00BE49E5" w:rsidRDefault="00CB5CA5" w:rsidP="00D15620">
      <w:pPr>
        <w:pStyle w:val="Prrafodelista"/>
        <w:jc w:val="center"/>
        <w:rPr>
          <w:rFonts w:ascii="Times New Roman" w:hAnsi="Times New Roman" w:cs="Times New Roman"/>
          <w:sz w:val="24"/>
          <w:szCs w:val="24"/>
        </w:rPr>
      </w:pPr>
    </w:p>
    <w:p w:rsidR="00D709F3" w:rsidRDefault="00D709F3" w:rsidP="00D709F3">
      <w:pPr>
        <w:pStyle w:val="Prrafodelista"/>
        <w:jc w:val="center"/>
        <w:rPr>
          <w:rFonts w:ascii="Times New Roman" w:hAnsi="Times New Roman" w:cs="Times New Roman"/>
          <w:b/>
          <w:sz w:val="44"/>
          <w:szCs w:val="44"/>
        </w:rPr>
      </w:pPr>
      <w:r>
        <w:rPr>
          <w:rFonts w:ascii="Times New Roman" w:hAnsi="Times New Roman" w:cs="Times New Roman"/>
          <w:b/>
          <w:sz w:val="44"/>
          <w:szCs w:val="44"/>
        </w:rPr>
        <w:t>MEDIOAMBIENTAL</w:t>
      </w:r>
    </w:p>
    <w:p w:rsidR="00D709F3" w:rsidRDefault="00D709F3" w:rsidP="00D709F3">
      <w:pPr>
        <w:pStyle w:val="Prrafodelista"/>
        <w:jc w:val="center"/>
        <w:rPr>
          <w:rFonts w:ascii="Times New Roman" w:hAnsi="Times New Roman" w:cs="Times New Roman"/>
          <w:b/>
          <w:sz w:val="44"/>
          <w:szCs w:val="44"/>
        </w:rPr>
      </w:pPr>
    </w:p>
    <w:p w:rsidR="00720AF0" w:rsidRPr="00D709F3" w:rsidRDefault="00A4795A" w:rsidP="00D709F3">
      <w:pPr>
        <w:rPr>
          <w:rFonts w:ascii="Times New Roman" w:hAnsi="Times New Roman" w:cs="Times New Roman"/>
          <w:sz w:val="24"/>
          <w:szCs w:val="24"/>
        </w:rPr>
      </w:pPr>
      <w:r>
        <w:rPr>
          <w:noProof/>
          <w:lang w:eastAsia="es-ES"/>
        </w:rPr>
        <w:drawing>
          <wp:inline distT="0" distB="0" distL="0" distR="0" wp14:anchorId="7B23DECD" wp14:editId="2A274CD8">
            <wp:extent cx="5400675" cy="3036428"/>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400040" cy="3036071"/>
                    </a:xfrm>
                    <a:prstGeom prst="rect">
                      <a:avLst/>
                    </a:prstGeom>
                  </pic:spPr>
                </pic:pic>
              </a:graphicData>
            </a:graphic>
          </wp:inline>
        </w:drawing>
      </w:r>
    </w:p>
    <w:p w:rsidR="00720AF0" w:rsidRPr="00720AF0" w:rsidRDefault="00720AF0" w:rsidP="00720AF0"/>
    <w:p w:rsidR="00720AF0" w:rsidRPr="00D709F3" w:rsidRDefault="00720AF0" w:rsidP="00D709F3">
      <w:pPr>
        <w:jc w:val="center"/>
        <w:rPr>
          <w:rFonts w:ascii="Times New Roman" w:hAnsi="Times New Roman" w:cs="Times New Roman"/>
          <w:b/>
          <w:sz w:val="44"/>
          <w:szCs w:val="44"/>
        </w:rPr>
      </w:pPr>
    </w:p>
    <w:p w:rsidR="00D709F3" w:rsidRDefault="00D709F3" w:rsidP="00D709F3">
      <w:pPr>
        <w:jc w:val="center"/>
        <w:rPr>
          <w:rFonts w:ascii="Times New Roman" w:hAnsi="Times New Roman" w:cs="Times New Roman"/>
          <w:b/>
          <w:sz w:val="44"/>
          <w:szCs w:val="44"/>
        </w:rPr>
      </w:pPr>
      <w:r>
        <w:rPr>
          <w:rFonts w:ascii="Times New Roman" w:hAnsi="Times New Roman" w:cs="Times New Roman"/>
          <w:b/>
          <w:sz w:val="44"/>
          <w:szCs w:val="44"/>
        </w:rPr>
        <w:t>BIODIVERSIDAD</w:t>
      </w:r>
    </w:p>
    <w:p w:rsidR="00E70156" w:rsidRDefault="00720AF0" w:rsidP="00D709F3">
      <w:pPr>
        <w:jc w:val="center"/>
      </w:pPr>
      <w:r>
        <w:rPr>
          <w:noProof/>
          <w:lang w:eastAsia="es-ES"/>
        </w:rPr>
        <w:drawing>
          <wp:inline distT="0" distB="0" distL="0" distR="0" wp14:anchorId="40BBC360" wp14:editId="7E430998">
            <wp:extent cx="5400040" cy="3036071"/>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400040" cy="3036071"/>
                    </a:xfrm>
                    <a:prstGeom prst="rect">
                      <a:avLst/>
                    </a:prstGeom>
                  </pic:spPr>
                </pic:pic>
              </a:graphicData>
            </a:graphic>
          </wp:inline>
        </w:drawing>
      </w:r>
    </w:p>
    <w:p w:rsidR="00D709F3" w:rsidRDefault="00D709F3" w:rsidP="00E70156">
      <w:pPr>
        <w:tabs>
          <w:tab w:val="left" w:pos="3705"/>
        </w:tabs>
      </w:pPr>
    </w:p>
    <w:p w:rsidR="00E70156" w:rsidRPr="00D709F3" w:rsidRDefault="00D709F3" w:rsidP="00D709F3">
      <w:pPr>
        <w:tabs>
          <w:tab w:val="left" w:pos="3705"/>
        </w:tabs>
        <w:jc w:val="center"/>
        <w:rPr>
          <w:rFonts w:ascii="Times New Roman" w:hAnsi="Times New Roman" w:cs="Times New Roman"/>
          <w:b/>
          <w:sz w:val="44"/>
          <w:szCs w:val="44"/>
        </w:rPr>
      </w:pPr>
      <w:r>
        <w:rPr>
          <w:rFonts w:ascii="Times New Roman" w:hAnsi="Times New Roman" w:cs="Times New Roman"/>
          <w:b/>
          <w:sz w:val="44"/>
          <w:szCs w:val="44"/>
        </w:rPr>
        <w:t>MERCADO-VENTA</w:t>
      </w:r>
    </w:p>
    <w:p w:rsidR="00D709F3" w:rsidRDefault="00E70156" w:rsidP="00D709F3">
      <w:pPr>
        <w:tabs>
          <w:tab w:val="left" w:pos="3705"/>
        </w:tabs>
        <w:jc w:val="center"/>
      </w:pPr>
      <w:r>
        <w:rPr>
          <w:noProof/>
          <w:lang w:eastAsia="es-ES"/>
        </w:rPr>
        <w:drawing>
          <wp:inline distT="0" distB="0" distL="0" distR="0" wp14:anchorId="6CD4169C" wp14:editId="1F744B65">
            <wp:extent cx="5400675" cy="3790950"/>
            <wp:effectExtent l="0" t="0" r="952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400040" cy="3790504"/>
                    </a:xfrm>
                    <a:prstGeom prst="rect">
                      <a:avLst/>
                    </a:prstGeom>
                  </pic:spPr>
                </pic:pic>
              </a:graphicData>
            </a:graphic>
          </wp:inline>
        </w:drawing>
      </w:r>
    </w:p>
    <w:p w:rsidR="00D709F3" w:rsidRDefault="00D709F3" w:rsidP="00D709F3"/>
    <w:p w:rsidR="00E70156" w:rsidRDefault="00D709F3" w:rsidP="00D709F3">
      <w:pPr>
        <w:tabs>
          <w:tab w:val="left" w:pos="4815"/>
        </w:tabs>
      </w:pPr>
      <w:r>
        <w:tab/>
      </w:r>
    </w:p>
    <w:p w:rsidR="00D709F3" w:rsidRDefault="00D709F3" w:rsidP="00D709F3">
      <w:pPr>
        <w:tabs>
          <w:tab w:val="left" w:pos="4815"/>
        </w:tabs>
      </w:pPr>
    </w:p>
    <w:p w:rsidR="00D709F3" w:rsidRDefault="00D709F3" w:rsidP="00D709F3">
      <w:pPr>
        <w:tabs>
          <w:tab w:val="left" w:pos="4815"/>
        </w:tabs>
      </w:pPr>
    </w:p>
    <w:p w:rsidR="00D709F3" w:rsidRDefault="00D709F3" w:rsidP="00D709F3">
      <w:pPr>
        <w:tabs>
          <w:tab w:val="left" w:pos="4815"/>
        </w:tabs>
      </w:pPr>
    </w:p>
    <w:p w:rsidR="00D709F3" w:rsidRPr="00D709F3" w:rsidRDefault="00D709F3" w:rsidP="00D709F3">
      <w:pPr>
        <w:tabs>
          <w:tab w:val="left" w:pos="4815"/>
        </w:tabs>
      </w:pPr>
    </w:p>
    <w:sectPr w:rsidR="00D709F3" w:rsidRPr="00D709F3" w:rsidSect="007E6B41">
      <w:pgSz w:w="11906" w:h="16838"/>
      <w:pgMar w:top="1417" w:right="1701" w:bottom="1417" w:left="1701" w:header="708" w:footer="708"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0AC1" w:rsidRDefault="00560AC1" w:rsidP="003D08BE">
      <w:pPr>
        <w:spacing w:after="0" w:line="240" w:lineRule="auto"/>
      </w:pPr>
      <w:r>
        <w:separator/>
      </w:r>
    </w:p>
  </w:endnote>
  <w:endnote w:type="continuationSeparator" w:id="0">
    <w:p w:rsidR="00560AC1" w:rsidRDefault="00560AC1" w:rsidP="003D0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NewBskvll BT">
    <w:altName w:val="Times New Roman"/>
    <w:panose1 w:val="00000000000000000000"/>
    <w:charset w:val="00"/>
    <w:family w:val="roman"/>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4491879"/>
      <w:docPartObj>
        <w:docPartGallery w:val="Page Numbers (Bottom of Page)"/>
        <w:docPartUnique/>
      </w:docPartObj>
    </w:sdtPr>
    <w:sdtEndPr/>
    <w:sdtContent>
      <w:p w:rsidR="00B313D5" w:rsidRDefault="00B313D5">
        <w:pPr>
          <w:pStyle w:val="Piedepgina"/>
          <w:jc w:val="center"/>
        </w:pPr>
        <w:r>
          <w:fldChar w:fldCharType="begin"/>
        </w:r>
        <w:r>
          <w:instrText>PAGE   \* MERGEFORMAT</w:instrText>
        </w:r>
        <w:r>
          <w:fldChar w:fldCharType="separate"/>
        </w:r>
        <w:r w:rsidR="00B71FAC">
          <w:rPr>
            <w:noProof/>
          </w:rPr>
          <w:t>- 3 -</w:t>
        </w:r>
        <w:r>
          <w:fldChar w:fldCharType="end"/>
        </w:r>
      </w:p>
    </w:sdtContent>
  </w:sdt>
  <w:p w:rsidR="00DF209B" w:rsidRDefault="00DF209B" w:rsidP="005C3924">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0AC1" w:rsidRDefault="00560AC1" w:rsidP="003D08BE">
      <w:pPr>
        <w:spacing w:after="0" w:line="240" w:lineRule="auto"/>
      </w:pPr>
      <w:r>
        <w:separator/>
      </w:r>
    </w:p>
  </w:footnote>
  <w:footnote w:type="continuationSeparator" w:id="0">
    <w:p w:rsidR="00560AC1" w:rsidRDefault="00560AC1" w:rsidP="003D08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C38"/>
      </v:shape>
    </w:pict>
  </w:numPicBullet>
  <w:abstractNum w:abstractNumId="0">
    <w:nsid w:val="04416917"/>
    <w:multiLevelType w:val="hybridMultilevel"/>
    <w:tmpl w:val="C87CF3DA"/>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4751EB5"/>
    <w:multiLevelType w:val="hybridMultilevel"/>
    <w:tmpl w:val="281E7AE0"/>
    <w:lvl w:ilvl="0" w:tplc="44DC3C60">
      <w:numFmt w:val="bullet"/>
      <w:lvlText w:val="-"/>
      <w:lvlJc w:val="left"/>
      <w:pPr>
        <w:ind w:left="720" w:hanging="360"/>
      </w:pPr>
      <w:rPr>
        <w:rFonts w:ascii="Calibri" w:eastAsiaTheme="minorHAnsi" w:hAnsi="Calibri" w:cstheme="minorBid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FB4064"/>
    <w:multiLevelType w:val="hybridMultilevel"/>
    <w:tmpl w:val="98F809AA"/>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0861919"/>
    <w:multiLevelType w:val="multilevel"/>
    <w:tmpl w:val="80E65C3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nsid w:val="10A95CC6"/>
    <w:multiLevelType w:val="multilevel"/>
    <w:tmpl w:val="698694FA"/>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14095345"/>
    <w:multiLevelType w:val="hybridMultilevel"/>
    <w:tmpl w:val="84620E3C"/>
    <w:lvl w:ilvl="0" w:tplc="EFA4FD72">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4BA694F"/>
    <w:multiLevelType w:val="multilevel"/>
    <w:tmpl w:val="6CDE0446"/>
    <w:lvl w:ilvl="0">
      <w:start w:val="3"/>
      <w:numFmt w:val="decimal"/>
      <w:lvlText w:val="%1."/>
      <w:lvlJc w:val="left"/>
      <w:pPr>
        <w:ind w:left="540" w:hanging="540"/>
      </w:pPr>
      <w:rPr>
        <w:rFonts w:hint="default"/>
      </w:rPr>
    </w:lvl>
    <w:lvl w:ilvl="1">
      <w:start w:val="3"/>
      <w:numFmt w:val="decimal"/>
      <w:lvlText w:val="%1.%2."/>
      <w:lvlJc w:val="left"/>
      <w:pPr>
        <w:ind w:left="894" w:hanging="540"/>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7">
    <w:nsid w:val="15E5244B"/>
    <w:multiLevelType w:val="hybridMultilevel"/>
    <w:tmpl w:val="7B608602"/>
    <w:lvl w:ilvl="0" w:tplc="0C0A0009">
      <w:start w:val="1"/>
      <w:numFmt w:val="bullet"/>
      <w:lvlText w:val=""/>
      <w:lvlJc w:val="left"/>
      <w:pPr>
        <w:ind w:left="765" w:hanging="360"/>
      </w:pPr>
      <w:rPr>
        <w:rFonts w:ascii="Wingdings" w:hAnsi="Wingdings"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8">
    <w:nsid w:val="19E05C1B"/>
    <w:multiLevelType w:val="hybridMultilevel"/>
    <w:tmpl w:val="90B4C52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B91514C"/>
    <w:multiLevelType w:val="multilevel"/>
    <w:tmpl w:val="2770430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BDF703B"/>
    <w:multiLevelType w:val="multilevel"/>
    <w:tmpl w:val="CA965A4A"/>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1DFE3FD3"/>
    <w:multiLevelType w:val="multilevel"/>
    <w:tmpl w:val="2C540A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1EFD020C"/>
    <w:multiLevelType w:val="multilevel"/>
    <w:tmpl w:val="698694FA"/>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nsid w:val="1F9B3B4A"/>
    <w:multiLevelType w:val="hybridMultilevel"/>
    <w:tmpl w:val="83FCB8F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4">
    <w:nsid w:val="264D0955"/>
    <w:multiLevelType w:val="hybridMultilevel"/>
    <w:tmpl w:val="9818521C"/>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7547C53"/>
    <w:multiLevelType w:val="hybridMultilevel"/>
    <w:tmpl w:val="7152D0D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A011127"/>
    <w:multiLevelType w:val="multilevel"/>
    <w:tmpl w:val="D3FCE5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2B7C7D8C"/>
    <w:multiLevelType w:val="hybridMultilevel"/>
    <w:tmpl w:val="654212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C980F45"/>
    <w:multiLevelType w:val="multilevel"/>
    <w:tmpl w:val="0CB49D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F225FAD"/>
    <w:multiLevelType w:val="hybridMultilevel"/>
    <w:tmpl w:val="91A6110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nsid w:val="31DE3D37"/>
    <w:multiLevelType w:val="multilevel"/>
    <w:tmpl w:val="3CFE5B2C"/>
    <w:lvl w:ilvl="0">
      <w:start w:val="3"/>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1080" w:hanging="108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440" w:hanging="144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800" w:hanging="1800"/>
      </w:pPr>
      <w:rPr>
        <w:rFonts w:hint="default"/>
        <w:b/>
        <w:i w:val="0"/>
      </w:rPr>
    </w:lvl>
  </w:abstractNum>
  <w:abstractNum w:abstractNumId="21">
    <w:nsid w:val="326E50EA"/>
    <w:multiLevelType w:val="hybridMultilevel"/>
    <w:tmpl w:val="B106D5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340B5783"/>
    <w:multiLevelType w:val="multilevel"/>
    <w:tmpl w:val="2C540A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376550AF"/>
    <w:multiLevelType w:val="multilevel"/>
    <w:tmpl w:val="2E365770"/>
    <w:lvl w:ilvl="0">
      <w:start w:val="3"/>
      <w:numFmt w:val="decimal"/>
      <w:lvlText w:val="%1"/>
      <w:lvlJc w:val="left"/>
      <w:pPr>
        <w:ind w:left="360" w:hanging="360"/>
      </w:pPr>
      <w:rPr>
        <w:rFonts w:hint="default"/>
        <w:b w:val="0"/>
        <w:i/>
      </w:rPr>
    </w:lvl>
    <w:lvl w:ilvl="1">
      <w:start w:val="1"/>
      <w:numFmt w:val="decimal"/>
      <w:lvlText w:val="%1.%2"/>
      <w:lvlJc w:val="left"/>
      <w:pPr>
        <w:ind w:left="360" w:hanging="360"/>
      </w:pPr>
      <w:rPr>
        <w:rFonts w:hint="default"/>
        <w:b w:val="0"/>
        <w:i/>
      </w:rPr>
    </w:lvl>
    <w:lvl w:ilvl="2">
      <w:start w:val="1"/>
      <w:numFmt w:val="decimal"/>
      <w:lvlText w:val="%1.%2.%3"/>
      <w:lvlJc w:val="left"/>
      <w:pPr>
        <w:ind w:left="720" w:hanging="720"/>
      </w:pPr>
      <w:rPr>
        <w:rFonts w:hint="default"/>
        <w:b w:val="0"/>
        <w:i/>
      </w:rPr>
    </w:lvl>
    <w:lvl w:ilvl="3">
      <w:start w:val="1"/>
      <w:numFmt w:val="decimal"/>
      <w:lvlText w:val="%1.%2.%3.%4"/>
      <w:lvlJc w:val="left"/>
      <w:pPr>
        <w:ind w:left="720" w:hanging="720"/>
      </w:pPr>
      <w:rPr>
        <w:rFonts w:hint="default"/>
        <w:b w:val="0"/>
        <w:i/>
      </w:rPr>
    </w:lvl>
    <w:lvl w:ilvl="4">
      <w:start w:val="1"/>
      <w:numFmt w:val="decimal"/>
      <w:lvlText w:val="%1.%2.%3.%4.%5"/>
      <w:lvlJc w:val="left"/>
      <w:pPr>
        <w:ind w:left="1080" w:hanging="1080"/>
      </w:pPr>
      <w:rPr>
        <w:rFonts w:hint="default"/>
        <w:b w:val="0"/>
        <w:i/>
      </w:rPr>
    </w:lvl>
    <w:lvl w:ilvl="5">
      <w:start w:val="1"/>
      <w:numFmt w:val="decimal"/>
      <w:lvlText w:val="%1.%2.%3.%4.%5.%6"/>
      <w:lvlJc w:val="left"/>
      <w:pPr>
        <w:ind w:left="1080" w:hanging="1080"/>
      </w:pPr>
      <w:rPr>
        <w:rFonts w:hint="default"/>
        <w:b w:val="0"/>
        <w:i/>
      </w:rPr>
    </w:lvl>
    <w:lvl w:ilvl="6">
      <w:start w:val="1"/>
      <w:numFmt w:val="decimal"/>
      <w:lvlText w:val="%1.%2.%3.%4.%5.%6.%7"/>
      <w:lvlJc w:val="left"/>
      <w:pPr>
        <w:ind w:left="1440" w:hanging="1440"/>
      </w:pPr>
      <w:rPr>
        <w:rFonts w:hint="default"/>
        <w:b w:val="0"/>
        <w:i/>
      </w:rPr>
    </w:lvl>
    <w:lvl w:ilvl="7">
      <w:start w:val="1"/>
      <w:numFmt w:val="decimal"/>
      <w:lvlText w:val="%1.%2.%3.%4.%5.%6.%7.%8"/>
      <w:lvlJc w:val="left"/>
      <w:pPr>
        <w:ind w:left="1440" w:hanging="1440"/>
      </w:pPr>
      <w:rPr>
        <w:rFonts w:hint="default"/>
        <w:b w:val="0"/>
        <w:i/>
      </w:rPr>
    </w:lvl>
    <w:lvl w:ilvl="8">
      <w:start w:val="1"/>
      <w:numFmt w:val="decimal"/>
      <w:lvlText w:val="%1.%2.%3.%4.%5.%6.%7.%8.%9"/>
      <w:lvlJc w:val="left"/>
      <w:pPr>
        <w:ind w:left="1800" w:hanging="1800"/>
      </w:pPr>
      <w:rPr>
        <w:rFonts w:hint="default"/>
        <w:b w:val="0"/>
        <w:i/>
      </w:rPr>
    </w:lvl>
  </w:abstractNum>
  <w:abstractNum w:abstractNumId="24">
    <w:nsid w:val="3D996689"/>
    <w:multiLevelType w:val="multilevel"/>
    <w:tmpl w:val="DCB82CF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3EBE50FE"/>
    <w:multiLevelType w:val="hybridMultilevel"/>
    <w:tmpl w:val="E744CCE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1255CC4"/>
    <w:multiLevelType w:val="multilevel"/>
    <w:tmpl w:val="0B481CD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nsid w:val="4540652F"/>
    <w:multiLevelType w:val="multilevel"/>
    <w:tmpl w:val="120CD61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nsid w:val="48483A8F"/>
    <w:multiLevelType w:val="hybridMultilevel"/>
    <w:tmpl w:val="9362961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A637C23"/>
    <w:multiLevelType w:val="hybridMultilevel"/>
    <w:tmpl w:val="AD1A45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4BD739CC"/>
    <w:multiLevelType w:val="hybridMultilevel"/>
    <w:tmpl w:val="FAFAF0A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4E903405"/>
    <w:multiLevelType w:val="multilevel"/>
    <w:tmpl w:val="D8CA5EFE"/>
    <w:lvl w:ilvl="0">
      <w:start w:val="3"/>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1080" w:hanging="108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440" w:hanging="144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800" w:hanging="1800"/>
      </w:pPr>
      <w:rPr>
        <w:rFonts w:hint="default"/>
        <w:b/>
        <w:i w:val="0"/>
      </w:rPr>
    </w:lvl>
  </w:abstractNum>
  <w:abstractNum w:abstractNumId="32">
    <w:nsid w:val="4FEF4197"/>
    <w:multiLevelType w:val="hybridMultilevel"/>
    <w:tmpl w:val="F182CF1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37B5E0C"/>
    <w:multiLevelType w:val="hybridMultilevel"/>
    <w:tmpl w:val="1C68467C"/>
    <w:lvl w:ilvl="0" w:tplc="E62CCB5C">
      <w:numFmt w:val="bullet"/>
      <w:lvlText w:val="-"/>
      <w:lvlJc w:val="left"/>
      <w:pPr>
        <w:ind w:left="1080" w:hanging="360"/>
      </w:pPr>
      <w:rPr>
        <w:rFonts w:ascii="Calibri" w:eastAsiaTheme="minorHAnsi" w:hAnsi="Calibri" w:cstheme="minorBid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4">
    <w:nsid w:val="577F77B6"/>
    <w:multiLevelType w:val="multilevel"/>
    <w:tmpl w:val="9ACC2E80"/>
    <w:lvl w:ilvl="0">
      <w:start w:val="3"/>
      <w:numFmt w:val="decimal"/>
      <w:lvlText w:val="%1"/>
      <w:lvlJc w:val="left"/>
      <w:pPr>
        <w:ind w:left="360" w:hanging="360"/>
      </w:pPr>
      <w:rPr>
        <w:rFonts w:hint="default"/>
        <w:b w:val="0"/>
        <w:i/>
      </w:rPr>
    </w:lvl>
    <w:lvl w:ilvl="1">
      <w:start w:val="1"/>
      <w:numFmt w:val="decimal"/>
      <w:lvlText w:val="%1.%2"/>
      <w:lvlJc w:val="left"/>
      <w:pPr>
        <w:ind w:left="360" w:hanging="360"/>
      </w:pPr>
      <w:rPr>
        <w:rFonts w:hint="default"/>
        <w:b w:val="0"/>
        <w:i/>
      </w:rPr>
    </w:lvl>
    <w:lvl w:ilvl="2">
      <w:start w:val="1"/>
      <w:numFmt w:val="decimal"/>
      <w:lvlText w:val="%1.%2.%3"/>
      <w:lvlJc w:val="left"/>
      <w:pPr>
        <w:ind w:left="720" w:hanging="720"/>
      </w:pPr>
      <w:rPr>
        <w:rFonts w:hint="default"/>
        <w:b w:val="0"/>
        <w:i/>
      </w:rPr>
    </w:lvl>
    <w:lvl w:ilvl="3">
      <w:start w:val="1"/>
      <w:numFmt w:val="decimal"/>
      <w:lvlText w:val="%1.%2.%3.%4"/>
      <w:lvlJc w:val="left"/>
      <w:pPr>
        <w:ind w:left="720" w:hanging="720"/>
      </w:pPr>
      <w:rPr>
        <w:rFonts w:hint="default"/>
        <w:b w:val="0"/>
        <w:i/>
      </w:rPr>
    </w:lvl>
    <w:lvl w:ilvl="4">
      <w:start w:val="1"/>
      <w:numFmt w:val="decimal"/>
      <w:lvlText w:val="%1.%2.%3.%4.%5"/>
      <w:lvlJc w:val="left"/>
      <w:pPr>
        <w:ind w:left="1080" w:hanging="1080"/>
      </w:pPr>
      <w:rPr>
        <w:rFonts w:hint="default"/>
        <w:b w:val="0"/>
        <w:i/>
      </w:rPr>
    </w:lvl>
    <w:lvl w:ilvl="5">
      <w:start w:val="1"/>
      <w:numFmt w:val="decimal"/>
      <w:lvlText w:val="%1.%2.%3.%4.%5.%6"/>
      <w:lvlJc w:val="left"/>
      <w:pPr>
        <w:ind w:left="1080" w:hanging="1080"/>
      </w:pPr>
      <w:rPr>
        <w:rFonts w:hint="default"/>
        <w:b w:val="0"/>
        <w:i/>
      </w:rPr>
    </w:lvl>
    <w:lvl w:ilvl="6">
      <w:start w:val="1"/>
      <w:numFmt w:val="decimal"/>
      <w:lvlText w:val="%1.%2.%3.%4.%5.%6.%7"/>
      <w:lvlJc w:val="left"/>
      <w:pPr>
        <w:ind w:left="1440" w:hanging="1440"/>
      </w:pPr>
      <w:rPr>
        <w:rFonts w:hint="default"/>
        <w:b w:val="0"/>
        <w:i/>
      </w:rPr>
    </w:lvl>
    <w:lvl w:ilvl="7">
      <w:start w:val="1"/>
      <w:numFmt w:val="decimal"/>
      <w:lvlText w:val="%1.%2.%3.%4.%5.%6.%7.%8"/>
      <w:lvlJc w:val="left"/>
      <w:pPr>
        <w:ind w:left="1440" w:hanging="1440"/>
      </w:pPr>
      <w:rPr>
        <w:rFonts w:hint="default"/>
        <w:b w:val="0"/>
        <w:i/>
      </w:rPr>
    </w:lvl>
    <w:lvl w:ilvl="8">
      <w:start w:val="1"/>
      <w:numFmt w:val="decimal"/>
      <w:lvlText w:val="%1.%2.%3.%4.%5.%6.%7.%8.%9"/>
      <w:lvlJc w:val="left"/>
      <w:pPr>
        <w:ind w:left="1800" w:hanging="1800"/>
      </w:pPr>
      <w:rPr>
        <w:rFonts w:hint="default"/>
        <w:b w:val="0"/>
        <w:i/>
      </w:rPr>
    </w:lvl>
  </w:abstractNum>
  <w:abstractNum w:abstractNumId="35">
    <w:nsid w:val="5B5225AB"/>
    <w:multiLevelType w:val="multilevel"/>
    <w:tmpl w:val="7C48599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5C9334F7"/>
    <w:multiLevelType w:val="hybridMultilevel"/>
    <w:tmpl w:val="66821C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1DB656D"/>
    <w:multiLevelType w:val="hybridMultilevel"/>
    <w:tmpl w:val="D46006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672A095D"/>
    <w:multiLevelType w:val="hybridMultilevel"/>
    <w:tmpl w:val="157A7008"/>
    <w:lvl w:ilvl="0" w:tplc="3508EA3E">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707F050E"/>
    <w:multiLevelType w:val="hybridMultilevel"/>
    <w:tmpl w:val="F1F6041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095579A"/>
    <w:multiLevelType w:val="multilevel"/>
    <w:tmpl w:val="E70EAAD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nsid w:val="73D16EDC"/>
    <w:multiLevelType w:val="hybridMultilevel"/>
    <w:tmpl w:val="5B7C2B1E"/>
    <w:lvl w:ilvl="0" w:tplc="0C0A0007">
      <w:start w:val="1"/>
      <w:numFmt w:val="bullet"/>
      <w:lvlText w:val=""/>
      <w:lvlPicBulletId w:val="0"/>
      <w:lvlJc w:val="left"/>
      <w:pPr>
        <w:ind w:left="1485" w:hanging="360"/>
      </w:pPr>
      <w:rPr>
        <w:rFonts w:ascii="Symbol" w:hAnsi="Symbol" w:hint="default"/>
      </w:rPr>
    </w:lvl>
    <w:lvl w:ilvl="1" w:tplc="0C0A0003" w:tentative="1">
      <w:start w:val="1"/>
      <w:numFmt w:val="bullet"/>
      <w:lvlText w:val="o"/>
      <w:lvlJc w:val="left"/>
      <w:pPr>
        <w:ind w:left="2205" w:hanging="360"/>
      </w:pPr>
      <w:rPr>
        <w:rFonts w:ascii="Courier New" w:hAnsi="Courier New" w:cs="Courier New" w:hint="default"/>
      </w:rPr>
    </w:lvl>
    <w:lvl w:ilvl="2" w:tplc="0C0A0005" w:tentative="1">
      <w:start w:val="1"/>
      <w:numFmt w:val="bullet"/>
      <w:lvlText w:val=""/>
      <w:lvlJc w:val="left"/>
      <w:pPr>
        <w:ind w:left="2925" w:hanging="360"/>
      </w:pPr>
      <w:rPr>
        <w:rFonts w:ascii="Wingdings" w:hAnsi="Wingdings" w:hint="default"/>
      </w:rPr>
    </w:lvl>
    <w:lvl w:ilvl="3" w:tplc="0C0A0001" w:tentative="1">
      <w:start w:val="1"/>
      <w:numFmt w:val="bullet"/>
      <w:lvlText w:val=""/>
      <w:lvlJc w:val="left"/>
      <w:pPr>
        <w:ind w:left="3645" w:hanging="360"/>
      </w:pPr>
      <w:rPr>
        <w:rFonts w:ascii="Symbol" w:hAnsi="Symbol" w:hint="default"/>
      </w:rPr>
    </w:lvl>
    <w:lvl w:ilvl="4" w:tplc="0C0A0003" w:tentative="1">
      <w:start w:val="1"/>
      <w:numFmt w:val="bullet"/>
      <w:lvlText w:val="o"/>
      <w:lvlJc w:val="left"/>
      <w:pPr>
        <w:ind w:left="4365" w:hanging="360"/>
      </w:pPr>
      <w:rPr>
        <w:rFonts w:ascii="Courier New" w:hAnsi="Courier New" w:cs="Courier New" w:hint="default"/>
      </w:rPr>
    </w:lvl>
    <w:lvl w:ilvl="5" w:tplc="0C0A0005" w:tentative="1">
      <w:start w:val="1"/>
      <w:numFmt w:val="bullet"/>
      <w:lvlText w:val=""/>
      <w:lvlJc w:val="left"/>
      <w:pPr>
        <w:ind w:left="5085" w:hanging="360"/>
      </w:pPr>
      <w:rPr>
        <w:rFonts w:ascii="Wingdings" w:hAnsi="Wingdings" w:hint="default"/>
      </w:rPr>
    </w:lvl>
    <w:lvl w:ilvl="6" w:tplc="0C0A0001" w:tentative="1">
      <w:start w:val="1"/>
      <w:numFmt w:val="bullet"/>
      <w:lvlText w:val=""/>
      <w:lvlJc w:val="left"/>
      <w:pPr>
        <w:ind w:left="5805" w:hanging="360"/>
      </w:pPr>
      <w:rPr>
        <w:rFonts w:ascii="Symbol" w:hAnsi="Symbol" w:hint="default"/>
      </w:rPr>
    </w:lvl>
    <w:lvl w:ilvl="7" w:tplc="0C0A0003" w:tentative="1">
      <w:start w:val="1"/>
      <w:numFmt w:val="bullet"/>
      <w:lvlText w:val="o"/>
      <w:lvlJc w:val="left"/>
      <w:pPr>
        <w:ind w:left="6525" w:hanging="360"/>
      </w:pPr>
      <w:rPr>
        <w:rFonts w:ascii="Courier New" w:hAnsi="Courier New" w:cs="Courier New" w:hint="default"/>
      </w:rPr>
    </w:lvl>
    <w:lvl w:ilvl="8" w:tplc="0C0A0005" w:tentative="1">
      <w:start w:val="1"/>
      <w:numFmt w:val="bullet"/>
      <w:lvlText w:val=""/>
      <w:lvlJc w:val="left"/>
      <w:pPr>
        <w:ind w:left="7245" w:hanging="360"/>
      </w:pPr>
      <w:rPr>
        <w:rFonts w:ascii="Wingdings" w:hAnsi="Wingdings" w:hint="default"/>
      </w:rPr>
    </w:lvl>
  </w:abstractNum>
  <w:abstractNum w:abstractNumId="42">
    <w:nsid w:val="78E5433B"/>
    <w:multiLevelType w:val="hybridMultilevel"/>
    <w:tmpl w:val="E88ABD1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ECE7756"/>
    <w:multiLevelType w:val="multilevel"/>
    <w:tmpl w:val="F070B73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ED21A09"/>
    <w:multiLevelType w:val="multilevel"/>
    <w:tmpl w:val="13CCD1F0"/>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5">
    <w:nsid w:val="7F913EAA"/>
    <w:multiLevelType w:val="multilevel"/>
    <w:tmpl w:val="87DEF27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1"/>
  </w:num>
  <w:num w:numId="3">
    <w:abstractNumId w:val="32"/>
  </w:num>
  <w:num w:numId="4">
    <w:abstractNumId w:val="13"/>
  </w:num>
  <w:num w:numId="5">
    <w:abstractNumId w:val="29"/>
  </w:num>
  <w:num w:numId="6">
    <w:abstractNumId w:val="30"/>
  </w:num>
  <w:num w:numId="7">
    <w:abstractNumId w:val="25"/>
  </w:num>
  <w:num w:numId="8">
    <w:abstractNumId w:val="33"/>
  </w:num>
  <w:num w:numId="9">
    <w:abstractNumId w:val="28"/>
  </w:num>
  <w:num w:numId="10">
    <w:abstractNumId w:val="36"/>
  </w:num>
  <w:num w:numId="11">
    <w:abstractNumId w:val="39"/>
  </w:num>
  <w:num w:numId="12">
    <w:abstractNumId w:val="21"/>
  </w:num>
  <w:num w:numId="13">
    <w:abstractNumId w:val="7"/>
  </w:num>
  <w:num w:numId="14">
    <w:abstractNumId w:val="42"/>
  </w:num>
  <w:num w:numId="15">
    <w:abstractNumId w:val="41"/>
  </w:num>
  <w:num w:numId="16">
    <w:abstractNumId w:val="0"/>
  </w:num>
  <w:num w:numId="17">
    <w:abstractNumId w:val="16"/>
  </w:num>
  <w:num w:numId="18">
    <w:abstractNumId w:val="14"/>
  </w:num>
  <w:num w:numId="19">
    <w:abstractNumId w:val="44"/>
  </w:num>
  <w:num w:numId="20">
    <w:abstractNumId w:val="43"/>
  </w:num>
  <w:num w:numId="21">
    <w:abstractNumId w:val="40"/>
  </w:num>
  <w:num w:numId="22">
    <w:abstractNumId w:val="9"/>
  </w:num>
  <w:num w:numId="23">
    <w:abstractNumId w:val="27"/>
  </w:num>
  <w:num w:numId="24">
    <w:abstractNumId w:val="18"/>
  </w:num>
  <w:num w:numId="25">
    <w:abstractNumId w:val="24"/>
  </w:num>
  <w:num w:numId="26">
    <w:abstractNumId w:val="15"/>
  </w:num>
  <w:num w:numId="27">
    <w:abstractNumId w:val="26"/>
  </w:num>
  <w:num w:numId="28">
    <w:abstractNumId w:val="45"/>
  </w:num>
  <w:num w:numId="29">
    <w:abstractNumId w:val="34"/>
  </w:num>
  <w:num w:numId="30">
    <w:abstractNumId w:val="35"/>
  </w:num>
  <w:num w:numId="31">
    <w:abstractNumId w:val="23"/>
  </w:num>
  <w:num w:numId="32">
    <w:abstractNumId w:val="20"/>
  </w:num>
  <w:num w:numId="33">
    <w:abstractNumId w:val="31"/>
  </w:num>
  <w:num w:numId="34">
    <w:abstractNumId w:val="22"/>
  </w:num>
  <w:num w:numId="35">
    <w:abstractNumId w:val="2"/>
  </w:num>
  <w:num w:numId="36">
    <w:abstractNumId w:val="3"/>
  </w:num>
  <w:num w:numId="37">
    <w:abstractNumId w:val="37"/>
  </w:num>
  <w:num w:numId="38">
    <w:abstractNumId w:val="17"/>
  </w:num>
  <w:num w:numId="39">
    <w:abstractNumId w:val="8"/>
  </w:num>
  <w:num w:numId="40">
    <w:abstractNumId w:val="38"/>
  </w:num>
  <w:num w:numId="41">
    <w:abstractNumId w:val="19"/>
  </w:num>
  <w:num w:numId="42">
    <w:abstractNumId w:val="12"/>
  </w:num>
  <w:num w:numId="43">
    <w:abstractNumId w:val="4"/>
  </w:num>
  <w:num w:numId="44">
    <w:abstractNumId w:val="10"/>
  </w:num>
  <w:num w:numId="45">
    <w:abstractNumId w:val="11"/>
  </w:num>
  <w:num w:numId="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4527"/>
    <w:rsid w:val="0000449D"/>
    <w:rsid w:val="000045C9"/>
    <w:rsid w:val="000057A5"/>
    <w:rsid w:val="00016F67"/>
    <w:rsid w:val="00020BF4"/>
    <w:rsid w:val="000217F2"/>
    <w:rsid w:val="0002692C"/>
    <w:rsid w:val="00031F30"/>
    <w:rsid w:val="00035A29"/>
    <w:rsid w:val="0004197D"/>
    <w:rsid w:val="0004229B"/>
    <w:rsid w:val="00050EE6"/>
    <w:rsid w:val="000511F6"/>
    <w:rsid w:val="00057AD0"/>
    <w:rsid w:val="000833D8"/>
    <w:rsid w:val="00083496"/>
    <w:rsid w:val="00087818"/>
    <w:rsid w:val="00092044"/>
    <w:rsid w:val="00094692"/>
    <w:rsid w:val="00094C17"/>
    <w:rsid w:val="00096659"/>
    <w:rsid w:val="000A0ED6"/>
    <w:rsid w:val="000A70D5"/>
    <w:rsid w:val="000B0666"/>
    <w:rsid w:val="000C6BD6"/>
    <w:rsid w:val="000C73FF"/>
    <w:rsid w:val="000D467F"/>
    <w:rsid w:val="000E1AD9"/>
    <w:rsid w:val="000E5681"/>
    <w:rsid w:val="000F788E"/>
    <w:rsid w:val="00103ED6"/>
    <w:rsid w:val="00116F6F"/>
    <w:rsid w:val="00124007"/>
    <w:rsid w:val="00134011"/>
    <w:rsid w:val="00134BE9"/>
    <w:rsid w:val="00136232"/>
    <w:rsid w:val="00136EAA"/>
    <w:rsid w:val="00143D1B"/>
    <w:rsid w:val="00147BCE"/>
    <w:rsid w:val="001517FF"/>
    <w:rsid w:val="00153504"/>
    <w:rsid w:val="001542C0"/>
    <w:rsid w:val="00162535"/>
    <w:rsid w:val="00164D61"/>
    <w:rsid w:val="00166C75"/>
    <w:rsid w:val="00172A76"/>
    <w:rsid w:val="00173A34"/>
    <w:rsid w:val="00174534"/>
    <w:rsid w:val="00187574"/>
    <w:rsid w:val="00192AD5"/>
    <w:rsid w:val="00195EAB"/>
    <w:rsid w:val="001976D3"/>
    <w:rsid w:val="001A7FBC"/>
    <w:rsid w:val="001C5044"/>
    <w:rsid w:val="001C6465"/>
    <w:rsid w:val="001D38CA"/>
    <w:rsid w:val="001D5BBF"/>
    <w:rsid w:val="001F4049"/>
    <w:rsid w:val="00203EDC"/>
    <w:rsid w:val="00204CB0"/>
    <w:rsid w:val="00206C0F"/>
    <w:rsid w:val="00212F04"/>
    <w:rsid w:val="00213185"/>
    <w:rsid w:val="00214ADF"/>
    <w:rsid w:val="0023676F"/>
    <w:rsid w:val="002408A2"/>
    <w:rsid w:val="002437FF"/>
    <w:rsid w:val="0026523B"/>
    <w:rsid w:val="0026630A"/>
    <w:rsid w:val="002922E0"/>
    <w:rsid w:val="00296558"/>
    <w:rsid w:val="002A2849"/>
    <w:rsid w:val="002B0C5B"/>
    <w:rsid w:val="002C359B"/>
    <w:rsid w:val="002D072A"/>
    <w:rsid w:val="002D27F0"/>
    <w:rsid w:val="002E2542"/>
    <w:rsid w:val="002E68A1"/>
    <w:rsid w:val="002F789F"/>
    <w:rsid w:val="00300F2F"/>
    <w:rsid w:val="00321292"/>
    <w:rsid w:val="00327AC6"/>
    <w:rsid w:val="00333902"/>
    <w:rsid w:val="0034137E"/>
    <w:rsid w:val="00351E03"/>
    <w:rsid w:val="003653D3"/>
    <w:rsid w:val="003667E7"/>
    <w:rsid w:val="003714FF"/>
    <w:rsid w:val="00371F26"/>
    <w:rsid w:val="00397815"/>
    <w:rsid w:val="003A47FA"/>
    <w:rsid w:val="003A5612"/>
    <w:rsid w:val="003A596A"/>
    <w:rsid w:val="003A6B74"/>
    <w:rsid w:val="003B21B7"/>
    <w:rsid w:val="003B35F0"/>
    <w:rsid w:val="003C03AF"/>
    <w:rsid w:val="003C0EB8"/>
    <w:rsid w:val="003C48BB"/>
    <w:rsid w:val="003D08BE"/>
    <w:rsid w:val="003D3F84"/>
    <w:rsid w:val="003F5811"/>
    <w:rsid w:val="00404702"/>
    <w:rsid w:val="00405423"/>
    <w:rsid w:val="00411B07"/>
    <w:rsid w:val="00416931"/>
    <w:rsid w:val="00421F77"/>
    <w:rsid w:val="00422858"/>
    <w:rsid w:val="00424861"/>
    <w:rsid w:val="004302F7"/>
    <w:rsid w:val="004311E0"/>
    <w:rsid w:val="00442E62"/>
    <w:rsid w:val="00446332"/>
    <w:rsid w:val="004628C9"/>
    <w:rsid w:val="00467A56"/>
    <w:rsid w:val="00473AF0"/>
    <w:rsid w:val="00474527"/>
    <w:rsid w:val="00484A03"/>
    <w:rsid w:val="004863CA"/>
    <w:rsid w:val="0049709F"/>
    <w:rsid w:val="004A4E2F"/>
    <w:rsid w:val="004B03DB"/>
    <w:rsid w:val="004B51F4"/>
    <w:rsid w:val="004C2F92"/>
    <w:rsid w:val="004D0FBD"/>
    <w:rsid w:val="004D3176"/>
    <w:rsid w:val="004D37FD"/>
    <w:rsid w:val="004D5841"/>
    <w:rsid w:val="004E4715"/>
    <w:rsid w:val="004E5A09"/>
    <w:rsid w:val="004E7F8C"/>
    <w:rsid w:val="004F2029"/>
    <w:rsid w:val="004F7683"/>
    <w:rsid w:val="005046B7"/>
    <w:rsid w:val="005123CA"/>
    <w:rsid w:val="00512626"/>
    <w:rsid w:val="00517A09"/>
    <w:rsid w:val="00522C56"/>
    <w:rsid w:val="00523A0F"/>
    <w:rsid w:val="00524DF6"/>
    <w:rsid w:val="0052560C"/>
    <w:rsid w:val="005301CD"/>
    <w:rsid w:val="00531448"/>
    <w:rsid w:val="005340BD"/>
    <w:rsid w:val="00535F79"/>
    <w:rsid w:val="00540127"/>
    <w:rsid w:val="005472DE"/>
    <w:rsid w:val="005575D8"/>
    <w:rsid w:val="00560AC1"/>
    <w:rsid w:val="00561DAD"/>
    <w:rsid w:val="00563D88"/>
    <w:rsid w:val="0057314C"/>
    <w:rsid w:val="00577558"/>
    <w:rsid w:val="00583FD3"/>
    <w:rsid w:val="0058532D"/>
    <w:rsid w:val="005A77A7"/>
    <w:rsid w:val="005B191A"/>
    <w:rsid w:val="005B432A"/>
    <w:rsid w:val="005B511A"/>
    <w:rsid w:val="005B6F40"/>
    <w:rsid w:val="005C09D3"/>
    <w:rsid w:val="005C3924"/>
    <w:rsid w:val="005C3DAB"/>
    <w:rsid w:val="005D13D3"/>
    <w:rsid w:val="005D26AC"/>
    <w:rsid w:val="005D7CFB"/>
    <w:rsid w:val="005E242F"/>
    <w:rsid w:val="005F3E7A"/>
    <w:rsid w:val="00602FEB"/>
    <w:rsid w:val="00605082"/>
    <w:rsid w:val="00615392"/>
    <w:rsid w:val="00617014"/>
    <w:rsid w:val="00623600"/>
    <w:rsid w:val="0062656E"/>
    <w:rsid w:val="00635C3B"/>
    <w:rsid w:val="006438C3"/>
    <w:rsid w:val="0064431A"/>
    <w:rsid w:val="00655035"/>
    <w:rsid w:val="00657C25"/>
    <w:rsid w:val="00660A08"/>
    <w:rsid w:val="0066225E"/>
    <w:rsid w:val="00663A22"/>
    <w:rsid w:val="00672A4C"/>
    <w:rsid w:val="006854F4"/>
    <w:rsid w:val="00694D4C"/>
    <w:rsid w:val="006A655D"/>
    <w:rsid w:val="006B182A"/>
    <w:rsid w:val="006B18F0"/>
    <w:rsid w:val="006B7A62"/>
    <w:rsid w:val="006C63BC"/>
    <w:rsid w:val="006D111F"/>
    <w:rsid w:val="006E7DAF"/>
    <w:rsid w:val="006F2BD1"/>
    <w:rsid w:val="00707CC6"/>
    <w:rsid w:val="00715AAC"/>
    <w:rsid w:val="00717FF5"/>
    <w:rsid w:val="00720AF0"/>
    <w:rsid w:val="00735A94"/>
    <w:rsid w:val="0074092C"/>
    <w:rsid w:val="007415DC"/>
    <w:rsid w:val="00745986"/>
    <w:rsid w:val="0074614D"/>
    <w:rsid w:val="00751897"/>
    <w:rsid w:val="00761E72"/>
    <w:rsid w:val="007629BC"/>
    <w:rsid w:val="00765217"/>
    <w:rsid w:val="00772EBA"/>
    <w:rsid w:val="007762EC"/>
    <w:rsid w:val="00776DF7"/>
    <w:rsid w:val="007777D5"/>
    <w:rsid w:val="00782EE5"/>
    <w:rsid w:val="00793296"/>
    <w:rsid w:val="00793FDB"/>
    <w:rsid w:val="007947C7"/>
    <w:rsid w:val="00795DC5"/>
    <w:rsid w:val="007A2A78"/>
    <w:rsid w:val="007A6039"/>
    <w:rsid w:val="007A63BB"/>
    <w:rsid w:val="007A792B"/>
    <w:rsid w:val="007B0391"/>
    <w:rsid w:val="007B75CC"/>
    <w:rsid w:val="007B7BF9"/>
    <w:rsid w:val="007C250C"/>
    <w:rsid w:val="007C2BD4"/>
    <w:rsid w:val="007C3EE2"/>
    <w:rsid w:val="007C63CA"/>
    <w:rsid w:val="007C6D54"/>
    <w:rsid w:val="007E0242"/>
    <w:rsid w:val="007E0F06"/>
    <w:rsid w:val="007E6B41"/>
    <w:rsid w:val="007F0C92"/>
    <w:rsid w:val="007F6276"/>
    <w:rsid w:val="00810013"/>
    <w:rsid w:val="00811033"/>
    <w:rsid w:val="00815370"/>
    <w:rsid w:val="0081618B"/>
    <w:rsid w:val="00822977"/>
    <w:rsid w:val="008248C4"/>
    <w:rsid w:val="00825913"/>
    <w:rsid w:val="00826940"/>
    <w:rsid w:val="0083197F"/>
    <w:rsid w:val="00832937"/>
    <w:rsid w:val="008332AA"/>
    <w:rsid w:val="00834B09"/>
    <w:rsid w:val="00840633"/>
    <w:rsid w:val="00841D69"/>
    <w:rsid w:val="008445AB"/>
    <w:rsid w:val="0084783F"/>
    <w:rsid w:val="00856560"/>
    <w:rsid w:val="00867466"/>
    <w:rsid w:val="00872372"/>
    <w:rsid w:val="008920DD"/>
    <w:rsid w:val="008928F4"/>
    <w:rsid w:val="008B25B5"/>
    <w:rsid w:val="008C27C7"/>
    <w:rsid w:val="008D23A3"/>
    <w:rsid w:val="008D70DD"/>
    <w:rsid w:val="008F64C1"/>
    <w:rsid w:val="0090772C"/>
    <w:rsid w:val="009122CF"/>
    <w:rsid w:val="009143BA"/>
    <w:rsid w:val="00914FE8"/>
    <w:rsid w:val="00916F5B"/>
    <w:rsid w:val="00926D9E"/>
    <w:rsid w:val="00931259"/>
    <w:rsid w:val="009376E4"/>
    <w:rsid w:val="009423A7"/>
    <w:rsid w:val="00943E47"/>
    <w:rsid w:val="00945B1D"/>
    <w:rsid w:val="00950B04"/>
    <w:rsid w:val="0095101F"/>
    <w:rsid w:val="009541C8"/>
    <w:rsid w:val="00954345"/>
    <w:rsid w:val="00965472"/>
    <w:rsid w:val="00967ADE"/>
    <w:rsid w:val="00993471"/>
    <w:rsid w:val="00994E43"/>
    <w:rsid w:val="00997F1C"/>
    <w:rsid w:val="009B36BF"/>
    <w:rsid w:val="009B3A81"/>
    <w:rsid w:val="009D0B14"/>
    <w:rsid w:val="009D493F"/>
    <w:rsid w:val="009D56FC"/>
    <w:rsid w:val="009D77FF"/>
    <w:rsid w:val="009E17D1"/>
    <w:rsid w:val="009E236F"/>
    <w:rsid w:val="009E4646"/>
    <w:rsid w:val="009E7FC3"/>
    <w:rsid w:val="009F5665"/>
    <w:rsid w:val="00A01CC6"/>
    <w:rsid w:val="00A20597"/>
    <w:rsid w:val="00A43B1E"/>
    <w:rsid w:val="00A4795A"/>
    <w:rsid w:val="00A542C4"/>
    <w:rsid w:val="00A5760D"/>
    <w:rsid w:val="00A576BA"/>
    <w:rsid w:val="00A626C1"/>
    <w:rsid w:val="00A645AF"/>
    <w:rsid w:val="00A707C8"/>
    <w:rsid w:val="00A85F20"/>
    <w:rsid w:val="00A921C5"/>
    <w:rsid w:val="00AA2157"/>
    <w:rsid w:val="00AA2AC7"/>
    <w:rsid w:val="00AA375A"/>
    <w:rsid w:val="00AA5901"/>
    <w:rsid w:val="00AB726C"/>
    <w:rsid w:val="00AC014A"/>
    <w:rsid w:val="00AC3645"/>
    <w:rsid w:val="00AD236D"/>
    <w:rsid w:val="00AD44F8"/>
    <w:rsid w:val="00AD6B4F"/>
    <w:rsid w:val="00AE4293"/>
    <w:rsid w:val="00AF19BB"/>
    <w:rsid w:val="00AF340A"/>
    <w:rsid w:val="00B02B5A"/>
    <w:rsid w:val="00B0336A"/>
    <w:rsid w:val="00B04727"/>
    <w:rsid w:val="00B0495D"/>
    <w:rsid w:val="00B10670"/>
    <w:rsid w:val="00B118B7"/>
    <w:rsid w:val="00B1229F"/>
    <w:rsid w:val="00B147DF"/>
    <w:rsid w:val="00B152C1"/>
    <w:rsid w:val="00B23CEA"/>
    <w:rsid w:val="00B269B7"/>
    <w:rsid w:val="00B313D5"/>
    <w:rsid w:val="00B3435C"/>
    <w:rsid w:val="00B3453C"/>
    <w:rsid w:val="00B34ACA"/>
    <w:rsid w:val="00B4261B"/>
    <w:rsid w:val="00B5075C"/>
    <w:rsid w:val="00B6131F"/>
    <w:rsid w:val="00B63BF1"/>
    <w:rsid w:val="00B71FAC"/>
    <w:rsid w:val="00B72E5F"/>
    <w:rsid w:val="00B7554F"/>
    <w:rsid w:val="00B81F74"/>
    <w:rsid w:val="00B94EC6"/>
    <w:rsid w:val="00BB25D0"/>
    <w:rsid w:val="00BC089D"/>
    <w:rsid w:val="00BC1523"/>
    <w:rsid w:val="00BC3E08"/>
    <w:rsid w:val="00BD5A28"/>
    <w:rsid w:val="00BE49E5"/>
    <w:rsid w:val="00BF3BEF"/>
    <w:rsid w:val="00BF5A3D"/>
    <w:rsid w:val="00C00A39"/>
    <w:rsid w:val="00C0239E"/>
    <w:rsid w:val="00C06BEB"/>
    <w:rsid w:val="00C20FA2"/>
    <w:rsid w:val="00C252CD"/>
    <w:rsid w:val="00C32A8B"/>
    <w:rsid w:val="00C32D00"/>
    <w:rsid w:val="00C420DB"/>
    <w:rsid w:val="00C458C0"/>
    <w:rsid w:val="00C53107"/>
    <w:rsid w:val="00C5527B"/>
    <w:rsid w:val="00C579BF"/>
    <w:rsid w:val="00C75053"/>
    <w:rsid w:val="00C80C75"/>
    <w:rsid w:val="00C850CD"/>
    <w:rsid w:val="00C85F85"/>
    <w:rsid w:val="00C932C8"/>
    <w:rsid w:val="00C9457E"/>
    <w:rsid w:val="00CA0DBE"/>
    <w:rsid w:val="00CA41C6"/>
    <w:rsid w:val="00CA5CA3"/>
    <w:rsid w:val="00CA691B"/>
    <w:rsid w:val="00CA70CA"/>
    <w:rsid w:val="00CA7F12"/>
    <w:rsid w:val="00CB5CA5"/>
    <w:rsid w:val="00CB7E85"/>
    <w:rsid w:val="00CC02DB"/>
    <w:rsid w:val="00CC3584"/>
    <w:rsid w:val="00CC3C19"/>
    <w:rsid w:val="00CD1625"/>
    <w:rsid w:val="00CD52B6"/>
    <w:rsid w:val="00CF2428"/>
    <w:rsid w:val="00D00EBF"/>
    <w:rsid w:val="00D022D7"/>
    <w:rsid w:val="00D02566"/>
    <w:rsid w:val="00D03F3B"/>
    <w:rsid w:val="00D14F47"/>
    <w:rsid w:val="00D15620"/>
    <w:rsid w:val="00D20494"/>
    <w:rsid w:val="00D23827"/>
    <w:rsid w:val="00D334AA"/>
    <w:rsid w:val="00D4341F"/>
    <w:rsid w:val="00D461A6"/>
    <w:rsid w:val="00D47E34"/>
    <w:rsid w:val="00D53618"/>
    <w:rsid w:val="00D57CB4"/>
    <w:rsid w:val="00D6210C"/>
    <w:rsid w:val="00D62EEB"/>
    <w:rsid w:val="00D709F3"/>
    <w:rsid w:val="00D7259C"/>
    <w:rsid w:val="00D762D3"/>
    <w:rsid w:val="00DA15F5"/>
    <w:rsid w:val="00DA6B8D"/>
    <w:rsid w:val="00DB024F"/>
    <w:rsid w:val="00DB0915"/>
    <w:rsid w:val="00DB1C23"/>
    <w:rsid w:val="00DB682A"/>
    <w:rsid w:val="00DB7243"/>
    <w:rsid w:val="00DD0DB8"/>
    <w:rsid w:val="00DD6B55"/>
    <w:rsid w:val="00DF108C"/>
    <w:rsid w:val="00DF166D"/>
    <w:rsid w:val="00DF209B"/>
    <w:rsid w:val="00E01590"/>
    <w:rsid w:val="00E04B39"/>
    <w:rsid w:val="00E41982"/>
    <w:rsid w:val="00E424FF"/>
    <w:rsid w:val="00E52892"/>
    <w:rsid w:val="00E5368E"/>
    <w:rsid w:val="00E60F80"/>
    <w:rsid w:val="00E66708"/>
    <w:rsid w:val="00E70156"/>
    <w:rsid w:val="00E70EB5"/>
    <w:rsid w:val="00E7613A"/>
    <w:rsid w:val="00E943A7"/>
    <w:rsid w:val="00E96857"/>
    <w:rsid w:val="00EA5284"/>
    <w:rsid w:val="00EB4511"/>
    <w:rsid w:val="00EB48D7"/>
    <w:rsid w:val="00ED227A"/>
    <w:rsid w:val="00ED5D74"/>
    <w:rsid w:val="00EE07E0"/>
    <w:rsid w:val="00EE1245"/>
    <w:rsid w:val="00EF3B64"/>
    <w:rsid w:val="00EF4055"/>
    <w:rsid w:val="00F07E04"/>
    <w:rsid w:val="00F17C7D"/>
    <w:rsid w:val="00F24515"/>
    <w:rsid w:val="00F24CAD"/>
    <w:rsid w:val="00F262BD"/>
    <w:rsid w:val="00F35362"/>
    <w:rsid w:val="00F4123B"/>
    <w:rsid w:val="00F52DF8"/>
    <w:rsid w:val="00F53520"/>
    <w:rsid w:val="00F54D0C"/>
    <w:rsid w:val="00F651D4"/>
    <w:rsid w:val="00F66D18"/>
    <w:rsid w:val="00F71447"/>
    <w:rsid w:val="00F74DDA"/>
    <w:rsid w:val="00F82218"/>
    <w:rsid w:val="00F9073E"/>
    <w:rsid w:val="00F92EC9"/>
    <w:rsid w:val="00F93326"/>
    <w:rsid w:val="00F967B1"/>
    <w:rsid w:val="00FC0D23"/>
    <w:rsid w:val="00FC1967"/>
    <w:rsid w:val="00FC37BD"/>
    <w:rsid w:val="00FD654D"/>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53EC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CC02DB"/>
    <w:pPr>
      <w:keepNext/>
      <w:spacing w:after="0" w:line="240" w:lineRule="auto"/>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CC02DB"/>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uiPriority w:val="9"/>
    <w:semiHidden/>
    <w:unhideWhenUsed/>
    <w:qFormat/>
    <w:rsid w:val="00CC02DB"/>
    <w:pPr>
      <w:keepNext/>
      <w:keepLines/>
      <w:spacing w:before="200" w:after="0"/>
      <w:outlineLvl w:val="2"/>
    </w:pPr>
    <w:rPr>
      <w:rFonts w:asciiTheme="majorHAnsi" w:eastAsiaTheme="majorEastAsia" w:hAnsiTheme="majorHAnsi" w:cstheme="majorBidi"/>
      <w:b/>
      <w:bCs/>
      <w:color w:val="873624" w:themeColor="accent1"/>
    </w:rPr>
  </w:style>
  <w:style w:type="paragraph" w:styleId="Ttulo4">
    <w:name w:val="heading 4"/>
    <w:basedOn w:val="Normal"/>
    <w:next w:val="Normal"/>
    <w:link w:val="Ttulo4Car"/>
    <w:uiPriority w:val="9"/>
    <w:semiHidden/>
    <w:unhideWhenUsed/>
    <w:qFormat/>
    <w:rsid w:val="00994E43"/>
    <w:pPr>
      <w:keepNext/>
      <w:keepLines/>
      <w:spacing w:before="200" w:after="0"/>
      <w:outlineLvl w:val="3"/>
    </w:pPr>
    <w:rPr>
      <w:rFonts w:asciiTheme="majorHAnsi" w:eastAsiaTheme="majorEastAsia" w:hAnsiTheme="majorHAnsi" w:cstheme="majorBidi"/>
      <w:b/>
      <w:bCs/>
      <w:i/>
      <w:iCs/>
      <w:color w:val="873624" w:themeColor="accent1"/>
    </w:rPr>
  </w:style>
  <w:style w:type="paragraph" w:styleId="Ttulo5">
    <w:name w:val="heading 5"/>
    <w:basedOn w:val="Normal"/>
    <w:next w:val="Normal"/>
    <w:link w:val="Ttulo5Car"/>
    <w:uiPriority w:val="9"/>
    <w:semiHidden/>
    <w:unhideWhenUsed/>
    <w:qFormat/>
    <w:rsid w:val="00994E43"/>
    <w:pPr>
      <w:keepNext/>
      <w:keepLines/>
      <w:spacing w:before="200" w:after="0"/>
      <w:outlineLvl w:val="4"/>
    </w:pPr>
    <w:rPr>
      <w:rFonts w:asciiTheme="majorHAnsi" w:eastAsiaTheme="majorEastAsia" w:hAnsiTheme="majorHAnsi" w:cstheme="majorBidi"/>
      <w:color w:val="431A12" w:themeColor="accent1" w:themeShade="7F"/>
    </w:rPr>
  </w:style>
  <w:style w:type="paragraph" w:styleId="Ttulo6">
    <w:name w:val="heading 6"/>
    <w:basedOn w:val="Normal"/>
    <w:next w:val="Normal"/>
    <w:link w:val="Ttulo6Car"/>
    <w:uiPriority w:val="9"/>
    <w:semiHidden/>
    <w:unhideWhenUsed/>
    <w:qFormat/>
    <w:rsid w:val="00CC02DB"/>
    <w:pPr>
      <w:keepNext/>
      <w:keepLines/>
      <w:spacing w:before="200" w:after="0"/>
      <w:outlineLvl w:val="5"/>
    </w:pPr>
    <w:rPr>
      <w:rFonts w:asciiTheme="majorHAnsi" w:eastAsiaTheme="majorEastAsia" w:hAnsiTheme="majorHAnsi" w:cstheme="majorBidi"/>
      <w:i/>
      <w:iCs/>
      <w:color w:val="431A12"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D236D"/>
    <w:pPr>
      <w:ind w:left="720"/>
      <w:contextualSpacing/>
    </w:pPr>
  </w:style>
  <w:style w:type="table" w:styleId="Tablaconcuadrcula">
    <w:name w:val="Table Grid"/>
    <w:basedOn w:val="Tablanormal"/>
    <w:uiPriority w:val="59"/>
    <w:rsid w:val="007459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916F5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0045C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045C9"/>
    <w:rPr>
      <w:rFonts w:ascii="Tahoma" w:hAnsi="Tahoma" w:cs="Tahoma"/>
      <w:sz w:val="16"/>
      <w:szCs w:val="16"/>
    </w:rPr>
  </w:style>
  <w:style w:type="table" w:styleId="Sombreadoclaro-nfasis3">
    <w:name w:val="Light Shading Accent 3"/>
    <w:basedOn w:val="Tablanormal"/>
    <w:uiPriority w:val="60"/>
    <w:rsid w:val="0095101F"/>
    <w:pPr>
      <w:spacing w:after="0" w:line="240" w:lineRule="auto"/>
    </w:pPr>
    <w:rPr>
      <w:color w:val="A39328" w:themeColor="accent3" w:themeShade="BF"/>
    </w:rPr>
    <w:tblPr>
      <w:tblStyleRowBandSize w:val="1"/>
      <w:tblStyleColBandSize w:val="1"/>
      <w:tblInd w:w="0" w:type="dxa"/>
      <w:tblBorders>
        <w:top w:val="single" w:sz="8" w:space="0" w:color="D0BE40" w:themeColor="accent3"/>
        <w:bottom w:val="single" w:sz="8" w:space="0" w:color="D0BE40"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D0BE40" w:themeColor="accent3"/>
          <w:left w:val="nil"/>
          <w:bottom w:val="single" w:sz="8" w:space="0" w:color="D0BE40" w:themeColor="accent3"/>
          <w:right w:val="nil"/>
          <w:insideH w:val="nil"/>
          <w:insideV w:val="nil"/>
        </w:tcBorders>
      </w:tcPr>
    </w:tblStylePr>
    <w:tblStylePr w:type="lastRow">
      <w:pPr>
        <w:spacing w:before="0" w:after="0" w:line="240" w:lineRule="auto"/>
      </w:pPr>
      <w:rPr>
        <w:b/>
        <w:bCs/>
      </w:rPr>
      <w:tblPr/>
      <w:tcPr>
        <w:tcBorders>
          <w:top w:val="single" w:sz="8" w:space="0" w:color="D0BE40" w:themeColor="accent3"/>
          <w:left w:val="nil"/>
          <w:bottom w:val="single" w:sz="8" w:space="0" w:color="D0BE4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3EECF" w:themeFill="accent3" w:themeFillTint="3F"/>
      </w:tcPr>
    </w:tblStylePr>
    <w:tblStylePr w:type="band1Horz">
      <w:tblPr/>
      <w:tcPr>
        <w:tcBorders>
          <w:left w:val="nil"/>
          <w:right w:val="nil"/>
          <w:insideH w:val="nil"/>
          <w:insideV w:val="nil"/>
        </w:tcBorders>
        <w:shd w:val="clear" w:color="auto" w:fill="F3EECF" w:themeFill="accent3" w:themeFillTint="3F"/>
      </w:tcPr>
    </w:tblStylePr>
  </w:style>
  <w:style w:type="paragraph" w:styleId="Encabezado">
    <w:name w:val="header"/>
    <w:basedOn w:val="Normal"/>
    <w:link w:val="EncabezadoCar"/>
    <w:uiPriority w:val="99"/>
    <w:unhideWhenUsed/>
    <w:rsid w:val="003D08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D08BE"/>
  </w:style>
  <w:style w:type="paragraph" w:styleId="Piedepgina">
    <w:name w:val="footer"/>
    <w:basedOn w:val="Normal"/>
    <w:link w:val="PiedepginaCar"/>
    <w:uiPriority w:val="99"/>
    <w:unhideWhenUsed/>
    <w:rsid w:val="003D08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D08BE"/>
  </w:style>
  <w:style w:type="character" w:styleId="Hipervnculo">
    <w:name w:val="Hyperlink"/>
    <w:basedOn w:val="Fuentedeprrafopredeter"/>
    <w:uiPriority w:val="99"/>
    <w:unhideWhenUsed/>
    <w:rsid w:val="001C5044"/>
    <w:rPr>
      <w:color w:val="CC9900" w:themeColor="hyperlink"/>
      <w:u w:val="single"/>
    </w:rPr>
  </w:style>
  <w:style w:type="character" w:styleId="Hipervnculovisitado">
    <w:name w:val="FollowedHyperlink"/>
    <w:basedOn w:val="Fuentedeprrafopredeter"/>
    <w:uiPriority w:val="99"/>
    <w:semiHidden/>
    <w:unhideWhenUsed/>
    <w:rsid w:val="007A63BB"/>
    <w:rPr>
      <w:color w:val="B2B2B2" w:themeColor="followedHyperlink"/>
      <w:u w:val="single"/>
    </w:rPr>
  </w:style>
  <w:style w:type="character" w:styleId="Refdecomentario">
    <w:name w:val="annotation reference"/>
    <w:basedOn w:val="Fuentedeprrafopredeter"/>
    <w:uiPriority w:val="99"/>
    <w:semiHidden/>
    <w:unhideWhenUsed/>
    <w:rsid w:val="00AA375A"/>
    <w:rPr>
      <w:sz w:val="18"/>
      <w:szCs w:val="18"/>
    </w:rPr>
  </w:style>
  <w:style w:type="paragraph" w:styleId="Textocomentario">
    <w:name w:val="annotation text"/>
    <w:basedOn w:val="Normal"/>
    <w:link w:val="TextocomentarioCar"/>
    <w:uiPriority w:val="99"/>
    <w:semiHidden/>
    <w:unhideWhenUsed/>
    <w:rsid w:val="00AA375A"/>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AA375A"/>
    <w:rPr>
      <w:sz w:val="24"/>
      <w:szCs w:val="24"/>
    </w:rPr>
  </w:style>
  <w:style w:type="character" w:customStyle="1" w:styleId="moderator">
    <w:name w:val="moderator"/>
    <w:basedOn w:val="Fuentedeprrafopredeter"/>
    <w:rsid w:val="00CC02DB"/>
  </w:style>
  <w:style w:type="character" w:customStyle="1" w:styleId="Ttulo1Car">
    <w:name w:val="Título 1 Car"/>
    <w:basedOn w:val="Fuentedeprrafopredeter"/>
    <w:link w:val="Ttulo1"/>
    <w:rsid w:val="00CC02DB"/>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CC02DB"/>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uiPriority w:val="9"/>
    <w:semiHidden/>
    <w:rsid w:val="00CC02DB"/>
    <w:rPr>
      <w:rFonts w:asciiTheme="majorHAnsi" w:eastAsiaTheme="majorEastAsia" w:hAnsiTheme="majorHAnsi" w:cstheme="majorBidi"/>
      <w:b/>
      <w:bCs/>
      <w:color w:val="873624" w:themeColor="accent1"/>
    </w:rPr>
  </w:style>
  <w:style w:type="character" w:customStyle="1" w:styleId="Ttulo6Car">
    <w:name w:val="Título 6 Car"/>
    <w:basedOn w:val="Fuentedeprrafopredeter"/>
    <w:link w:val="Ttulo6"/>
    <w:uiPriority w:val="9"/>
    <w:semiHidden/>
    <w:rsid w:val="00CC02DB"/>
    <w:rPr>
      <w:rFonts w:asciiTheme="majorHAnsi" w:eastAsiaTheme="majorEastAsia" w:hAnsiTheme="majorHAnsi" w:cstheme="majorBidi"/>
      <w:i/>
      <w:iCs/>
      <w:color w:val="431A12" w:themeColor="accent1" w:themeShade="7F"/>
    </w:rPr>
  </w:style>
  <w:style w:type="paragraph" w:styleId="Textoindependiente">
    <w:name w:val="Body Text"/>
    <w:basedOn w:val="Normal"/>
    <w:link w:val="TextoindependienteCar"/>
    <w:rsid w:val="00CC02DB"/>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CC02DB"/>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uiPriority w:val="99"/>
    <w:semiHidden/>
    <w:unhideWhenUsed/>
    <w:rsid w:val="00994E43"/>
    <w:pPr>
      <w:spacing w:after="120" w:line="480" w:lineRule="auto"/>
    </w:pPr>
  </w:style>
  <w:style w:type="character" w:customStyle="1" w:styleId="Textoindependiente2Car">
    <w:name w:val="Texto independiente 2 Car"/>
    <w:basedOn w:val="Fuentedeprrafopredeter"/>
    <w:link w:val="Textoindependiente2"/>
    <w:uiPriority w:val="99"/>
    <w:semiHidden/>
    <w:rsid w:val="00994E43"/>
  </w:style>
  <w:style w:type="character" w:customStyle="1" w:styleId="Ttulo4Car">
    <w:name w:val="Título 4 Car"/>
    <w:basedOn w:val="Fuentedeprrafopredeter"/>
    <w:link w:val="Ttulo4"/>
    <w:uiPriority w:val="9"/>
    <w:semiHidden/>
    <w:rsid w:val="00994E43"/>
    <w:rPr>
      <w:rFonts w:asciiTheme="majorHAnsi" w:eastAsiaTheme="majorEastAsia" w:hAnsiTheme="majorHAnsi" w:cstheme="majorBidi"/>
      <w:b/>
      <w:bCs/>
      <w:i/>
      <w:iCs/>
      <w:color w:val="873624" w:themeColor="accent1"/>
    </w:rPr>
  </w:style>
  <w:style w:type="character" w:customStyle="1" w:styleId="Ttulo5Car">
    <w:name w:val="Título 5 Car"/>
    <w:basedOn w:val="Fuentedeprrafopredeter"/>
    <w:link w:val="Ttulo5"/>
    <w:uiPriority w:val="9"/>
    <w:semiHidden/>
    <w:rsid w:val="00994E43"/>
    <w:rPr>
      <w:rFonts w:asciiTheme="majorHAnsi" w:eastAsiaTheme="majorEastAsia" w:hAnsiTheme="majorHAnsi" w:cstheme="majorBidi"/>
      <w:color w:val="431A12" w:themeColor="accent1" w:themeShade="7F"/>
    </w:rPr>
  </w:style>
  <w:style w:type="paragraph" w:styleId="TtulodeTDC">
    <w:name w:val="TOC Heading"/>
    <w:basedOn w:val="Ttulo1"/>
    <w:next w:val="Normal"/>
    <w:uiPriority w:val="39"/>
    <w:unhideWhenUsed/>
    <w:qFormat/>
    <w:rsid w:val="005F3E7A"/>
    <w:pPr>
      <w:keepLines/>
      <w:spacing w:before="480" w:line="276" w:lineRule="auto"/>
      <w:outlineLvl w:val="9"/>
    </w:pPr>
    <w:rPr>
      <w:rFonts w:asciiTheme="majorHAnsi" w:eastAsiaTheme="majorEastAsia" w:hAnsiTheme="majorHAnsi" w:cstheme="majorBidi"/>
      <w:b/>
      <w:bCs/>
      <w:outline w:val="0"/>
      <w:color w:val="65281B" w:themeColor="accent1" w:themeShade="BF"/>
      <w:sz w:val="28"/>
      <w:szCs w:val="28"/>
      <w14:textOutline w14:w="0" w14:cap="rnd" w14:cmpd="sng" w14:algn="ctr">
        <w14:noFill/>
        <w14:prstDash w14:val="solid"/>
        <w14:bevel/>
      </w14:textOutline>
      <w14:textFill>
        <w14:solidFill>
          <w14:schemeClr w14:val="accent1">
            <w14:lumMod w14:val="75000"/>
          </w14:schemeClr>
        </w14:solidFill>
      </w14:textFill>
    </w:rPr>
  </w:style>
  <w:style w:type="paragraph" w:styleId="TDC2">
    <w:name w:val="toc 2"/>
    <w:basedOn w:val="Normal"/>
    <w:next w:val="Normal"/>
    <w:autoRedefine/>
    <w:uiPriority w:val="39"/>
    <w:unhideWhenUsed/>
    <w:rsid w:val="005F3E7A"/>
    <w:pPr>
      <w:spacing w:after="100"/>
      <w:ind w:left="220"/>
    </w:pPr>
  </w:style>
  <w:style w:type="paragraph" w:styleId="TDC1">
    <w:name w:val="toc 1"/>
    <w:basedOn w:val="Normal"/>
    <w:next w:val="Normal"/>
    <w:autoRedefine/>
    <w:uiPriority w:val="39"/>
    <w:unhideWhenUsed/>
    <w:rsid w:val="005F3E7A"/>
    <w:pPr>
      <w:spacing w:after="100"/>
    </w:pPr>
  </w:style>
  <w:style w:type="paragraph" w:styleId="TDC3">
    <w:name w:val="toc 3"/>
    <w:basedOn w:val="Normal"/>
    <w:next w:val="Normal"/>
    <w:autoRedefine/>
    <w:uiPriority w:val="39"/>
    <w:unhideWhenUsed/>
    <w:rsid w:val="005F3E7A"/>
    <w:pPr>
      <w:tabs>
        <w:tab w:val="left" w:pos="1320"/>
        <w:tab w:val="right" w:leader="dot" w:pos="8494"/>
      </w:tabs>
      <w:spacing w:after="100"/>
      <w:ind w:left="440"/>
    </w:pPr>
    <w:rPr>
      <w:rFonts w:ascii="Times New Roman" w:hAnsi="Times New Roman" w:cs="Times New Roman"/>
      <w:b/>
      <w:noProo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CC02DB"/>
    <w:pPr>
      <w:keepNext/>
      <w:spacing w:after="0" w:line="240" w:lineRule="auto"/>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CC02DB"/>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uiPriority w:val="9"/>
    <w:semiHidden/>
    <w:unhideWhenUsed/>
    <w:qFormat/>
    <w:rsid w:val="00CC02DB"/>
    <w:pPr>
      <w:keepNext/>
      <w:keepLines/>
      <w:spacing w:before="200" w:after="0"/>
      <w:outlineLvl w:val="2"/>
    </w:pPr>
    <w:rPr>
      <w:rFonts w:asciiTheme="majorHAnsi" w:eastAsiaTheme="majorEastAsia" w:hAnsiTheme="majorHAnsi" w:cstheme="majorBidi"/>
      <w:b/>
      <w:bCs/>
      <w:color w:val="873624" w:themeColor="accent1"/>
    </w:rPr>
  </w:style>
  <w:style w:type="paragraph" w:styleId="Ttulo4">
    <w:name w:val="heading 4"/>
    <w:basedOn w:val="Normal"/>
    <w:next w:val="Normal"/>
    <w:link w:val="Ttulo4Car"/>
    <w:uiPriority w:val="9"/>
    <w:semiHidden/>
    <w:unhideWhenUsed/>
    <w:qFormat/>
    <w:rsid w:val="00994E43"/>
    <w:pPr>
      <w:keepNext/>
      <w:keepLines/>
      <w:spacing w:before="200" w:after="0"/>
      <w:outlineLvl w:val="3"/>
    </w:pPr>
    <w:rPr>
      <w:rFonts w:asciiTheme="majorHAnsi" w:eastAsiaTheme="majorEastAsia" w:hAnsiTheme="majorHAnsi" w:cstheme="majorBidi"/>
      <w:b/>
      <w:bCs/>
      <w:i/>
      <w:iCs/>
      <w:color w:val="873624" w:themeColor="accent1"/>
    </w:rPr>
  </w:style>
  <w:style w:type="paragraph" w:styleId="Ttulo5">
    <w:name w:val="heading 5"/>
    <w:basedOn w:val="Normal"/>
    <w:next w:val="Normal"/>
    <w:link w:val="Ttulo5Car"/>
    <w:uiPriority w:val="9"/>
    <w:semiHidden/>
    <w:unhideWhenUsed/>
    <w:qFormat/>
    <w:rsid w:val="00994E43"/>
    <w:pPr>
      <w:keepNext/>
      <w:keepLines/>
      <w:spacing w:before="200" w:after="0"/>
      <w:outlineLvl w:val="4"/>
    </w:pPr>
    <w:rPr>
      <w:rFonts w:asciiTheme="majorHAnsi" w:eastAsiaTheme="majorEastAsia" w:hAnsiTheme="majorHAnsi" w:cstheme="majorBidi"/>
      <w:color w:val="431A12" w:themeColor="accent1" w:themeShade="7F"/>
    </w:rPr>
  </w:style>
  <w:style w:type="paragraph" w:styleId="Ttulo6">
    <w:name w:val="heading 6"/>
    <w:basedOn w:val="Normal"/>
    <w:next w:val="Normal"/>
    <w:link w:val="Ttulo6Car"/>
    <w:uiPriority w:val="9"/>
    <w:semiHidden/>
    <w:unhideWhenUsed/>
    <w:qFormat/>
    <w:rsid w:val="00CC02DB"/>
    <w:pPr>
      <w:keepNext/>
      <w:keepLines/>
      <w:spacing w:before="200" w:after="0"/>
      <w:outlineLvl w:val="5"/>
    </w:pPr>
    <w:rPr>
      <w:rFonts w:asciiTheme="majorHAnsi" w:eastAsiaTheme="majorEastAsia" w:hAnsiTheme="majorHAnsi" w:cstheme="majorBidi"/>
      <w:i/>
      <w:iCs/>
      <w:color w:val="431A12"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D236D"/>
    <w:pPr>
      <w:ind w:left="720"/>
      <w:contextualSpacing/>
    </w:pPr>
  </w:style>
  <w:style w:type="table" w:styleId="Tablaconcuadrcula">
    <w:name w:val="Table Grid"/>
    <w:basedOn w:val="Tablanormal"/>
    <w:uiPriority w:val="59"/>
    <w:rsid w:val="007459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916F5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0045C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045C9"/>
    <w:rPr>
      <w:rFonts w:ascii="Tahoma" w:hAnsi="Tahoma" w:cs="Tahoma"/>
      <w:sz w:val="16"/>
      <w:szCs w:val="16"/>
    </w:rPr>
  </w:style>
  <w:style w:type="table" w:styleId="Sombreadoclaro-nfasis3">
    <w:name w:val="Light Shading Accent 3"/>
    <w:basedOn w:val="Tablanormal"/>
    <w:uiPriority w:val="60"/>
    <w:rsid w:val="0095101F"/>
    <w:pPr>
      <w:spacing w:after="0" w:line="240" w:lineRule="auto"/>
    </w:pPr>
    <w:rPr>
      <w:color w:val="A39328" w:themeColor="accent3" w:themeShade="BF"/>
    </w:rPr>
    <w:tblPr>
      <w:tblStyleRowBandSize w:val="1"/>
      <w:tblStyleColBandSize w:val="1"/>
      <w:tblInd w:w="0" w:type="dxa"/>
      <w:tblBorders>
        <w:top w:val="single" w:sz="8" w:space="0" w:color="D0BE40" w:themeColor="accent3"/>
        <w:bottom w:val="single" w:sz="8" w:space="0" w:color="D0BE40"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D0BE40" w:themeColor="accent3"/>
          <w:left w:val="nil"/>
          <w:bottom w:val="single" w:sz="8" w:space="0" w:color="D0BE40" w:themeColor="accent3"/>
          <w:right w:val="nil"/>
          <w:insideH w:val="nil"/>
          <w:insideV w:val="nil"/>
        </w:tcBorders>
      </w:tcPr>
    </w:tblStylePr>
    <w:tblStylePr w:type="lastRow">
      <w:pPr>
        <w:spacing w:before="0" w:after="0" w:line="240" w:lineRule="auto"/>
      </w:pPr>
      <w:rPr>
        <w:b/>
        <w:bCs/>
      </w:rPr>
      <w:tblPr/>
      <w:tcPr>
        <w:tcBorders>
          <w:top w:val="single" w:sz="8" w:space="0" w:color="D0BE40" w:themeColor="accent3"/>
          <w:left w:val="nil"/>
          <w:bottom w:val="single" w:sz="8" w:space="0" w:color="D0BE4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3EECF" w:themeFill="accent3" w:themeFillTint="3F"/>
      </w:tcPr>
    </w:tblStylePr>
    <w:tblStylePr w:type="band1Horz">
      <w:tblPr/>
      <w:tcPr>
        <w:tcBorders>
          <w:left w:val="nil"/>
          <w:right w:val="nil"/>
          <w:insideH w:val="nil"/>
          <w:insideV w:val="nil"/>
        </w:tcBorders>
        <w:shd w:val="clear" w:color="auto" w:fill="F3EECF" w:themeFill="accent3" w:themeFillTint="3F"/>
      </w:tcPr>
    </w:tblStylePr>
  </w:style>
  <w:style w:type="paragraph" w:styleId="Encabezado">
    <w:name w:val="header"/>
    <w:basedOn w:val="Normal"/>
    <w:link w:val="EncabezadoCar"/>
    <w:uiPriority w:val="99"/>
    <w:unhideWhenUsed/>
    <w:rsid w:val="003D08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D08BE"/>
  </w:style>
  <w:style w:type="paragraph" w:styleId="Piedepgina">
    <w:name w:val="footer"/>
    <w:basedOn w:val="Normal"/>
    <w:link w:val="PiedepginaCar"/>
    <w:uiPriority w:val="99"/>
    <w:unhideWhenUsed/>
    <w:rsid w:val="003D08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D08BE"/>
  </w:style>
  <w:style w:type="character" w:styleId="Hipervnculo">
    <w:name w:val="Hyperlink"/>
    <w:basedOn w:val="Fuentedeprrafopredeter"/>
    <w:uiPriority w:val="99"/>
    <w:unhideWhenUsed/>
    <w:rsid w:val="001C5044"/>
    <w:rPr>
      <w:color w:val="CC9900" w:themeColor="hyperlink"/>
      <w:u w:val="single"/>
    </w:rPr>
  </w:style>
  <w:style w:type="character" w:styleId="Hipervnculovisitado">
    <w:name w:val="FollowedHyperlink"/>
    <w:basedOn w:val="Fuentedeprrafopredeter"/>
    <w:uiPriority w:val="99"/>
    <w:semiHidden/>
    <w:unhideWhenUsed/>
    <w:rsid w:val="007A63BB"/>
    <w:rPr>
      <w:color w:val="B2B2B2" w:themeColor="followedHyperlink"/>
      <w:u w:val="single"/>
    </w:rPr>
  </w:style>
  <w:style w:type="character" w:styleId="Refdecomentario">
    <w:name w:val="annotation reference"/>
    <w:basedOn w:val="Fuentedeprrafopredeter"/>
    <w:uiPriority w:val="99"/>
    <w:semiHidden/>
    <w:unhideWhenUsed/>
    <w:rsid w:val="00AA375A"/>
    <w:rPr>
      <w:sz w:val="18"/>
      <w:szCs w:val="18"/>
    </w:rPr>
  </w:style>
  <w:style w:type="paragraph" w:styleId="Textocomentario">
    <w:name w:val="annotation text"/>
    <w:basedOn w:val="Normal"/>
    <w:link w:val="TextocomentarioCar"/>
    <w:uiPriority w:val="99"/>
    <w:semiHidden/>
    <w:unhideWhenUsed/>
    <w:rsid w:val="00AA375A"/>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AA375A"/>
    <w:rPr>
      <w:sz w:val="24"/>
      <w:szCs w:val="24"/>
    </w:rPr>
  </w:style>
  <w:style w:type="character" w:customStyle="1" w:styleId="moderator">
    <w:name w:val="moderator"/>
    <w:basedOn w:val="Fuentedeprrafopredeter"/>
    <w:rsid w:val="00CC02DB"/>
  </w:style>
  <w:style w:type="character" w:customStyle="1" w:styleId="Ttulo1Car">
    <w:name w:val="Título 1 Car"/>
    <w:basedOn w:val="Fuentedeprrafopredeter"/>
    <w:link w:val="Ttulo1"/>
    <w:rsid w:val="00CC02DB"/>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CC02DB"/>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uiPriority w:val="9"/>
    <w:semiHidden/>
    <w:rsid w:val="00CC02DB"/>
    <w:rPr>
      <w:rFonts w:asciiTheme="majorHAnsi" w:eastAsiaTheme="majorEastAsia" w:hAnsiTheme="majorHAnsi" w:cstheme="majorBidi"/>
      <w:b/>
      <w:bCs/>
      <w:color w:val="873624" w:themeColor="accent1"/>
    </w:rPr>
  </w:style>
  <w:style w:type="character" w:customStyle="1" w:styleId="Ttulo6Car">
    <w:name w:val="Título 6 Car"/>
    <w:basedOn w:val="Fuentedeprrafopredeter"/>
    <w:link w:val="Ttulo6"/>
    <w:uiPriority w:val="9"/>
    <w:semiHidden/>
    <w:rsid w:val="00CC02DB"/>
    <w:rPr>
      <w:rFonts w:asciiTheme="majorHAnsi" w:eastAsiaTheme="majorEastAsia" w:hAnsiTheme="majorHAnsi" w:cstheme="majorBidi"/>
      <w:i/>
      <w:iCs/>
      <w:color w:val="431A12" w:themeColor="accent1" w:themeShade="7F"/>
    </w:rPr>
  </w:style>
  <w:style w:type="paragraph" w:styleId="Textoindependiente">
    <w:name w:val="Body Text"/>
    <w:basedOn w:val="Normal"/>
    <w:link w:val="TextoindependienteCar"/>
    <w:rsid w:val="00CC02DB"/>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CC02DB"/>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uiPriority w:val="99"/>
    <w:semiHidden/>
    <w:unhideWhenUsed/>
    <w:rsid w:val="00994E43"/>
    <w:pPr>
      <w:spacing w:after="120" w:line="480" w:lineRule="auto"/>
    </w:pPr>
  </w:style>
  <w:style w:type="character" w:customStyle="1" w:styleId="Textoindependiente2Car">
    <w:name w:val="Texto independiente 2 Car"/>
    <w:basedOn w:val="Fuentedeprrafopredeter"/>
    <w:link w:val="Textoindependiente2"/>
    <w:uiPriority w:val="99"/>
    <w:semiHidden/>
    <w:rsid w:val="00994E43"/>
  </w:style>
  <w:style w:type="character" w:customStyle="1" w:styleId="Ttulo4Car">
    <w:name w:val="Título 4 Car"/>
    <w:basedOn w:val="Fuentedeprrafopredeter"/>
    <w:link w:val="Ttulo4"/>
    <w:uiPriority w:val="9"/>
    <w:semiHidden/>
    <w:rsid w:val="00994E43"/>
    <w:rPr>
      <w:rFonts w:asciiTheme="majorHAnsi" w:eastAsiaTheme="majorEastAsia" w:hAnsiTheme="majorHAnsi" w:cstheme="majorBidi"/>
      <w:b/>
      <w:bCs/>
      <w:i/>
      <w:iCs/>
      <w:color w:val="873624" w:themeColor="accent1"/>
    </w:rPr>
  </w:style>
  <w:style w:type="character" w:customStyle="1" w:styleId="Ttulo5Car">
    <w:name w:val="Título 5 Car"/>
    <w:basedOn w:val="Fuentedeprrafopredeter"/>
    <w:link w:val="Ttulo5"/>
    <w:uiPriority w:val="9"/>
    <w:semiHidden/>
    <w:rsid w:val="00994E43"/>
    <w:rPr>
      <w:rFonts w:asciiTheme="majorHAnsi" w:eastAsiaTheme="majorEastAsia" w:hAnsiTheme="majorHAnsi" w:cstheme="majorBidi"/>
      <w:color w:val="431A12" w:themeColor="accent1" w:themeShade="7F"/>
    </w:rPr>
  </w:style>
  <w:style w:type="paragraph" w:styleId="TtulodeTDC">
    <w:name w:val="TOC Heading"/>
    <w:basedOn w:val="Ttulo1"/>
    <w:next w:val="Normal"/>
    <w:uiPriority w:val="39"/>
    <w:unhideWhenUsed/>
    <w:qFormat/>
    <w:rsid w:val="005F3E7A"/>
    <w:pPr>
      <w:keepLines/>
      <w:spacing w:before="480" w:line="276" w:lineRule="auto"/>
      <w:outlineLvl w:val="9"/>
    </w:pPr>
    <w:rPr>
      <w:rFonts w:asciiTheme="majorHAnsi" w:eastAsiaTheme="majorEastAsia" w:hAnsiTheme="majorHAnsi" w:cstheme="majorBidi"/>
      <w:b/>
      <w:bCs/>
      <w:outline w:val="0"/>
      <w:color w:val="65281B" w:themeColor="accent1" w:themeShade="BF"/>
      <w:sz w:val="28"/>
      <w:szCs w:val="28"/>
      <w14:textOutline w14:w="0" w14:cap="rnd" w14:cmpd="sng" w14:algn="ctr">
        <w14:noFill/>
        <w14:prstDash w14:val="solid"/>
        <w14:bevel/>
      </w14:textOutline>
      <w14:textFill>
        <w14:solidFill>
          <w14:schemeClr w14:val="accent1">
            <w14:lumMod w14:val="75000"/>
          </w14:schemeClr>
        </w14:solidFill>
      </w14:textFill>
    </w:rPr>
  </w:style>
  <w:style w:type="paragraph" w:styleId="TDC2">
    <w:name w:val="toc 2"/>
    <w:basedOn w:val="Normal"/>
    <w:next w:val="Normal"/>
    <w:autoRedefine/>
    <w:uiPriority w:val="39"/>
    <w:unhideWhenUsed/>
    <w:rsid w:val="005F3E7A"/>
    <w:pPr>
      <w:spacing w:after="100"/>
      <w:ind w:left="220"/>
    </w:pPr>
  </w:style>
  <w:style w:type="paragraph" w:styleId="TDC1">
    <w:name w:val="toc 1"/>
    <w:basedOn w:val="Normal"/>
    <w:next w:val="Normal"/>
    <w:autoRedefine/>
    <w:uiPriority w:val="39"/>
    <w:unhideWhenUsed/>
    <w:rsid w:val="005F3E7A"/>
    <w:pPr>
      <w:spacing w:after="100"/>
    </w:pPr>
  </w:style>
  <w:style w:type="paragraph" w:styleId="TDC3">
    <w:name w:val="toc 3"/>
    <w:basedOn w:val="Normal"/>
    <w:next w:val="Normal"/>
    <w:autoRedefine/>
    <w:uiPriority w:val="39"/>
    <w:unhideWhenUsed/>
    <w:rsid w:val="005F3E7A"/>
    <w:pPr>
      <w:tabs>
        <w:tab w:val="left" w:pos="1320"/>
        <w:tab w:val="right" w:leader="dot" w:pos="8494"/>
      </w:tabs>
      <w:spacing w:after="100"/>
      <w:ind w:left="440"/>
    </w:pPr>
    <w:rPr>
      <w:rFonts w:ascii="Times New Roman" w:hAnsi="Times New Roman" w:cs="Times New Roman"/>
      <w:b/>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314997">
      <w:bodyDiv w:val="1"/>
      <w:marLeft w:val="0"/>
      <w:marRight w:val="0"/>
      <w:marTop w:val="0"/>
      <w:marBottom w:val="0"/>
      <w:divBdr>
        <w:top w:val="none" w:sz="0" w:space="0" w:color="auto"/>
        <w:left w:val="none" w:sz="0" w:space="0" w:color="auto"/>
        <w:bottom w:val="none" w:sz="0" w:space="0" w:color="auto"/>
        <w:right w:val="none" w:sz="0" w:space="0" w:color="auto"/>
      </w:divBdr>
    </w:div>
    <w:div w:id="158081112">
      <w:bodyDiv w:val="1"/>
      <w:marLeft w:val="0"/>
      <w:marRight w:val="0"/>
      <w:marTop w:val="0"/>
      <w:marBottom w:val="0"/>
      <w:divBdr>
        <w:top w:val="none" w:sz="0" w:space="0" w:color="auto"/>
        <w:left w:val="none" w:sz="0" w:space="0" w:color="auto"/>
        <w:bottom w:val="none" w:sz="0" w:space="0" w:color="auto"/>
        <w:right w:val="none" w:sz="0" w:space="0" w:color="auto"/>
      </w:divBdr>
    </w:div>
    <w:div w:id="184170754">
      <w:bodyDiv w:val="1"/>
      <w:marLeft w:val="0"/>
      <w:marRight w:val="0"/>
      <w:marTop w:val="0"/>
      <w:marBottom w:val="0"/>
      <w:divBdr>
        <w:top w:val="none" w:sz="0" w:space="0" w:color="auto"/>
        <w:left w:val="none" w:sz="0" w:space="0" w:color="auto"/>
        <w:bottom w:val="none" w:sz="0" w:space="0" w:color="auto"/>
        <w:right w:val="none" w:sz="0" w:space="0" w:color="auto"/>
      </w:divBdr>
    </w:div>
    <w:div w:id="268894619">
      <w:bodyDiv w:val="1"/>
      <w:marLeft w:val="0"/>
      <w:marRight w:val="0"/>
      <w:marTop w:val="0"/>
      <w:marBottom w:val="0"/>
      <w:divBdr>
        <w:top w:val="none" w:sz="0" w:space="0" w:color="auto"/>
        <w:left w:val="none" w:sz="0" w:space="0" w:color="auto"/>
        <w:bottom w:val="none" w:sz="0" w:space="0" w:color="auto"/>
        <w:right w:val="none" w:sz="0" w:space="0" w:color="auto"/>
      </w:divBdr>
    </w:div>
    <w:div w:id="516700204">
      <w:bodyDiv w:val="1"/>
      <w:marLeft w:val="0"/>
      <w:marRight w:val="0"/>
      <w:marTop w:val="0"/>
      <w:marBottom w:val="0"/>
      <w:divBdr>
        <w:top w:val="none" w:sz="0" w:space="0" w:color="auto"/>
        <w:left w:val="none" w:sz="0" w:space="0" w:color="auto"/>
        <w:bottom w:val="none" w:sz="0" w:space="0" w:color="auto"/>
        <w:right w:val="none" w:sz="0" w:space="0" w:color="auto"/>
      </w:divBdr>
    </w:div>
    <w:div w:id="623273678">
      <w:bodyDiv w:val="1"/>
      <w:marLeft w:val="0"/>
      <w:marRight w:val="0"/>
      <w:marTop w:val="0"/>
      <w:marBottom w:val="0"/>
      <w:divBdr>
        <w:top w:val="none" w:sz="0" w:space="0" w:color="auto"/>
        <w:left w:val="none" w:sz="0" w:space="0" w:color="auto"/>
        <w:bottom w:val="none" w:sz="0" w:space="0" w:color="auto"/>
        <w:right w:val="none" w:sz="0" w:space="0" w:color="auto"/>
      </w:divBdr>
    </w:div>
    <w:div w:id="657467170">
      <w:bodyDiv w:val="1"/>
      <w:marLeft w:val="0"/>
      <w:marRight w:val="0"/>
      <w:marTop w:val="0"/>
      <w:marBottom w:val="0"/>
      <w:divBdr>
        <w:top w:val="none" w:sz="0" w:space="0" w:color="auto"/>
        <w:left w:val="none" w:sz="0" w:space="0" w:color="auto"/>
        <w:bottom w:val="none" w:sz="0" w:space="0" w:color="auto"/>
        <w:right w:val="none" w:sz="0" w:space="0" w:color="auto"/>
      </w:divBdr>
    </w:div>
    <w:div w:id="772749471">
      <w:bodyDiv w:val="1"/>
      <w:marLeft w:val="0"/>
      <w:marRight w:val="0"/>
      <w:marTop w:val="0"/>
      <w:marBottom w:val="0"/>
      <w:divBdr>
        <w:top w:val="none" w:sz="0" w:space="0" w:color="auto"/>
        <w:left w:val="none" w:sz="0" w:space="0" w:color="auto"/>
        <w:bottom w:val="none" w:sz="0" w:space="0" w:color="auto"/>
        <w:right w:val="none" w:sz="0" w:space="0" w:color="auto"/>
      </w:divBdr>
    </w:div>
    <w:div w:id="850681727">
      <w:bodyDiv w:val="1"/>
      <w:marLeft w:val="0"/>
      <w:marRight w:val="0"/>
      <w:marTop w:val="0"/>
      <w:marBottom w:val="0"/>
      <w:divBdr>
        <w:top w:val="none" w:sz="0" w:space="0" w:color="auto"/>
        <w:left w:val="none" w:sz="0" w:space="0" w:color="auto"/>
        <w:bottom w:val="none" w:sz="0" w:space="0" w:color="auto"/>
        <w:right w:val="none" w:sz="0" w:space="0" w:color="auto"/>
      </w:divBdr>
    </w:div>
    <w:div w:id="896748659">
      <w:bodyDiv w:val="1"/>
      <w:marLeft w:val="0"/>
      <w:marRight w:val="0"/>
      <w:marTop w:val="0"/>
      <w:marBottom w:val="0"/>
      <w:divBdr>
        <w:top w:val="none" w:sz="0" w:space="0" w:color="auto"/>
        <w:left w:val="none" w:sz="0" w:space="0" w:color="auto"/>
        <w:bottom w:val="none" w:sz="0" w:space="0" w:color="auto"/>
        <w:right w:val="none" w:sz="0" w:space="0" w:color="auto"/>
      </w:divBdr>
    </w:div>
    <w:div w:id="955524923">
      <w:bodyDiv w:val="1"/>
      <w:marLeft w:val="0"/>
      <w:marRight w:val="0"/>
      <w:marTop w:val="0"/>
      <w:marBottom w:val="0"/>
      <w:divBdr>
        <w:top w:val="none" w:sz="0" w:space="0" w:color="auto"/>
        <w:left w:val="none" w:sz="0" w:space="0" w:color="auto"/>
        <w:bottom w:val="none" w:sz="0" w:space="0" w:color="auto"/>
        <w:right w:val="none" w:sz="0" w:space="0" w:color="auto"/>
      </w:divBdr>
      <w:divsChild>
        <w:div w:id="1066420430">
          <w:marLeft w:val="0"/>
          <w:marRight w:val="0"/>
          <w:marTop w:val="0"/>
          <w:marBottom w:val="0"/>
          <w:divBdr>
            <w:top w:val="none" w:sz="0" w:space="0" w:color="auto"/>
            <w:left w:val="none" w:sz="0" w:space="0" w:color="auto"/>
            <w:bottom w:val="none" w:sz="0" w:space="0" w:color="auto"/>
            <w:right w:val="none" w:sz="0" w:space="0" w:color="auto"/>
          </w:divBdr>
        </w:div>
        <w:div w:id="547496554">
          <w:marLeft w:val="0"/>
          <w:marRight w:val="0"/>
          <w:marTop w:val="0"/>
          <w:marBottom w:val="0"/>
          <w:divBdr>
            <w:top w:val="none" w:sz="0" w:space="0" w:color="auto"/>
            <w:left w:val="none" w:sz="0" w:space="0" w:color="auto"/>
            <w:bottom w:val="none" w:sz="0" w:space="0" w:color="auto"/>
            <w:right w:val="none" w:sz="0" w:space="0" w:color="auto"/>
          </w:divBdr>
        </w:div>
        <w:div w:id="1272469359">
          <w:marLeft w:val="0"/>
          <w:marRight w:val="0"/>
          <w:marTop w:val="0"/>
          <w:marBottom w:val="0"/>
          <w:divBdr>
            <w:top w:val="none" w:sz="0" w:space="0" w:color="auto"/>
            <w:left w:val="none" w:sz="0" w:space="0" w:color="auto"/>
            <w:bottom w:val="none" w:sz="0" w:space="0" w:color="auto"/>
            <w:right w:val="none" w:sz="0" w:space="0" w:color="auto"/>
          </w:divBdr>
        </w:div>
        <w:div w:id="1310136836">
          <w:marLeft w:val="0"/>
          <w:marRight w:val="0"/>
          <w:marTop w:val="0"/>
          <w:marBottom w:val="0"/>
          <w:divBdr>
            <w:top w:val="none" w:sz="0" w:space="0" w:color="auto"/>
            <w:left w:val="none" w:sz="0" w:space="0" w:color="auto"/>
            <w:bottom w:val="none" w:sz="0" w:space="0" w:color="auto"/>
            <w:right w:val="none" w:sz="0" w:space="0" w:color="auto"/>
          </w:divBdr>
        </w:div>
        <w:div w:id="453981818">
          <w:marLeft w:val="0"/>
          <w:marRight w:val="0"/>
          <w:marTop w:val="0"/>
          <w:marBottom w:val="0"/>
          <w:divBdr>
            <w:top w:val="none" w:sz="0" w:space="0" w:color="auto"/>
            <w:left w:val="none" w:sz="0" w:space="0" w:color="auto"/>
            <w:bottom w:val="none" w:sz="0" w:space="0" w:color="auto"/>
            <w:right w:val="none" w:sz="0" w:space="0" w:color="auto"/>
          </w:divBdr>
        </w:div>
        <w:div w:id="2135246842">
          <w:marLeft w:val="0"/>
          <w:marRight w:val="0"/>
          <w:marTop w:val="0"/>
          <w:marBottom w:val="0"/>
          <w:divBdr>
            <w:top w:val="none" w:sz="0" w:space="0" w:color="auto"/>
            <w:left w:val="none" w:sz="0" w:space="0" w:color="auto"/>
            <w:bottom w:val="none" w:sz="0" w:space="0" w:color="auto"/>
            <w:right w:val="none" w:sz="0" w:space="0" w:color="auto"/>
          </w:divBdr>
        </w:div>
        <w:div w:id="1821966574">
          <w:marLeft w:val="0"/>
          <w:marRight w:val="0"/>
          <w:marTop w:val="0"/>
          <w:marBottom w:val="0"/>
          <w:divBdr>
            <w:top w:val="none" w:sz="0" w:space="0" w:color="auto"/>
            <w:left w:val="none" w:sz="0" w:space="0" w:color="auto"/>
            <w:bottom w:val="none" w:sz="0" w:space="0" w:color="auto"/>
            <w:right w:val="none" w:sz="0" w:space="0" w:color="auto"/>
          </w:divBdr>
        </w:div>
        <w:div w:id="550306786">
          <w:marLeft w:val="0"/>
          <w:marRight w:val="0"/>
          <w:marTop w:val="0"/>
          <w:marBottom w:val="0"/>
          <w:divBdr>
            <w:top w:val="none" w:sz="0" w:space="0" w:color="auto"/>
            <w:left w:val="none" w:sz="0" w:space="0" w:color="auto"/>
            <w:bottom w:val="none" w:sz="0" w:space="0" w:color="auto"/>
            <w:right w:val="none" w:sz="0" w:space="0" w:color="auto"/>
          </w:divBdr>
        </w:div>
        <w:div w:id="1955598090">
          <w:marLeft w:val="0"/>
          <w:marRight w:val="0"/>
          <w:marTop w:val="0"/>
          <w:marBottom w:val="0"/>
          <w:divBdr>
            <w:top w:val="none" w:sz="0" w:space="0" w:color="auto"/>
            <w:left w:val="none" w:sz="0" w:space="0" w:color="auto"/>
            <w:bottom w:val="none" w:sz="0" w:space="0" w:color="auto"/>
            <w:right w:val="none" w:sz="0" w:space="0" w:color="auto"/>
          </w:divBdr>
        </w:div>
        <w:div w:id="1859267634">
          <w:marLeft w:val="0"/>
          <w:marRight w:val="0"/>
          <w:marTop w:val="0"/>
          <w:marBottom w:val="0"/>
          <w:divBdr>
            <w:top w:val="none" w:sz="0" w:space="0" w:color="auto"/>
            <w:left w:val="none" w:sz="0" w:space="0" w:color="auto"/>
            <w:bottom w:val="none" w:sz="0" w:space="0" w:color="auto"/>
            <w:right w:val="none" w:sz="0" w:space="0" w:color="auto"/>
          </w:divBdr>
        </w:div>
        <w:div w:id="2106728052">
          <w:marLeft w:val="0"/>
          <w:marRight w:val="0"/>
          <w:marTop w:val="0"/>
          <w:marBottom w:val="0"/>
          <w:divBdr>
            <w:top w:val="none" w:sz="0" w:space="0" w:color="auto"/>
            <w:left w:val="none" w:sz="0" w:space="0" w:color="auto"/>
            <w:bottom w:val="none" w:sz="0" w:space="0" w:color="auto"/>
            <w:right w:val="none" w:sz="0" w:space="0" w:color="auto"/>
          </w:divBdr>
        </w:div>
        <w:div w:id="1330595573">
          <w:marLeft w:val="0"/>
          <w:marRight w:val="0"/>
          <w:marTop w:val="0"/>
          <w:marBottom w:val="0"/>
          <w:divBdr>
            <w:top w:val="none" w:sz="0" w:space="0" w:color="auto"/>
            <w:left w:val="none" w:sz="0" w:space="0" w:color="auto"/>
            <w:bottom w:val="none" w:sz="0" w:space="0" w:color="auto"/>
            <w:right w:val="none" w:sz="0" w:space="0" w:color="auto"/>
          </w:divBdr>
        </w:div>
        <w:div w:id="1003825824">
          <w:marLeft w:val="0"/>
          <w:marRight w:val="0"/>
          <w:marTop w:val="0"/>
          <w:marBottom w:val="0"/>
          <w:divBdr>
            <w:top w:val="none" w:sz="0" w:space="0" w:color="auto"/>
            <w:left w:val="none" w:sz="0" w:space="0" w:color="auto"/>
            <w:bottom w:val="none" w:sz="0" w:space="0" w:color="auto"/>
            <w:right w:val="none" w:sz="0" w:space="0" w:color="auto"/>
          </w:divBdr>
        </w:div>
        <w:div w:id="1636567364">
          <w:marLeft w:val="0"/>
          <w:marRight w:val="0"/>
          <w:marTop w:val="0"/>
          <w:marBottom w:val="0"/>
          <w:divBdr>
            <w:top w:val="none" w:sz="0" w:space="0" w:color="auto"/>
            <w:left w:val="none" w:sz="0" w:space="0" w:color="auto"/>
            <w:bottom w:val="none" w:sz="0" w:space="0" w:color="auto"/>
            <w:right w:val="none" w:sz="0" w:space="0" w:color="auto"/>
          </w:divBdr>
        </w:div>
        <w:div w:id="55710598">
          <w:marLeft w:val="0"/>
          <w:marRight w:val="0"/>
          <w:marTop w:val="0"/>
          <w:marBottom w:val="0"/>
          <w:divBdr>
            <w:top w:val="none" w:sz="0" w:space="0" w:color="auto"/>
            <w:left w:val="none" w:sz="0" w:space="0" w:color="auto"/>
            <w:bottom w:val="none" w:sz="0" w:space="0" w:color="auto"/>
            <w:right w:val="none" w:sz="0" w:space="0" w:color="auto"/>
          </w:divBdr>
        </w:div>
        <w:div w:id="378281703">
          <w:marLeft w:val="0"/>
          <w:marRight w:val="0"/>
          <w:marTop w:val="0"/>
          <w:marBottom w:val="0"/>
          <w:divBdr>
            <w:top w:val="none" w:sz="0" w:space="0" w:color="auto"/>
            <w:left w:val="none" w:sz="0" w:space="0" w:color="auto"/>
            <w:bottom w:val="none" w:sz="0" w:space="0" w:color="auto"/>
            <w:right w:val="none" w:sz="0" w:space="0" w:color="auto"/>
          </w:divBdr>
        </w:div>
        <w:div w:id="410125192">
          <w:marLeft w:val="0"/>
          <w:marRight w:val="0"/>
          <w:marTop w:val="0"/>
          <w:marBottom w:val="0"/>
          <w:divBdr>
            <w:top w:val="none" w:sz="0" w:space="0" w:color="auto"/>
            <w:left w:val="none" w:sz="0" w:space="0" w:color="auto"/>
            <w:bottom w:val="none" w:sz="0" w:space="0" w:color="auto"/>
            <w:right w:val="none" w:sz="0" w:space="0" w:color="auto"/>
          </w:divBdr>
        </w:div>
        <w:div w:id="1947687858">
          <w:marLeft w:val="0"/>
          <w:marRight w:val="0"/>
          <w:marTop w:val="0"/>
          <w:marBottom w:val="0"/>
          <w:divBdr>
            <w:top w:val="none" w:sz="0" w:space="0" w:color="auto"/>
            <w:left w:val="none" w:sz="0" w:space="0" w:color="auto"/>
            <w:bottom w:val="none" w:sz="0" w:space="0" w:color="auto"/>
            <w:right w:val="none" w:sz="0" w:space="0" w:color="auto"/>
          </w:divBdr>
        </w:div>
        <w:div w:id="1826507599">
          <w:marLeft w:val="0"/>
          <w:marRight w:val="0"/>
          <w:marTop w:val="0"/>
          <w:marBottom w:val="0"/>
          <w:divBdr>
            <w:top w:val="none" w:sz="0" w:space="0" w:color="auto"/>
            <w:left w:val="none" w:sz="0" w:space="0" w:color="auto"/>
            <w:bottom w:val="none" w:sz="0" w:space="0" w:color="auto"/>
            <w:right w:val="none" w:sz="0" w:space="0" w:color="auto"/>
          </w:divBdr>
        </w:div>
        <w:div w:id="883106120">
          <w:marLeft w:val="0"/>
          <w:marRight w:val="0"/>
          <w:marTop w:val="0"/>
          <w:marBottom w:val="0"/>
          <w:divBdr>
            <w:top w:val="none" w:sz="0" w:space="0" w:color="auto"/>
            <w:left w:val="none" w:sz="0" w:space="0" w:color="auto"/>
            <w:bottom w:val="none" w:sz="0" w:space="0" w:color="auto"/>
            <w:right w:val="none" w:sz="0" w:space="0" w:color="auto"/>
          </w:divBdr>
        </w:div>
        <w:div w:id="1237276570">
          <w:marLeft w:val="0"/>
          <w:marRight w:val="0"/>
          <w:marTop w:val="0"/>
          <w:marBottom w:val="0"/>
          <w:divBdr>
            <w:top w:val="none" w:sz="0" w:space="0" w:color="auto"/>
            <w:left w:val="none" w:sz="0" w:space="0" w:color="auto"/>
            <w:bottom w:val="none" w:sz="0" w:space="0" w:color="auto"/>
            <w:right w:val="none" w:sz="0" w:space="0" w:color="auto"/>
          </w:divBdr>
        </w:div>
        <w:div w:id="1214587215">
          <w:marLeft w:val="0"/>
          <w:marRight w:val="0"/>
          <w:marTop w:val="0"/>
          <w:marBottom w:val="0"/>
          <w:divBdr>
            <w:top w:val="none" w:sz="0" w:space="0" w:color="auto"/>
            <w:left w:val="none" w:sz="0" w:space="0" w:color="auto"/>
            <w:bottom w:val="none" w:sz="0" w:space="0" w:color="auto"/>
            <w:right w:val="none" w:sz="0" w:space="0" w:color="auto"/>
          </w:divBdr>
        </w:div>
        <w:div w:id="1594821917">
          <w:marLeft w:val="0"/>
          <w:marRight w:val="0"/>
          <w:marTop w:val="0"/>
          <w:marBottom w:val="0"/>
          <w:divBdr>
            <w:top w:val="none" w:sz="0" w:space="0" w:color="auto"/>
            <w:left w:val="none" w:sz="0" w:space="0" w:color="auto"/>
            <w:bottom w:val="none" w:sz="0" w:space="0" w:color="auto"/>
            <w:right w:val="none" w:sz="0" w:space="0" w:color="auto"/>
          </w:divBdr>
        </w:div>
        <w:div w:id="454521885">
          <w:marLeft w:val="0"/>
          <w:marRight w:val="0"/>
          <w:marTop w:val="0"/>
          <w:marBottom w:val="0"/>
          <w:divBdr>
            <w:top w:val="none" w:sz="0" w:space="0" w:color="auto"/>
            <w:left w:val="none" w:sz="0" w:space="0" w:color="auto"/>
            <w:bottom w:val="none" w:sz="0" w:space="0" w:color="auto"/>
            <w:right w:val="none" w:sz="0" w:space="0" w:color="auto"/>
          </w:divBdr>
        </w:div>
        <w:div w:id="897134831">
          <w:marLeft w:val="0"/>
          <w:marRight w:val="0"/>
          <w:marTop w:val="0"/>
          <w:marBottom w:val="0"/>
          <w:divBdr>
            <w:top w:val="none" w:sz="0" w:space="0" w:color="auto"/>
            <w:left w:val="none" w:sz="0" w:space="0" w:color="auto"/>
            <w:bottom w:val="none" w:sz="0" w:space="0" w:color="auto"/>
            <w:right w:val="none" w:sz="0" w:space="0" w:color="auto"/>
          </w:divBdr>
        </w:div>
        <w:div w:id="1529642792">
          <w:marLeft w:val="0"/>
          <w:marRight w:val="0"/>
          <w:marTop w:val="0"/>
          <w:marBottom w:val="0"/>
          <w:divBdr>
            <w:top w:val="none" w:sz="0" w:space="0" w:color="auto"/>
            <w:left w:val="none" w:sz="0" w:space="0" w:color="auto"/>
            <w:bottom w:val="none" w:sz="0" w:space="0" w:color="auto"/>
            <w:right w:val="none" w:sz="0" w:space="0" w:color="auto"/>
          </w:divBdr>
        </w:div>
        <w:div w:id="1606570583">
          <w:marLeft w:val="0"/>
          <w:marRight w:val="0"/>
          <w:marTop w:val="0"/>
          <w:marBottom w:val="0"/>
          <w:divBdr>
            <w:top w:val="none" w:sz="0" w:space="0" w:color="auto"/>
            <w:left w:val="none" w:sz="0" w:space="0" w:color="auto"/>
            <w:bottom w:val="none" w:sz="0" w:space="0" w:color="auto"/>
            <w:right w:val="none" w:sz="0" w:space="0" w:color="auto"/>
          </w:divBdr>
        </w:div>
        <w:div w:id="114059034">
          <w:marLeft w:val="0"/>
          <w:marRight w:val="0"/>
          <w:marTop w:val="0"/>
          <w:marBottom w:val="0"/>
          <w:divBdr>
            <w:top w:val="none" w:sz="0" w:space="0" w:color="auto"/>
            <w:left w:val="none" w:sz="0" w:space="0" w:color="auto"/>
            <w:bottom w:val="none" w:sz="0" w:space="0" w:color="auto"/>
            <w:right w:val="none" w:sz="0" w:space="0" w:color="auto"/>
          </w:divBdr>
        </w:div>
        <w:div w:id="1835366819">
          <w:marLeft w:val="0"/>
          <w:marRight w:val="0"/>
          <w:marTop w:val="0"/>
          <w:marBottom w:val="0"/>
          <w:divBdr>
            <w:top w:val="none" w:sz="0" w:space="0" w:color="auto"/>
            <w:left w:val="none" w:sz="0" w:space="0" w:color="auto"/>
            <w:bottom w:val="none" w:sz="0" w:space="0" w:color="auto"/>
            <w:right w:val="none" w:sz="0" w:space="0" w:color="auto"/>
          </w:divBdr>
        </w:div>
        <w:div w:id="330065612">
          <w:marLeft w:val="0"/>
          <w:marRight w:val="0"/>
          <w:marTop w:val="0"/>
          <w:marBottom w:val="0"/>
          <w:divBdr>
            <w:top w:val="none" w:sz="0" w:space="0" w:color="auto"/>
            <w:left w:val="none" w:sz="0" w:space="0" w:color="auto"/>
            <w:bottom w:val="none" w:sz="0" w:space="0" w:color="auto"/>
            <w:right w:val="none" w:sz="0" w:space="0" w:color="auto"/>
          </w:divBdr>
        </w:div>
      </w:divsChild>
    </w:div>
    <w:div w:id="964580895">
      <w:bodyDiv w:val="1"/>
      <w:marLeft w:val="0"/>
      <w:marRight w:val="0"/>
      <w:marTop w:val="0"/>
      <w:marBottom w:val="0"/>
      <w:divBdr>
        <w:top w:val="none" w:sz="0" w:space="0" w:color="auto"/>
        <w:left w:val="none" w:sz="0" w:space="0" w:color="auto"/>
        <w:bottom w:val="none" w:sz="0" w:space="0" w:color="auto"/>
        <w:right w:val="none" w:sz="0" w:space="0" w:color="auto"/>
      </w:divBdr>
    </w:div>
    <w:div w:id="988364160">
      <w:bodyDiv w:val="1"/>
      <w:marLeft w:val="0"/>
      <w:marRight w:val="0"/>
      <w:marTop w:val="0"/>
      <w:marBottom w:val="0"/>
      <w:divBdr>
        <w:top w:val="none" w:sz="0" w:space="0" w:color="auto"/>
        <w:left w:val="none" w:sz="0" w:space="0" w:color="auto"/>
        <w:bottom w:val="none" w:sz="0" w:space="0" w:color="auto"/>
        <w:right w:val="none" w:sz="0" w:space="0" w:color="auto"/>
      </w:divBdr>
    </w:div>
    <w:div w:id="1004211946">
      <w:bodyDiv w:val="1"/>
      <w:marLeft w:val="0"/>
      <w:marRight w:val="0"/>
      <w:marTop w:val="0"/>
      <w:marBottom w:val="0"/>
      <w:divBdr>
        <w:top w:val="none" w:sz="0" w:space="0" w:color="auto"/>
        <w:left w:val="none" w:sz="0" w:space="0" w:color="auto"/>
        <w:bottom w:val="none" w:sz="0" w:space="0" w:color="auto"/>
        <w:right w:val="none" w:sz="0" w:space="0" w:color="auto"/>
      </w:divBdr>
    </w:div>
    <w:div w:id="1089692295">
      <w:bodyDiv w:val="1"/>
      <w:marLeft w:val="0"/>
      <w:marRight w:val="0"/>
      <w:marTop w:val="0"/>
      <w:marBottom w:val="0"/>
      <w:divBdr>
        <w:top w:val="none" w:sz="0" w:space="0" w:color="auto"/>
        <w:left w:val="none" w:sz="0" w:space="0" w:color="auto"/>
        <w:bottom w:val="none" w:sz="0" w:space="0" w:color="auto"/>
        <w:right w:val="none" w:sz="0" w:space="0" w:color="auto"/>
      </w:divBdr>
      <w:divsChild>
        <w:div w:id="1172334374">
          <w:marLeft w:val="0"/>
          <w:marRight w:val="0"/>
          <w:marTop w:val="0"/>
          <w:marBottom w:val="0"/>
          <w:divBdr>
            <w:top w:val="none" w:sz="0" w:space="0" w:color="auto"/>
            <w:left w:val="none" w:sz="0" w:space="0" w:color="auto"/>
            <w:bottom w:val="none" w:sz="0" w:space="0" w:color="auto"/>
            <w:right w:val="none" w:sz="0" w:space="0" w:color="auto"/>
          </w:divBdr>
        </w:div>
        <w:div w:id="1414086315">
          <w:marLeft w:val="0"/>
          <w:marRight w:val="0"/>
          <w:marTop w:val="0"/>
          <w:marBottom w:val="0"/>
          <w:divBdr>
            <w:top w:val="none" w:sz="0" w:space="0" w:color="auto"/>
            <w:left w:val="none" w:sz="0" w:space="0" w:color="auto"/>
            <w:bottom w:val="none" w:sz="0" w:space="0" w:color="auto"/>
            <w:right w:val="none" w:sz="0" w:space="0" w:color="auto"/>
          </w:divBdr>
        </w:div>
        <w:div w:id="819885787">
          <w:marLeft w:val="0"/>
          <w:marRight w:val="0"/>
          <w:marTop w:val="0"/>
          <w:marBottom w:val="0"/>
          <w:divBdr>
            <w:top w:val="none" w:sz="0" w:space="0" w:color="auto"/>
            <w:left w:val="none" w:sz="0" w:space="0" w:color="auto"/>
            <w:bottom w:val="none" w:sz="0" w:space="0" w:color="auto"/>
            <w:right w:val="none" w:sz="0" w:space="0" w:color="auto"/>
          </w:divBdr>
        </w:div>
        <w:div w:id="1754012870">
          <w:marLeft w:val="0"/>
          <w:marRight w:val="0"/>
          <w:marTop w:val="0"/>
          <w:marBottom w:val="0"/>
          <w:divBdr>
            <w:top w:val="none" w:sz="0" w:space="0" w:color="auto"/>
            <w:left w:val="none" w:sz="0" w:space="0" w:color="auto"/>
            <w:bottom w:val="none" w:sz="0" w:space="0" w:color="auto"/>
            <w:right w:val="none" w:sz="0" w:space="0" w:color="auto"/>
          </w:divBdr>
        </w:div>
        <w:div w:id="2013604413">
          <w:marLeft w:val="0"/>
          <w:marRight w:val="0"/>
          <w:marTop w:val="0"/>
          <w:marBottom w:val="0"/>
          <w:divBdr>
            <w:top w:val="none" w:sz="0" w:space="0" w:color="auto"/>
            <w:left w:val="none" w:sz="0" w:space="0" w:color="auto"/>
            <w:bottom w:val="none" w:sz="0" w:space="0" w:color="auto"/>
            <w:right w:val="none" w:sz="0" w:space="0" w:color="auto"/>
          </w:divBdr>
        </w:div>
        <w:div w:id="1982881600">
          <w:marLeft w:val="0"/>
          <w:marRight w:val="0"/>
          <w:marTop w:val="0"/>
          <w:marBottom w:val="0"/>
          <w:divBdr>
            <w:top w:val="none" w:sz="0" w:space="0" w:color="auto"/>
            <w:left w:val="none" w:sz="0" w:space="0" w:color="auto"/>
            <w:bottom w:val="none" w:sz="0" w:space="0" w:color="auto"/>
            <w:right w:val="none" w:sz="0" w:space="0" w:color="auto"/>
          </w:divBdr>
        </w:div>
        <w:div w:id="731998732">
          <w:marLeft w:val="0"/>
          <w:marRight w:val="0"/>
          <w:marTop w:val="0"/>
          <w:marBottom w:val="0"/>
          <w:divBdr>
            <w:top w:val="none" w:sz="0" w:space="0" w:color="auto"/>
            <w:left w:val="none" w:sz="0" w:space="0" w:color="auto"/>
            <w:bottom w:val="none" w:sz="0" w:space="0" w:color="auto"/>
            <w:right w:val="none" w:sz="0" w:space="0" w:color="auto"/>
          </w:divBdr>
        </w:div>
        <w:div w:id="1755280155">
          <w:marLeft w:val="0"/>
          <w:marRight w:val="0"/>
          <w:marTop w:val="0"/>
          <w:marBottom w:val="0"/>
          <w:divBdr>
            <w:top w:val="none" w:sz="0" w:space="0" w:color="auto"/>
            <w:left w:val="none" w:sz="0" w:space="0" w:color="auto"/>
            <w:bottom w:val="none" w:sz="0" w:space="0" w:color="auto"/>
            <w:right w:val="none" w:sz="0" w:space="0" w:color="auto"/>
          </w:divBdr>
        </w:div>
        <w:div w:id="211307613">
          <w:marLeft w:val="0"/>
          <w:marRight w:val="0"/>
          <w:marTop w:val="0"/>
          <w:marBottom w:val="0"/>
          <w:divBdr>
            <w:top w:val="none" w:sz="0" w:space="0" w:color="auto"/>
            <w:left w:val="none" w:sz="0" w:space="0" w:color="auto"/>
            <w:bottom w:val="none" w:sz="0" w:space="0" w:color="auto"/>
            <w:right w:val="none" w:sz="0" w:space="0" w:color="auto"/>
          </w:divBdr>
        </w:div>
        <w:div w:id="553663951">
          <w:marLeft w:val="0"/>
          <w:marRight w:val="0"/>
          <w:marTop w:val="0"/>
          <w:marBottom w:val="0"/>
          <w:divBdr>
            <w:top w:val="none" w:sz="0" w:space="0" w:color="auto"/>
            <w:left w:val="none" w:sz="0" w:space="0" w:color="auto"/>
            <w:bottom w:val="none" w:sz="0" w:space="0" w:color="auto"/>
            <w:right w:val="none" w:sz="0" w:space="0" w:color="auto"/>
          </w:divBdr>
        </w:div>
        <w:div w:id="1020471856">
          <w:marLeft w:val="0"/>
          <w:marRight w:val="0"/>
          <w:marTop w:val="0"/>
          <w:marBottom w:val="0"/>
          <w:divBdr>
            <w:top w:val="none" w:sz="0" w:space="0" w:color="auto"/>
            <w:left w:val="none" w:sz="0" w:space="0" w:color="auto"/>
            <w:bottom w:val="none" w:sz="0" w:space="0" w:color="auto"/>
            <w:right w:val="none" w:sz="0" w:space="0" w:color="auto"/>
          </w:divBdr>
        </w:div>
        <w:div w:id="395932476">
          <w:marLeft w:val="0"/>
          <w:marRight w:val="0"/>
          <w:marTop w:val="0"/>
          <w:marBottom w:val="0"/>
          <w:divBdr>
            <w:top w:val="none" w:sz="0" w:space="0" w:color="auto"/>
            <w:left w:val="none" w:sz="0" w:space="0" w:color="auto"/>
            <w:bottom w:val="none" w:sz="0" w:space="0" w:color="auto"/>
            <w:right w:val="none" w:sz="0" w:space="0" w:color="auto"/>
          </w:divBdr>
        </w:div>
        <w:div w:id="1939294680">
          <w:marLeft w:val="0"/>
          <w:marRight w:val="0"/>
          <w:marTop w:val="0"/>
          <w:marBottom w:val="0"/>
          <w:divBdr>
            <w:top w:val="none" w:sz="0" w:space="0" w:color="auto"/>
            <w:left w:val="none" w:sz="0" w:space="0" w:color="auto"/>
            <w:bottom w:val="none" w:sz="0" w:space="0" w:color="auto"/>
            <w:right w:val="none" w:sz="0" w:space="0" w:color="auto"/>
          </w:divBdr>
        </w:div>
        <w:div w:id="1875463762">
          <w:marLeft w:val="0"/>
          <w:marRight w:val="0"/>
          <w:marTop w:val="0"/>
          <w:marBottom w:val="0"/>
          <w:divBdr>
            <w:top w:val="none" w:sz="0" w:space="0" w:color="auto"/>
            <w:left w:val="none" w:sz="0" w:space="0" w:color="auto"/>
            <w:bottom w:val="none" w:sz="0" w:space="0" w:color="auto"/>
            <w:right w:val="none" w:sz="0" w:space="0" w:color="auto"/>
          </w:divBdr>
        </w:div>
        <w:div w:id="1071776248">
          <w:marLeft w:val="0"/>
          <w:marRight w:val="0"/>
          <w:marTop w:val="0"/>
          <w:marBottom w:val="0"/>
          <w:divBdr>
            <w:top w:val="none" w:sz="0" w:space="0" w:color="auto"/>
            <w:left w:val="none" w:sz="0" w:space="0" w:color="auto"/>
            <w:bottom w:val="none" w:sz="0" w:space="0" w:color="auto"/>
            <w:right w:val="none" w:sz="0" w:space="0" w:color="auto"/>
          </w:divBdr>
        </w:div>
        <w:div w:id="26805738">
          <w:marLeft w:val="0"/>
          <w:marRight w:val="0"/>
          <w:marTop w:val="0"/>
          <w:marBottom w:val="0"/>
          <w:divBdr>
            <w:top w:val="none" w:sz="0" w:space="0" w:color="auto"/>
            <w:left w:val="none" w:sz="0" w:space="0" w:color="auto"/>
            <w:bottom w:val="none" w:sz="0" w:space="0" w:color="auto"/>
            <w:right w:val="none" w:sz="0" w:space="0" w:color="auto"/>
          </w:divBdr>
        </w:div>
        <w:div w:id="1714228497">
          <w:marLeft w:val="0"/>
          <w:marRight w:val="0"/>
          <w:marTop w:val="0"/>
          <w:marBottom w:val="0"/>
          <w:divBdr>
            <w:top w:val="none" w:sz="0" w:space="0" w:color="auto"/>
            <w:left w:val="none" w:sz="0" w:space="0" w:color="auto"/>
            <w:bottom w:val="none" w:sz="0" w:space="0" w:color="auto"/>
            <w:right w:val="none" w:sz="0" w:space="0" w:color="auto"/>
          </w:divBdr>
        </w:div>
        <w:div w:id="1098987572">
          <w:marLeft w:val="0"/>
          <w:marRight w:val="0"/>
          <w:marTop w:val="0"/>
          <w:marBottom w:val="0"/>
          <w:divBdr>
            <w:top w:val="none" w:sz="0" w:space="0" w:color="auto"/>
            <w:left w:val="none" w:sz="0" w:space="0" w:color="auto"/>
            <w:bottom w:val="none" w:sz="0" w:space="0" w:color="auto"/>
            <w:right w:val="none" w:sz="0" w:space="0" w:color="auto"/>
          </w:divBdr>
        </w:div>
        <w:div w:id="1195776920">
          <w:marLeft w:val="0"/>
          <w:marRight w:val="0"/>
          <w:marTop w:val="0"/>
          <w:marBottom w:val="0"/>
          <w:divBdr>
            <w:top w:val="none" w:sz="0" w:space="0" w:color="auto"/>
            <w:left w:val="none" w:sz="0" w:space="0" w:color="auto"/>
            <w:bottom w:val="none" w:sz="0" w:space="0" w:color="auto"/>
            <w:right w:val="none" w:sz="0" w:space="0" w:color="auto"/>
          </w:divBdr>
        </w:div>
        <w:div w:id="865486386">
          <w:marLeft w:val="0"/>
          <w:marRight w:val="0"/>
          <w:marTop w:val="0"/>
          <w:marBottom w:val="0"/>
          <w:divBdr>
            <w:top w:val="none" w:sz="0" w:space="0" w:color="auto"/>
            <w:left w:val="none" w:sz="0" w:space="0" w:color="auto"/>
            <w:bottom w:val="none" w:sz="0" w:space="0" w:color="auto"/>
            <w:right w:val="none" w:sz="0" w:space="0" w:color="auto"/>
          </w:divBdr>
        </w:div>
        <w:div w:id="345407199">
          <w:marLeft w:val="0"/>
          <w:marRight w:val="0"/>
          <w:marTop w:val="0"/>
          <w:marBottom w:val="0"/>
          <w:divBdr>
            <w:top w:val="none" w:sz="0" w:space="0" w:color="auto"/>
            <w:left w:val="none" w:sz="0" w:space="0" w:color="auto"/>
            <w:bottom w:val="none" w:sz="0" w:space="0" w:color="auto"/>
            <w:right w:val="none" w:sz="0" w:space="0" w:color="auto"/>
          </w:divBdr>
        </w:div>
        <w:div w:id="1743529688">
          <w:marLeft w:val="0"/>
          <w:marRight w:val="0"/>
          <w:marTop w:val="0"/>
          <w:marBottom w:val="0"/>
          <w:divBdr>
            <w:top w:val="none" w:sz="0" w:space="0" w:color="auto"/>
            <w:left w:val="none" w:sz="0" w:space="0" w:color="auto"/>
            <w:bottom w:val="none" w:sz="0" w:space="0" w:color="auto"/>
            <w:right w:val="none" w:sz="0" w:space="0" w:color="auto"/>
          </w:divBdr>
        </w:div>
        <w:div w:id="828446113">
          <w:marLeft w:val="0"/>
          <w:marRight w:val="0"/>
          <w:marTop w:val="0"/>
          <w:marBottom w:val="0"/>
          <w:divBdr>
            <w:top w:val="none" w:sz="0" w:space="0" w:color="auto"/>
            <w:left w:val="none" w:sz="0" w:space="0" w:color="auto"/>
            <w:bottom w:val="none" w:sz="0" w:space="0" w:color="auto"/>
            <w:right w:val="none" w:sz="0" w:space="0" w:color="auto"/>
          </w:divBdr>
        </w:div>
        <w:div w:id="1581057509">
          <w:marLeft w:val="0"/>
          <w:marRight w:val="0"/>
          <w:marTop w:val="0"/>
          <w:marBottom w:val="0"/>
          <w:divBdr>
            <w:top w:val="none" w:sz="0" w:space="0" w:color="auto"/>
            <w:left w:val="none" w:sz="0" w:space="0" w:color="auto"/>
            <w:bottom w:val="none" w:sz="0" w:space="0" w:color="auto"/>
            <w:right w:val="none" w:sz="0" w:space="0" w:color="auto"/>
          </w:divBdr>
        </w:div>
        <w:div w:id="518737524">
          <w:marLeft w:val="0"/>
          <w:marRight w:val="0"/>
          <w:marTop w:val="0"/>
          <w:marBottom w:val="0"/>
          <w:divBdr>
            <w:top w:val="none" w:sz="0" w:space="0" w:color="auto"/>
            <w:left w:val="none" w:sz="0" w:space="0" w:color="auto"/>
            <w:bottom w:val="none" w:sz="0" w:space="0" w:color="auto"/>
            <w:right w:val="none" w:sz="0" w:space="0" w:color="auto"/>
          </w:divBdr>
        </w:div>
        <w:div w:id="1491099063">
          <w:marLeft w:val="0"/>
          <w:marRight w:val="0"/>
          <w:marTop w:val="0"/>
          <w:marBottom w:val="0"/>
          <w:divBdr>
            <w:top w:val="none" w:sz="0" w:space="0" w:color="auto"/>
            <w:left w:val="none" w:sz="0" w:space="0" w:color="auto"/>
            <w:bottom w:val="none" w:sz="0" w:space="0" w:color="auto"/>
            <w:right w:val="none" w:sz="0" w:space="0" w:color="auto"/>
          </w:divBdr>
        </w:div>
        <w:div w:id="1407149871">
          <w:marLeft w:val="0"/>
          <w:marRight w:val="0"/>
          <w:marTop w:val="0"/>
          <w:marBottom w:val="0"/>
          <w:divBdr>
            <w:top w:val="none" w:sz="0" w:space="0" w:color="auto"/>
            <w:left w:val="none" w:sz="0" w:space="0" w:color="auto"/>
            <w:bottom w:val="none" w:sz="0" w:space="0" w:color="auto"/>
            <w:right w:val="none" w:sz="0" w:space="0" w:color="auto"/>
          </w:divBdr>
        </w:div>
        <w:div w:id="542718805">
          <w:marLeft w:val="0"/>
          <w:marRight w:val="0"/>
          <w:marTop w:val="0"/>
          <w:marBottom w:val="0"/>
          <w:divBdr>
            <w:top w:val="none" w:sz="0" w:space="0" w:color="auto"/>
            <w:left w:val="none" w:sz="0" w:space="0" w:color="auto"/>
            <w:bottom w:val="none" w:sz="0" w:space="0" w:color="auto"/>
            <w:right w:val="none" w:sz="0" w:space="0" w:color="auto"/>
          </w:divBdr>
        </w:div>
        <w:div w:id="1445272748">
          <w:marLeft w:val="0"/>
          <w:marRight w:val="0"/>
          <w:marTop w:val="0"/>
          <w:marBottom w:val="0"/>
          <w:divBdr>
            <w:top w:val="none" w:sz="0" w:space="0" w:color="auto"/>
            <w:left w:val="none" w:sz="0" w:space="0" w:color="auto"/>
            <w:bottom w:val="none" w:sz="0" w:space="0" w:color="auto"/>
            <w:right w:val="none" w:sz="0" w:space="0" w:color="auto"/>
          </w:divBdr>
        </w:div>
        <w:div w:id="200434810">
          <w:marLeft w:val="0"/>
          <w:marRight w:val="0"/>
          <w:marTop w:val="0"/>
          <w:marBottom w:val="0"/>
          <w:divBdr>
            <w:top w:val="none" w:sz="0" w:space="0" w:color="auto"/>
            <w:left w:val="none" w:sz="0" w:space="0" w:color="auto"/>
            <w:bottom w:val="none" w:sz="0" w:space="0" w:color="auto"/>
            <w:right w:val="none" w:sz="0" w:space="0" w:color="auto"/>
          </w:divBdr>
        </w:div>
        <w:div w:id="1041587405">
          <w:marLeft w:val="0"/>
          <w:marRight w:val="0"/>
          <w:marTop w:val="0"/>
          <w:marBottom w:val="0"/>
          <w:divBdr>
            <w:top w:val="none" w:sz="0" w:space="0" w:color="auto"/>
            <w:left w:val="none" w:sz="0" w:space="0" w:color="auto"/>
            <w:bottom w:val="none" w:sz="0" w:space="0" w:color="auto"/>
            <w:right w:val="none" w:sz="0" w:space="0" w:color="auto"/>
          </w:divBdr>
        </w:div>
        <w:div w:id="1376344546">
          <w:marLeft w:val="0"/>
          <w:marRight w:val="0"/>
          <w:marTop w:val="0"/>
          <w:marBottom w:val="0"/>
          <w:divBdr>
            <w:top w:val="none" w:sz="0" w:space="0" w:color="auto"/>
            <w:left w:val="none" w:sz="0" w:space="0" w:color="auto"/>
            <w:bottom w:val="none" w:sz="0" w:space="0" w:color="auto"/>
            <w:right w:val="none" w:sz="0" w:space="0" w:color="auto"/>
          </w:divBdr>
        </w:div>
        <w:div w:id="1154108048">
          <w:marLeft w:val="0"/>
          <w:marRight w:val="0"/>
          <w:marTop w:val="0"/>
          <w:marBottom w:val="0"/>
          <w:divBdr>
            <w:top w:val="none" w:sz="0" w:space="0" w:color="auto"/>
            <w:left w:val="none" w:sz="0" w:space="0" w:color="auto"/>
            <w:bottom w:val="none" w:sz="0" w:space="0" w:color="auto"/>
            <w:right w:val="none" w:sz="0" w:space="0" w:color="auto"/>
          </w:divBdr>
        </w:div>
        <w:div w:id="299917816">
          <w:marLeft w:val="0"/>
          <w:marRight w:val="0"/>
          <w:marTop w:val="0"/>
          <w:marBottom w:val="0"/>
          <w:divBdr>
            <w:top w:val="none" w:sz="0" w:space="0" w:color="auto"/>
            <w:left w:val="none" w:sz="0" w:space="0" w:color="auto"/>
            <w:bottom w:val="none" w:sz="0" w:space="0" w:color="auto"/>
            <w:right w:val="none" w:sz="0" w:space="0" w:color="auto"/>
          </w:divBdr>
        </w:div>
        <w:div w:id="356542090">
          <w:marLeft w:val="0"/>
          <w:marRight w:val="0"/>
          <w:marTop w:val="0"/>
          <w:marBottom w:val="0"/>
          <w:divBdr>
            <w:top w:val="none" w:sz="0" w:space="0" w:color="auto"/>
            <w:left w:val="none" w:sz="0" w:space="0" w:color="auto"/>
            <w:bottom w:val="none" w:sz="0" w:space="0" w:color="auto"/>
            <w:right w:val="none" w:sz="0" w:space="0" w:color="auto"/>
          </w:divBdr>
        </w:div>
        <w:div w:id="1481461335">
          <w:marLeft w:val="0"/>
          <w:marRight w:val="0"/>
          <w:marTop w:val="0"/>
          <w:marBottom w:val="0"/>
          <w:divBdr>
            <w:top w:val="none" w:sz="0" w:space="0" w:color="auto"/>
            <w:left w:val="none" w:sz="0" w:space="0" w:color="auto"/>
            <w:bottom w:val="none" w:sz="0" w:space="0" w:color="auto"/>
            <w:right w:val="none" w:sz="0" w:space="0" w:color="auto"/>
          </w:divBdr>
        </w:div>
        <w:div w:id="1822503709">
          <w:marLeft w:val="0"/>
          <w:marRight w:val="0"/>
          <w:marTop w:val="0"/>
          <w:marBottom w:val="0"/>
          <w:divBdr>
            <w:top w:val="none" w:sz="0" w:space="0" w:color="auto"/>
            <w:left w:val="none" w:sz="0" w:space="0" w:color="auto"/>
            <w:bottom w:val="none" w:sz="0" w:space="0" w:color="auto"/>
            <w:right w:val="none" w:sz="0" w:space="0" w:color="auto"/>
          </w:divBdr>
        </w:div>
        <w:div w:id="1803569814">
          <w:marLeft w:val="0"/>
          <w:marRight w:val="0"/>
          <w:marTop w:val="0"/>
          <w:marBottom w:val="0"/>
          <w:divBdr>
            <w:top w:val="none" w:sz="0" w:space="0" w:color="auto"/>
            <w:left w:val="none" w:sz="0" w:space="0" w:color="auto"/>
            <w:bottom w:val="none" w:sz="0" w:space="0" w:color="auto"/>
            <w:right w:val="none" w:sz="0" w:space="0" w:color="auto"/>
          </w:divBdr>
        </w:div>
        <w:div w:id="2086298616">
          <w:marLeft w:val="0"/>
          <w:marRight w:val="0"/>
          <w:marTop w:val="0"/>
          <w:marBottom w:val="0"/>
          <w:divBdr>
            <w:top w:val="none" w:sz="0" w:space="0" w:color="auto"/>
            <w:left w:val="none" w:sz="0" w:space="0" w:color="auto"/>
            <w:bottom w:val="none" w:sz="0" w:space="0" w:color="auto"/>
            <w:right w:val="none" w:sz="0" w:space="0" w:color="auto"/>
          </w:divBdr>
        </w:div>
        <w:div w:id="1023943045">
          <w:marLeft w:val="0"/>
          <w:marRight w:val="0"/>
          <w:marTop w:val="0"/>
          <w:marBottom w:val="0"/>
          <w:divBdr>
            <w:top w:val="none" w:sz="0" w:space="0" w:color="auto"/>
            <w:left w:val="none" w:sz="0" w:space="0" w:color="auto"/>
            <w:bottom w:val="none" w:sz="0" w:space="0" w:color="auto"/>
            <w:right w:val="none" w:sz="0" w:space="0" w:color="auto"/>
          </w:divBdr>
        </w:div>
        <w:div w:id="1866211073">
          <w:marLeft w:val="0"/>
          <w:marRight w:val="0"/>
          <w:marTop w:val="0"/>
          <w:marBottom w:val="0"/>
          <w:divBdr>
            <w:top w:val="none" w:sz="0" w:space="0" w:color="auto"/>
            <w:left w:val="none" w:sz="0" w:space="0" w:color="auto"/>
            <w:bottom w:val="none" w:sz="0" w:space="0" w:color="auto"/>
            <w:right w:val="none" w:sz="0" w:space="0" w:color="auto"/>
          </w:divBdr>
        </w:div>
        <w:div w:id="13305707">
          <w:marLeft w:val="0"/>
          <w:marRight w:val="0"/>
          <w:marTop w:val="0"/>
          <w:marBottom w:val="0"/>
          <w:divBdr>
            <w:top w:val="none" w:sz="0" w:space="0" w:color="auto"/>
            <w:left w:val="none" w:sz="0" w:space="0" w:color="auto"/>
            <w:bottom w:val="none" w:sz="0" w:space="0" w:color="auto"/>
            <w:right w:val="none" w:sz="0" w:space="0" w:color="auto"/>
          </w:divBdr>
        </w:div>
        <w:div w:id="518619093">
          <w:marLeft w:val="0"/>
          <w:marRight w:val="0"/>
          <w:marTop w:val="0"/>
          <w:marBottom w:val="0"/>
          <w:divBdr>
            <w:top w:val="none" w:sz="0" w:space="0" w:color="auto"/>
            <w:left w:val="none" w:sz="0" w:space="0" w:color="auto"/>
            <w:bottom w:val="none" w:sz="0" w:space="0" w:color="auto"/>
            <w:right w:val="none" w:sz="0" w:space="0" w:color="auto"/>
          </w:divBdr>
        </w:div>
        <w:div w:id="924536599">
          <w:marLeft w:val="0"/>
          <w:marRight w:val="0"/>
          <w:marTop w:val="0"/>
          <w:marBottom w:val="0"/>
          <w:divBdr>
            <w:top w:val="none" w:sz="0" w:space="0" w:color="auto"/>
            <w:left w:val="none" w:sz="0" w:space="0" w:color="auto"/>
            <w:bottom w:val="none" w:sz="0" w:space="0" w:color="auto"/>
            <w:right w:val="none" w:sz="0" w:space="0" w:color="auto"/>
          </w:divBdr>
        </w:div>
        <w:div w:id="1358040674">
          <w:marLeft w:val="0"/>
          <w:marRight w:val="0"/>
          <w:marTop w:val="0"/>
          <w:marBottom w:val="0"/>
          <w:divBdr>
            <w:top w:val="none" w:sz="0" w:space="0" w:color="auto"/>
            <w:left w:val="none" w:sz="0" w:space="0" w:color="auto"/>
            <w:bottom w:val="none" w:sz="0" w:space="0" w:color="auto"/>
            <w:right w:val="none" w:sz="0" w:space="0" w:color="auto"/>
          </w:divBdr>
        </w:div>
        <w:div w:id="1113282209">
          <w:marLeft w:val="0"/>
          <w:marRight w:val="0"/>
          <w:marTop w:val="0"/>
          <w:marBottom w:val="0"/>
          <w:divBdr>
            <w:top w:val="none" w:sz="0" w:space="0" w:color="auto"/>
            <w:left w:val="none" w:sz="0" w:space="0" w:color="auto"/>
            <w:bottom w:val="none" w:sz="0" w:space="0" w:color="auto"/>
            <w:right w:val="none" w:sz="0" w:space="0" w:color="auto"/>
          </w:divBdr>
        </w:div>
        <w:div w:id="1835954549">
          <w:marLeft w:val="0"/>
          <w:marRight w:val="0"/>
          <w:marTop w:val="0"/>
          <w:marBottom w:val="0"/>
          <w:divBdr>
            <w:top w:val="none" w:sz="0" w:space="0" w:color="auto"/>
            <w:left w:val="none" w:sz="0" w:space="0" w:color="auto"/>
            <w:bottom w:val="none" w:sz="0" w:space="0" w:color="auto"/>
            <w:right w:val="none" w:sz="0" w:space="0" w:color="auto"/>
          </w:divBdr>
        </w:div>
        <w:div w:id="1219316439">
          <w:marLeft w:val="0"/>
          <w:marRight w:val="0"/>
          <w:marTop w:val="0"/>
          <w:marBottom w:val="0"/>
          <w:divBdr>
            <w:top w:val="none" w:sz="0" w:space="0" w:color="auto"/>
            <w:left w:val="none" w:sz="0" w:space="0" w:color="auto"/>
            <w:bottom w:val="none" w:sz="0" w:space="0" w:color="auto"/>
            <w:right w:val="none" w:sz="0" w:space="0" w:color="auto"/>
          </w:divBdr>
        </w:div>
        <w:div w:id="1136263743">
          <w:marLeft w:val="0"/>
          <w:marRight w:val="0"/>
          <w:marTop w:val="0"/>
          <w:marBottom w:val="0"/>
          <w:divBdr>
            <w:top w:val="none" w:sz="0" w:space="0" w:color="auto"/>
            <w:left w:val="none" w:sz="0" w:space="0" w:color="auto"/>
            <w:bottom w:val="none" w:sz="0" w:space="0" w:color="auto"/>
            <w:right w:val="none" w:sz="0" w:space="0" w:color="auto"/>
          </w:divBdr>
        </w:div>
        <w:div w:id="907963666">
          <w:marLeft w:val="0"/>
          <w:marRight w:val="0"/>
          <w:marTop w:val="0"/>
          <w:marBottom w:val="0"/>
          <w:divBdr>
            <w:top w:val="none" w:sz="0" w:space="0" w:color="auto"/>
            <w:left w:val="none" w:sz="0" w:space="0" w:color="auto"/>
            <w:bottom w:val="none" w:sz="0" w:space="0" w:color="auto"/>
            <w:right w:val="none" w:sz="0" w:space="0" w:color="auto"/>
          </w:divBdr>
        </w:div>
        <w:div w:id="1964994771">
          <w:marLeft w:val="0"/>
          <w:marRight w:val="0"/>
          <w:marTop w:val="0"/>
          <w:marBottom w:val="0"/>
          <w:divBdr>
            <w:top w:val="none" w:sz="0" w:space="0" w:color="auto"/>
            <w:left w:val="none" w:sz="0" w:space="0" w:color="auto"/>
            <w:bottom w:val="none" w:sz="0" w:space="0" w:color="auto"/>
            <w:right w:val="none" w:sz="0" w:space="0" w:color="auto"/>
          </w:divBdr>
        </w:div>
        <w:div w:id="1788156204">
          <w:marLeft w:val="0"/>
          <w:marRight w:val="0"/>
          <w:marTop w:val="0"/>
          <w:marBottom w:val="0"/>
          <w:divBdr>
            <w:top w:val="none" w:sz="0" w:space="0" w:color="auto"/>
            <w:left w:val="none" w:sz="0" w:space="0" w:color="auto"/>
            <w:bottom w:val="none" w:sz="0" w:space="0" w:color="auto"/>
            <w:right w:val="none" w:sz="0" w:space="0" w:color="auto"/>
          </w:divBdr>
        </w:div>
        <w:div w:id="1025060326">
          <w:marLeft w:val="0"/>
          <w:marRight w:val="0"/>
          <w:marTop w:val="0"/>
          <w:marBottom w:val="0"/>
          <w:divBdr>
            <w:top w:val="none" w:sz="0" w:space="0" w:color="auto"/>
            <w:left w:val="none" w:sz="0" w:space="0" w:color="auto"/>
            <w:bottom w:val="none" w:sz="0" w:space="0" w:color="auto"/>
            <w:right w:val="none" w:sz="0" w:space="0" w:color="auto"/>
          </w:divBdr>
        </w:div>
        <w:div w:id="1709181557">
          <w:marLeft w:val="0"/>
          <w:marRight w:val="0"/>
          <w:marTop w:val="0"/>
          <w:marBottom w:val="0"/>
          <w:divBdr>
            <w:top w:val="none" w:sz="0" w:space="0" w:color="auto"/>
            <w:left w:val="none" w:sz="0" w:space="0" w:color="auto"/>
            <w:bottom w:val="none" w:sz="0" w:space="0" w:color="auto"/>
            <w:right w:val="none" w:sz="0" w:space="0" w:color="auto"/>
          </w:divBdr>
        </w:div>
        <w:div w:id="1004090937">
          <w:marLeft w:val="0"/>
          <w:marRight w:val="0"/>
          <w:marTop w:val="0"/>
          <w:marBottom w:val="0"/>
          <w:divBdr>
            <w:top w:val="none" w:sz="0" w:space="0" w:color="auto"/>
            <w:left w:val="none" w:sz="0" w:space="0" w:color="auto"/>
            <w:bottom w:val="none" w:sz="0" w:space="0" w:color="auto"/>
            <w:right w:val="none" w:sz="0" w:space="0" w:color="auto"/>
          </w:divBdr>
        </w:div>
        <w:div w:id="1018510772">
          <w:marLeft w:val="0"/>
          <w:marRight w:val="0"/>
          <w:marTop w:val="0"/>
          <w:marBottom w:val="0"/>
          <w:divBdr>
            <w:top w:val="none" w:sz="0" w:space="0" w:color="auto"/>
            <w:left w:val="none" w:sz="0" w:space="0" w:color="auto"/>
            <w:bottom w:val="none" w:sz="0" w:space="0" w:color="auto"/>
            <w:right w:val="none" w:sz="0" w:space="0" w:color="auto"/>
          </w:divBdr>
        </w:div>
        <w:div w:id="1152717118">
          <w:marLeft w:val="0"/>
          <w:marRight w:val="0"/>
          <w:marTop w:val="0"/>
          <w:marBottom w:val="0"/>
          <w:divBdr>
            <w:top w:val="none" w:sz="0" w:space="0" w:color="auto"/>
            <w:left w:val="none" w:sz="0" w:space="0" w:color="auto"/>
            <w:bottom w:val="none" w:sz="0" w:space="0" w:color="auto"/>
            <w:right w:val="none" w:sz="0" w:space="0" w:color="auto"/>
          </w:divBdr>
        </w:div>
        <w:div w:id="367725048">
          <w:marLeft w:val="0"/>
          <w:marRight w:val="0"/>
          <w:marTop w:val="0"/>
          <w:marBottom w:val="0"/>
          <w:divBdr>
            <w:top w:val="none" w:sz="0" w:space="0" w:color="auto"/>
            <w:left w:val="none" w:sz="0" w:space="0" w:color="auto"/>
            <w:bottom w:val="none" w:sz="0" w:space="0" w:color="auto"/>
            <w:right w:val="none" w:sz="0" w:space="0" w:color="auto"/>
          </w:divBdr>
        </w:div>
        <w:div w:id="1848790906">
          <w:marLeft w:val="0"/>
          <w:marRight w:val="0"/>
          <w:marTop w:val="0"/>
          <w:marBottom w:val="0"/>
          <w:divBdr>
            <w:top w:val="none" w:sz="0" w:space="0" w:color="auto"/>
            <w:left w:val="none" w:sz="0" w:space="0" w:color="auto"/>
            <w:bottom w:val="none" w:sz="0" w:space="0" w:color="auto"/>
            <w:right w:val="none" w:sz="0" w:space="0" w:color="auto"/>
          </w:divBdr>
        </w:div>
        <w:div w:id="435255278">
          <w:marLeft w:val="0"/>
          <w:marRight w:val="0"/>
          <w:marTop w:val="0"/>
          <w:marBottom w:val="0"/>
          <w:divBdr>
            <w:top w:val="none" w:sz="0" w:space="0" w:color="auto"/>
            <w:left w:val="none" w:sz="0" w:space="0" w:color="auto"/>
            <w:bottom w:val="none" w:sz="0" w:space="0" w:color="auto"/>
            <w:right w:val="none" w:sz="0" w:space="0" w:color="auto"/>
          </w:divBdr>
        </w:div>
        <w:div w:id="426077917">
          <w:marLeft w:val="0"/>
          <w:marRight w:val="0"/>
          <w:marTop w:val="0"/>
          <w:marBottom w:val="0"/>
          <w:divBdr>
            <w:top w:val="none" w:sz="0" w:space="0" w:color="auto"/>
            <w:left w:val="none" w:sz="0" w:space="0" w:color="auto"/>
            <w:bottom w:val="none" w:sz="0" w:space="0" w:color="auto"/>
            <w:right w:val="none" w:sz="0" w:space="0" w:color="auto"/>
          </w:divBdr>
        </w:div>
        <w:div w:id="799152072">
          <w:marLeft w:val="0"/>
          <w:marRight w:val="0"/>
          <w:marTop w:val="0"/>
          <w:marBottom w:val="0"/>
          <w:divBdr>
            <w:top w:val="none" w:sz="0" w:space="0" w:color="auto"/>
            <w:left w:val="none" w:sz="0" w:space="0" w:color="auto"/>
            <w:bottom w:val="none" w:sz="0" w:space="0" w:color="auto"/>
            <w:right w:val="none" w:sz="0" w:space="0" w:color="auto"/>
          </w:divBdr>
        </w:div>
        <w:div w:id="1370181326">
          <w:marLeft w:val="0"/>
          <w:marRight w:val="0"/>
          <w:marTop w:val="0"/>
          <w:marBottom w:val="0"/>
          <w:divBdr>
            <w:top w:val="none" w:sz="0" w:space="0" w:color="auto"/>
            <w:left w:val="none" w:sz="0" w:space="0" w:color="auto"/>
            <w:bottom w:val="none" w:sz="0" w:space="0" w:color="auto"/>
            <w:right w:val="none" w:sz="0" w:space="0" w:color="auto"/>
          </w:divBdr>
        </w:div>
        <w:div w:id="1371757353">
          <w:marLeft w:val="0"/>
          <w:marRight w:val="0"/>
          <w:marTop w:val="0"/>
          <w:marBottom w:val="0"/>
          <w:divBdr>
            <w:top w:val="none" w:sz="0" w:space="0" w:color="auto"/>
            <w:left w:val="none" w:sz="0" w:space="0" w:color="auto"/>
            <w:bottom w:val="none" w:sz="0" w:space="0" w:color="auto"/>
            <w:right w:val="none" w:sz="0" w:space="0" w:color="auto"/>
          </w:divBdr>
        </w:div>
        <w:div w:id="1213955269">
          <w:marLeft w:val="0"/>
          <w:marRight w:val="0"/>
          <w:marTop w:val="0"/>
          <w:marBottom w:val="0"/>
          <w:divBdr>
            <w:top w:val="none" w:sz="0" w:space="0" w:color="auto"/>
            <w:left w:val="none" w:sz="0" w:space="0" w:color="auto"/>
            <w:bottom w:val="none" w:sz="0" w:space="0" w:color="auto"/>
            <w:right w:val="none" w:sz="0" w:space="0" w:color="auto"/>
          </w:divBdr>
        </w:div>
        <w:div w:id="1374307981">
          <w:marLeft w:val="0"/>
          <w:marRight w:val="0"/>
          <w:marTop w:val="0"/>
          <w:marBottom w:val="0"/>
          <w:divBdr>
            <w:top w:val="none" w:sz="0" w:space="0" w:color="auto"/>
            <w:left w:val="none" w:sz="0" w:space="0" w:color="auto"/>
            <w:bottom w:val="none" w:sz="0" w:space="0" w:color="auto"/>
            <w:right w:val="none" w:sz="0" w:space="0" w:color="auto"/>
          </w:divBdr>
        </w:div>
        <w:div w:id="797917136">
          <w:marLeft w:val="0"/>
          <w:marRight w:val="0"/>
          <w:marTop w:val="0"/>
          <w:marBottom w:val="0"/>
          <w:divBdr>
            <w:top w:val="none" w:sz="0" w:space="0" w:color="auto"/>
            <w:left w:val="none" w:sz="0" w:space="0" w:color="auto"/>
            <w:bottom w:val="none" w:sz="0" w:space="0" w:color="auto"/>
            <w:right w:val="none" w:sz="0" w:space="0" w:color="auto"/>
          </w:divBdr>
        </w:div>
        <w:div w:id="604776701">
          <w:marLeft w:val="0"/>
          <w:marRight w:val="0"/>
          <w:marTop w:val="0"/>
          <w:marBottom w:val="0"/>
          <w:divBdr>
            <w:top w:val="none" w:sz="0" w:space="0" w:color="auto"/>
            <w:left w:val="none" w:sz="0" w:space="0" w:color="auto"/>
            <w:bottom w:val="none" w:sz="0" w:space="0" w:color="auto"/>
            <w:right w:val="none" w:sz="0" w:space="0" w:color="auto"/>
          </w:divBdr>
        </w:div>
        <w:div w:id="204951847">
          <w:marLeft w:val="0"/>
          <w:marRight w:val="0"/>
          <w:marTop w:val="0"/>
          <w:marBottom w:val="0"/>
          <w:divBdr>
            <w:top w:val="none" w:sz="0" w:space="0" w:color="auto"/>
            <w:left w:val="none" w:sz="0" w:space="0" w:color="auto"/>
            <w:bottom w:val="none" w:sz="0" w:space="0" w:color="auto"/>
            <w:right w:val="none" w:sz="0" w:space="0" w:color="auto"/>
          </w:divBdr>
        </w:div>
        <w:div w:id="1381132854">
          <w:marLeft w:val="0"/>
          <w:marRight w:val="0"/>
          <w:marTop w:val="0"/>
          <w:marBottom w:val="0"/>
          <w:divBdr>
            <w:top w:val="none" w:sz="0" w:space="0" w:color="auto"/>
            <w:left w:val="none" w:sz="0" w:space="0" w:color="auto"/>
            <w:bottom w:val="none" w:sz="0" w:space="0" w:color="auto"/>
            <w:right w:val="none" w:sz="0" w:space="0" w:color="auto"/>
          </w:divBdr>
        </w:div>
        <w:div w:id="1146165521">
          <w:marLeft w:val="0"/>
          <w:marRight w:val="0"/>
          <w:marTop w:val="0"/>
          <w:marBottom w:val="0"/>
          <w:divBdr>
            <w:top w:val="none" w:sz="0" w:space="0" w:color="auto"/>
            <w:left w:val="none" w:sz="0" w:space="0" w:color="auto"/>
            <w:bottom w:val="none" w:sz="0" w:space="0" w:color="auto"/>
            <w:right w:val="none" w:sz="0" w:space="0" w:color="auto"/>
          </w:divBdr>
        </w:div>
        <w:div w:id="794451438">
          <w:marLeft w:val="0"/>
          <w:marRight w:val="0"/>
          <w:marTop w:val="0"/>
          <w:marBottom w:val="0"/>
          <w:divBdr>
            <w:top w:val="none" w:sz="0" w:space="0" w:color="auto"/>
            <w:left w:val="none" w:sz="0" w:space="0" w:color="auto"/>
            <w:bottom w:val="none" w:sz="0" w:space="0" w:color="auto"/>
            <w:right w:val="none" w:sz="0" w:space="0" w:color="auto"/>
          </w:divBdr>
        </w:div>
        <w:div w:id="285700769">
          <w:marLeft w:val="0"/>
          <w:marRight w:val="0"/>
          <w:marTop w:val="0"/>
          <w:marBottom w:val="0"/>
          <w:divBdr>
            <w:top w:val="none" w:sz="0" w:space="0" w:color="auto"/>
            <w:left w:val="none" w:sz="0" w:space="0" w:color="auto"/>
            <w:bottom w:val="none" w:sz="0" w:space="0" w:color="auto"/>
            <w:right w:val="none" w:sz="0" w:space="0" w:color="auto"/>
          </w:divBdr>
        </w:div>
        <w:div w:id="852182880">
          <w:marLeft w:val="0"/>
          <w:marRight w:val="0"/>
          <w:marTop w:val="0"/>
          <w:marBottom w:val="0"/>
          <w:divBdr>
            <w:top w:val="none" w:sz="0" w:space="0" w:color="auto"/>
            <w:left w:val="none" w:sz="0" w:space="0" w:color="auto"/>
            <w:bottom w:val="none" w:sz="0" w:space="0" w:color="auto"/>
            <w:right w:val="none" w:sz="0" w:space="0" w:color="auto"/>
          </w:divBdr>
        </w:div>
        <w:div w:id="1011034171">
          <w:marLeft w:val="0"/>
          <w:marRight w:val="0"/>
          <w:marTop w:val="0"/>
          <w:marBottom w:val="0"/>
          <w:divBdr>
            <w:top w:val="none" w:sz="0" w:space="0" w:color="auto"/>
            <w:left w:val="none" w:sz="0" w:space="0" w:color="auto"/>
            <w:bottom w:val="none" w:sz="0" w:space="0" w:color="auto"/>
            <w:right w:val="none" w:sz="0" w:space="0" w:color="auto"/>
          </w:divBdr>
        </w:div>
        <w:div w:id="2021008216">
          <w:marLeft w:val="0"/>
          <w:marRight w:val="0"/>
          <w:marTop w:val="0"/>
          <w:marBottom w:val="0"/>
          <w:divBdr>
            <w:top w:val="none" w:sz="0" w:space="0" w:color="auto"/>
            <w:left w:val="none" w:sz="0" w:space="0" w:color="auto"/>
            <w:bottom w:val="none" w:sz="0" w:space="0" w:color="auto"/>
            <w:right w:val="none" w:sz="0" w:space="0" w:color="auto"/>
          </w:divBdr>
        </w:div>
        <w:div w:id="1930236366">
          <w:marLeft w:val="0"/>
          <w:marRight w:val="0"/>
          <w:marTop w:val="0"/>
          <w:marBottom w:val="0"/>
          <w:divBdr>
            <w:top w:val="none" w:sz="0" w:space="0" w:color="auto"/>
            <w:left w:val="none" w:sz="0" w:space="0" w:color="auto"/>
            <w:bottom w:val="none" w:sz="0" w:space="0" w:color="auto"/>
            <w:right w:val="none" w:sz="0" w:space="0" w:color="auto"/>
          </w:divBdr>
        </w:div>
        <w:div w:id="254098002">
          <w:marLeft w:val="0"/>
          <w:marRight w:val="0"/>
          <w:marTop w:val="0"/>
          <w:marBottom w:val="0"/>
          <w:divBdr>
            <w:top w:val="none" w:sz="0" w:space="0" w:color="auto"/>
            <w:left w:val="none" w:sz="0" w:space="0" w:color="auto"/>
            <w:bottom w:val="none" w:sz="0" w:space="0" w:color="auto"/>
            <w:right w:val="none" w:sz="0" w:space="0" w:color="auto"/>
          </w:divBdr>
        </w:div>
        <w:div w:id="1823501782">
          <w:marLeft w:val="0"/>
          <w:marRight w:val="0"/>
          <w:marTop w:val="0"/>
          <w:marBottom w:val="0"/>
          <w:divBdr>
            <w:top w:val="none" w:sz="0" w:space="0" w:color="auto"/>
            <w:left w:val="none" w:sz="0" w:space="0" w:color="auto"/>
            <w:bottom w:val="none" w:sz="0" w:space="0" w:color="auto"/>
            <w:right w:val="none" w:sz="0" w:space="0" w:color="auto"/>
          </w:divBdr>
        </w:div>
        <w:div w:id="1658068917">
          <w:marLeft w:val="0"/>
          <w:marRight w:val="0"/>
          <w:marTop w:val="0"/>
          <w:marBottom w:val="0"/>
          <w:divBdr>
            <w:top w:val="none" w:sz="0" w:space="0" w:color="auto"/>
            <w:left w:val="none" w:sz="0" w:space="0" w:color="auto"/>
            <w:bottom w:val="none" w:sz="0" w:space="0" w:color="auto"/>
            <w:right w:val="none" w:sz="0" w:space="0" w:color="auto"/>
          </w:divBdr>
        </w:div>
        <w:div w:id="25258469">
          <w:marLeft w:val="0"/>
          <w:marRight w:val="0"/>
          <w:marTop w:val="0"/>
          <w:marBottom w:val="0"/>
          <w:divBdr>
            <w:top w:val="none" w:sz="0" w:space="0" w:color="auto"/>
            <w:left w:val="none" w:sz="0" w:space="0" w:color="auto"/>
            <w:bottom w:val="none" w:sz="0" w:space="0" w:color="auto"/>
            <w:right w:val="none" w:sz="0" w:space="0" w:color="auto"/>
          </w:divBdr>
        </w:div>
        <w:div w:id="557279394">
          <w:marLeft w:val="0"/>
          <w:marRight w:val="0"/>
          <w:marTop w:val="0"/>
          <w:marBottom w:val="0"/>
          <w:divBdr>
            <w:top w:val="none" w:sz="0" w:space="0" w:color="auto"/>
            <w:left w:val="none" w:sz="0" w:space="0" w:color="auto"/>
            <w:bottom w:val="none" w:sz="0" w:space="0" w:color="auto"/>
            <w:right w:val="none" w:sz="0" w:space="0" w:color="auto"/>
          </w:divBdr>
        </w:div>
      </w:divsChild>
    </w:div>
    <w:div w:id="1152871760">
      <w:bodyDiv w:val="1"/>
      <w:marLeft w:val="0"/>
      <w:marRight w:val="0"/>
      <w:marTop w:val="0"/>
      <w:marBottom w:val="0"/>
      <w:divBdr>
        <w:top w:val="none" w:sz="0" w:space="0" w:color="auto"/>
        <w:left w:val="none" w:sz="0" w:space="0" w:color="auto"/>
        <w:bottom w:val="none" w:sz="0" w:space="0" w:color="auto"/>
        <w:right w:val="none" w:sz="0" w:space="0" w:color="auto"/>
      </w:divBdr>
    </w:div>
    <w:div w:id="1158349928">
      <w:bodyDiv w:val="1"/>
      <w:marLeft w:val="0"/>
      <w:marRight w:val="0"/>
      <w:marTop w:val="0"/>
      <w:marBottom w:val="0"/>
      <w:divBdr>
        <w:top w:val="none" w:sz="0" w:space="0" w:color="auto"/>
        <w:left w:val="none" w:sz="0" w:space="0" w:color="auto"/>
        <w:bottom w:val="none" w:sz="0" w:space="0" w:color="auto"/>
        <w:right w:val="none" w:sz="0" w:space="0" w:color="auto"/>
      </w:divBdr>
      <w:divsChild>
        <w:div w:id="1787500793">
          <w:marLeft w:val="0"/>
          <w:marRight w:val="0"/>
          <w:marTop w:val="0"/>
          <w:marBottom w:val="0"/>
          <w:divBdr>
            <w:top w:val="none" w:sz="0" w:space="0" w:color="auto"/>
            <w:left w:val="none" w:sz="0" w:space="0" w:color="auto"/>
            <w:bottom w:val="none" w:sz="0" w:space="0" w:color="auto"/>
            <w:right w:val="none" w:sz="0" w:space="0" w:color="auto"/>
          </w:divBdr>
        </w:div>
        <w:div w:id="136144169">
          <w:marLeft w:val="0"/>
          <w:marRight w:val="0"/>
          <w:marTop w:val="0"/>
          <w:marBottom w:val="0"/>
          <w:divBdr>
            <w:top w:val="none" w:sz="0" w:space="0" w:color="auto"/>
            <w:left w:val="none" w:sz="0" w:space="0" w:color="auto"/>
            <w:bottom w:val="none" w:sz="0" w:space="0" w:color="auto"/>
            <w:right w:val="none" w:sz="0" w:space="0" w:color="auto"/>
          </w:divBdr>
        </w:div>
        <w:div w:id="125321399">
          <w:marLeft w:val="0"/>
          <w:marRight w:val="0"/>
          <w:marTop w:val="0"/>
          <w:marBottom w:val="0"/>
          <w:divBdr>
            <w:top w:val="none" w:sz="0" w:space="0" w:color="auto"/>
            <w:left w:val="none" w:sz="0" w:space="0" w:color="auto"/>
            <w:bottom w:val="none" w:sz="0" w:space="0" w:color="auto"/>
            <w:right w:val="none" w:sz="0" w:space="0" w:color="auto"/>
          </w:divBdr>
        </w:div>
        <w:div w:id="1120295256">
          <w:marLeft w:val="0"/>
          <w:marRight w:val="0"/>
          <w:marTop w:val="0"/>
          <w:marBottom w:val="0"/>
          <w:divBdr>
            <w:top w:val="none" w:sz="0" w:space="0" w:color="auto"/>
            <w:left w:val="none" w:sz="0" w:space="0" w:color="auto"/>
            <w:bottom w:val="none" w:sz="0" w:space="0" w:color="auto"/>
            <w:right w:val="none" w:sz="0" w:space="0" w:color="auto"/>
          </w:divBdr>
        </w:div>
        <w:div w:id="716709590">
          <w:marLeft w:val="0"/>
          <w:marRight w:val="0"/>
          <w:marTop w:val="0"/>
          <w:marBottom w:val="0"/>
          <w:divBdr>
            <w:top w:val="none" w:sz="0" w:space="0" w:color="auto"/>
            <w:left w:val="none" w:sz="0" w:space="0" w:color="auto"/>
            <w:bottom w:val="none" w:sz="0" w:space="0" w:color="auto"/>
            <w:right w:val="none" w:sz="0" w:space="0" w:color="auto"/>
          </w:divBdr>
        </w:div>
        <w:div w:id="1979917712">
          <w:marLeft w:val="0"/>
          <w:marRight w:val="0"/>
          <w:marTop w:val="0"/>
          <w:marBottom w:val="0"/>
          <w:divBdr>
            <w:top w:val="none" w:sz="0" w:space="0" w:color="auto"/>
            <w:left w:val="none" w:sz="0" w:space="0" w:color="auto"/>
            <w:bottom w:val="none" w:sz="0" w:space="0" w:color="auto"/>
            <w:right w:val="none" w:sz="0" w:space="0" w:color="auto"/>
          </w:divBdr>
        </w:div>
        <w:div w:id="647784805">
          <w:marLeft w:val="0"/>
          <w:marRight w:val="0"/>
          <w:marTop w:val="0"/>
          <w:marBottom w:val="0"/>
          <w:divBdr>
            <w:top w:val="none" w:sz="0" w:space="0" w:color="auto"/>
            <w:left w:val="none" w:sz="0" w:space="0" w:color="auto"/>
            <w:bottom w:val="none" w:sz="0" w:space="0" w:color="auto"/>
            <w:right w:val="none" w:sz="0" w:space="0" w:color="auto"/>
          </w:divBdr>
        </w:div>
        <w:div w:id="1702514101">
          <w:marLeft w:val="0"/>
          <w:marRight w:val="0"/>
          <w:marTop w:val="0"/>
          <w:marBottom w:val="0"/>
          <w:divBdr>
            <w:top w:val="none" w:sz="0" w:space="0" w:color="auto"/>
            <w:left w:val="none" w:sz="0" w:space="0" w:color="auto"/>
            <w:bottom w:val="none" w:sz="0" w:space="0" w:color="auto"/>
            <w:right w:val="none" w:sz="0" w:space="0" w:color="auto"/>
          </w:divBdr>
        </w:div>
        <w:div w:id="1085687666">
          <w:marLeft w:val="0"/>
          <w:marRight w:val="0"/>
          <w:marTop w:val="0"/>
          <w:marBottom w:val="0"/>
          <w:divBdr>
            <w:top w:val="none" w:sz="0" w:space="0" w:color="auto"/>
            <w:left w:val="none" w:sz="0" w:space="0" w:color="auto"/>
            <w:bottom w:val="none" w:sz="0" w:space="0" w:color="auto"/>
            <w:right w:val="none" w:sz="0" w:space="0" w:color="auto"/>
          </w:divBdr>
        </w:div>
        <w:div w:id="214898256">
          <w:marLeft w:val="0"/>
          <w:marRight w:val="0"/>
          <w:marTop w:val="0"/>
          <w:marBottom w:val="0"/>
          <w:divBdr>
            <w:top w:val="none" w:sz="0" w:space="0" w:color="auto"/>
            <w:left w:val="none" w:sz="0" w:space="0" w:color="auto"/>
            <w:bottom w:val="none" w:sz="0" w:space="0" w:color="auto"/>
            <w:right w:val="none" w:sz="0" w:space="0" w:color="auto"/>
          </w:divBdr>
        </w:div>
        <w:div w:id="384566432">
          <w:marLeft w:val="0"/>
          <w:marRight w:val="0"/>
          <w:marTop w:val="0"/>
          <w:marBottom w:val="0"/>
          <w:divBdr>
            <w:top w:val="none" w:sz="0" w:space="0" w:color="auto"/>
            <w:left w:val="none" w:sz="0" w:space="0" w:color="auto"/>
            <w:bottom w:val="none" w:sz="0" w:space="0" w:color="auto"/>
            <w:right w:val="none" w:sz="0" w:space="0" w:color="auto"/>
          </w:divBdr>
        </w:div>
        <w:div w:id="1953322655">
          <w:marLeft w:val="0"/>
          <w:marRight w:val="0"/>
          <w:marTop w:val="0"/>
          <w:marBottom w:val="0"/>
          <w:divBdr>
            <w:top w:val="none" w:sz="0" w:space="0" w:color="auto"/>
            <w:left w:val="none" w:sz="0" w:space="0" w:color="auto"/>
            <w:bottom w:val="none" w:sz="0" w:space="0" w:color="auto"/>
            <w:right w:val="none" w:sz="0" w:space="0" w:color="auto"/>
          </w:divBdr>
        </w:div>
      </w:divsChild>
    </w:div>
    <w:div w:id="1201896294">
      <w:bodyDiv w:val="1"/>
      <w:marLeft w:val="0"/>
      <w:marRight w:val="0"/>
      <w:marTop w:val="0"/>
      <w:marBottom w:val="0"/>
      <w:divBdr>
        <w:top w:val="none" w:sz="0" w:space="0" w:color="auto"/>
        <w:left w:val="none" w:sz="0" w:space="0" w:color="auto"/>
        <w:bottom w:val="none" w:sz="0" w:space="0" w:color="auto"/>
        <w:right w:val="none" w:sz="0" w:space="0" w:color="auto"/>
      </w:divBdr>
    </w:div>
    <w:div w:id="1252541420">
      <w:bodyDiv w:val="1"/>
      <w:marLeft w:val="0"/>
      <w:marRight w:val="0"/>
      <w:marTop w:val="0"/>
      <w:marBottom w:val="0"/>
      <w:divBdr>
        <w:top w:val="none" w:sz="0" w:space="0" w:color="auto"/>
        <w:left w:val="none" w:sz="0" w:space="0" w:color="auto"/>
        <w:bottom w:val="none" w:sz="0" w:space="0" w:color="auto"/>
        <w:right w:val="none" w:sz="0" w:space="0" w:color="auto"/>
      </w:divBdr>
      <w:divsChild>
        <w:div w:id="915167941">
          <w:marLeft w:val="0"/>
          <w:marRight w:val="0"/>
          <w:marTop w:val="0"/>
          <w:marBottom w:val="0"/>
          <w:divBdr>
            <w:top w:val="none" w:sz="0" w:space="0" w:color="auto"/>
            <w:left w:val="none" w:sz="0" w:space="0" w:color="auto"/>
            <w:bottom w:val="none" w:sz="0" w:space="0" w:color="auto"/>
            <w:right w:val="none" w:sz="0" w:space="0" w:color="auto"/>
          </w:divBdr>
        </w:div>
        <w:div w:id="1720665983">
          <w:marLeft w:val="0"/>
          <w:marRight w:val="0"/>
          <w:marTop w:val="0"/>
          <w:marBottom w:val="0"/>
          <w:divBdr>
            <w:top w:val="none" w:sz="0" w:space="0" w:color="auto"/>
            <w:left w:val="none" w:sz="0" w:space="0" w:color="auto"/>
            <w:bottom w:val="none" w:sz="0" w:space="0" w:color="auto"/>
            <w:right w:val="none" w:sz="0" w:space="0" w:color="auto"/>
          </w:divBdr>
        </w:div>
        <w:div w:id="1591086869">
          <w:marLeft w:val="0"/>
          <w:marRight w:val="0"/>
          <w:marTop w:val="0"/>
          <w:marBottom w:val="0"/>
          <w:divBdr>
            <w:top w:val="none" w:sz="0" w:space="0" w:color="auto"/>
            <w:left w:val="none" w:sz="0" w:space="0" w:color="auto"/>
            <w:bottom w:val="none" w:sz="0" w:space="0" w:color="auto"/>
            <w:right w:val="none" w:sz="0" w:space="0" w:color="auto"/>
          </w:divBdr>
        </w:div>
        <w:div w:id="343896303">
          <w:marLeft w:val="0"/>
          <w:marRight w:val="0"/>
          <w:marTop w:val="0"/>
          <w:marBottom w:val="0"/>
          <w:divBdr>
            <w:top w:val="none" w:sz="0" w:space="0" w:color="auto"/>
            <w:left w:val="none" w:sz="0" w:space="0" w:color="auto"/>
            <w:bottom w:val="none" w:sz="0" w:space="0" w:color="auto"/>
            <w:right w:val="none" w:sz="0" w:space="0" w:color="auto"/>
          </w:divBdr>
        </w:div>
        <w:div w:id="898787129">
          <w:marLeft w:val="0"/>
          <w:marRight w:val="0"/>
          <w:marTop w:val="0"/>
          <w:marBottom w:val="0"/>
          <w:divBdr>
            <w:top w:val="none" w:sz="0" w:space="0" w:color="auto"/>
            <w:left w:val="none" w:sz="0" w:space="0" w:color="auto"/>
            <w:bottom w:val="none" w:sz="0" w:space="0" w:color="auto"/>
            <w:right w:val="none" w:sz="0" w:space="0" w:color="auto"/>
          </w:divBdr>
        </w:div>
        <w:div w:id="760956596">
          <w:marLeft w:val="0"/>
          <w:marRight w:val="0"/>
          <w:marTop w:val="0"/>
          <w:marBottom w:val="0"/>
          <w:divBdr>
            <w:top w:val="none" w:sz="0" w:space="0" w:color="auto"/>
            <w:left w:val="none" w:sz="0" w:space="0" w:color="auto"/>
            <w:bottom w:val="none" w:sz="0" w:space="0" w:color="auto"/>
            <w:right w:val="none" w:sz="0" w:space="0" w:color="auto"/>
          </w:divBdr>
        </w:div>
        <w:div w:id="1921283423">
          <w:marLeft w:val="0"/>
          <w:marRight w:val="0"/>
          <w:marTop w:val="0"/>
          <w:marBottom w:val="0"/>
          <w:divBdr>
            <w:top w:val="none" w:sz="0" w:space="0" w:color="auto"/>
            <w:left w:val="none" w:sz="0" w:space="0" w:color="auto"/>
            <w:bottom w:val="none" w:sz="0" w:space="0" w:color="auto"/>
            <w:right w:val="none" w:sz="0" w:space="0" w:color="auto"/>
          </w:divBdr>
        </w:div>
        <w:div w:id="1842695744">
          <w:marLeft w:val="0"/>
          <w:marRight w:val="0"/>
          <w:marTop w:val="0"/>
          <w:marBottom w:val="0"/>
          <w:divBdr>
            <w:top w:val="none" w:sz="0" w:space="0" w:color="auto"/>
            <w:left w:val="none" w:sz="0" w:space="0" w:color="auto"/>
            <w:bottom w:val="none" w:sz="0" w:space="0" w:color="auto"/>
            <w:right w:val="none" w:sz="0" w:space="0" w:color="auto"/>
          </w:divBdr>
        </w:div>
        <w:div w:id="114913370">
          <w:marLeft w:val="0"/>
          <w:marRight w:val="0"/>
          <w:marTop w:val="0"/>
          <w:marBottom w:val="0"/>
          <w:divBdr>
            <w:top w:val="none" w:sz="0" w:space="0" w:color="auto"/>
            <w:left w:val="none" w:sz="0" w:space="0" w:color="auto"/>
            <w:bottom w:val="none" w:sz="0" w:space="0" w:color="auto"/>
            <w:right w:val="none" w:sz="0" w:space="0" w:color="auto"/>
          </w:divBdr>
        </w:div>
        <w:div w:id="1610550490">
          <w:marLeft w:val="0"/>
          <w:marRight w:val="0"/>
          <w:marTop w:val="0"/>
          <w:marBottom w:val="0"/>
          <w:divBdr>
            <w:top w:val="none" w:sz="0" w:space="0" w:color="auto"/>
            <w:left w:val="none" w:sz="0" w:space="0" w:color="auto"/>
            <w:bottom w:val="none" w:sz="0" w:space="0" w:color="auto"/>
            <w:right w:val="none" w:sz="0" w:space="0" w:color="auto"/>
          </w:divBdr>
        </w:div>
        <w:div w:id="161042918">
          <w:marLeft w:val="0"/>
          <w:marRight w:val="0"/>
          <w:marTop w:val="0"/>
          <w:marBottom w:val="0"/>
          <w:divBdr>
            <w:top w:val="none" w:sz="0" w:space="0" w:color="auto"/>
            <w:left w:val="none" w:sz="0" w:space="0" w:color="auto"/>
            <w:bottom w:val="none" w:sz="0" w:space="0" w:color="auto"/>
            <w:right w:val="none" w:sz="0" w:space="0" w:color="auto"/>
          </w:divBdr>
        </w:div>
        <w:div w:id="2029063927">
          <w:marLeft w:val="0"/>
          <w:marRight w:val="0"/>
          <w:marTop w:val="0"/>
          <w:marBottom w:val="0"/>
          <w:divBdr>
            <w:top w:val="none" w:sz="0" w:space="0" w:color="auto"/>
            <w:left w:val="none" w:sz="0" w:space="0" w:color="auto"/>
            <w:bottom w:val="none" w:sz="0" w:space="0" w:color="auto"/>
            <w:right w:val="none" w:sz="0" w:space="0" w:color="auto"/>
          </w:divBdr>
        </w:div>
        <w:div w:id="550927503">
          <w:marLeft w:val="0"/>
          <w:marRight w:val="0"/>
          <w:marTop w:val="0"/>
          <w:marBottom w:val="0"/>
          <w:divBdr>
            <w:top w:val="none" w:sz="0" w:space="0" w:color="auto"/>
            <w:left w:val="none" w:sz="0" w:space="0" w:color="auto"/>
            <w:bottom w:val="none" w:sz="0" w:space="0" w:color="auto"/>
            <w:right w:val="none" w:sz="0" w:space="0" w:color="auto"/>
          </w:divBdr>
        </w:div>
        <w:div w:id="446235856">
          <w:marLeft w:val="0"/>
          <w:marRight w:val="0"/>
          <w:marTop w:val="0"/>
          <w:marBottom w:val="0"/>
          <w:divBdr>
            <w:top w:val="none" w:sz="0" w:space="0" w:color="auto"/>
            <w:left w:val="none" w:sz="0" w:space="0" w:color="auto"/>
            <w:bottom w:val="none" w:sz="0" w:space="0" w:color="auto"/>
            <w:right w:val="none" w:sz="0" w:space="0" w:color="auto"/>
          </w:divBdr>
        </w:div>
        <w:div w:id="535390741">
          <w:marLeft w:val="0"/>
          <w:marRight w:val="0"/>
          <w:marTop w:val="0"/>
          <w:marBottom w:val="0"/>
          <w:divBdr>
            <w:top w:val="none" w:sz="0" w:space="0" w:color="auto"/>
            <w:left w:val="none" w:sz="0" w:space="0" w:color="auto"/>
            <w:bottom w:val="none" w:sz="0" w:space="0" w:color="auto"/>
            <w:right w:val="none" w:sz="0" w:space="0" w:color="auto"/>
          </w:divBdr>
        </w:div>
        <w:div w:id="1530336558">
          <w:marLeft w:val="0"/>
          <w:marRight w:val="0"/>
          <w:marTop w:val="0"/>
          <w:marBottom w:val="0"/>
          <w:divBdr>
            <w:top w:val="none" w:sz="0" w:space="0" w:color="auto"/>
            <w:left w:val="none" w:sz="0" w:space="0" w:color="auto"/>
            <w:bottom w:val="none" w:sz="0" w:space="0" w:color="auto"/>
            <w:right w:val="none" w:sz="0" w:space="0" w:color="auto"/>
          </w:divBdr>
        </w:div>
        <w:div w:id="536746054">
          <w:marLeft w:val="0"/>
          <w:marRight w:val="0"/>
          <w:marTop w:val="0"/>
          <w:marBottom w:val="0"/>
          <w:divBdr>
            <w:top w:val="none" w:sz="0" w:space="0" w:color="auto"/>
            <w:left w:val="none" w:sz="0" w:space="0" w:color="auto"/>
            <w:bottom w:val="none" w:sz="0" w:space="0" w:color="auto"/>
            <w:right w:val="none" w:sz="0" w:space="0" w:color="auto"/>
          </w:divBdr>
        </w:div>
        <w:div w:id="1267612019">
          <w:marLeft w:val="0"/>
          <w:marRight w:val="0"/>
          <w:marTop w:val="0"/>
          <w:marBottom w:val="0"/>
          <w:divBdr>
            <w:top w:val="none" w:sz="0" w:space="0" w:color="auto"/>
            <w:left w:val="none" w:sz="0" w:space="0" w:color="auto"/>
            <w:bottom w:val="none" w:sz="0" w:space="0" w:color="auto"/>
            <w:right w:val="none" w:sz="0" w:space="0" w:color="auto"/>
          </w:divBdr>
        </w:div>
        <w:div w:id="131942678">
          <w:marLeft w:val="0"/>
          <w:marRight w:val="0"/>
          <w:marTop w:val="0"/>
          <w:marBottom w:val="0"/>
          <w:divBdr>
            <w:top w:val="none" w:sz="0" w:space="0" w:color="auto"/>
            <w:left w:val="none" w:sz="0" w:space="0" w:color="auto"/>
            <w:bottom w:val="none" w:sz="0" w:space="0" w:color="auto"/>
            <w:right w:val="none" w:sz="0" w:space="0" w:color="auto"/>
          </w:divBdr>
        </w:div>
        <w:div w:id="1754282220">
          <w:marLeft w:val="0"/>
          <w:marRight w:val="0"/>
          <w:marTop w:val="0"/>
          <w:marBottom w:val="0"/>
          <w:divBdr>
            <w:top w:val="none" w:sz="0" w:space="0" w:color="auto"/>
            <w:left w:val="none" w:sz="0" w:space="0" w:color="auto"/>
            <w:bottom w:val="none" w:sz="0" w:space="0" w:color="auto"/>
            <w:right w:val="none" w:sz="0" w:space="0" w:color="auto"/>
          </w:divBdr>
        </w:div>
        <w:div w:id="1291086448">
          <w:marLeft w:val="0"/>
          <w:marRight w:val="0"/>
          <w:marTop w:val="0"/>
          <w:marBottom w:val="0"/>
          <w:divBdr>
            <w:top w:val="none" w:sz="0" w:space="0" w:color="auto"/>
            <w:left w:val="none" w:sz="0" w:space="0" w:color="auto"/>
            <w:bottom w:val="none" w:sz="0" w:space="0" w:color="auto"/>
            <w:right w:val="none" w:sz="0" w:space="0" w:color="auto"/>
          </w:divBdr>
        </w:div>
        <w:div w:id="1948808851">
          <w:marLeft w:val="0"/>
          <w:marRight w:val="0"/>
          <w:marTop w:val="0"/>
          <w:marBottom w:val="0"/>
          <w:divBdr>
            <w:top w:val="none" w:sz="0" w:space="0" w:color="auto"/>
            <w:left w:val="none" w:sz="0" w:space="0" w:color="auto"/>
            <w:bottom w:val="none" w:sz="0" w:space="0" w:color="auto"/>
            <w:right w:val="none" w:sz="0" w:space="0" w:color="auto"/>
          </w:divBdr>
        </w:div>
        <w:div w:id="184564558">
          <w:marLeft w:val="0"/>
          <w:marRight w:val="0"/>
          <w:marTop w:val="0"/>
          <w:marBottom w:val="0"/>
          <w:divBdr>
            <w:top w:val="none" w:sz="0" w:space="0" w:color="auto"/>
            <w:left w:val="none" w:sz="0" w:space="0" w:color="auto"/>
            <w:bottom w:val="none" w:sz="0" w:space="0" w:color="auto"/>
            <w:right w:val="none" w:sz="0" w:space="0" w:color="auto"/>
          </w:divBdr>
        </w:div>
        <w:div w:id="1256018906">
          <w:marLeft w:val="0"/>
          <w:marRight w:val="0"/>
          <w:marTop w:val="0"/>
          <w:marBottom w:val="0"/>
          <w:divBdr>
            <w:top w:val="none" w:sz="0" w:space="0" w:color="auto"/>
            <w:left w:val="none" w:sz="0" w:space="0" w:color="auto"/>
            <w:bottom w:val="none" w:sz="0" w:space="0" w:color="auto"/>
            <w:right w:val="none" w:sz="0" w:space="0" w:color="auto"/>
          </w:divBdr>
        </w:div>
        <w:div w:id="2120374582">
          <w:marLeft w:val="0"/>
          <w:marRight w:val="0"/>
          <w:marTop w:val="0"/>
          <w:marBottom w:val="0"/>
          <w:divBdr>
            <w:top w:val="none" w:sz="0" w:space="0" w:color="auto"/>
            <w:left w:val="none" w:sz="0" w:space="0" w:color="auto"/>
            <w:bottom w:val="none" w:sz="0" w:space="0" w:color="auto"/>
            <w:right w:val="none" w:sz="0" w:space="0" w:color="auto"/>
          </w:divBdr>
        </w:div>
        <w:div w:id="2135782204">
          <w:marLeft w:val="0"/>
          <w:marRight w:val="0"/>
          <w:marTop w:val="0"/>
          <w:marBottom w:val="0"/>
          <w:divBdr>
            <w:top w:val="none" w:sz="0" w:space="0" w:color="auto"/>
            <w:left w:val="none" w:sz="0" w:space="0" w:color="auto"/>
            <w:bottom w:val="none" w:sz="0" w:space="0" w:color="auto"/>
            <w:right w:val="none" w:sz="0" w:space="0" w:color="auto"/>
          </w:divBdr>
        </w:div>
        <w:div w:id="2091147348">
          <w:marLeft w:val="0"/>
          <w:marRight w:val="0"/>
          <w:marTop w:val="0"/>
          <w:marBottom w:val="0"/>
          <w:divBdr>
            <w:top w:val="none" w:sz="0" w:space="0" w:color="auto"/>
            <w:left w:val="none" w:sz="0" w:space="0" w:color="auto"/>
            <w:bottom w:val="none" w:sz="0" w:space="0" w:color="auto"/>
            <w:right w:val="none" w:sz="0" w:space="0" w:color="auto"/>
          </w:divBdr>
        </w:div>
        <w:div w:id="362636211">
          <w:marLeft w:val="0"/>
          <w:marRight w:val="0"/>
          <w:marTop w:val="0"/>
          <w:marBottom w:val="0"/>
          <w:divBdr>
            <w:top w:val="none" w:sz="0" w:space="0" w:color="auto"/>
            <w:left w:val="none" w:sz="0" w:space="0" w:color="auto"/>
            <w:bottom w:val="none" w:sz="0" w:space="0" w:color="auto"/>
            <w:right w:val="none" w:sz="0" w:space="0" w:color="auto"/>
          </w:divBdr>
        </w:div>
        <w:div w:id="2026785796">
          <w:marLeft w:val="0"/>
          <w:marRight w:val="0"/>
          <w:marTop w:val="0"/>
          <w:marBottom w:val="0"/>
          <w:divBdr>
            <w:top w:val="none" w:sz="0" w:space="0" w:color="auto"/>
            <w:left w:val="none" w:sz="0" w:space="0" w:color="auto"/>
            <w:bottom w:val="none" w:sz="0" w:space="0" w:color="auto"/>
            <w:right w:val="none" w:sz="0" w:space="0" w:color="auto"/>
          </w:divBdr>
        </w:div>
        <w:div w:id="1332100483">
          <w:marLeft w:val="0"/>
          <w:marRight w:val="0"/>
          <w:marTop w:val="0"/>
          <w:marBottom w:val="0"/>
          <w:divBdr>
            <w:top w:val="none" w:sz="0" w:space="0" w:color="auto"/>
            <w:left w:val="none" w:sz="0" w:space="0" w:color="auto"/>
            <w:bottom w:val="none" w:sz="0" w:space="0" w:color="auto"/>
            <w:right w:val="none" w:sz="0" w:space="0" w:color="auto"/>
          </w:divBdr>
        </w:div>
        <w:div w:id="1924994941">
          <w:marLeft w:val="0"/>
          <w:marRight w:val="0"/>
          <w:marTop w:val="0"/>
          <w:marBottom w:val="0"/>
          <w:divBdr>
            <w:top w:val="none" w:sz="0" w:space="0" w:color="auto"/>
            <w:left w:val="none" w:sz="0" w:space="0" w:color="auto"/>
            <w:bottom w:val="none" w:sz="0" w:space="0" w:color="auto"/>
            <w:right w:val="none" w:sz="0" w:space="0" w:color="auto"/>
          </w:divBdr>
        </w:div>
        <w:div w:id="335041047">
          <w:marLeft w:val="0"/>
          <w:marRight w:val="0"/>
          <w:marTop w:val="0"/>
          <w:marBottom w:val="0"/>
          <w:divBdr>
            <w:top w:val="none" w:sz="0" w:space="0" w:color="auto"/>
            <w:left w:val="none" w:sz="0" w:space="0" w:color="auto"/>
            <w:bottom w:val="none" w:sz="0" w:space="0" w:color="auto"/>
            <w:right w:val="none" w:sz="0" w:space="0" w:color="auto"/>
          </w:divBdr>
        </w:div>
        <w:div w:id="1254241649">
          <w:marLeft w:val="0"/>
          <w:marRight w:val="0"/>
          <w:marTop w:val="0"/>
          <w:marBottom w:val="0"/>
          <w:divBdr>
            <w:top w:val="none" w:sz="0" w:space="0" w:color="auto"/>
            <w:left w:val="none" w:sz="0" w:space="0" w:color="auto"/>
            <w:bottom w:val="none" w:sz="0" w:space="0" w:color="auto"/>
            <w:right w:val="none" w:sz="0" w:space="0" w:color="auto"/>
          </w:divBdr>
        </w:div>
        <w:div w:id="1214851412">
          <w:marLeft w:val="0"/>
          <w:marRight w:val="0"/>
          <w:marTop w:val="0"/>
          <w:marBottom w:val="0"/>
          <w:divBdr>
            <w:top w:val="none" w:sz="0" w:space="0" w:color="auto"/>
            <w:left w:val="none" w:sz="0" w:space="0" w:color="auto"/>
            <w:bottom w:val="none" w:sz="0" w:space="0" w:color="auto"/>
            <w:right w:val="none" w:sz="0" w:space="0" w:color="auto"/>
          </w:divBdr>
        </w:div>
        <w:div w:id="332299949">
          <w:marLeft w:val="0"/>
          <w:marRight w:val="0"/>
          <w:marTop w:val="0"/>
          <w:marBottom w:val="0"/>
          <w:divBdr>
            <w:top w:val="none" w:sz="0" w:space="0" w:color="auto"/>
            <w:left w:val="none" w:sz="0" w:space="0" w:color="auto"/>
            <w:bottom w:val="none" w:sz="0" w:space="0" w:color="auto"/>
            <w:right w:val="none" w:sz="0" w:space="0" w:color="auto"/>
          </w:divBdr>
        </w:div>
        <w:div w:id="1500805532">
          <w:marLeft w:val="0"/>
          <w:marRight w:val="0"/>
          <w:marTop w:val="0"/>
          <w:marBottom w:val="0"/>
          <w:divBdr>
            <w:top w:val="none" w:sz="0" w:space="0" w:color="auto"/>
            <w:left w:val="none" w:sz="0" w:space="0" w:color="auto"/>
            <w:bottom w:val="none" w:sz="0" w:space="0" w:color="auto"/>
            <w:right w:val="none" w:sz="0" w:space="0" w:color="auto"/>
          </w:divBdr>
        </w:div>
        <w:div w:id="287853506">
          <w:marLeft w:val="0"/>
          <w:marRight w:val="0"/>
          <w:marTop w:val="0"/>
          <w:marBottom w:val="0"/>
          <w:divBdr>
            <w:top w:val="none" w:sz="0" w:space="0" w:color="auto"/>
            <w:left w:val="none" w:sz="0" w:space="0" w:color="auto"/>
            <w:bottom w:val="none" w:sz="0" w:space="0" w:color="auto"/>
            <w:right w:val="none" w:sz="0" w:space="0" w:color="auto"/>
          </w:divBdr>
        </w:div>
        <w:div w:id="1863544678">
          <w:marLeft w:val="0"/>
          <w:marRight w:val="0"/>
          <w:marTop w:val="0"/>
          <w:marBottom w:val="0"/>
          <w:divBdr>
            <w:top w:val="none" w:sz="0" w:space="0" w:color="auto"/>
            <w:left w:val="none" w:sz="0" w:space="0" w:color="auto"/>
            <w:bottom w:val="none" w:sz="0" w:space="0" w:color="auto"/>
            <w:right w:val="none" w:sz="0" w:space="0" w:color="auto"/>
          </w:divBdr>
        </w:div>
        <w:div w:id="1290817980">
          <w:marLeft w:val="0"/>
          <w:marRight w:val="0"/>
          <w:marTop w:val="0"/>
          <w:marBottom w:val="0"/>
          <w:divBdr>
            <w:top w:val="none" w:sz="0" w:space="0" w:color="auto"/>
            <w:left w:val="none" w:sz="0" w:space="0" w:color="auto"/>
            <w:bottom w:val="none" w:sz="0" w:space="0" w:color="auto"/>
            <w:right w:val="none" w:sz="0" w:space="0" w:color="auto"/>
          </w:divBdr>
        </w:div>
        <w:div w:id="992955443">
          <w:marLeft w:val="0"/>
          <w:marRight w:val="0"/>
          <w:marTop w:val="0"/>
          <w:marBottom w:val="0"/>
          <w:divBdr>
            <w:top w:val="none" w:sz="0" w:space="0" w:color="auto"/>
            <w:left w:val="none" w:sz="0" w:space="0" w:color="auto"/>
            <w:bottom w:val="none" w:sz="0" w:space="0" w:color="auto"/>
            <w:right w:val="none" w:sz="0" w:space="0" w:color="auto"/>
          </w:divBdr>
        </w:div>
        <w:div w:id="1869902623">
          <w:marLeft w:val="0"/>
          <w:marRight w:val="0"/>
          <w:marTop w:val="0"/>
          <w:marBottom w:val="0"/>
          <w:divBdr>
            <w:top w:val="none" w:sz="0" w:space="0" w:color="auto"/>
            <w:left w:val="none" w:sz="0" w:space="0" w:color="auto"/>
            <w:bottom w:val="none" w:sz="0" w:space="0" w:color="auto"/>
            <w:right w:val="none" w:sz="0" w:space="0" w:color="auto"/>
          </w:divBdr>
        </w:div>
        <w:div w:id="638849950">
          <w:marLeft w:val="0"/>
          <w:marRight w:val="0"/>
          <w:marTop w:val="0"/>
          <w:marBottom w:val="0"/>
          <w:divBdr>
            <w:top w:val="none" w:sz="0" w:space="0" w:color="auto"/>
            <w:left w:val="none" w:sz="0" w:space="0" w:color="auto"/>
            <w:bottom w:val="none" w:sz="0" w:space="0" w:color="auto"/>
            <w:right w:val="none" w:sz="0" w:space="0" w:color="auto"/>
          </w:divBdr>
        </w:div>
        <w:div w:id="780534365">
          <w:marLeft w:val="0"/>
          <w:marRight w:val="0"/>
          <w:marTop w:val="0"/>
          <w:marBottom w:val="0"/>
          <w:divBdr>
            <w:top w:val="none" w:sz="0" w:space="0" w:color="auto"/>
            <w:left w:val="none" w:sz="0" w:space="0" w:color="auto"/>
            <w:bottom w:val="none" w:sz="0" w:space="0" w:color="auto"/>
            <w:right w:val="none" w:sz="0" w:space="0" w:color="auto"/>
          </w:divBdr>
        </w:div>
        <w:div w:id="1000738808">
          <w:marLeft w:val="0"/>
          <w:marRight w:val="0"/>
          <w:marTop w:val="0"/>
          <w:marBottom w:val="0"/>
          <w:divBdr>
            <w:top w:val="none" w:sz="0" w:space="0" w:color="auto"/>
            <w:left w:val="none" w:sz="0" w:space="0" w:color="auto"/>
            <w:bottom w:val="none" w:sz="0" w:space="0" w:color="auto"/>
            <w:right w:val="none" w:sz="0" w:space="0" w:color="auto"/>
          </w:divBdr>
        </w:div>
        <w:div w:id="675888161">
          <w:marLeft w:val="0"/>
          <w:marRight w:val="0"/>
          <w:marTop w:val="0"/>
          <w:marBottom w:val="0"/>
          <w:divBdr>
            <w:top w:val="none" w:sz="0" w:space="0" w:color="auto"/>
            <w:left w:val="none" w:sz="0" w:space="0" w:color="auto"/>
            <w:bottom w:val="none" w:sz="0" w:space="0" w:color="auto"/>
            <w:right w:val="none" w:sz="0" w:space="0" w:color="auto"/>
          </w:divBdr>
        </w:div>
        <w:div w:id="1383824127">
          <w:marLeft w:val="0"/>
          <w:marRight w:val="0"/>
          <w:marTop w:val="0"/>
          <w:marBottom w:val="0"/>
          <w:divBdr>
            <w:top w:val="none" w:sz="0" w:space="0" w:color="auto"/>
            <w:left w:val="none" w:sz="0" w:space="0" w:color="auto"/>
            <w:bottom w:val="none" w:sz="0" w:space="0" w:color="auto"/>
            <w:right w:val="none" w:sz="0" w:space="0" w:color="auto"/>
          </w:divBdr>
        </w:div>
        <w:div w:id="626157195">
          <w:marLeft w:val="0"/>
          <w:marRight w:val="0"/>
          <w:marTop w:val="0"/>
          <w:marBottom w:val="0"/>
          <w:divBdr>
            <w:top w:val="none" w:sz="0" w:space="0" w:color="auto"/>
            <w:left w:val="none" w:sz="0" w:space="0" w:color="auto"/>
            <w:bottom w:val="none" w:sz="0" w:space="0" w:color="auto"/>
            <w:right w:val="none" w:sz="0" w:space="0" w:color="auto"/>
          </w:divBdr>
        </w:div>
        <w:div w:id="213398298">
          <w:marLeft w:val="0"/>
          <w:marRight w:val="0"/>
          <w:marTop w:val="0"/>
          <w:marBottom w:val="0"/>
          <w:divBdr>
            <w:top w:val="none" w:sz="0" w:space="0" w:color="auto"/>
            <w:left w:val="none" w:sz="0" w:space="0" w:color="auto"/>
            <w:bottom w:val="none" w:sz="0" w:space="0" w:color="auto"/>
            <w:right w:val="none" w:sz="0" w:space="0" w:color="auto"/>
          </w:divBdr>
        </w:div>
        <w:div w:id="201787585">
          <w:marLeft w:val="0"/>
          <w:marRight w:val="0"/>
          <w:marTop w:val="0"/>
          <w:marBottom w:val="0"/>
          <w:divBdr>
            <w:top w:val="none" w:sz="0" w:space="0" w:color="auto"/>
            <w:left w:val="none" w:sz="0" w:space="0" w:color="auto"/>
            <w:bottom w:val="none" w:sz="0" w:space="0" w:color="auto"/>
            <w:right w:val="none" w:sz="0" w:space="0" w:color="auto"/>
          </w:divBdr>
        </w:div>
        <w:div w:id="1286544321">
          <w:marLeft w:val="0"/>
          <w:marRight w:val="0"/>
          <w:marTop w:val="0"/>
          <w:marBottom w:val="0"/>
          <w:divBdr>
            <w:top w:val="none" w:sz="0" w:space="0" w:color="auto"/>
            <w:left w:val="none" w:sz="0" w:space="0" w:color="auto"/>
            <w:bottom w:val="none" w:sz="0" w:space="0" w:color="auto"/>
            <w:right w:val="none" w:sz="0" w:space="0" w:color="auto"/>
          </w:divBdr>
        </w:div>
        <w:div w:id="1225530349">
          <w:marLeft w:val="0"/>
          <w:marRight w:val="0"/>
          <w:marTop w:val="0"/>
          <w:marBottom w:val="0"/>
          <w:divBdr>
            <w:top w:val="none" w:sz="0" w:space="0" w:color="auto"/>
            <w:left w:val="none" w:sz="0" w:space="0" w:color="auto"/>
            <w:bottom w:val="none" w:sz="0" w:space="0" w:color="auto"/>
            <w:right w:val="none" w:sz="0" w:space="0" w:color="auto"/>
          </w:divBdr>
        </w:div>
        <w:div w:id="1682126047">
          <w:marLeft w:val="0"/>
          <w:marRight w:val="0"/>
          <w:marTop w:val="0"/>
          <w:marBottom w:val="0"/>
          <w:divBdr>
            <w:top w:val="none" w:sz="0" w:space="0" w:color="auto"/>
            <w:left w:val="none" w:sz="0" w:space="0" w:color="auto"/>
            <w:bottom w:val="none" w:sz="0" w:space="0" w:color="auto"/>
            <w:right w:val="none" w:sz="0" w:space="0" w:color="auto"/>
          </w:divBdr>
        </w:div>
        <w:div w:id="1493638928">
          <w:marLeft w:val="0"/>
          <w:marRight w:val="0"/>
          <w:marTop w:val="0"/>
          <w:marBottom w:val="0"/>
          <w:divBdr>
            <w:top w:val="none" w:sz="0" w:space="0" w:color="auto"/>
            <w:left w:val="none" w:sz="0" w:space="0" w:color="auto"/>
            <w:bottom w:val="none" w:sz="0" w:space="0" w:color="auto"/>
            <w:right w:val="none" w:sz="0" w:space="0" w:color="auto"/>
          </w:divBdr>
        </w:div>
        <w:div w:id="1140196892">
          <w:marLeft w:val="0"/>
          <w:marRight w:val="0"/>
          <w:marTop w:val="0"/>
          <w:marBottom w:val="0"/>
          <w:divBdr>
            <w:top w:val="none" w:sz="0" w:space="0" w:color="auto"/>
            <w:left w:val="none" w:sz="0" w:space="0" w:color="auto"/>
            <w:bottom w:val="none" w:sz="0" w:space="0" w:color="auto"/>
            <w:right w:val="none" w:sz="0" w:space="0" w:color="auto"/>
          </w:divBdr>
        </w:div>
        <w:div w:id="1827475140">
          <w:marLeft w:val="0"/>
          <w:marRight w:val="0"/>
          <w:marTop w:val="0"/>
          <w:marBottom w:val="0"/>
          <w:divBdr>
            <w:top w:val="none" w:sz="0" w:space="0" w:color="auto"/>
            <w:left w:val="none" w:sz="0" w:space="0" w:color="auto"/>
            <w:bottom w:val="none" w:sz="0" w:space="0" w:color="auto"/>
            <w:right w:val="none" w:sz="0" w:space="0" w:color="auto"/>
          </w:divBdr>
        </w:div>
        <w:div w:id="149441732">
          <w:marLeft w:val="0"/>
          <w:marRight w:val="0"/>
          <w:marTop w:val="0"/>
          <w:marBottom w:val="0"/>
          <w:divBdr>
            <w:top w:val="none" w:sz="0" w:space="0" w:color="auto"/>
            <w:left w:val="none" w:sz="0" w:space="0" w:color="auto"/>
            <w:bottom w:val="none" w:sz="0" w:space="0" w:color="auto"/>
            <w:right w:val="none" w:sz="0" w:space="0" w:color="auto"/>
          </w:divBdr>
        </w:div>
        <w:div w:id="351223979">
          <w:marLeft w:val="0"/>
          <w:marRight w:val="0"/>
          <w:marTop w:val="0"/>
          <w:marBottom w:val="0"/>
          <w:divBdr>
            <w:top w:val="none" w:sz="0" w:space="0" w:color="auto"/>
            <w:left w:val="none" w:sz="0" w:space="0" w:color="auto"/>
            <w:bottom w:val="none" w:sz="0" w:space="0" w:color="auto"/>
            <w:right w:val="none" w:sz="0" w:space="0" w:color="auto"/>
          </w:divBdr>
        </w:div>
        <w:div w:id="2062367682">
          <w:marLeft w:val="0"/>
          <w:marRight w:val="0"/>
          <w:marTop w:val="0"/>
          <w:marBottom w:val="0"/>
          <w:divBdr>
            <w:top w:val="none" w:sz="0" w:space="0" w:color="auto"/>
            <w:left w:val="none" w:sz="0" w:space="0" w:color="auto"/>
            <w:bottom w:val="none" w:sz="0" w:space="0" w:color="auto"/>
            <w:right w:val="none" w:sz="0" w:space="0" w:color="auto"/>
          </w:divBdr>
        </w:div>
        <w:div w:id="152910970">
          <w:marLeft w:val="0"/>
          <w:marRight w:val="0"/>
          <w:marTop w:val="0"/>
          <w:marBottom w:val="0"/>
          <w:divBdr>
            <w:top w:val="none" w:sz="0" w:space="0" w:color="auto"/>
            <w:left w:val="none" w:sz="0" w:space="0" w:color="auto"/>
            <w:bottom w:val="none" w:sz="0" w:space="0" w:color="auto"/>
            <w:right w:val="none" w:sz="0" w:space="0" w:color="auto"/>
          </w:divBdr>
        </w:div>
        <w:div w:id="559559312">
          <w:marLeft w:val="0"/>
          <w:marRight w:val="0"/>
          <w:marTop w:val="0"/>
          <w:marBottom w:val="0"/>
          <w:divBdr>
            <w:top w:val="none" w:sz="0" w:space="0" w:color="auto"/>
            <w:left w:val="none" w:sz="0" w:space="0" w:color="auto"/>
            <w:bottom w:val="none" w:sz="0" w:space="0" w:color="auto"/>
            <w:right w:val="none" w:sz="0" w:space="0" w:color="auto"/>
          </w:divBdr>
        </w:div>
        <w:div w:id="1253781017">
          <w:marLeft w:val="0"/>
          <w:marRight w:val="0"/>
          <w:marTop w:val="0"/>
          <w:marBottom w:val="0"/>
          <w:divBdr>
            <w:top w:val="none" w:sz="0" w:space="0" w:color="auto"/>
            <w:left w:val="none" w:sz="0" w:space="0" w:color="auto"/>
            <w:bottom w:val="none" w:sz="0" w:space="0" w:color="auto"/>
            <w:right w:val="none" w:sz="0" w:space="0" w:color="auto"/>
          </w:divBdr>
        </w:div>
        <w:div w:id="110825734">
          <w:marLeft w:val="0"/>
          <w:marRight w:val="0"/>
          <w:marTop w:val="0"/>
          <w:marBottom w:val="0"/>
          <w:divBdr>
            <w:top w:val="none" w:sz="0" w:space="0" w:color="auto"/>
            <w:left w:val="none" w:sz="0" w:space="0" w:color="auto"/>
            <w:bottom w:val="none" w:sz="0" w:space="0" w:color="auto"/>
            <w:right w:val="none" w:sz="0" w:space="0" w:color="auto"/>
          </w:divBdr>
        </w:div>
        <w:div w:id="743842366">
          <w:marLeft w:val="0"/>
          <w:marRight w:val="0"/>
          <w:marTop w:val="0"/>
          <w:marBottom w:val="0"/>
          <w:divBdr>
            <w:top w:val="none" w:sz="0" w:space="0" w:color="auto"/>
            <w:left w:val="none" w:sz="0" w:space="0" w:color="auto"/>
            <w:bottom w:val="none" w:sz="0" w:space="0" w:color="auto"/>
            <w:right w:val="none" w:sz="0" w:space="0" w:color="auto"/>
          </w:divBdr>
        </w:div>
        <w:div w:id="1017192238">
          <w:marLeft w:val="0"/>
          <w:marRight w:val="0"/>
          <w:marTop w:val="0"/>
          <w:marBottom w:val="0"/>
          <w:divBdr>
            <w:top w:val="none" w:sz="0" w:space="0" w:color="auto"/>
            <w:left w:val="none" w:sz="0" w:space="0" w:color="auto"/>
            <w:bottom w:val="none" w:sz="0" w:space="0" w:color="auto"/>
            <w:right w:val="none" w:sz="0" w:space="0" w:color="auto"/>
          </w:divBdr>
        </w:div>
        <w:div w:id="926842518">
          <w:marLeft w:val="0"/>
          <w:marRight w:val="0"/>
          <w:marTop w:val="0"/>
          <w:marBottom w:val="0"/>
          <w:divBdr>
            <w:top w:val="none" w:sz="0" w:space="0" w:color="auto"/>
            <w:left w:val="none" w:sz="0" w:space="0" w:color="auto"/>
            <w:bottom w:val="none" w:sz="0" w:space="0" w:color="auto"/>
            <w:right w:val="none" w:sz="0" w:space="0" w:color="auto"/>
          </w:divBdr>
        </w:div>
        <w:div w:id="2000887911">
          <w:marLeft w:val="0"/>
          <w:marRight w:val="0"/>
          <w:marTop w:val="0"/>
          <w:marBottom w:val="0"/>
          <w:divBdr>
            <w:top w:val="none" w:sz="0" w:space="0" w:color="auto"/>
            <w:left w:val="none" w:sz="0" w:space="0" w:color="auto"/>
            <w:bottom w:val="none" w:sz="0" w:space="0" w:color="auto"/>
            <w:right w:val="none" w:sz="0" w:space="0" w:color="auto"/>
          </w:divBdr>
        </w:div>
        <w:div w:id="275215213">
          <w:marLeft w:val="0"/>
          <w:marRight w:val="0"/>
          <w:marTop w:val="0"/>
          <w:marBottom w:val="0"/>
          <w:divBdr>
            <w:top w:val="none" w:sz="0" w:space="0" w:color="auto"/>
            <w:left w:val="none" w:sz="0" w:space="0" w:color="auto"/>
            <w:bottom w:val="none" w:sz="0" w:space="0" w:color="auto"/>
            <w:right w:val="none" w:sz="0" w:space="0" w:color="auto"/>
          </w:divBdr>
        </w:div>
        <w:div w:id="1131047576">
          <w:marLeft w:val="0"/>
          <w:marRight w:val="0"/>
          <w:marTop w:val="0"/>
          <w:marBottom w:val="0"/>
          <w:divBdr>
            <w:top w:val="none" w:sz="0" w:space="0" w:color="auto"/>
            <w:left w:val="none" w:sz="0" w:space="0" w:color="auto"/>
            <w:bottom w:val="none" w:sz="0" w:space="0" w:color="auto"/>
            <w:right w:val="none" w:sz="0" w:space="0" w:color="auto"/>
          </w:divBdr>
        </w:div>
        <w:div w:id="1633243414">
          <w:marLeft w:val="0"/>
          <w:marRight w:val="0"/>
          <w:marTop w:val="0"/>
          <w:marBottom w:val="0"/>
          <w:divBdr>
            <w:top w:val="none" w:sz="0" w:space="0" w:color="auto"/>
            <w:left w:val="none" w:sz="0" w:space="0" w:color="auto"/>
            <w:bottom w:val="none" w:sz="0" w:space="0" w:color="auto"/>
            <w:right w:val="none" w:sz="0" w:space="0" w:color="auto"/>
          </w:divBdr>
        </w:div>
        <w:div w:id="1552224696">
          <w:marLeft w:val="0"/>
          <w:marRight w:val="0"/>
          <w:marTop w:val="0"/>
          <w:marBottom w:val="0"/>
          <w:divBdr>
            <w:top w:val="none" w:sz="0" w:space="0" w:color="auto"/>
            <w:left w:val="none" w:sz="0" w:space="0" w:color="auto"/>
            <w:bottom w:val="none" w:sz="0" w:space="0" w:color="auto"/>
            <w:right w:val="none" w:sz="0" w:space="0" w:color="auto"/>
          </w:divBdr>
        </w:div>
        <w:div w:id="1397849997">
          <w:marLeft w:val="0"/>
          <w:marRight w:val="0"/>
          <w:marTop w:val="0"/>
          <w:marBottom w:val="0"/>
          <w:divBdr>
            <w:top w:val="none" w:sz="0" w:space="0" w:color="auto"/>
            <w:left w:val="none" w:sz="0" w:space="0" w:color="auto"/>
            <w:bottom w:val="none" w:sz="0" w:space="0" w:color="auto"/>
            <w:right w:val="none" w:sz="0" w:space="0" w:color="auto"/>
          </w:divBdr>
        </w:div>
        <w:div w:id="1917323346">
          <w:marLeft w:val="0"/>
          <w:marRight w:val="0"/>
          <w:marTop w:val="0"/>
          <w:marBottom w:val="0"/>
          <w:divBdr>
            <w:top w:val="none" w:sz="0" w:space="0" w:color="auto"/>
            <w:left w:val="none" w:sz="0" w:space="0" w:color="auto"/>
            <w:bottom w:val="none" w:sz="0" w:space="0" w:color="auto"/>
            <w:right w:val="none" w:sz="0" w:space="0" w:color="auto"/>
          </w:divBdr>
        </w:div>
        <w:div w:id="1112240479">
          <w:marLeft w:val="0"/>
          <w:marRight w:val="0"/>
          <w:marTop w:val="0"/>
          <w:marBottom w:val="0"/>
          <w:divBdr>
            <w:top w:val="none" w:sz="0" w:space="0" w:color="auto"/>
            <w:left w:val="none" w:sz="0" w:space="0" w:color="auto"/>
            <w:bottom w:val="none" w:sz="0" w:space="0" w:color="auto"/>
            <w:right w:val="none" w:sz="0" w:space="0" w:color="auto"/>
          </w:divBdr>
        </w:div>
        <w:div w:id="1945916824">
          <w:marLeft w:val="0"/>
          <w:marRight w:val="0"/>
          <w:marTop w:val="0"/>
          <w:marBottom w:val="0"/>
          <w:divBdr>
            <w:top w:val="none" w:sz="0" w:space="0" w:color="auto"/>
            <w:left w:val="none" w:sz="0" w:space="0" w:color="auto"/>
            <w:bottom w:val="none" w:sz="0" w:space="0" w:color="auto"/>
            <w:right w:val="none" w:sz="0" w:space="0" w:color="auto"/>
          </w:divBdr>
        </w:div>
        <w:div w:id="1112045144">
          <w:marLeft w:val="0"/>
          <w:marRight w:val="0"/>
          <w:marTop w:val="0"/>
          <w:marBottom w:val="0"/>
          <w:divBdr>
            <w:top w:val="none" w:sz="0" w:space="0" w:color="auto"/>
            <w:left w:val="none" w:sz="0" w:space="0" w:color="auto"/>
            <w:bottom w:val="none" w:sz="0" w:space="0" w:color="auto"/>
            <w:right w:val="none" w:sz="0" w:space="0" w:color="auto"/>
          </w:divBdr>
        </w:div>
        <w:div w:id="687370350">
          <w:marLeft w:val="0"/>
          <w:marRight w:val="0"/>
          <w:marTop w:val="0"/>
          <w:marBottom w:val="0"/>
          <w:divBdr>
            <w:top w:val="none" w:sz="0" w:space="0" w:color="auto"/>
            <w:left w:val="none" w:sz="0" w:space="0" w:color="auto"/>
            <w:bottom w:val="none" w:sz="0" w:space="0" w:color="auto"/>
            <w:right w:val="none" w:sz="0" w:space="0" w:color="auto"/>
          </w:divBdr>
        </w:div>
        <w:div w:id="1167937598">
          <w:marLeft w:val="0"/>
          <w:marRight w:val="0"/>
          <w:marTop w:val="0"/>
          <w:marBottom w:val="0"/>
          <w:divBdr>
            <w:top w:val="none" w:sz="0" w:space="0" w:color="auto"/>
            <w:left w:val="none" w:sz="0" w:space="0" w:color="auto"/>
            <w:bottom w:val="none" w:sz="0" w:space="0" w:color="auto"/>
            <w:right w:val="none" w:sz="0" w:space="0" w:color="auto"/>
          </w:divBdr>
        </w:div>
        <w:div w:id="1865053597">
          <w:marLeft w:val="0"/>
          <w:marRight w:val="0"/>
          <w:marTop w:val="0"/>
          <w:marBottom w:val="0"/>
          <w:divBdr>
            <w:top w:val="none" w:sz="0" w:space="0" w:color="auto"/>
            <w:left w:val="none" w:sz="0" w:space="0" w:color="auto"/>
            <w:bottom w:val="none" w:sz="0" w:space="0" w:color="auto"/>
            <w:right w:val="none" w:sz="0" w:space="0" w:color="auto"/>
          </w:divBdr>
        </w:div>
        <w:div w:id="835077461">
          <w:marLeft w:val="0"/>
          <w:marRight w:val="0"/>
          <w:marTop w:val="0"/>
          <w:marBottom w:val="0"/>
          <w:divBdr>
            <w:top w:val="none" w:sz="0" w:space="0" w:color="auto"/>
            <w:left w:val="none" w:sz="0" w:space="0" w:color="auto"/>
            <w:bottom w:val="none" w:sz="0" w:space="0" w:color="auto"/>
            <w:right w:val="none" w:sz="0" w:space="0" w:color="auto"/>
          </w:divBdr>
        </w:div>
        <w:div w:id="2018068455">
          <w:marLeft w:val="0"/>
          <w:marRight w:val="0"/>
          <w:marTop w:val="0"/>
          <w:marBottom w:val="0"/>
          <w:divBdr>
            <w:top w:val="none" w:sz="0" w:space="0" w:color="auto"/>
            <w:left w:val="none" w:sz="0" w:space="0" w:color="auto"/>
            <w:bottom w:val="none" w:sz="0" w:space="0" w:color="auto"/>
            <w:right w:val="none" w:sz="0" w:space="0" w:color="auto"/>
          </w:divBdr>
        </w:div>
        <w:div w:id="44524289">
          <w:marLeft w:val="0"/>
          <w:marRight w:val="0"/>
          <w:marTop w:val="0"/>
          <w:marBottom w:val="0"/>
          <w:divBdr>
            <w:top w:val="none" w:sz="0" w:space="0" w:color="auto"/>
            <w:left w:val="none" w:sz="0" w:space="0" w:color="auto"/>
            <w:bottom w:val="none" w:sz="0" w:space="0" w:color="auto"/>
            <w:right w:val="none" w:sz="0" w:space="0" w:color="auto"/>
          </w:divBdr>
        </w:div>
        <w:div w:id="1233155185">
          <w:marLeft w:val="0"/>
          <w:marRight w:val="0"/>
          <w:marTop w:val="0"/>
          <w:marBottom w:val="0"/>
          <w:divBdr>
            <w:top w:val="none" w:sz="0" w:space="0" w:color="auto"/>
            <w:left w:val="none" w:sz="0" w:space="0" w:color="auto"/>
            <w:bottom w:val="none" w:sz="0" w:space="0" w:color="auto"/>
            <w:right w:val="none" w:sz="0" w:space="0" w:color="auto"/>
          </w:divBdr>
        </w:div>
      </w:divsChild>
    </w:div>
    <w:div w:id="1347560110">
      <w:bodyDiv w:val="1"/>
      <w:marLeft w:val="0"/>
      <w:marRight w:val="0"/>
      <w:marTop w:val="0"/>
      <w:marBottom w:val="0"/>
      <w:divBdr>
        <w:top w:val="none" w:sz="0" w:space="0" w:color="auto"/>
        <w:left w:val="none" w:sz="0" w:space="0" w:color="auto"/>
        <w:bottom w:val="none" w:sz="0" w:space="0" w:color="auto"/>
        <w:right w:val="none" w:sz="0" w:space="0" w:color="auto"/>
      </w:divBdr>
    </w:div>
    <w:div w:id="1468888953">
      <w:bodyDiv w:val="1"/>
      <w:marLeft w:val="0"/>
      <w:marRight w:val="0"/>
      <w:marTop w:val="0"/>
      <w:marBottom w:val="0"/>
      <w:divBdr>
        <w:top w:val="none" w:sz="0" w:space="0" w:color="auto"/>
        <w:left w:val="none" w:sz="0" w:space="0" w:color="auto"/>
        <w:bottom w:val="none" w:sz="0" w:space="0" w:color="auto"/>
        <w:right w:val="none" w:sz="0" w:space="0" w:color="auto"/>
      </w:divBdr>
    </w:div>
    <w:div w:id="1501850851">
      <w:bodyDiv w:val="1"/>
      <w:marLeft w:val="0"/>
      <w:marRight w:val="0"/>
      <w:marTop w:val="0"/>
      <w:marBottom w:val="0"/>
      <w:divBdr>
        <w:top w:val="none" w:sz="0" w:space="0" w:color="auto"/>
        <w:left w:val="none" w:sz="0" w:space="0" w:color="auto"/>
        <w:bottom w:val="none" w:sz="0" w:space="0" w:color="auto"/>
        <w:right w:val="none" w:sz="0" w:space="0" w:color="auto"/>
      </w:divBdr>
    </w:div>
    <w:div w:id="1632201525">
      <w:bodyDiv w:val="1"/>
      <w:marLeft w:val="0"/>
      <w:marRight w:val="0"/>
      <w:marTop w:val="0"/>
      <w:marBottom w:val="0"/>
      <w:divBdr>
        <w:top w:val="none" w:sz="0" w:space="0" w:color="auto"/>
        <w:left w:val="none" w:sz="0" w:space="0" w:color="auto"/>
        <w:bottom w:val="none" w:sz="0" w:space="0" w:color="auto"/>
        <w:right w:val="none" w:sz="0" w:space="0" w:color="auto"/>
      </w:divBdr>
      <w:divsChild>
        <w:div w:id="1407266478">
          <w:marLeft w:val="0"/>
          <w:marRight w:val="0"/>
          <w:marTop w:val="0"/>
          <w:marBottom w:val="0"/>
          <w:divBdr>
            <w:top w:val="none" w:sz="0" w:space="0" w:color="auto"/>
            <w:left w:val="none" w:sz="0" w:space="0" w:color="auto"/>
            <w:bottom w:val="none" w:sz="0" w:space="0" w:color="auto"/>
            <w:right w:val="none" w:sz="0" w:space="0" w:color="auto"/>
          </w:divBdr>
        </w:div>
        <w:div w:id="1788115426">
          <w:marLeft w:val="0"/>
          <w:marRight w:val="0"/>
          <w:marTop w:val="0"/>
          <w:marBottom w:val="0"/>
          <w:divBdr>
            <w:top w:val="none" w:sz="0" w:space="0" w:color="auto"/>
            <w:left w:val="none" w:sz="0" w:space="0" w:color="auto"/>
            <w:bottom w:val="none" w:sz="0" w:space="0" w:color="auto"/>
            <w:right w:val="none" w:sz="0" w:space="0" w:color="auto"/>
          </w:divBdr>
        </w:div>
        <w:div w:id="61491372">
          <w:marLeft w:val="0"/>
          <w:marRight w:val="0"/>
          <w:marTop w:val="0"/>
          <w:marBottom w:val="0"/>
          <w:divBdr>
            <w:top w:val="none" w:sz="0" w:space="0" w:color="auto"/>
            <w:left w:val="none" w:sz="0" w:space="0" w:color="auto"/>
            <w:bottom w:val="none" w:sz="0" w:space="0" w:color="auto"/>
            <w:right w:val="none" w:sz="0" w:space="0" w:color="auto"/>
          </w:divBdr>
        </w:div>
        <w:div w:id="165364634">
          <w:marLeft w:val="0"/>
          <w:marRight w:val="0"/>
          <w:marTop w:val="0"/>
          <w:marBottom w:val="0"/>
          <w:divBdr>
            <w:top w:val="none" w:sz="0" w:space="0" w:color="auto"/>
            <w:left w:val="none" w:sz="0" w:space="0" w:color="auto"/>
            <w:bottom w:val="none" w:sz="0" w:space="0" w:color="auto"/>
            <w:right w:val="none" w:sz="0" w:space="0" w:color="auto"/>
          </w:divBdr>
        </w:div>
        <w:div w:id="195044477">
          <w:marLeft w:val="0"/>
          <w:marRight w:val="0"/>
          <w:marTop w:val="0"/>
          <w:marBottom w:val="0"/>
          <w:divBdr>
            <w:top w:val="none" w:sz="0" w:space="0" w:color="auto"/>
            <w:left w:val="none" w:sz="0" w:space="0" w:color="auto"/>
            <w:bottom w:val="none" w:sz="0" w:space="0" w:color="auto"/>
            <w:right w:val="none" w:sz="0" w:space="0" w:color="auto"/>
          </w:divBdr>
        </w:div>
        <w:div w:id="1364399229">
          <w:marLeft w:val="0"/>
          <w:marRight w:val="0"/>
          <w:marTop w:val="0"/>
          <w:marBottom w:val="0"/>
          <w:divBdr>
            <w:top w:val="none" w:sz="0" w:space="0" w:color="auto"/>
            <w:left w:val="none" w:sz="0" w:space="0" w:color="auto"/>
            <w:bottom w:val="none" w:sz="0" w:space="0" w:color="auto"/>
            <w:right w:val="none" w:sz="0" w:space="0" w:color="auto"/>
          </w:divBdr>
        </w:div>
        <w:div w:id="119039776">
          <w:marLeft w:val="0"/>
          <w:marRight w:val="0"/>
          <w:marTop w:val="0"/>
          <w:marBottom w:val="0"/>
          <w:divBdr>
            <w:top w:val="none" w:sz="0" w:space="0" w:color="auto"/>
            <w:left w:val="none" w:sz="0" w:space="0" w:color="auto"/>
            <w:bottom w:val="none" w:sz="0" w:space="0" w:color="auto"/>
            <w:right w:val="none" w:sz="0" w:space="0" w:color="auto"/>
          </w:divBdr>
        </w:div>
      </w:divsChild>
    </w:div>
    <w:div w:id="1660234661">
      <w:bodyDiv w:val="1"/>
      <w:marLeft w:val="0"/>
      <w:marRight w:val="0"/>
      <w:marTop w:val="0"/>
      <w:marBottom w:val="0"/>
      <w:divBdr>
        <w:top w:val="none" w:sz="0" w:space="0" w:color="auto"/>
        <w:left w:val="none" w:sz="0" w:space="0" w:color="auto"/>
        <w:bottom w:val="none" w:sz="0" w:space="0" w:color="auto"/>
        <w:right w:val="none" w:sz="0" w:space="0" w:color="auto"/>
      </w:divBdr>
    </w:div>
    <w:div w:id="1709723144">
      <w:bodyDiv w:val="1"/>
      <w:marLeft w:val="0"/>
      <w:marRight w:val="0"/>
      <w:marTop w:val="0"/>
      <w:marBottom w:val="0"/>
      <w:divBdr>
        <w:top w:val="none" w:sz="0" w:space="0" w:color="auto"/>
        <w:left w:val="none" w:sz="0" w:space="0" w:color="auto"/>
        <w:bottom w:val="none" w:sz="0" w:space="0" w:color="auto"/>
        <w:right w:val="none" w:sz="0" w:space="0" w:color="auto"/>
      </w:divBdr>
    </w:div>
    <w:div w:id="1732389894">
      <w:bodyDiv w:val="1"/>
      <w:marLeft w:val="0"/>
      <w:marRight w:val="0"/>
      <w:marTop w:val="0"/>
      <w:marBottom w:val="0"/>
      <w:divBdr>
        <w:top w:val="none" w:sz="0" w:space="0" w:color="auto"/>
        <w:left w:val="none" w:sz="0" w:space="0" w:color="auto"/>
        <w:bottom w:val="none" w:sz="0" w:space="0" w:color="auto"/>
        <w:right w:val="none" w:sz="0" w:space="0" w:color="auto"/>
      </w:divBdr>
    </w:div>
    <w:div w:id="1785267105">
      <w:bodyDiv w:val="1"/>
      <w:marLeft w:val="0"/>
      <w:marRight w:val="0"/>
      <w:marTop w:val="0"/>
      <w:marBottom w:val="0"/>
      <w:divBdr>
        <w:top w:val="none" w:sz="0" w:space="0" w:color="auto"/>
        <w:left w:val="none" w:sz="0" w:space="0" w:color="auto"/>
        <w:bottom w:val="none" w:sz="0" w:space="0" w:color="auto"/>
        <w:right w:val="none" w:sz="0" w:space="0" w:color="auto"/>
      </w:divBdr>
      <w:divsChild>
        <w:div w:id="814567219">
          <w:marLeft w:val="0"/>
          <w:marRight w:val="0"/>
          <w:marTop w:val="0"/>
          <w:marBottom w:val="0"/>
          <w:divBdr>
            <w:top w:val="none" w:sz="0" w:space="0" w:color="auto"/>
            <w:left w:val="none" w:sz="0" w:space="0" w:color="auto"/>
            <w:bottom w:val="none" w:sz="0" w:space="0" w:color="auto"/>
            <w:right w:val="none" w:sz="0" w:space="0" w:color="auto"/>
          </w:divBdr>
          <w:divsChild>
            <w:div w:id="2021659156">
              <w:marLeft w:val="0"/>
              <w:marRight w:val="0"/>
              <w:marTop w:val="0"/>
              <w:marBottom w:val="0"/>
              <w:divBdr>
                <w:top w:val="none" w:sz="0" w:space="0" w:color="auto"/>
                <w:left w:val="none" w:sz="0" w:space="0" w:color="auto"/>
                <w:bottom w:val="none" w:sz="0" w:space="0" w:color="auto"/>
                <w:right w:val="none" w:sz="0" w:space="0" w:color="auto"/>
              </w:divBdr>
            </w:div>
            <w:div w:id="672999371">
              <w:marLeft w:val="0"/>
              <w:marRight w:val="0"/>
              <w:marTop w:val="0"/>
              <w:marBottom w:val="0"/>
              <w:divBdr>
                <w:top w:val="none" w:sz="0" w:space="0" w:color="auto"/>
                <w:left w:val="none" w:sz="0" w:space="0" w:color="auto"/>
                <w:bottom w:val="none" w:sz="0" w:space="0" w:color="auto"/>
                <w:right w:val="none" w:sz="0" w:space="0" w:color="auto"/>
              </w:divBdr>
            </w:div>
            <w:div w:id="968320134">
              <w:marLeft w:val="0"/>
              <w:marRight w:val="0"/>
              <w:marTop w:val="0"/>
              <w:marBottom w:val="0"/>
              <w:divBdr>
                <w:top w:val="none" w:sz="0" w:space="0" w:color="auto"/>
                <w:left w:val="none" w:sz="0" w:space="0" w:color="auto"/>
                <w:bottom w:val="none" w:sz="0" w:space="0" w:color="auto"/>
                <w:right w:val="none" w:sz="0" w:space="0" w:color="auto"/>
              </w:divBdr>
            </w:div>
            <w:div w:id="204870433">
              <w:marLeft w:val="0"/>
              <w:marRight w:val="0"/>
              <w:marTop w:val="0"/>
              <w:marBottom w:val="0"/>
              <w:divBdr>
                <w:top w:val="none" w:sz="0" w:space="0" w:color="auto"/>
                <w:left w:val="none" w:sz="0" w:space="0" w:color="auto"/>
                <w:bottom w:val="none" w:sz="0" w:space="0" w:color="auto"/>
                <w:right w:val="none" w:sz="0" w:space="0" w:color="auto"/>
              </w:divBdr>
            </w:div>
            <w:div w:id="1963657534">
              <w:marLeft w:val="0"/>
              <w:marRight w:val="0"/>
              <w:marTop w:val="0"/>
              <w:marBottom w:val="0"/>
              <w:divBdr>
                <w:top w:val="none" w:sz="0" w:space="0" w:color="auto"/>
                <w:left w:val="none" w:sz="0" w:space="0" w:color="auto"/>
                <w:bottom w:val="none" w:sz="0" w:space="0" w:color="auto"/>
                <w:right w:val="none" w:sz="0" w:space="0" w:color="auto"/>
              </w:divBdr>
            </w:div>
            <w:div w:id="282425646">
              <w:marLeft w:val="0"/>
              <w:marRight w:val="0"/>
              <w:marTop w:val="0"/>
              <w:marBottom w:val="0"/>
              <w:divBdr>
                <w:top w:val="none" w:sz="0" w:space="0" w:color="auto"/>
                <w:left w:val="none" w:sz="0" w:space="0" w:color="auto"/>
                <w:bottom w:val="none" w:sz="0" w:space="0" w:color="auto"/>
                <w:right w:val="none" w:sz="0" w:space="0" w:color="auto"/>
              </w:divBdr>
            </w:div>
            <w:div w:id="42214227">
              <w:marLeft w:val="0"/>
              <w:marRight w:val="0"/>
              <w:marTop w:val="0"/>
              <w:marBottom w:val="0"/>
              <w:divBdr>
                <w:top w:val="none" w:sz="0" w:space="0" w:color="auto"/>
                <w:left w:val="none" w:sz="0" w:space="0" w:color="auto"/>
                <w:bottom w:val="none" w:sz="0" w:space="0" w:color="auto"/>
                <w:right w:val="none" w:sz="0" w:space="0" w:color="auto"/>
              </w:divBdr>
            </w:div>
            <w:div w:id="1013655559">
              <w:marLeft w:val="0"/>
              <w:marRight w:val="0"/>
              <w:marTop w:val="0"/>
              <w:marBottom w:val="0"/>
              <w:divBdr>
                <w:top w:val="none" w:sz="0" w:space="0" w:color="auto"/>
                <w:left w:val="none" w:sz="0" w:space="0" w:color="auto"/>
                <w:bottom w:val="none" w:sz="0" w:space="0" w:color="auto"/>
                <w:right w:val="none" w:sz="0" w:space="0" w:color="auto"/>
              </w:divBdr>
            </w:div>
            <w:div w:id="960964331">
              <w:marLeft w:val="0"/>
              <w:marRight w:val="0"/>
              <w:marTop w:val="0"/>
              <w:marBottom w:val="0"/>
              <w:divBdr>
                <w:top w:val="none" w:sz="0" w:space="0" w:color="auto"/>
                <w:left w:val="none" w:sz="0" w:space="0" w:color="auto"/>
                <w:bottom w:val="none" w:sz="0" w:space="0" w:color="auto"/>
                <w:right w:val="none" w:sz="0" w:space="0" w:color="auto"/>
              </w:divBdr>
            </w:div>
            <w:div w:id="108015412">
              <w:marLeft w:val="0"/>
              <w:marRight w:val="0"/>
              <w:marTop w:val="0"/>
              <w:marBottom w:val="0"/>
              <w:divBdr>
                <w:top w:val="none" w:sz="0" w:space="0" w:color="auto"/>
                <w:left w:val="none" w:sz="0" w:space="0" w:color="auto"/>
                <w:bottom w:val="none" w:sz="0" w:space="0" w:color="auto"/>
                <w:right w:val="none" w:sz="0" w:space="0" w:color="auto"/>
              </w:divBdr>
            </w:div>
            <w:div w:id="2098552368">
              <w:marLeft w:val="0"/>
              <w:marRight w:val="0"/>
              <w:marTop w:val="0"/>
              <w:marBottom w:val="0"/>
              <w:divBdr>
                <w:top w:val="none" w:sz="0" w:space="0" w:color="auto"/>
                <w:left w:val="none" w:sz="0" w:space="0" w:color="auto"/>
                <w:bottom w:val="none" w:sz="0" w:space="0" w:color="auto"/>
                <w:right w:val="none" w:sz="0" w:space="0" w:color="auto"/>
              </w:divBdr>
            </w:div>
            <w:div w:id="1885604513">
              <w:marLeft w:val="0"/>
              <w:marRight w:val="0"/>
              <w:marTop w:val="0"/>
              <w:marBottom w:val="0"/>
              <w:divBdr>
                <w:top w:val="none" w:sz="0" w:space="0" w:color="auto"/>
                <w:left w:val="none" w:sz="0" w:space="0" w:color="auto"/>
                <w:bottom w:val="none" w:sz="0" w:space="0" w:color="auto"/>
                <w:right w:val="none" w:sz="0" w:space="0" w:color="auto"/>
              </w:divBdr>
            </w:div>
            <w:div w:id="1213233162">
              <w:marLeft w:val="0"/>
              <w:marRight w:val="0"/>
              <w:marTop w:val="0"/>
              <w:marBottom w:val="0"/>
              <w:divBdr>
                <w:top w:val="none" w:sz="0" w:space="0" w:color="auto"/>
                <w:left w:val="none" w:sz="0" w:space="0" w:color="auto"/>
                <w:bottom w:val="none" w:sz="0" w:space="0" w:color="auto"/>
                <w:right w:val="none" w:sz="0" w:space="0" w:color="auto"/>
              </w:divBdr>
            </w:div>
            <w:div w:id="1271939172">
              <w:marLeft w:val="0"/>
              <w:marRight w:val="0"/>
              <w:marTop w:val="0"/>
              <w:marBottom w:val="0"/>
              <w:divBdr>
                <w:top w:val="none" w:sz="0" w:space="0" w:color="auto"/>
                <w:left w:val="none" w:sz="0" w:space="0" w:color="auto"/>
                <w:bottom w:val="none" w:sz="0" w:space="0" w:color="auto"/>
                <w:right w:val="none" w:sz="0" w:space="0" w:color="auto"/>
              </w:divBdr>
            </w:div>
            <w:div w:id="1395666182">
              <w:marLeft w:val="0"/>
              <w:marRight w:val="0"/>
              <w:marTop w:val="0"/>
              <w:marBottom w:val="0"/>
              <w:divBdr>
                <w:top w:val="none" w:sz="0" w:space="0" w:color="auto"/>
                <w:left w:val="none" w:sz="0" w:space="0" w:color="auto"/>
                <w:bottom w:val="none" w:sz="0" w:space="0" w:color="auto"/>
                <w:right w:val="none" w:sz="0" w:space="0" w:color="auto"/>
              </w:divBdr>
            </w:div>
            <w:div w:id="1122726370">
              <w:marLeft w:val="0"/>
              <w:marRight w:val="0"/>
              <w:marTop w:val="0"/>
              <w:marBottom w:val="0"/>
              <w:divBdr>
                <w:top w:val="none" w:sz="0" w:space="0" w:color="auto"/>
                <w:left w:val="none" w:sz="0" w:space="0" w:color="auto"/>
                <w:bottom w:val="none" w:sz="0" w:space="0" w:color="auto"/>
                <w:right w:val="none" w:sz="0" w:space="0" w:color="auto"/>
              </w:divBdr>
            </w:div>
            <w:div w:id="613177331">
              <w:marLeft w:val="0"/>
              <w:marRight w:val="0"/>
              <w:marTop w:val="0"/>
              <w:marBottom w:val="0"/>
              <w:divBdr>
                <w:top w:val="none" w:sz="0" w:space="0" w:color="auto"/>
                <w:left w:val="none" w:sz="0" w:space="0" w:color="auto"/>
                <w:bottom w:val="none" w:sz="0" w:space="0" w:color="auto"/>
                <w:right w:val="none" w:sz="0" w:space="0" w:color="auto"/>
              </w:divBdr>
            </w:div>
            <w:div w:id="829953027">
              <w:marLeft w:val="0"/>
              <w:marRight w:val="0"/>
              <w:marTop w:val="0"/>
              <w:marBottom w:val="0"/>
              <w:divBdr>
                <w:top w:val="none" w:sz="0" w:space="0" w:color="auto"/>
                <w:left w:val="none" w:sz="0" w:space="0" w:color="auto"/>
                <w:bottom w:val="none" w:sz="0" w:space="0" w:color="auto"/>
                <w:right w:val="none" w:sz="0" w:space="0" w:color="auto"/>
              </w:divBdr>
            </w:div>
            <w:div w:id="988290263">
              <w:marLeft w:val="0"/>
              <w:marRight w:val="0"/>
              <w:marTop w:val="0"/>
              <w:marBottom w:val="0"/>
              <w:divBdr>
                <w:top w:val="none" w:sz="0" w:space="0" w:color="auto"/>
                <w:left w:val="none" w:sz="0" w:space="0" w:color="auto"/>
                <w:bottom w:val="none" w:sz="0" w:space="0" w:color="auto"/>
                <w:right w:val="none" w:sz="0" w:space="0" w:color="auto"/>
              </w:divBdr>
            </w:div>
            <w:div w:id="1651014544">
              <w:marLeft w:val="0"/>
              <w:marRight w:val="0"/>
              <w:marTop w:val="0"/>
              <w:marBottom w:val="0"/>
              <w:divBdr>
                <w:top w:val="none" w:sz="0" w:space="0" w:color="auto"/>
                <w:left w:val="none" w:sz="0" w:space="0" w:color="auto"/>
                <w:bottom w:val="none" w:sz="0" w:space="0" w:color="auto"/>
                <w:right w:val="none" w:sz="0" w:space="0" w:color="auto"/>
              </w:divBdr>
            </w:div>
            <w:div w:id="2143574379">
              <w:marLeft w:val="0"/>
              <w:marRight w:val="0"/>
              <w:marTop w:val="0"/>
              <w:marBottom w:val="0"/>
              <w:divBdr>
                <w:top w:val="none" w:sz="0" w:space="0" w:color="auto"/>
                <w:left w:val="none" w:sz="0" w:space="0" w:color="auto"/>
                <w:bottom w:val="none" w:sz="0" w:space="0" w:color="auto"/>
                <w:right w:val="none" w:sz="0" w:space="0" w:color="auto"/>
              </w:divBdr>
            </w:div>
            <w:div w:id="1896813833">
              <w:marLeft w:val="0"/>
              <w:marRight w:val="0"/>
              <w:marTop w:val="0"/>
              <w:marBottom w:val="0"/>
              <w:divBdr>
                <w:top w:val="none" w:sz="0" w:space="0" w:color="auto"/>
                <w:left w:val="none" w:sz="0" w:space="0" w:color="auto"/>
                <w:bottom w:val="none" w:sz="0" w:space="0" w:color="auto"/>
                <w:right w:val="none" w:sz="0" w:space="0" w:color="auto"/>
              </w:divBdr>
            </w:div>
            <w:div w:id="31273131">
              <w:marLeft w:val="0"/>
              <w:marRight w:val="0"/>
              <w:marTop w:val="0"/>
              <w:marBottom w:val="0"/>
              <w:divBdr>
                <w:top w:val="none" w:sz="0" w:space="0" w:color="auto"/>
                <w:left w:val="none" w:sz="0" w:space="0" w:color="auto"/>
                <w:bottom w:val="none" w:sz="0" w:space="0" w:color="auto"/>
                <w:right w:val="none" w:sz="0" w:space="0" w:color="auto"/>
              </w:divBdr>
            </w:div>
            <w:div w:id="473839355">
              <w:marLeft w:val="0"/>
              <w:marRight w:val="0"/>
              <w:marTop w:val="0"/>
              <w:marBottom w:val="0"/>
              <w:divBdr>
                <w:top w:val="none" w:sz="0" w:space="0" w:color="auto"/>
                <w:left w:val="none" w:sz="0" w:space="0" w:color="auto"/>
                <w:bottom w:val="none" w:sz="0" w:space="0" w:color="auto"/>
                <w:right w:val="none" w:sz="0" w:space="0" w:color="auto"/>
              </w:divBdr>
            </w:div>
            <w:div w:id="1140346405">
              <w:marLeft w:val="0"/>
              <w:marRight w:val="0"/>
              <w:marTop w:val="0"/>
              <w:marBottom w:val="0"/>
              <w:divBdr>
                <w:top w:val="none" w:sz="0" w:space="0" w:color="auto"/>
                <w:left w:val="none" w:sz="0" w:space="0" w:color="auto"/>
                <w:bottom w:val="none" w:sz="0" w:space="0" w:color="auto"/>
                <w:right w:val="none" w:sz="0" w:space="0" w:color="auto"/>
              </w:divBdr>
            </w:div>
            <w:div w:id="1922829995">
              <w:marLeft w:val="0"/>
              <w:marRight w:val="0"/>
              <w:marTop w:val="0"/>
              <w:marBottom w:val="0"/>
              <w:divBdr>
                <w:top w:val="none" w:sz="0" w:space="0" w:color="auto"/>
                <w:left w:val="none" w:sz="0" w:space="0" w:color="auto"/>
                <w:bottom w:val="none" w:sz="0" w:space="0" w:color="auto"/>
                <w:right w:val="none" w:sz="0" w:space="0" w:color="auto"/>
              </w:divBdr>
            </w:div>
            <w:div w:id="1306355516">
              <w:marLeft w:val="0"/>
              <w:marRight w:val="0"/>
              <w:marTop w:val="0"/>
              <w:marBottom w:val="0"/>
              <w:divBdr>
                <w:top w:val="none" w:sz="0" w:space="0" w:color="auto"/>
                <w:left w:val="none" w:sz="0" w:space="0" w:color="auto"/>
                <w:bottom w:val="none" w:sz="0" w:space="0" w:color="auto"/>
                <w:right w:val="none" w:sz="0" w:space="0" w:color="auto"/>
              </w:divBdr>
            </w:div>
            <w:div w:id="161702481">
              <w:marLeft w:val="0"/>
              <w:marRight w:val="0"/>
              <w:marTop w:val="0"/>
              <w:marBottom w:val="0"/>
              <w:divBdr>
                <w:top w:val="none" w:sz="0" w:space="0" w:color="auto"/>
                <w:left w:val="none" w:sz="0" w:space="0" w:color="auto"/>
                <w:bottom w:val="none" w:sz="0" w:space="0" w:color="auto"/>
                <w:right w:val="none" w:sz="0" w:space="0" w:color="auto"/>
              </w:divBdr>
            </w:div>
            <w:div w:id="1800108677">
              <w:marLeft w:val="0"/>
              <w:marRight w:val="0"/>
              <w:marTop w:val="0"/>
              <w:marBottom w:val="0"/>
              <w:divBdr>
                <w:top w:val="none" w:sz="0" w:space="0" w:color="auto"/>
                <w:left w:val="none" w:sz="0" w:space="0" w:color="auto"/>
                <w:bottom w:val="none" w:sz="0" w:space="0" w:color="auto"/>
                <w:right w:val="none" w:sz="0" w:space="0" w:color="auto"/>
              </w:divBdr>
            </w:div>
            <w:div w:id="1512912659">
              <w:marLeft w:val="0"/>
              <w:marRight w:val="0"/>
              <w:marTop w:val="0"/>
              <w:marBottom w:val="0"/>
              <w:divBdr>
                <w:top w:val="none" w:sz="0" w:space="0" w:color="auto"/>
                <w:left w:val="none" w:sz="0" w:space="0" w:color="auto"/>
                <w:bottom w:val="none" w:sz="0" w:space="0" w:color="auto"/>
                <w:right w:val="none" w:sz="0" w:space="0" w:color="auto"/>
              </w:divBdr>
            </w:div>
            <w:div w:id="1910772042">
              <w:marLeft w:val="0"/>
              <w:marRight w:val="0"/>
              <w:marTop w:val="0"/>
              <w:marBottom w:val="0"/>
              <w:divBdr>
                <w:top w:val="none" w:sz="0" w:space="0" w:color="auto"/>
                <w:left w:val="none" w:sz="0" w:space="0" w:color="auto"/>
                <w:bottom w:val="none" w:sz="0" w:space="0" w:color="auto"/>
                <w:right w:val="none" w:sz="0" w:space="0" w:color="auto"/>
              </w:divBdr>
            </w:div>
            <w:div w:id="1580754273">
              <w:marLeft w:val="0"/>
              <w:marRight w:val="0"/>
              <w:marTop w:val="0"/>
              <w:marBottom w:val="0"/>
              <w:divBdr>
                <w:top w:val="none" w:sz="0" w:space="0" w:color="auto"/>
                <w:left w:val="none" w:sz="0" w:space="0" w:color="auto"/>
                <w:bottom w:val="none" w:sz="0" w:space="0" w:color="auto"/>
                <w:right w:val="none" w:sz="0" w:space="0" w:color="auto"/>
              </w:divBdr>
            </w:div>
            <w:div w:id="1650480419">
              <w:marLeft w:val="0"/>
              <w:marRight w:val="0"/>
              <w:marTop w:val="0"/>
              <w:marBottom w:val="0"/>
              <w:divBdr>
                <w:top w:val="none" w:sz="0" w:space="0" w:color="auto"/>
                <w:left w:val="none" w:sz="0" w:space="0" w:color="auto"/>
                <w:bottom w:val="none" w:sz="0" w:space="0" w:color="auto"/>
                <w:right w:val="none" w:sz="0" w:space="0" w:color="auto"/>
              </w:divBdr>
            </w:div>
            <w:div w:id="1162621658">
              <w:marLeft w:val="0"/>
              <w:marRight w:val="0"/>
              <w:marTop w:val="0"/>
              <w:marBottom w:val="0"/>
              <w:divBdr>
                <w:top w:val="none" w:sz="0" w:space="0" w:color="auto"/>
                <w:left w:val="none" w:sz="0" w:space="0" w:color="auto"/>
                <w:bottom w:val="none" w:sz="0" w:space="0" w:color="auto"/>
                <w:right w:val="none" w:sz="0" w:space="0" w:color="auto"/>
              </w:divBdr>
            </w:div>
            <w:div w:id="1880699033">
              <w:marLeft w:val="0"/>
              <w:marRight w:val="0"/>
              <w:marTop w:val="0"/>
              <w:marBottom w:val="0"/>
              <w:divBdr>
                <w:top w:val="none" w:sz="0" w:space="0" w:color="auto"/>
                <w:left w:val="none" w:sz="0" w:space="0" w:color="auto"/>
                <w:bottom w:val="none" w:sz="0" w:space="0" w:color="auto"/>
                <w:right w:val="none" w:sz="0" w:space="0" w:color="auto"/>
              </w:divBdr>
            </w:div>
            <w:div w:id="1682853984">
              <w:marLeft w:val="0"/>
              <w:marRight w:val="0"/>
              <w:marTop w:val="0"/>
              <w:marBottom w:val="0"/>
              <w:divBdr>
                <w:top w:val="none" w:sz="0" w:space="0" w:color="auto"/>
                <w:left w:val="none" w:sz="0" w:space="0" w:color="auto"/>
                <w:bottom w:val="none" w:sz="0" w:space="0" w:color="auto"/>
                <w:right w:val="none" w:sz="0" w:space="0" w:color="auto"/>
              </w:divBdr>
            </w:div>
            <w:div w:id="226192136">
              <w:marLeft w:val="0"/>
              <w:marRight w:val="0"/>
              <w:marTop w:val="0"/>
              <w:marBottom w:val="0"/>
              <w:divBdr>
                <w:top w:val="none" w:sz="0" w:space="0" w:color="auto"/>
                <w:left w:val="none" w:sz="0" w:space="0" w:color="auto"/>
                <w:bottom w:val="none" w:sz="0" w:space="0" w:color="auto"/>
                <w:right w:val="none" w:sz="0" w:space="0" w:color="auto"/>
              </w:divBdr>
            </w:div>
            <w:div w:id="1277635254">
              <w:marLeft w:val="0"/>
              <w:marRight w:val="0"/>
              <w:marTop w:val="0"/>
              <w:marBottom w:val="0"/>
              <w:divBdr>
                <w:top w:val="none" w:sz="0" w:space="0" w:color="auto"/>
                <w:left w:val="none" w:sz="0" w:space="0" w:color="auto"/>
                <w:bottom w:val="none" w:sz="0" w:space="0" w:color="auto"/>
                <w:right w:val="none" w:sz="0" w:space="0" w:color="auto"/>
              </w:divBdr>
            </w:div>
            <w:div w:id="318265892">
              <w:marLeft w:val="0"/>
              <w:marRight w:val="0"/>
              <w:marTop w:val="0"/>
              <w:marBottom w:val="0"/>
              <w:divBdr>
                <w:top w:val="none" w:sz="0" w:space="0" w:color="auto"/>
                <w:left w:val="none" w:sz="0" w:space="0" w:color="auto"/>
                <w:bottom w:val="none" w:sz="0" w:space="0" w:color="auto"/>
                <w:right w:val="none" w:sz="0" w:space="0" w:color="auto"/>
              </w:divBdr>
            </w:div>
            <w:div w:id="806052388">
              <w:marLeft w:val="0"/>
              <w:marRight w:val="0"/>
              <w:marTop w:val="0"/>
              <w:marBottom w:val="0"/>
              <w:divBdr>
                <w:top w:val="none" w:sz="0" w:space="0" w:color="auto"/>
                <w:left w:val="none" w:sz="0" w:space="0" w:color="auto"/>
                <w:bottom w:val="none" w:sz="0" w:space="0" w:color="auto"/>
                <w:right w:val="none" w:sz="0" w:space="0" w:color="auto"/>
              </w:divBdr>
            </w:div>
            <w:div w:id="413011638">
              <w:marLeft w:val="0"/>
              <w:marRight w:val="0"/>
              <w:marTop w:val="0"/>
              <w:marBottom w:val="0"/>
              <w:divBdr>
                <w:top w:val="none" w:sz="0" w:space="0" w:color="auto"/>
                <w:left w:val="none" w:sz="0" w:space="0" w:color="auto"/>
                <w:bottom w:val="none" w:sz="0" w:space="0" w:color="auto"/>
                <w:right w:val="none" w:sz="0" w:space="0" w:color="auto"/>
              </w:divBdr>
            </w:div>
            <w:div w:id="1713771814">
              <w:marLeft w:val="0"/>
              <w:marRight w:val="0"/>
              <w:marTop w:val="0"/>
              <w:marBottom w:val="0"/>
              <w:divBdr>
                <w:top w:val="none" w:sz="0" w:space="0" w:color="auto"/>
                <w:left w:val="none" w:sz="0" w:space="0" w:color="auto"/>
                <w:bottom w:val="none" w:sz="0" w:space="0" w:color="auto"/>
                <w:right w:val="none" w:sz="0" w:space="0" w:color="auto"/>
              </w:divBdr>
            </w:div>
            <w:div w:id="1538541061">
              <w:marLeft w:val="0"/>
              <w:marRight w:val="0"/>
              <w:marTop w:val="0"/>
              <w:marBottom w:val="0"/>
              <w:divBdr>
                <w:top w:val="none" w:sz="0" w:space="0" w:color="auto"/>
                <w:left w:val="none" w:sz="0" w:space="0" w:color="auto"/>
                <w:bottom w:val="none" w:sz="0" w:space="0" w:color="auto"/>
                <w:right w:val="none" w:sz="0" w:space="0" w:color="auto"/>
              </w:divBdr>
            </w:div>
            <w:div w:id="1146816361">
              <w:marLeft w:val="0"/>
              <w:marRight w:val="0"/>
              <w:marTop w:val="0"/>
              <w:marBottom w:val="0"/>
              <w:divBdr>
                <w:top w:val="none" w:sz="0" w:space="0" w:color="auto"/>
                <w:left w:val="none" w:sz="0" w:space="0" w:color="auto"/>
                <w:bottom w:val="none" w:sz="0" w:space="0" w:color="auto"/>
                <w:right w:val="none" w:sz="0" w:space="0" w:color="auto"/>
              </w:divBdr>
            </w:div>
            <w:div w:id="1682202548">
              <w:marLeft w:val="0"/>
              <w:marRight w:val="0"/>
              <w:marTop w:val="0"/>
              <w:marBottom w:val="0"/>
              <w:divBdr>
                <w:top w:val="none" w:sz="0" w:space="0" w:color="auto"/>
                <w:left w:val="none" w:sz="0" w:space="0" w:color="auto"/>
                <w:bottom w:val="none" w:sz="0" w:space="0" w:color="auto"/>
                <w:right w:val="none" w:sz="0" w:space="0" w:color="auto"/>
              </w:divBdr>
            </w:div>
            <w:div w:id="768549620">
              <w:marLeft w:val="0"/>
              <w:marRight w:val="0"/>
              <w:marTop w:val="0"/>
              <w:marBottom w:val="0"/>
              <w:divBdr>
                <w:top w:val="none" w:sz="0" w:space="0" w:color="auto"/>
                <w:left w:val="none" w:sz="0" w:space="0" w:color="auto"/>
                <w:bottom w:val="none" w:sz="0" w:space="0" w:color="auto"/>
                <w:right w:val="none" w:sz="0" w:space="0" w:color="auto"/>
              </w:divBdr>
            </w:div>
            <w:div w:id="135682496">
              <w:marLeft w:val="0"/>
              <w:marRight w:val="0"/>
              <w:marTop w:val="0"/>
              <w:marBottom w:val="0"/>
              <w:divBdr>
                <w:top w:val="none" w:sz="0" w:space="0" w:color="auto"/>
                <w:left w:val="none" w:sz="0" w:space="0" w:color="auto"/>
                <w:bottom w:val="none" w:sz="0" w:space="0" w:color="auto"/>
                <w:right w:val="none" w:sz="0" w:space="0" w:color="auto"/>
              </w:divBdr>
            </w:div>
            <w:div w:id="1044863260">
              <w:marLeft w:val="0"/>
              <w:marRight w:val="0"/>
              <w:marTop w:val="0"/>
              <w:marBottom w:val="0"/>
              <w:divBdr>
                <w:top w:val="none" w:sz="0" w:space="0" w:color="auto"/>
                <w:left w:val="none" w:sz="0" w:space="0" w:color="auto"/>
                <w:bottom w:val="none" w:sz="0" w:space="0" w:color="auto"/>
                <w:right w:val="none" w:sz="0" w:space="0" w:color="auto"/>
              </w:divBdr>
            </w:div>
            <w:div w:id="681128374">
              <w:marLeft w:val="0"/>
              <w:marRight w:val="0"/>
              <w:marTop w:val="0"/>
              <w:marBottom w:val="0"/>
              <w:divBdr>
                <w:top w:val="none" w:sz="0" w:space="0" w:color="auto"/>
                <w:left w:val="none" w:sz="0" w:space="0" w:color="auto"/>
                <w:bottom w:val="none" w:sz="0" w:space="0" w:color="auto"/>
                <w:right w:val="none" w:sz="0" w:space="0" w:color="auto"/>
              </w:divBdr>
            </w:div>
            <w:div w:id="726491471">
              <w:marLeft w:val="0"/>
              <w:marRight w:val="0"/>
              <w:marTop w:val="0"/>
              <w:marBottom w:val="0"/>
              <w:divBdr>
                <w:top w:val="none" w:sz="0" w:space="0" w:color="auto"/>
                <w:left w:val="none" w:sz="0" w:space="0" w:color="auto"/>
                <w:bottom w:val="none" w:sz="0" w:space="0" w:color="auto"/>
                <w:right w:val="none" w:sz="0" w:space="0" w:color="auto"/>
              </w:divBdr>
            </w:div>
            <w:div w:id="1138767920">
              <w:marLeft w:val="0"/>
              <w:marRight w:val="0"/>
              <w:marTop w:val="0"/>
              <w:marBottom w:val="0"/>
              <w:divBdr>
                <w:top w:val="none" w:sz="0" w:space="0" w:color="auto"/>
                <w:left w:val="none" w:sz="0" w:space="0" w:color="auto"/>
                <w:bottom w:val="none" w:sz="0" w:space="0" w:color="auto"/>
                <w:right w:val="none" w:sz="0" w:space="0" w:color="auto"/>
              </w:divBdr>
            </w:div>
            <w:div w:id="728916950">
              <w:marLeft w:val="0"/>
              <w:marRight w:val="0"/>
              <w:marTop w:val="0"/>
              <w:marBottom w:val="0"/>
              <w:divBdr>
                <w:top w:val="none" w:sz="0" w:space="0" w:color="auto"/>
                <w:left w:val="none" w:sz="0" w:space="0" w:color="auto"/>
                <w:bottom w:val="none" w:sz="0" w:space="0" w:color="auto"/>
                <w:right w:val="none" w:sz="0" w:space="0" w:color="auto"/>
              </w:divBdr>
            </w:div>
            <w:div w:id="969701257">
              <w:marLeft w:val="0"/>
              <w:marRight w:val="0"/>
              <w:marTop w:val="0"/>
              <w:marBottom w:val="0"/>
              <w:divBdr>
                <w:top w:val="none" w:sz="0" w:space="0" w:color="auto"/>
                <w:left w:val="none" w:sz="0" w:space="0" w:color="auto"/>
                <w:bottom w:val="none" w:sz="0" w:space="0" w:color="auto"/>
                <w:right w:val="none" w:sz="0" w:space="0" w:color="auto"/>
              </w:divBdr>
            </w:div>
            <w:div w:id="2053113561">
              <w:marLeft w:val="0"/>
              <w:marRight w:val="0"/>
              <w:marTop w:val="0"/>
              <w:marBottom w:val="0"/>
              <w:divBdr>
                <w:top w:val="none" w:sz="0" w:space="0" w:color="auto"/>
                <w:left w:val="none" w:sz="0" w:space="0" w:color="auto"/>
                <w:bottom w:val="none" w:sz="0" w:space="0" w:color="auto"/>
                <w:right w:val="none" w:sz="0" w:space="0" w:color="auto"/>
              </w:divBdr>
            </w:div>
            <w:div w:id="979185641">
              <w:marLeft w:val="0"/>
              <w:marRight w:val="0"/>
              <w:marTop w:val="0"/>
              <w:marBottom w:val="0"/>
              <w:divBdr>
                <w:top w:val="none" w:sz="0" w:space="0" w:color="auto"/>
                <w:left w:val="none" w:sz="0" w:space="0" w:color="auto"/>
                <w:bottom w:val="none" w:sz="0" w:space="0" w:color="auto"/>
                <w:right w:val="none" w:sz="0" w:space="0" w:color="auto"/>
              </w:divBdr>
            </w:div>
            <w:div w:id="126826842">
              <w:marLeft w:val="0"/>
              <w:marRight w:val="0"/>
              <w:marTop w:val="0"/>
              <w:marBottom w:val="0"/>
              <w:divBdr>
                <w:top w:val="none" w:sz="0" w:space="0" w:color="auto"/>
                <w:left w:val="none" w:sz="0" w:space="0" w:color="auto"/>
                <w:bottom w:val="none" w:sz="0" w:space="0" w:color="auto"/>
                <w:right w:val="none" w:sz="0" w:space="0" w:color="auto"/>
              </w:divBdr>
            </w:div>
            <w:div w:id="1045519916">
              <w:marLeft w:val="0"/>
              <w:marRight w:val="0"/>
              <w:marTop w:val="0"/>
              <w:marBottom w:val="0"/>
              <w:divBdr>
                <w:top w:val="none" w:sz="0" w:space="0" w:color="auto"/>
                <w:left w:val="none" w:sz="0" w:space="0" w:color="auto"/>
                <w:bottom w:val="none" w:sz="0" w:space="0" w:color="auto"/>
                <w:right w:val="none" w:sz="0" w:space="0" w:color="auto"/>
              </w:divBdr>
            </w:div>
            <w:div w:id="1354384566">
              <w:marLeft w:val="0"/>
              <w:marRight w:val="0"/>
              <w:marTop w:val="0"/>
              <w:marBottom w:val="0"/>
              <w:divBdr>
                <w:top w:val="none" w:sz="0" w:space="0" w:color="auto"/>
                <w:left w:val="none" w:sz="0" w:space="0" w:color="auto"/>
                <w:bottom w:val="none" w:sz="0" w:space="0" w:color="auto"/>
                <w:right w:val="none" w:sz="0" w:space="0" w:color="auto"/>
              </w:divBdr>
            </w:div>
            <w:div w:id="639187299">
              <w:marLeft w:val="0"/>
              <w:marRight w:val="0"/>
              <w:marTop w:val="0"/>
              <w:marBottom w:val="0"/>
              <w:divBdr>
                <w:top w:val="none" w:sz="0" w:space="0" w:color="auto"/>
                <w:left w:val="none" w:sz="0" w:space="0" w:color="auto"/>
                <w:bottom w:val="none" w:sz="0" w:space="0" w:color="auto"/>
                <w:right w:val="none" w:sz="0" w:space="0" w:color="auto"/>
              </w:divBdr>
            </w:div>
            <w:div w:id="877741048">
              <w:marLeft w:val="0"/>
              <w:marRight w:val="0"/>
              <w:marTop w:val="0"/>
              <w:marBottom w:val="0"/>
              <w:divBdr>
                <w:top w:val="none" w:sz="0" w:space="0" w:color="auto"/>
                <w:left w:val="none" w:sz="0" w:space="0" w:color="auto"/>
                <w:bottom w:val="none" w:sz="0" w:space="0" w:color="auto"/>
                <w:right w:val="none" w:sz="0" w:space="0" w:color="auto"/>
              </w:divBdr>
            </w:div>
            <w:div w:id="463961403">
              <w:marLeft w:val="0"/>
              <w:marRight w:val="0"/>
              <w:marTop w:val="0"/>
              <w:marBottom w:val="0"/>
              <w:divBdr>
                <w:top w:val="none" w:sz="0" w:space="0" w:color="auto"/>
                <w:left w:val="none" w:sz="0" w:space="0" w:color="auto"/>
                <w:bottom w:val="none" w:sz="0" w:space="0" w:color="auto"/>
                <w:right w:val="none" w:sz="0" w:space="0" w:color="auto"/>
              </w:divBdr>
            </w:div>
            <w:div w:id="1551113282">
              <w:marLeft w:val="0"/>
              <w:marRight w:val="0"/>
              <w:marTop w:val="0"/>
              <w:marBottom w:val="0"/>
              <w:divBdr>
                <w:top w:val="none" w:sz="0" w:space="0" w:color="auto"/>
                <w:left w:val="none" w:sz="0" w:space="0" w:color="auto"/>
                <w:bottom w:val="none" w:sz="0" w:space="0" w:color="auto"/>
                <w:right w:val="none" w:sz="0" w:space="0" w:color="auto"/>
              </w:divBdr>
            </w:div>
            <w:div w:id="412237294">
              <w:marLeft w:val="0"/>
              <w:marRight w:val="0"/>
              <w:marTop w:val="0"/>
              <w:marBottom w:val="0"/>
              <w:divBdr>
                <w:top w:val="none" w:sz="0" w:space="0" w:color="auto"/>
                <w:left w:val="none" w:sz="0" w:space="0" w:color="auto"/>
                <w:bottom w:val="none" w:sz="0" w:space="0" w:color="auto"/>
                <w:right w:val="none" w:sz="0" w:space="0" w:color="auto"/>
              </w:divBdr>
            </w:div>
            <w:div w:id="1772316856">
              <w:marLeft w:val="0"/>
              <w:marRight w:val="0"/>
              <w:marTop w:val="0"/>
              <w:marBottom w:val="0"/>
              <w:divBdr>
                <w:top w:val="none" w:sz="0" w:space="0" w:color="auto"/>
                <w:left w:val="none" w:sz="0" w:space="0" w:color="auto"/>
                <w:bottom w:val="none" w:sz="0" w:space="0" w:color="auto"/>
                <w:right w:val="none" w:sz="0" w:space="0" w:color="auto"/>
              </w:divBdr>
            </w:div>
            <w:div w:id="2045590468">
              <w:marLeft w:val="0"/>
              <w:marRight w:val="0"/>
              <w:marTop w:val="0"/>
              <w:marBottom w:val="0"/>
              <w:divBdr>
                <w:top w:val="none" w:sz="0" w:space="0" w:color="auto"/>
                <w:left w:val="none" w:sz="0" w:space="0" w:color="auto"/>
                <w:bottom w:val="none" w:sz="0" w:space="0" w:color="auto"/>
                <w:right w:val="none" w:sz="0" w:space="0" w:color="auto"/>
              </w:divBdr>
            </w:div>
            <w:div w:id="1430083728">
              <w:marLeft w:val="0"/>
              <w:marRight w:val="0"/>
              <w:marTop w:val="0"/>
              <w:marBottom w:val="0"/>
              <w:divBdr>
                <w:top w:val="none" w:sz="0" w:space="0" w:color="auto"/>
                <w:left w:val="none" w:sz="0" w:space="0" w:color="auto"/>
                <w:bottom w:val="none" w:sz="0" w:space="0" w:color="auto"/>
                <w:right w:val="none" w:sz="0" w:space="0" w:color="auto"/>
              </w:divBdr>
            </w:div>
            <w:div w:id="1032069233">
              <w:marLeft w:val="0"/>
              <w:marRight w:val="0"/>
              <w:marTop w:val="0"/>
              <w:marBottom w:val="0"/>
              <w:divBdr>
                <w:top w:val="none" w:sz="0" w:space="0" w:color="auto"/>
                <w:left w:val="none" w:sz="0" w:space="0" w:color="auto"/>
                <w:bottom w:val="none" w:sz="0" w:space="0" w:color="auto"/>
                <w:right w:val="none" w:sz="0" w:space="0" w:color="auto"/>
              </w:divBdr>
            </w:div>
            <w:div w:id="593049375">
              <w:marLeft w:val="0"/>
              <w:marRight w:val="0"/>
              <w:marTop w:val="0"/>
              <w:marBottom w:val="0"/>
              <w:divBdr>
                <w:top w:val="none" w:sz="0" w:space="0" w:color="auto"/>
                <w:left w:val="none" w:sz="0" w:space="0" w:color="auto"/>
                <w:bottom w:val="none" w:sz="0" w:space="0" w:color="auto"/>
                <w:right w:val="none" w:sz="0" w:space="0" w:color="auto"/>
              </w:divBdr>
            </w:div>
            <w:div w:id="1120993944">
              <w:marLeft w:val="0"/>
              <w:marRight w:val="0"/>
              <w:marTop w:val="0"/>
              <w:marBottom w:val="0"/>
              <w:divBdr>
                <w:top w:val="none" w:sz="0" w:space="0" w:color="auto"/>
                <w:left w:val="none" w:sz="0" w:space="0" w:color="auto"/>
                <w:bottom w:val="none" w:sz="0" w:space="0" w:color="auto"/>
                <w:right w:val="none" w:sz="0" w:space="0" w:color="auto"/>
              </w:divBdr>
            </w:div>
            <w:div w:id="141846718">
              <w:marLeft w:val="0"/>
              <w:marRight w:val="0"/>
              <w:marTop w:val="0"/>
              <w:marBottom w:val="0"/>
              <w:divBdr>
                <w:top w:val="none" w:sz="0" w:space="0" w:color="auto"/>
                <w:left w:val="none" w:sz="0" w:space="0" w:color="auto"/>
                <w:bottom w:val="none" w:sz="0" w:space="0" w:color="auto"/>
                <w:right w:val="none" w:sz="0" w:space="0" w:color="auto"/>
              </w:divBdr>
            </w:div>
            <w:div w:id="1497958356">
              <w:marLeft w:val="0"/>
              <w:marRight w:val="0"/>
              <w:marTop w:val="0"/>
              <w:marBottom w:val="0"/>
              <w:divBdr>
                <w:top w:val="none" w:sz="0" w:space="0" w:color="auto"/>
                <w:left w:val="none" w:sz="0" w:space="0" w:color="auto"/>
                <w:bottom w:val="none" w:sz="0" w:space="0" w:color="auto"/>
                <w:right w:val="none" w:sz="0" w:space="0" w:color="auto"/>
              </w:divBdr>
            </w:div>
            <w:div w:id="1617832538">
              <w:marLeft w:val="0"/>
              <w:marRight w:val="0"/>
              <w:marTop w:val="0"/>
              <w:marBottom w:val="0"/>
              <w:divBdr>
                <w:top w:val="none" w:sz="0" w:space="0" w:color="auto"/>
                <w:left w:val="none" w:sz="0" w:space="0" w:color="auto"/>
                <w:bottom w:val="none" w:sz="0" w:space="0" w:color="auto"/>
                <w:right w:val="none" w:sz="0" w:space="0" w:color="auto"/>
              </w:divBdr>
            </w:div>
            <w:div w:id="1707219609">
              <w:marLeft w:val="0"/>
              <w:marRight w:val="0"/>
              <w:marTop w:val="0"/>
              <w:marBottom w:val="0"/>
              <w:divBdr>
                <w:top w:val="none" w:sz="0" w:space="0" w:color="auto"/>
                <w:left w:val="none" w:sz="0" w:space="0" w:color="auto"/>
                <w:bottom w:val="none" w:sz="0" w:space="0" w:color="auto"/>
                <w:right w:val="none" w:sz="0" w:space="0" w:color="auto"/>
              </w:divBdr>
            </w:div>
            <w:div w:id="1638876809">
              <w:marLeft w:val="0"/>
              <w:marRight w:val="0"/>
              <w:marTop w:val="0"/>
              <w:marBottom w:val="0"/>
              <w:divBdr>
                <w:top w:val="none" w:sz="0" w:space="0" w:color="auto"/>
                <w:left w:val="none" w:sz="0" w:space="0" w:color="auto"/>
                <w:bottom w:val="none" w:sz="0" w:space="0" w:color="auto"/>
                <w:right w:val="none" w:sz="0" w:space="0" w:color="auto"/>
              </w:divBdr>
            </w:div>
            <w:div w:id="146745095">
              <w:marLeft w:val="0"/>
              <w:marRight w:val="0"/>
              <w:marTop w:val="0"/>
              <w:marBottom w:val="0"/>
              <w:divBdr>
                <w:top w:val="none" w:sz="0" w:space="0" w:color="auto"/>
                <w:left w:val="none" w:sz="0" w:space="0" w:color="auto"/>
                <w:bottom w:val="none" w:sz="0" w:space="0" w:color="auto"/>
                <w:right w:val="none" w:sz="0" w:space="0" w:color="auto"/>
              </w:divBdr>
            </w:div>
            <w:div w:id="1008367087">
              <w:marLeft w:val="0"/>
              <w:marRight w:val="0"/>
              <w:marTop w:val="0"/>
              <w:marBottom w:val="0"/>
              <w:divBdr>
                <w:top w:val="none" w:sz="0" w:space="0" w:color="auto"/>
                <w:left w:val="none" w:sz="0" w:space="0" w:color="auto"/>
                <w:bottom w:val="none" w:sz="0" w:space="0" w:color="auto"/>
                <w:right w:val="none" w:sz="0" w:space="0" w:color="auto"/>
              </w:divBdr>
            </w:div>
            <w:div w:id="1926065410">
              <w:marLeft w:val="0"/>
              <w:marRight w:val="0"/>
              <w:marTop w:val="0"/>
              <w:marBottom w:val="0"/>
              <w:divBdr>
                <w:top w:val="none" w:sz="0" w:space="0" w:color="auto"/>
                <w:left w:val="none" w:sz="0" w:space="0" w:color="auto"/>
                <w:bottom w:val="none" w:sz="0" w:space="0" w:color="auto"/>
                <w:right w:val="none" w:sz="0" w:space="0" w:color="auto"/>
              </w:divBdr>
            </w:div>
            <w:div w:id="23751000">
              <w:marLeft w:val="0"/>
              <w:marRight w:val="0"/>
              <w:marTop w:val="0"/>
              <w:marBottom w:val="0"/>
              <w:divBdr>
                <w:top w:val="none" w:sz="0" w:space="0" w:color="auto"/>
                <w:left w:val="none" w:sz="0" w:space="0" w:color="auto"/>
                <w:bottom w:val="none" w:sz="0" w:space="0" w:color="auto"/>
                <w:right w:val="none" w:sz="0" w:space="0" w:color="auto"/>
              </w:divBdr>
            </w:div>
            <w:div w:id="1950549010">
              <w:marLeft w:val="0"/>
              <w:marRight w:val="0"/>
              <w:marTop w:val="0"/>
              <w:marBottom w:val="0"/>
              <w:divBdr>
                <w:top w:val="none" w:sz="0" w:space="0" w:color="auto"/>
                <w:left w:val="none" w:sz="0" w:space="0" w:color="auto"/>
                <w:bottom w:val="none" w:sz="0" w:space="0" w:color="auto"/>
                <w:right w:val="none" w:sz="0" w:space="0" w:color="auto"/>
              </w:divBdr>
            </w:div>
            <w:div w:id="593127806">
              <w:marLeft w:val="0"/>
              <w:marRight w:val="0"/>
              <w:marTop w:val="0"/>
              <w:marBottom w:val="0"/>
              <w:divBdr>
                <w:top w:val="none" w:sz="0" w:space="0" w:color="auto"/>
                <w:left w:val="none" w:sz="0" w:space="0" w:color="auto"/>
                <w:bottom w:val="none" w:sz="0" w:space="0" w:color="auto"/>
                <w:right w:val="none" w:sz="0" w:space="0" w:color="auto"/>
              </w:divBdr>
            </w:div>
            <w:div w:id="464011840">
              <w:marLeft w:val="0"/>
              <w:marRight w:val="0"/>
              <w:marTop w:val="0"/>
              <w:marBottom w:val="0"/>
              <w:divBdr>
                <w:top w:val="none" w:sz="0" w:space="0" w:color="auto"/>
                <w:left w:val="none" w:sz="0" w:space="0" w:color="auto"/>
                <w:bottom w:val="none" w:sz="0" w:space="0" w:color="auto"/>
                <w:right w:val="none" w:sz="0" w:space="0" w:color="auto"/>
              </w:divBdr>
            </w:div>
            <w:div w:id="915210917">
              <w:marLeft w:val="0"/>
              <w:marRight w:val="0"/>
              <w:marTop w:val="0"/>
              <w:marBottom w:val="0"/>
              <w:divBdr>
                <w:top w:val="none" w:sz="0" w:space="0" w:color="auto"/>
                <w:left w:val="none" w:sz="0" w:space="0" w:color="auto"/>
                <w:bottom w:val="none" w:sz="0" w:space="0" w:color="auto"/>
                <w:right w:val="none" w:sz="0" w:space="0" w:color="auto"/>
              </w:divBdr>
            </w:div>
            <w:div w:id="113061090">
              <w:marLeft w:val="0"/>
              <w:marRight w:val="0"/>
              <w:marTop w:val="0"/>
              <w:marBottom w:val="0"/>
              <w:divBdr>
                <w:top w:val="none" w:sz="0" w:space="0" w:color="auto"/>
                <w:left w:val="none" w:sz="0" w:space="0" w:color="auto"/>
                <w:bottom w:val="none" w:sz="0" w:space="0" w:color="auto"/>
                <w:right w:val="none" w:sz="0" w:space="0" w:color="auto"/>
              </w:divBdr>
            </w:div>
            <w:div w:id="1719892738">
              <w:marLeft w:val="0"/>
              <w:marRight w:val="0"/>
              <w:marTop w:val="0"/>
              <w:marBottom w:val="0"/>
              <w:divBdr>
                <w:top w:val="none" w:sz="0" w:space="0" w:color="auto"/>
                <w:left w:val="none" w:sz="0" w:space="0" w:color="auto"/>
                <w:bottom w:val="none" w:sz="0" w:space="0" w:color="auto"/>
                <w:right w:val="none" w:sz="0" w:space="0" w:color="auto"/>
              </w:divBdr>
            </w:div>
            <w:div w:id="531966192">
              <w:marLeft w:val="0"/>
              <w:marRight w:val="0"/>
              <w:marTop w:val="0"/>
              <w:marBottom w:val="0"/>
              <w:divBdr>
                <w:top w:val="none" w:sz="0" w:space="0" w:color="auto"/>
                <w:left w:val="none" w:sz="0" w:space="0" w:color="auto"/>
                <w:bottom w:val="none" w:sz="0" w:space="0" w:color="auto"/>
                <w:right w:val="none" w:sz="0" w:space="0" w:color="auto"/>
              </w:divBdr>
            </w:div>
            <w:div w:id="229535840">
              <w:marLeft w:val="0"/>
              <w:marRight w:val="0"/>
              <w:marTop w:val="0"/>
              <w:marBottom w:val="0"/>
              <w:divBdr>
                <w:top w:val="none" w:sz="0" w:space="0" w:color="auto"/>
                <w:left w:val="none" w:sz="0" w:space="0" w:color="auto"/>
                <w:bottom w:val="none" w:sz="0" w:space="0" w:color="auto"/>
                <w:right w:val="none" w:sz="0" w:space="0" w:color="auto"/>
              </w:divBdr>
            </w:div>
            <w:div w:id="1029650193">
              <w:marLeft w:val="0"/>
              <w:marRight w:val="0"/>
              <w:marTop w:val="0"/>
              <w:marBottom w:val="0"/>
              <w:divBdr>
                <w:top w:val="none" w:sz="0" w:space="0" w:color="auto"/>
                <w:left w:val="none" w:sz="0" w:space="0" w:color="auto"/>
                <w:bottom w:val="none" w:sz="0" w:space="0" w:color="auto"/>
                <w:right w:val="none" w:sz="0" w:space="0" w:color="auto"/>
              </w:divBdr>
            </w:div>
            <w:div w:id="220409728">
              <w:marLeft w:val="0"/>
              <w:marRight w:val="0"/>
              <w:marTop w:val="0"/>
              <w:marBottom w:val="0"/>
              <w:divBdr>
                <w:top w:val="none" w:sz="0" w:space="0" w:color="auto"/>
                <w:left w:val="none" w:sz="0" w:space="0" w:color="auto"/>
                <w:bottom w:val="none" w:sz="0" w:space="0" w:color="auto"/>
                <w:right w:val="none" w:sz="0" w:space="0" w:color="auto"/>
              </w:divBdr>
            </w:div>
            <w:div w:id="1291352520">
              <w:marLeft w:val="0"/>
              <w:marRight w:val="0"/>
              <w:marTop w:val="0"/>
              <w:marBottom w:val="0"/>
              <w:divBdr>
                <w:top w:val="none" w:sz="0" w:space="0" w:color="auto"/>
                <w:left w:val="none" w:sz="0" w:space="0" w:color="auto"/>
                <w:bottom w:val="none" w:sz="0" w:space="0" w:color="auto"/>
                <w:right w:val="none" w:sz="0" w:space="0" w:color="auto"/>
              </w:divBdr>
            </w:div>
            <w:div w:id="708992469">
              <w:marLeft w:val="0"/>
              <w:marRight w:val="0"/>
              <w:marTop w:val="0"/>
              <w:marBottom w:val="0"/>
              <w:divBdr>
                <w:top w:val="none" w:sz="0" w:space="0" w:color="auto"/>
                <w:left w:val="none" w:sz="0" w:space="0" w:color="auto"/>
                <w:bottom w:val="none" w:sz="0" w:space="0" w:color="auto"/>
                <w:right w:val="none" w:sz="0" w:space="0" w:color="auto"/>
              </w:divBdr>
            </w:div>
            <w:div w:id="1248079147">
              <w:marLeft w:val="0"/>
              <w:marRight w:val="0"/>
              <w:marTop w:val="0"/>
              <w:marBottom w:val="0"/>
              <w:divBdr>
                <w:top w:val="none" w:sz="0" w:space="0" w:color="auto"/>
                <w:left w:val="none" w:sz="0" w:space="0" w:color="auto"/>
                <w:bottom w:val="none" w:sz="0" w:space="0" w:color="auto"/>
                <w:right w:val="none" w:sz="0" w:space="0" w:color="auto"/>
              </w:divBdr>
            </w:div>
            <w:div w:id="1346517112">
              <w:marLeft w:val="0"/>
              <w:marRight w:val="0"/>
              <w:marTop w:val="0"/>
              <w:marBottom w:val="0"/>
              <w:divBdr>
                <w:top w:val="none" w:sz="0" w:space="0" w:color="auto"/>
                <w:left w:val="none" w:sz="0" w:space="0" w:color="auto"/>
                <w:bottom w:val="none" w:sz="0" w:space="0" w:color="auto"/>
                <w:right w:val="none" w:sz="0" w:space="0" w:color="auto"/>
              </w:divBdr>
            </w:div>
            <w:div w:id="1875381299">
              <w:marLeft w:val="0"/>
              <w:marRight w:val="0"/>
              <w:marTop w:val="0"/>
              <w:marBottom w:val="0"/>
              <w:divBdr>
                <w:top w:val="none" w:sz="0" w:space="0" w:color="auto"/>
                <w:left w:val="none" w:sz="0" w:space="0" w:color="auto"/>
                <w:bottom w:val="none" w:sz="0" w:space="0" w:color="auto"/>
                <w:right w:val="none" w:sz="0" w:space="0" w:color="auto"/>
              </w:divBdr>
            </w:div>
            <w:div w:id="325213427">
              <w:marLeft w:val="0"/>
              <w:marRight w:val="0"/>
              <w:marTop w:val="0"/>
              <w:marBottom w:val="0"/>
              <w:divBdr>
                <w:top w:val="none" w:sz="0" w:space="0" w:color="auto"/>
                <w:left w:val="none" w:sz="0" w:space="0" w:color="auto"/>
                <w:bottom w:val="none" w:sz="0" w:space="0" w:color="auto"/>
                <w:right w:val="none" w:sz="0" w:space="0" w:color="auto"/>
              </w:divBdr>
            </w:div>
            <w:div w:id="109781359">
              <w:marLeft w:val="0"/>
              <w:marRight w:val="0"/>
              <w:marTop w:val="0"/>
              <w:marBottom w:val="0"/>
              <w:divBdr>
                <w:top w:val="none" w:sz="0" w:space="0" w:color="auto"/>
                <w:left w:val="none" w:sz="0" w:space="0" w:color="auto"/>
                <w:bottom w:val="none" w:sz="0" w:space="0" w:color="auto"/>
                <w:right w:val="none" w:sz="0" w:space="0" w:color="auto"/>
              </w:divBdr>
            </w:div>
            <w:div w:id="1016274766">
              <w:marLeft w:val="0"/>
              <w:marRight w:val="0"/>
              <w:marTop w:val="0"/>
              <w:marBottom w:val="0"/>
              <w:divBdr>
                <w:top w:val="none" w:sz="0" w:space="0" w:color="auto"/>
                <w:left w:val="none" w:sz="0" w:space="0" w:color="auto"/>
                <w:bottom w:val="none" w:sz="0" w:space="0" w:color="auto"/>
                <w:right w:val="none" w:sz="0" w:space="0" w:color="auto"/>
              </w:divBdr>
            </w:div>
            <w:div w:id="196085236">
              <w:marLeft w:val="0"/>
              <w:marRight w:val="0"/>
              <w:marTop w:val="0"/>
              <w:marBottom w:val="0"/>
              <w:divBdr>
                <w:top w:val="none" w:sz="0" w:space="0" w:color="auto"/>
                <w:left w:val="none" w:sz="0" w:space="0" w:color="auto"/>
                <w:bottom w:val="none" w:sz="0" w:space="0" w:color="auto"/>
                <w:right w:val="none" w:sz="0" w:space="0" w:color="auto"/>
              </w:divBdr>
            </w:div>
            <w:div w:id="1922904372">
              <w:marLeft w:val="0"/>
              <w:marRight w:val="0"/>
              <w:marTop w:val="0"/>
              <w:marBottom w:val="0"/>
              <w:divBdr>
                <w:top w:val="none" w:sz="0" w:space="0" w:color="auto"/>
                <w:left w:val="none" w:sz="0" w:space="0" w:color="auto"/>
                <w:bottom w:val="none" w:sz="0" w:space="0" w:color="auto"/>
                <w:right w:val="none" w:sz="0" w:space="0" w:color="auto"/>
              </w:divBdr>
            </w:div>
            <w:div w:id="700712282">
              <w:marLeft w:val="0"/>
              <w:marRight w:val="0"/>
              <w:marTop w:val="0"/>
              <w:marBottom w:val="0"/>
              <w:divBdr>
                <w:top w:val="none" w:sz="0" w:space="0" w:color="auto"/>
                <w:left w:val="none" w:sz="0" w:space="0" w:color="auto"/>
                <w:bottom w:val="none" w:sz="0" w:space="0" w:color="auto"/>
                <w:right w:val="none" w:sz="0" w:space="0" w:color="auto"/>
              </w:divBdr>
            </w:div>
            <w:div w:id="1603998346">
              <w:marLeft w:val="0"/>
              <w:marRight w:val="0"/>
              <w:marTop w:val="0"/>
              <w:marBottom w:val="0"/>
              <w:divBdr>
                <w:top w:val="none" w:sz="0" w:space="0" w:color="auto"/>
                <w:left w:val="none" w:sz="0" w:space="0" w:color="auto"/>
                <w:bottom w:val="none" w:sz="0" w:space="0" w:color="auto"/>
                <w:right w:val="none" w:sz="0" w:space="0" w:color="auto"/>
              </w:divBdr>
            </w:div>
            <w:div w:id="1443381530">
              <w:marLeft w:val="0"/>
              <w:marRight w:val="0"/>
              <w:marTop w:val="0"/>
              <w:marBottom w:val="0"/>
              <w:divBdr>
                <w:top w:val="none" w:sz="0" w:space="0" w:color="auto"/>
                <w:left w:val="none" w:sz="0" w:space="0" w:color="auto"/>
                <w:bottom w:val="none" w:sz="0" w:space="0" w:color="auto"/>
                <w:right w:val="none" w:sz="0" w:space="0" w:color="auto"/>
              </w:divBdr>
            </w:div>
            <w:div w:id="476343908">
              <w:marLeft w:val="0"/>
              <w:marRight w:val="0"/>
              <w:marTop w:val="0"/>
              <w:marBottom w:val="0"/>
              <w:divBdr>
                <w:top w:val="none" w:sz="0" w:space="0" w:color="auto"/>
                <w:left w:val="none" w:sz="0" w:space="0" w:color="auto"/>
                <w:bottom w:val="none" w:sz="0" w:space="0" w:color="auto"/>
                <w:right w:val="none" w:sz="0" w:space="0" w:color="auto"/>
              </w:divBdr>
            </w:div>
            <w:div w:id="150098091">
              <w:marLeft w:val="0"/>
              <w:marRight w:val="0"/>
              <w:marTop w:val="0"/>
              <w:marBottom w:val="0"/>
              <w:divBdr>
                <w:top w:val="none" w:sz="0" w:space="0" w:color="auto"/>
                <w:left w:val="none" w:sz="0" w:space="0" w:color="auto"/>
                <w:bottom w:val="none" w:sz="0" w:space="0" w:color="auto"/>
                <w:right w:val="none" w:sz="0" w:space="0" w:color="auto"/>
              </w:divBdr>
            </w:div>
            <w:div w:id="1056047947">
              <w:marLeft w:val="0"/>
              <w:marRight w:val="0"/>
              <w:marTop w:val="0"/>
              <w:marBottom w:val="0"/>
              <w:divBdr>
                <w:top w:val="none" w:sz="0" w:space="0" w:color="auto"/>
                <w:left w:val="none" w:sz="0" w:space="0" w:color="auto"/>
                <w:bottom w:val="none" w:sz="0" w:space="0" w:color="auto"/>
                <w:right w:val="none" w:sz="0" w:space="0" w:color="auto"/>
              </w:divBdr>
            </w:div>
            <w:div w:id="1377314307">
              <w:marLeft w:val="0"/>
              <w:marRight w:val="0"/>
              <w:marTop w:val="0"/>
              <w:marBottom w:val="0"/>
              <w:divBdr>
                <w:top w:val="none" w:sz="0" w:space="0" w:color="auto"/>
                <w:left w:val="none" w:sz="0" w:space="0" w:color="auto"/>
                <w:bottom w:val="none" w:sz="0" w:space="0" w:color="auto"/>
                <w:right w:val="none" w:sz="0" w:space="0" w:color="auto"/>
              </w:divBdr>
            </w:div>
            <w:div w:id="1364557286">
              <w:marLeft w:val="0"/>
              <w:marRight w:val="0"/>
              <w:marTop w:val="0"/>
              <w:marBottom w:val="0"/>
              <w:divBdr>
                <w:top w:val="none" w:sz="0" w:space="0" w:color="auto"/>
                <w:left w:val="none" w:sz="0" w:space="0" w:color="auto"/>
                <w:bottom w:val="none" w:sz="0" w:space="0" w:color="auto"/>
                <w:right w:val="none" w:sz="0" w:space="0" w:color="auto"/>
              </w:divBdr>
            </w:div>
            <w:div w:id="330916127">
              <w:marLeft w:val="0"/>
              <w:marRight w:val="0"/>
              <w:marTop w:val="0"/>
              <w:marBottom w:val="0"/>
              <w:divBdr>
                <w:top w:val="none" w:sz="0" w:space="0" w:color="auto"/>
                <w:left w:val="none" w:sz="0" w:space="0" w:color="auto"/>
                <w:bottom w:val="none" w:sz="0" w:space="0" w:color="auto"/>
                <w:right w:val="none" w:sz="0" w:space="0" w:color="auto"/>
              </w:divBdr>
            </w:div>
            <w:div w:id="28648690">
              <w:marLeft w:val="0"/>
              <w:marRight w:val="0"/>
              <w:marTop w:val="0"/>
              <w:marBottom w:val="0"/>
              <w:divBdr>
                <w:top w:val="none" w:sz="0" w:space="0" w:color="auto"/>
                <w:left w:val="none" w:sz="0" w:space="0" w:color="auto"/>
                <w:bottom w:val="none" w:sz="0" w:space="0" w:color="auto"/>
                <w:right w:val="none" w:sz="0" w:space="0" w:color="auto"/>
              </w:divBdr>
            </w:div>
            <w:div w:id="1865630677">
              <w:marLeft w:val="0"/>
              <w:marRight w:val="0"/>
              <w:marTop w:val="0"/>
              <w:marBottom w:val="0"/>
              <w:divBdr>
                <w:top w:val="none" w:sz="0" w:space="0" w:color="auto"/>
                <w:left w:val="none" w:sz="0" w:space="0" w:color="auto"/>
                <w:bottom w:val="none" w:sz="0" w:space="0" w:color="auto"/>
                <w:right w:val="none" w:sz="0" w:space="0" w:color="auto"/>
              </w:divBdr>
            </w:div>
            <w:div w:id="1388068161">
              <w:marLeft w:val="0"/>
              <w:marRight w:val="0"/>
              <w:marTop w:val="0"/>
              <w:marBottom w:val="0"/>
              <w:divBdr>
                <w:top w:val="none" w:sz="0" w:space="0" w:color="auto"/>
                <w:left w:val="none" w:sz="0" w:space="0" w:color="auto"/>
                <w:bottom w:val="none" w:sz="0" w:space="0" w:color="auto"/>
                <w:right w:val="none" w:sz="0" w:space="0" w:color="auto"/>
              </w:divBdr>
            </w:div>
            <w:div w:id="293484238">
              <w:marLeft w:val="0"/>
              <w:marRight w:val="0"/>
              <w:marTop w:val="0"/>
              <w:marBottom w:val="0"/>
              <w:divBdr>
                <w:top w:val="none" w:sz="0" w:space="0" w:color="auto"/>
                <w:left w:val="none" w:sz="0" w:space="0" w:color="auto"/>
                <w:bottom w:val="none" w:sz="0" w:space="0" w:color="auto"/>
                <w:right w:val="none" w:sz="0" w:space="0" w:color="auto"/>
              </w:divBdr>
            </w:div>
            <w:div w:id="430275160">
              <w:marLeft w:val="0"/>
              <w:marRight w:val="0"/>
              <w:marTop w:val="0"/>
              <w:marBottom w:val="0"/>
              <w:divBdr>
                <w:top w:val="none" w:sz="0" w:space="0" w:color="auto"/>
                <w:left w:val="none" w:sz="0" w:space="0" w:color="auto"/>
                <w:bottom w:val="none" w:sz="0" w:space="0" w:color="auto"/>
                <w:right w:val="none" w:sz="0" w:space="0" w:color="auto"/>
              </w:divBdr>
            </w:div>
            <w:div w:id="923993094">
              <w:marLeft w:val="0"/>
              <w:marRight w:val="0"/>
              <w:marTop w:val="0"/>
              <w:marBottom w:val="0"/>
              <w:divBdr>
                <w:top w:val="none" w:sz="0" w:space="0" w:color="auto"/>
                <w:left w:val="none" w:sz="0" w:space="0" w:color="auto"/>
                <w:bottom w:val="none" w:sz="0" w:space="0" w:color="auto"/>
                <w:right w:val="none" w:sz="0" w:space="0" w:color="auto"/>
              </w:divBdr>
            </w:div>
            <w:div w:id="1662002283">
              <w:marLeft w:val="0"/>
              <w:marRight w:val="0"/>
              <w:marTop w:val="0"/>
              <w:marBottom w:val="0"/>
              <w:divBdr>
                <w:top w:val="none" w:sz="0" w:space="0" w:color="auto"/>
                <w:left w:val="none" w:sz="0" w:space="0" w:color="auto"/>
                <w:bottom w:val="none" w:sz="0" w:space="0" w:color="auto"/>
                <w:right w:val="none" w:sz="0" w:space="0" w:color="auto"/>
              </w:divBdr>
            </w:div>
            <w:div w:id="672730414">
              <w:marLeft w:val="0"/>
              <w:marRight w:val="0"/>
              <w:marTop w:val="0"/>
              <w:marBottom w:val="0"/>
              <w:divBdr>
                <w:top w:val="none" w:sz="0" w:space="0" w:color="auto"/>
                <w:left w:val="none" w:sz="0" w:space="0" w:color="auto"/>
                <w:bottom w:val="none" w:sz="0" w:space="0" w:color="auto"/>
                <w:right w:val="none" w:sz="0" w:space="0" w:color="auto"/>
              </w:divBdr>
            </w:div>
            <w:div w:id="828863309">
              <w:marLeft w:val="0"/>
              <w:marRight w:val="0"/>
              <w:marTop w:val="0"/>
              <w:marBottom w:val="0"/>
              <w:divBdr>
                <w:top w:val="none" w:sz="0" w:space="0" w:color="auto"/>
                <w:left w:val="none" w:sz="0" w:space="0" w:color="auto"/>
                <w:bottom w:val="none" w:sz="0" w:space="0" w:color="auto"/>
                <w:right w:val="none" w:sz="0" w:space="0" w:color="auto"/>
              </w:divBdr>
            </w:div>
            <w:div w:id="1819296103">
              <w:marLeft w:val="0"/>
              <w:marRight w:val="0"/>
              <w:marTop w:val="0"/>
              <w:marBottom w:val="0"/>
              <w:divBdr>
                <w:top w:val="none" w:sz="0" w:space="0" w:color="auto"/>
                <w:left w:val="none" w:sz="0" w:space="0" w:color="auto"/>
                <w:bottom w:val="none" w:sz="0" w:space="0" w:color="auto"/>
                <w:right w:val="none" w:sz="0" w:space="0" w:color="auto"/>
              </w:divBdr>
            </w:div>
            <w:div w:id="51311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887420">
      <w:bodyDiv w:val="1"/>
      <w:marLeft w:val="0"/>
      <w:marRight w:val="0"/>
      <w:marTop w:val="0"/>
      <w:marBottom w:val="0"/>
      <w:divBdr>
        <w:top w:val="none" w:sz="0" w:space="0" w:color="auto"/>
        <w:left w:val="none" w:sz="0" w:space="0" w:color="auto"/>
        <w:bottom w:val="none" w:sz="0" w:space="0" w:color="auto"/>
        <w:right w:val="none" w:sz="0" w:space="0" w:color="auto"/>
      </w:divBdr>
    </w:div>
    <w:div w:id="1894995778">
      <w:bodyDiv w:val="1"/>
      <w:marLeft w:val="0"/>
      <w:marRight w:val="0"/>
      <w:marTop w:val="0"/>
      <w:marBottom w:val="0"/>
      <w:divBdr>
        <w:top w:val="none" w:sz="0" w:space="0" w:color="auto"/>
        <w:left w:val="none" w:sz="0" w:space="0" w:color="auto"/>
        <w:bottom w:val="none" w:sz="0" w:space="0" w:color="auto"/>
        <w:right w:val="none" w:sz="0" w:space="0" w:color="auto"/>
      </w:divBdr>
      <w:divsChild>
        <w:div w:id="716391065">
          <w:marLeft w:val="0"/>
          <w:marRight w:val="0"/>
          <w:marTop w:val="0"/>
          <w:marBottom w:val="0"/>
          <w:divBdr>
            <w:top w:val="none" w:sz="0" w:space="0" w:color="auto"/>
            <w:left w:val="none" w:sz="0" w:space="0" w:color="auto"/>
            <w:bottom w:val="none" w:sz="0" w:space="0" w:color="auto"/>
            <w:right w:val="none" w:sz="0" w:space="0" w:color="auto"/>
          </w:divBdr>
          <w:divsChild>
            <w:div w:id="162057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573684">
      <w:bodyDiv w:val="1"/>
      <w:marLeft w:val="0"/>
      <w:marRight w:val="0"/>
      <w:marTop w:val="0"/>
      <w:marBottom w:val="0"/>
      <w:divBdr>
        <w:top w:val="none" w:sz="0" w:space="0" w:color="auto"/>
        <w:left w:val="none" w:sz="0" w:space="0" w:color="auto"/>
        <w:bottom w:val="none" w:sz="0" w:space="0" w:color="auto"/>
        <w:right w:val="none" w:sz="0" w:space="0" w:color="auto"/>
      </w:divBdr>
      <w:divsChild>
        <w:div w:id="1621571590">
          <w:marLeft w:val="0"/>
          <w:marRight w:val="0"/>
          <w:marTop w:val="0"/>
          <w:marBottom w:val="0"/>
          <w:divBdr>
            <w:top w:val="none" w:sz="0" w:space="0" w:color="auto"/>
            <w:left w:val="none" w:sz="0" w:space="0" w:color="auto"/>
            <w:bottom w:val="none" w:sz="0" w:space="0" w:color="auto"/>
            <w:right w:val="none" w:sz="0" w:space="0" w:color="auto"/>
          </w:divBdr>
        </w:div>
        <w:div w:id="1158576448">
          <w:marLeft w:val="0"/>
          <w:marRight w:val="0"/>
          <w:marTop w:val="0"/>
          <w:marBottom w:val="0"/>
          <w:divBdr>
            <w:top w:val="none" w:sz="0" w:space="0" w:color="auto"/>
            <w:left w:val="none" w:sz="0" w:space="0" w:color="auto"/>
            <w:bottom w:val="none" w:sz="0" w:space="0" w:color="auto"/>
            <w:right w:val="none" w:sz="0" w:space="0" w:color="auto"/>
          </w:divBdr>
        </w:div>
        <w:div w:id="1163858935">
          <w:marLeft w:val="0"/>
          <w:marRight w:val="0"/>
          <w:marTop w:val="0"/>
          <w:marBottom w:val="0"/>
          <w:divBdr>
            <w:top w:val="none" w:sz="0" w:space="0" w:color="auto"/>
            <w:left w:val="none" w:sz="0" w:space="0" w:color="auto"/>
            <w:bottom w:val="none" w:sz="0" w:space="0" w:color="auto"/>
            <w:right w:val="none" w:sz="0" w:space="0" w:color="auto"/>
          </w:divBdr>
        </w:div>
        <w:div w:id="1889561782">
          <w:marLeft w:val="0"/>
          <w:marRight w:val="0"/>
          <w:marTop w:val="0"/>
          <w:marBottom w:val="0"/>
          <w:divBdr>
            <w:top w:val="none" w:sz="0" w:space="0" w:color="auto"/>
            <w:left w:val="none" w:sz="0" w:space="0" w:color="auto"/>
            <w:bottom w:val="none" w:sz="0" w:space="0" w:color="auto"/>
            <w:right w:val="none" w:sz="0" w:space="0" w:color="auto"/>
          </w:divBdr>
        </w:div>
        <w:div w:id="778795050">
          <w:marLeft w:val="0"/>
          <w:marRight w:val="0"/>
          <w:marTop w:val="0"/>
          <w:marBottom w:val="0"/>
          <w:divBdr>
            <w:top w:val="none" w:sz="0" w:space="0" w:color="auto"/>
            <w:left w:val="none" w:sz="0" w:space="0" w:color="auto"/>
            <w:bottom w:val="none" w:sz="0" w:space="0" w:color="auto"/>
            <w:right w:val="none" w:sz="0" w:space="0" w:color="auto"/>
          </w:divBdr>
        </w:div>
        <w:div w:id="298000589">
          <w:marLeft w:val="0"/>
          <w:marRight w:val="0"/>
          <w:marTop w:val="0"/>
          <w:marBottom w:val="0"/>
          <w:divBdr>
            <w:top w:val="none" w:sz="0" w:space="0" w:color="auto"/>
            <w:left w:val="none" w:sz="0" w:space="0" w:color="auto"/>
            <w:bottom w:val="none" w:sz="0" w:space="0" w:color="auto"/>
            <w:right w:val="none" w:sz="0" w:space="0" w:color="auto"/>
          </w:divBdr>
        </w:div>
      </w:divsChild>
    </w:div>
    <w:div w:id="2012684079">
      <w:bodyDiv w:val="1"/>
      <w:marLeft w:val="0"/>
      <w:marRight w:val="0"/>
      <w:marTop w:val="0"/>
      <w:marBottom w:val="0"/>
      <w:divBdr>
        <w:top w:val="none" w:sz="0" w:space="0" w:color="auto"/>
        <w:left w:val="none" w:sz="0" w:space="0" w:color="auto"/>
        <w:bottom w:val="none" w:sz="0" w:space="0" w:color="auto"/>
        <w:right w:val="none" w:sz="0" w:space="0" w:color="auto"/>
      </w:divBdr>
    </w:div>
    <w:div w:id="2116553916">
      <w:bodyDiv w:val="1"/>
      <w:marLeft w:val="0"/>
      <w:marRight w:val="0"/>
      <w:marTop w:val="0"/>
      <w:marBottom w:val="0"/>
      <w:divBdr>
        <w:top w:val="none" w:sz="0" w:space="0" w:color="auto"/>
        <w:left w:val="none" w:sz="0" w:space="0" w:color="auto"/>
        <w:bottom w:val="none" w:sz="0" w:space="0" w:color="auto"/>
        <w:right w:val="none" w:sz="0" w:space="0" w:color="auto"/>
      </w:divBdr>
      <w:divsChild>
        <w:div w:id="1686011657">
          <w:marLeft w:val="0"/>
          <w:marRight w:val="0"/>
          <w:marTop w:val="0"/>
          <w:marBottom w:val="0"/>
          <w:divBdr>
            <w:top w:val="none" w:sz="0" w:space="0" w:color="auto"/>
            <w:left w:val="none" w:sz="0" w:space="0" w:color="auto"/>
            <w:bottom w:val="none" w:sz="0" w:space="0" w:color="auto"/>
            <w:right w:val="none" w:sz="0" w:space="0" w:color="auto"/>
          </w:divBdr>
        </w:div>
        <w:div w:id="410545361">
          <w:marLeft w:val="0"/>
          <w:marRight w:val="0"/>
          <w:marTop w:val="0"/>
          <w:marBottom w:val="0"/>
          <w:divBdr>
            <w:top w:val="none" w:sz="0" w:space="0" w:color="auto"/>
            <w:left w:val="none" w:sz="0" w:space="0" w:color="auto"/>
            <w:bottom w:val="none" w:sz="0" w:space="0" w:color="auto"/>
            <w:right w:val="none" w:sz="0" w:space="0" w:color="auto"/>
          </w:divBdr>
        </w:div>
        <w:div w:id="808286072">
          <w:marLeft w:val="0"/>
          <w:marRight w:val="0"/>
          <w:marTop w:val="0"/>
          <w:marBottom w:val="0"/>
          <w:divBdr>
            <w:top w:val="none" w:sz="0" w:space="0" w:color="auto"/>
            <w:left w:val="none" w:sz="0" w:space="0" w:color="auto"/>
            <w:bottom w:val="none" w:sz="0" w:space="0" w:color="auto"/>
            <w:right w:val="none" w:sz="0" w:space="0" w:color="auto"/>
          </w:divBdr>
        </w:div>
        <w:div w:id="1791704140">
          <w:marLeft w:val="0"/>
          <w:marRight w:val="0"/>
          <w:marTop w:val="0"/>
          <w:marBottom w:val="0"/>
          <w:divBdr>
            <w:top w:val="none" w:sz="0" w:space="0" w:color="auto"/>
            <w:left w:val="none" w:sz="0" w:space="0" w:color="auto"/>
            <w:bottom w:val="none" w:sz="0" w:space="0" w:color="auto"/>
            <w:right w:val="none" w:sz="0" w:space="0" w:color="auto"/>
          </w:divBdr>
        </w:div>
        <w:div w:id="1389643217">
          <w:marLeft w:val="0"/>
          <w:marRight w:val="0"/>
          <w:marTop w:val="0"/>
          <w:marBottom w:val="0"/>
          <w:divBdr>
            <w:top w:val="none" w:sz="0" w:space="0" w:color="auto"/>
            <w:left w:val="none" w:sz="0" w:space="0" w:color="auto"/>
            <w:bottom w:val="none" w:sz="0" w:space="0" w:color="auto"/>
            <w:right w:val="none" w:sz="0" w:space="0" w:color="auto"/>
          </w:divBdr>
        </w:div>
        <w:div w:id="1990016358">
          <w:marLeft w:val="0"/>
          <w:marRight w:val="0"/>
          <w:marTop w:val="0"/>
          <w:marBottom w:val="0"/>
          <w:divBdr>
            <w:top w:val="none" w:sz="0" w:space="0" w:color="auto"/>
            <w:left w:val="none" w:sz="0" w:space="0" w:color="auto"/>
            <w:bottom w:val="none" w:sz="0" w:space="0" w:color="auto"/>
            <w:right w:val="none" w:sz="0" w:space="0" w:color="auto"/>
          </w:divBdr>
        </w:div>
        <w:div w:id="2113435853">
          <w:marLeft w:val="0"/>
          <w:marRight w:val="0"/>
          <w:marTop w:val="0"/>
          <w:marBottom w:val="0"/>
          <w:divBdr>
            <w:top w:val="none" w:sz="0" w:space="0" w:color="auto"/>
            <w:left w:val="none" w:sz="0" w:space="0" w:color="auto"/>
            <w:bottom w:val="none" w:sz="0" w:space="0" w:color="auto"/>
            <w:right w:val="none" w:sz="0" w:space="0" w:color="auto"/>
          </w:divBdr>
        </w:div>
      </w:divsChild>
    </w:div>
    <w:div w:id="2124571788">
      <w:bodyDiv w:val="1"/>
      <w:marLeft w:val="0"/>
      <w:marRight w:val="0"/>
      <w:marTop w:val="0"/>
      <w:marBottom w:val="0"/>
      <w:divBdr>
        <w:top w:val="none" w:sz="0" w:space="0" w:color="auto"/>
        <w:left w:val="none" w:sz="0" w:space="0" w:color="auto"/>
        <w:bottom w:val="none" w:sz="0" w:space="0" w:color="auto"/>
        <w:right w:val="none" w:sz="0" w:space="0" w:color="auto"/>
      </w:divBdr>
      <w:divsChild>
        <w:div w:id="222572190">
          <w:marLeft w:val="0"/>
          <w:marRight w:val="0"/>
          <w:marTop w:val="0"/>
          <w:marBottom w:val="0"/>
          <w:divBdr>
            <w:top w:val="none" w:sz="0" w:space="0" w:color="auto"/>
            <w:left w:val="none" w:sz="0" w:space="0" w:color="auto"/>
            <w:bottom w:val="none" w:sz="0" w:space="0" w:color="auto"/>
            <w:right w:val="none" w:sz="0" w:space="0" w:color="auto"/>
          </w:divBdr>
        </w:div>
        <w:div w:id="1800881676">
          <w:marLeft w:val="0"/>
          <w:marRight w:val="0"/>
          <w:marTop w:val="0"/>
          <w:marBottom w:val="0"/>
          <w:divBdr>
            <w:top w:val="none" w:sz="0" w:space="0" w:color="auto"/>
            <w:left w:val="none" w:sz="0" w:space="0" w:color="auto"/>
            <w:bottom w:val="none" w:sz="0" w:space="0" w:color="auto"/>
            <w:right w:val="none" w:sz="0" w:space="0" w:color="auto"/>
          </w:divBdr>
        </w:div>
        <w:div w:id="1156186174">
          <w:marLeft w:val="0"/>
          <w:marRight w:val="0"/>
          <w:marTop w:val="0"/>
          <w:marBottom w:val="0"/>
          <w:divBdr>
            <w:top w:val="none" w:sz="0" w:space="0" w:color="auto"/>
            <w:left w:val="none" w:sz="0" w:space="0" w:color="auto"/>
            <w:bottom w:val="none" w:sz="0" w:space="0" w:color="auto"/>
            <w:right w:val="none" w:sz="0" w:space="0" w:color="auto"/>
          </w:divBdr>
        </w:div>
        <w:div w:id="1088312815">
          <w:marLeft w:val="0"/>
          <w:marRight w:val="0"/>
          <w:marTop w:val="0"/>
          <w:marBottom w:val="0"/>
          <w:divBdr>
            <w:top w:val="none" w:sz="0" w:space="0" w:color="auto"/>
            <w:left w:val="none" w:sz="0" w:space="0" w:color="auto"/>
            <w:bottom w:val="none" w:sz="0" w:space="0" w:color="auto"/>
            <w:right w:val="none" w:sz="0" w:space="0" w:color="auto"/>
          </w:divBdr>
        </w:div>
        <w:div w:id="1354574303">
          <w:marLeft w:val="0"/>
          <w:marRight w:val="0"/>
          <w:marTop w:val="0"/>
          <w:marBottom w:val="0"/>
          <w:divBdr>
            <w:top w:val="none" w:sz="0" w:space="0" w:color="auto"/>
            <w:left w:val="none" w:sz="0" w:space="0" w:color="auto"/>
            <w:bottom w:val="none" w:sz="0" w:space="0" w:color="auto"/>
            <w:right w:val="none" w:sz="0" w:space="0" w:color="auto"/>
          </w:divBdr>
        </w:div>
        <w:div w:id="1871258189">
          <w:marLeft w:val="0"/>
          <w:marRight w:val="0"/>
          <w:marTop w:val="0"/>
          <w:marBottom w:val="0"/>
          <w:divBdr>
            <w:top w:val="none" w:sz="0" w:space="0" w:color="auto"/>
            <w:left w:val="none" w:sz="0" w:space="0" w:color="auto"/>
            <w:bottom w:val="none" w:sz="0" w:space="0" w:color="auto"/>
            <w:right w:val="none" w:sz="0" w:space="0" w:color="auto"/>
          </w:divBdr>
        </w:div>
        <w:div w:id="1871721283">
          <w:marLeft w:val="0"/>
          <w:marRight w:val="0"/>
          <w:marTop w:val="0"/>
          <w:marBottom w:val="0"/>
          <w:divBdr>
            <w:top w:val="none" w:sz="0" w:space="0" w:color="auto"/>
            <w:left w:val="none" w:sz="0" w:space="0" w:color="auto"/>
            <w:bottom w:val="none" w:sz="0" w:space="0" w:color="auto"/>
            <w:right w:val="none" w:sz="0" w:space="0" w:color="auto"/>
          </w:divBdr>
        </w:div>
        <w:div w:id="681929785">
          <w:marLeft w:val="0"/>
          <w:marRight w:val="0"/>
          <w:marTop w:val="0"/>
          <w:marBottom w:val="0"/>
          <w:divBdr>
            <w:top w:val="none" w:sz="0" w:space="0" w:color="auto"/>
            <w:left w:val="none" w:sz="0" w:space="0" w:color="auto"/>
            <w:bottom w:val="none" w:sz="0" w:space="0" w:color="auto"/>
            <w:right w:val="none" w:sz="0" w:space="0" w:color="auto"/>
          </w:divBdr>
        </w:div>
        <w:div w:id="1580290586">
          <w:marLeft w:val="0"/>
          <w:marRight w:val="0"/>
          <w:marTop w:val="0"/>
          <w:marBottom w:val="0"/>
          <w:divBdr>
            <w:top w:val="none" w:sz="0" w:space="0" w:color="auto"/>
            <w:left w:val="none" w:sz="0" w:space="0" w:color="auto"/>
            <w:bottom w:val="none" w:sz="0" w:space="0" w:color="auto"/>
            <w:right w:val="none" w:sz="0" w:space="0" w:color="auto"/>
          </w:divBdr>
        </w:div>
        <w:div w:id="1488664345">
          <w:marLeft w:val="0"/>
          <w:marRight w:val="0"/>
          <w:marTop w:val="0"/>
          <w:marBottom w:val="0"/>
          <w:divBdr>
            <w:top w:val="none" w:sz="0" w:space="0" w:color="auto"/>
            <w:left w:val="none" w:sz="0" w:space="0" w:color="auto"/>
            <w:bottom w:val="none" w:sz="0" w:space="0" w:color="auto"/>
            <w:right w:val="none" w:sz="0" w:space="0" w:color="auto"/>
          </w:divBdr>
        </w:div>
        <w:div w:id="1657414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9" Type="http://schemas.openxmlformats.org/officeDocument/2006/relationships/image" Target="media/image5.png"/><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hyperlink" Target="http://www.redalyc.org/pdf/1992/199229076004.pdf"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hyperlink" Target="http://www.mapama.gob.es/es/alimentacion/temas/consumo-y-comercializacion-y-distribucion-alimentaria/guia_05_tcm7-7868.pdf" TargetMode="External"/><Relationship Id="rId38"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www.mercasa.es/files/multimedios/1450217644_Consumo_aceite_oliva.pdf" TargetMode="External"/><Relationship Id="rId41"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hyperlink" Target="http://www.mapama.gob.es/es/prensa/noticias/garc%C3%ADa-tejerina-el-aceite-de-oliva-es-la-mejor-imagen-de-la-marca-espa%C3%B1a--/tcm7-389153-16" TargetMode="External"/><Relationship Id="rId37" Type="http://schemas.openxmlformats.org/officeDocument/2006/relationships/image" Target="media/image3.png"/><Relationship Id="rId40"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hyperlink" Target="http://marketingyconsumo.com/estrategias-de-posicionamiento.html" TargetMode="External"/><Relationship Id="rId10" Type="http://schemas.openxmlformats.org/officeDocument/2006/relationships/footer" Target="footer1.xml"/><Relationship Id="rId19" Type="http://schemas.openxmlformats.org/officeDocument/2006/relationships/chart" Target="charts/chart9.xml"/><Relationship Id="rId31" Type="http://schemas.openxmlformats.org/officeDocument/2006/relationships/hyperlink" Target="https://hortintl.cals.ncsu.edu/es/articles/posicionamiento-de-envases-en-el-mercado-del-aceite-de-oliva-virgen-extra" TargetMode="Externa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hyperlink" Target="https://olipe.com/diferencia_aceite_ecologico_convencional" TargetMode="External"/><Relationship Id="rId35" Type="http://schemas.openxmlformats.org/officeDocument/2006/relationships/hyperlink" Target="http://www.mapama.gob.es/es/alimentacion/temas/consumo-y-comercializacion-y-distribucion-alimentaria/informe_aceite_tcm7-7940.pdf" TargetMode="External"/><Relationship Id="rId43"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DAVID\Desktop\Nuevo%20Hoja%20de%20c&#225;lculo%20de%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en-US"/>
              <a:t>1. CONOCIMIENTO DE LAS DIFERENCIAS ENTRE EL AOV Y EL AOVE</a:t>
            </a:r>
          </a:p>
        </c:rich>
      </c:tx>
      <c:overlay val="0"/>
    </c:title>
    <c:autoTitleDeleted val="0"/>
    <c:plotArea>
      <c:layout/>
      <c:barChart>
        <c:barDir val="bar"/>
        <c:grouping val="stacked"/>
        <c:varyColors val="0"/>
        <c:ser>
          <c:idx val="0"/>
          <c:order val="0"/>
          <c:tx>
            <c:strRef>
              <c:f>Hoja1!$B$1</c:f>
              <c:strCache>
                <c:ptCount val="1"/>
                <c:pt idx="0">
                  <c:v>CONOCIMIENTO DE LOS CONSUMIDORES DE LAS DIFERENCIAS ENTRE EL A.O.V. Y EL A.O.V.E.</c:v>
                </c:pt>
              </c:strCache>
            </c:strRef>
          </c:tx>
          <c:spPr>
            <a:effectLst>
              <a:outerShdw blurRad="50800" dist="50800" dir="5400000" algn="ctr" rotWithShape="0">
                <a:srgbClr val="7030A0"/>
              </a:outerShdw>
            </a:effectLst>
            <a:scene3d>
              <a:camera prst="orthographicFront"/>
              <a:lightRig rig="threePt" dir="t"/>
            </a:scene3d>
          </c:spPr>
          <c:invertIfNegative val="0"/>
          <c:cat>
            <c:strRef>
              <c:f>Hoja1!$A$2:$A$3</c:f>
              <c:strCache>
                <c:ptCount val="2"/>
                <c:pt idx="0">
                  <c:v>SI CONOCEN DIFERENCIAS</c:v>
                </c:pt>
                <c:pt idx="1">
                  <c:v>NO CONOCEN DIFERENCIAS</c:v>
                </c:pt>
              </c:strCache>
            </c:strRef>
          </c:cat>
          <c:val>
            <c:numRef>
              <c:f>Hoja1!$B$2:$B$3</c:f>
              <c:numCache>
                <c:formatCode>0%</c:formatCode>
                <c:ptCount val="2"/>
                <c:pt idx="0">
                  <c:v>0.36</c:v>
                </c:pt>
                <c:pt idx="1">
                  <c:v>0.64</c:v>
                </c:pt>
              </c:numCache>
            </c:numRef>
          </c:val>
        </c:ser>
        <c:dLbls>
          <c:showLegendKey val="0"/>
          <c:showVal val="0"/>
          <c:showCatName val="0"/>
          <c:showSerName val="0"/>
          <c:showPercent val="0"/>
          <c:showBubbleSize val="0"/>
        </c:dLbls>
        <c:gapWidth val="150"/>
        <c:overlap val="100"/>
        <c:axId val="136160768"/>
        <c:axId val="136162304"/>
      </c:barChart>
      <c:catAx>
        <c:axId val="136160768"/>
        <c:scaling>
          <c:orientation val="minMax"/>
        </c:scaling>
        <c:delete val="0"/>
        <c:axPos val="l"/>
        <c:majorTickMark val="out"/>
        <c:minorTickMark val="none"/>
        <c:tickLblPos val="nextTo"/>
        <c:crossAx val="136162304"/>
        <c:crosses val="autoZero"/>
        <c:auto val="1"/>
        <c:lblAlgn val="ctr"/>
        <c:lblOffset val="100"/>
        <c:noMultiLvlLbl val="0"/>
      </c:catAx>
      <c:valAx>
        <c:axId val="136162304"/>
        <c:scaling>
          <c:orientation val="minMax"/>
        </c:scaling>
        <c:delete val="0"/>
        <c:axPos val="b"/>
        <c:majorGridlines/>
        <c:title>
          <c:tx>
            <c:rich>
              <a:bodyPr/>
              <a:lstStyle/>
              <a:p>
                <a:pPr>
                  <a:defRPr/>
                </a:pPr>
                <a:r>
                  <a:rPr lang="es-ES"/>
                  <a:t>Fuente:</a:t>
                </a:r>
                <a:r>
                  <a:rPr lang="es-ES" baseline="0"/>
                  <a:t> Ministerio de Agricultura y Pesca, Alimentación y M. Ambiente. Año 2015</a:t>
                </a:r>
                <a:endParaRPr lang="es-ES"/>
              </a:p>
            </c:rich>
          </c:tx>
          <c:layout>
            <c:manualLayout>
              <c:xMode val="edge"/>
              <c:yMode val="edge"/>
              <c:x val="2.5031685854083101E-2"/>
              <c:y val="0.86182292799652005"/>
            </c:manualLayout>
          </c:layout>
          <c:overlay val="0"/>
        </c:title>
        <c:numFmt formatCode="0%" sourceLinked="1"/>
        <c:majorTickMark val="out"/>
        <c:minorTickMark val="none"/>
        <c:tickLblPos val="nextTo"/>
        <c:crossAx val="136160768"/>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10. NÚMERO</a:t>
            </a:r>
            <a:r>
              <a:rPr lang="es-ES" baseline="0"/>
              <a:t> DE ACIERTOS</a:t>
            </a:r>
            <a:endParaRPr lang="es-ES"/>
          </a:p>
        </c:rich>
      </c:tx>
      <c:overlay val="1"/>
    </c:title>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manualLayout>
          <c:layoutTarget val="inner"/>
          <c:xMode val="edge"/>
          <c:yMode val="edge"/>
          <c:x val="9.4103893263342106E-2"/>
          <c:y val="0.19028944298629299"/>
          <c:w val="0.842007217847769"/>
          <c:h val="0.51769502770486997"/>
        </c:manualLayout>
      </c:layout>
      <c:bar3DChart>
        <c:barDir val="col"/>
        <c:grouping val="clustered"/>
        <c:varyColors val="0"/>
        <c:ser>
          <c:idx val="0"/>
          <c:order val="0"/>
          <c:invertIfNegative val="0"/>
          <c:cat>
            <c:strRef>
              <c:f>Hoja1!$E$53:$E$60</c:f>
              <c:strCache>
                <c:ptCount val="8"/>
                <c:pt idx="0">
                  <c:v>DESEMPLEADO</c:v>
                </c:pt>
                <c:pt idx="1">
                  <c:v>JUBILADO</c:v>
                </c:pt>
                <c:pt idx="2">
                  <c:v>AGRRICULTOR</c:v>
                </c:pt>
                <c:pt idx="3">
                  <c:v>ALBAÑIL</c:v>
                </c:pt>
                <c:pt idx="4">
                  <c:v>CARPINTERO</c:v>
                </c:pt>
                <c:pt idx="5">
                  <c:v>PROFESOR</c:v>
                </c:pt>
                <c:pt idx="6">
                  <c:v>ADMIISTRATIVO</c:v>
                </c:pt>
                <c:pt idx="7">
                  <c:v>INGENIERO</c:v>
                </c:pt>
              </c:strCache>
            </c:strRef>
          </c:cat>
          <c:val>
            <c:numRef>
              <c:f>Hoja1!$F$53:$F$60</c:f>
              <c:numCache>
                <c:formatCode>General</c:formatCode>
                <c:ptCount val="8"/>
                <c:pt idx="0">
                  <c:v>16</c:v>
                </c:pt>
                <c:pt idx="1">
                  <c:v>51</c:v>
                </c:pt>
                <c:pt idx="2">
                  <c:v>65</c:v>
                </c:pt>
                <c:pt idx="3">
                  <c:v>70</c:v>
                </c:pt>
                <c:pt idx="4">
                  <c:v>15</c:v>
                </c:pt>
                <c:pt idx="5">
                  <c:v>31</c:v>
                </c:pt>
                <c:pt idx="6">
                  <c:v>94</c:v>
                </c:pt>
                <c:pt idx="7">
                  <c:v>9</c:v>
                </c:pt>
              </c:numCache>
            </c:numRef>
          </c:val>
        </c:ser>
        <c:dLbls>
          <c:showLegendKey val="0"/>
          <c:showVal val="0"/>
          <c:showCatName val="0"/>
          <c:showSerName val="0"/>
          <c:showPercent val="0"/>
          <c:showBubbleSize val="0"/>
        </c:dLbls>
        <c:gapWidth val="150"/>
        <c:shape val="cylinder"/>
        <c:axId val="198299008"/>
        <c:axId val="198378624"/>
        <c:axId val="0"/>
      </c:bar3DChart>
      <c:catAx>
        <c:axId val="198299008"/>
        <c:scaling>
          <c:orientation val="minMax"/>
        </c:scaling>
        <c:delete val="0"/>
        <c:axPos val="b"/>
        <c:majorTickMark val="out"/>
        <c:minorTickMark val="none"/>
        <c:tickLblPos val="nextTo"/>
        <c:crossAx val="198378624"/>
        <c:crosses val="autoZero"/>
        <c:auto val="1"/>
        <c:lblAlgn val="ctr"/>
        <c:lblOffset val="100"/>
        <c:noMultiLvlLbl val="0"/>
      </c:catAx>
      <c:valAx>
        <c:axId val="198378624"/>
        <c:scaling>
          <c:orientation val="minMax"/>
        </c:scaling>
        <c:delete val="0"/>
        <c:axPos val="l"/>
        <c:majorGridlines/>
        <c:numFmt formatCode="General" sourceLinked="1"/>
        <c:majorTickMark val="out"/>
        <c:minorTickMark val="none"/>
        <c:tickLblPos val="nextTo"/>
        <c:crossAx val="198299008"/>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s-ES"/>
              <a:t>11. NÚMERO DE ACIERTOS</a:t>
            </a:r>
          </a:p>
        </c:rich>
      </c:tx>
      <c:overlay val="1"/>
    </c:title>
    <c:autoTitleDeleted val="0"/>
    <c:view3D>
      <c:rotX val="15"/>
      <c:rotY val="20"/>
      <c:rAngAx val="1"/>
    </c:view3D>
    <c:floor>
      <c:thickness val="0"/>
    </c:floor>
    <c:sideWall>
      <c:thickness val="0"/>
      <c:spPr>
        <a:solidFill>
          <a:schemeClr val="accent3">
            <a:lumMod val="40000"/>
            <a:lumOff val="60000"/>
          </a:schemeClr>
        </a:solidFill>
      </c:spPr>
    </c:sideWall>
    <c:backWall>
      <c:thickness val="0"/>
      <c:spPr>
        <a:solidFill>
          <a:schemeClr val="accent3">
            <a:lumMod val="40000"/>
            <a:lumOff val="60000"/>
          </a:schemeClr>
        </a:solidFill>
      </c:spPr>
    </c:backWall>
    <c:plotArea>
      <c:layout>
        <c:manualLayout>
          <c:layoutTarget val="inner"/>
          <c:xMode val="edge"/>
          <c:yMode val="edge"/>
          <c:x val="0.10829396325459301"/>
          <c:y val="0.18565981335666401"/>
          <c:w val="0.83337270341207403"/>
          <c:h val="0.69836030912802605"/>
        </c:manualLayout>
      </c:layout>
      <c:bar3DChart>
        <c:barDir val="col"/>
        <c:grouping val="clustered"/>
        <c:varyColors val="0"/>
        <c:ser>
          <c:idx val="0"/>
          <c:order val="0"/>
          <c:invertIfNegative val="0"/>
          <c:cat>
            <c:strRef>
              <c:f>Hoja1!$E$47:$E$50</c:f>
              <c:strCache>
                <c:ptCount val="4"/>
                <c:pt idx="0">
                  <c:v>DE 20 A 30</c:v>
                </c:pt>
                <c:pt idx="1">
                  <c:v>DE 31 A 40</c:v>
                </c:pt>
                <c:pt idx="2">
                  <c:v>DE 41 A 50</c:v>
                </c:pt>
                <c:pt idx="3">
                  <c:v>&gt; DE 50</c:v>
                </c:pt>
              </c:strCache>
            </c:strRef>
          </c:cat>
          <c:val>
            <c:numRef>
              <c:f>Hoja1!$F$47:$F$50</c:f>
              <c:numCache>
                <c:formatCode>General</c:formatCode>
                <c:ptCount val="4"/>
                <c:pt idx="0">
                  <c:v>74</c:v>
                </c:pt>
                <c:pt idx="1">
                  <c:v>216</c:v>
                </c:pt>
                <c:pt idx="2">
                  <c:v>269</c:v>
                </c:pt>
                <c:pt idx="3">
                  <c:v>165</c:v>
                </c:pt>
              </c:numCache>
            </c:numRef>
          </c:val>
        </c:ser>
        <c:dLbls>
          <c:showLegendKey val="0"/>
          <c:showVal val="0"/>
          <c:showCatName val="0"/>
          <c:showSerName val="0"/>
          <c:showPercent val="0"/>
          <c:showBubbleSize val="0"/>
        </c:dLbls>
        <c:gapWidth val="150"/>
        <c:shape val="cylinder"/>
        <c:axId val="198407296"/>
        <c:axId val="198408832"/>
        <c:axId val="0"/>
      </c:bar3DChart>
      <c:catAx>
        <c:axId val="198407296"/>
        <c:scaling>
          <c:orientation val="minMax"/>
        </c:scaling>
        <c:delete val="0"/>
        <c:axPos val="b"/>
        <c:majorTickMark val="out"/>
        <c:minorTickMark val="none"/>
        <c:tickLblPos val="nextTo"/>
        <c:crossAx val="198408832"/>
        <c:crosses val="autoZero"/>
        <c:auto val="1"/>
        <c:lblAlgn val="ctr"/>
        <c:lblOffset val="100"/>
        <c:noMultiLvlLbl val="0"/>
      </c:catAx>
      <c:valAx>
        <c:axId val="198408832"/>
        <c:scaling>
          <c:orientation val="minMax"/>
        </c:scaling>
        <c:delete val="0"/>
        <c:axPos val="l"/>
        <c:majorGridlines/>
        <c:numFmt formatCode="General" sourceLinked="1"/>
        <c:majorTickMark val="out"/>
        <c:minorTickMark val="none"/>
        <c:tickLblPos val="nextTo"/>
        <c:crossAx val="198407296"/>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a:pPr>
            <a:r>
              <a:rPr lang="es-ES"/>
              <a:t>12. GRADO</a:t>
            </a:r>
            <a:r>
              <a:rPr lang="es-ES" baseline="0"/>
              <a:t> DE CONOCIMIENTO</a:t>
            </a:r>
            <a:endParaRPr lang="es-ES"/>
          </a:p>
        </c:rich>
      </c:tx>
      <c:overlay val="0"/>
    </c:title>
    <c:autoTitleDeleted val="0"/>
    <c:view3D>
      <c:rotX val="15"/>
      <c:rotY val="20"/>
      <c:rAngAx val="1"/>
    </c:view3D>
    <c:floor>
      <c:thickness val="0"/>
    </c:floor>
    <c:sideWall>
      <c:thickness val="0"/>
      <c:spPr>
        <a:solidFill>
          <a:schemeClr val="accent4">
            <a:lumMod val="20000"/>
            <a:lumOff val="80000"/>
          </a:schemeClr>
        </a:solidFill>
      </c:spPr>
    </c:sideWall>
    <c:backWall>
      <c:thickness val="0"/>
      <c:spPr>
        <a:solidFill>
          <a:schemeClr val="accent4">
            <a:lumMod val="20000"/>
            <a:lumOff val="80000"/>
          </a:schemeClr>
        </a:solidFill>
      </c:spPr>
    </c:backWall>
    <c:plotArea>
      <c:layout>
        <c:manualLayout>
          <c:layoutTarget val="inner"/>
          <c:xMode val="edge"/>
          <c:yMode val="edge"/>
          <c:x val="5.8099518810148701E-2"/>
          <c:y val="0.19028944298629299"/>
          <c:w val="0.87245603674540695"/>
          <c:h val="0.66037401574803101"/>
        </c:manualLayout>
      </c:layout>
      <c:bar3DChart>
        <c:barDir val="col"/>
        <c:grouping val="clustered"/>
        <c:varyColors val="0"/>
        <c:ser>
          <c:idx val="0"/>
          <c:order val="0"/>
          <c:invertIfNegative val="0"/>
          <c:cat>
            <c:strRef>
              <c:f>Hoja1!$E$75:$E$77</c:f>
              <c:strCache>
                <c:ptCount val="3"/>
                <c:pt idx="0">
                  <c:v>CONOCEDORES</c:v>
                </c:pt>
                <c:pt idx="1">
                  <c:v>CONOCEDORES MODERADOS</c:v>
                </c:pt>
                <c:pt idx="2">
                  <c:v>NO CONOCEDORES</c:v>
                </c:pt>
              </c:strCache>
            </c:strRef>
          </c:cat>
          <c:val>
            <c:numRef>
              <c:f>Hoja1!$F$75:$F$77</c:f>
              <c:numCache>
                <c:formatCode>General</c:formatCode>
                <c:ptCount val="3"/>
                <c:pt idx="0">
                  <c:v>18</c:v>
                </c:pt>
                <c:pt idx="1">
                  <c:v>31</c:v>
                </c:pt>
                <c:pt idx="2">
                  <c:v>1</c:v>
                </c:pt>
              </c:numCache>
            </c:numRef>
          </c:val>
        </c:ser>
        <c:dLbls>
          <c:showLegendKey val="0"/>
          <c:showVal val="0"/>
          <c:showCatName val="0"/>
          <c:showSerName val="0"/>
          <c:showPercent val="0"/>
          <c:showBubbleSize val="0"/>
        </c:dLbls>
        <c:gapWidth val="150"/>
        <c:shape val="cylinder"/>
        <c:axId val="198421120"/>
        <c:axId val="198427008"/>
        <c:axId val="0"/>
      </c:bar3DChart>
      <c:catAx>
        <c:axId val="198421120"/>
        <c:scaling>
          <c:orientation val="minMax"/>
        </c:scaling>
        <c:delete val="0"/>
        <c:axPos val="b"/>
        <c:majorTickMark val="out"/>
        <c:minorTickMark val="none"/>
        <c:tickLblPos val="nextTo"/>
        <c:crossAx val="198427008"/>
        <c:crosses val="autoZero"/>
        <c:auto val="1"/>
        <c:lblAlgn val="ctr"/>
        <c:lblOffset val="100"/>
        <c:noMultiLvlLbl val="0"/>
      </c:catAx>
      <c:valAx>
        <c:axId val="198427008"/>
        <c:scaling>
          <c:orientation val="minMax"/>
        </c:scaling>
        <c:delete val="0"/>
        <c:axPos val="l"/>
        <c:majorGridlines>
          <c:spPr>
            <a:ln>
              <a:solidFill>
                <a:schemeClr val="accent4">
                  <a:lumMod val="50000"/>
                </a:schemeClr>
              </a:solidFill>
            </a:ln>
          </c:spPr>
        </c:majorGridlines>
        <c:numFmt formatCode="General" sourceLinked="1"/>
        <c:majorTickMark val="out"/>
        <c:minorTickMark val="none"/>
        <c:tickLblPos val="nextTo"/>
        <c:crossAx val="198421120"/>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solidFill>
                  <a:schemeClr val="accent1">
                    <a:lumMod val="75000"/>
                  </a:schemeClr>
                </a:solidFill>
              </a:rPr>
              <a:t>13. ATRIBUTO: CALIDAD</a:t>
            </a:r>
          </a:p>
        </c:rich>
      </c:tx>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7.1988407699037596E-2"/>
          <c:y val="0.16251166520851601"/>
          <c:w val="0.81952690288713903"/>
          <c:h val="0.55199402158063604"/>
        </c:manualLayout>
      </c:layout>
      <c:bar3DChart>
        <c:barDir val="col"/>
        <c:grouping val="clustered"/>
        <c:varyColors val="0"/>
        <c:ser>
          <c:idx val="0"/>
          <c:order val="0"/>
          <c:tx>
            <c:strRef>
              <c:f>Hoja1!$E$46</c:f>
              <c:strCache>
                <c:ptCount val="1"/>
                <c:pt idx="0">
                  <c:v>5</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Hoja1!$F$46:$J$46</c:f>
              <c:numCache>
                <c:formatCode>General</c:formatCode>
                <c:ptCount val="5"/>
                <c:pt idx="0">
                  <c:v>46</c:v>
                </c:pt>
                <c:pt idx="1">
                  <c:v>42</c:v>
                </c:pt>
                <c:pt idx="2">
                  <c:v>39</c:v>
                </c:pt>
                <c:pt idx="3">
                  <c:v>24</c:v>
                </c:pt>
                <c:pt idx="4">
                  <c:v>26</c:v>
                </c:pt>
              </c:numCache>
            </c:numRef>
          </c:val>
        </c:ser>
        <c:ser>
          <c:idx val="1"/>
          <c:order val="1"/>
          <c:tx>
            <c:strRef>
              <c:f>Hoja1!$E$47</c:f>
              <c:strCache>
                <c:ptCount val="1"/>
                <c:pt idx="0">
                  <c:v>4</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Hoja1!$F$47:$J$47</c:f>
              <c:numCache>
                <c:formatCode>General</c:formatCode>
                <c:ptCount val="5"/>
                <c:pt idx="0">
                  <c:v>3</c:v>
                </c:pt>
                <c:pt idx="1">
                  <c:v>8</c:v>
                </c:pt>
                <c:pt idx="2">
                  <c:v>10</c:v>
                </c:pt>
                <c:pt idx="3">
                  <c:v>22</c:v>
                </c:pt>
                <c:pt idx="4">
                  <c:v>20</c:v>
                </c:pt>
              </c:numCache>
            </c:numRef>
          </c:val>
        </c:ser>
        <c:ser>
          <c:idx val="2"/>
          <c:order val="2"/>
          <c:tx>
            <c:strRef>
              <c:f>Hoja1!$E$48</c:f>
              <c:strCache>
                <c:ptCount val="1"/>
                <c:pt idx="0">
                  <c:v>3</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Hoja1!$F$48:$J$48</c:f>
              <c:numCache>
                <c:formatCode>General</c:formatCode>
                <c:ptCount val="5"/>
                <c:pt idx="0">
                  <c:v>1</c:v>
                </c:pt>
                <c:pt idx="2">
                  <c:v>1</c:v>
                </c:pt>
                <c:pt idx="3">
                  <c:v>3</c:v>
                </c:pt>
                <c:pt idx="4">
                  <c:v>3</c:v>
                </c:pt>
              </c:numCache>
            </c:numRef>
          </c:val>
        </c:ser>
        <c:ser>
          <c:idx val="3"/>
          <c:order val="3"/>
          <c:tx>
            <c:strRef>
              <c:f>Hoja1!$E$49</c:f>
              <c:strCache>
                <c:ptCount val="1"/>
                <c:pt idx="0">
                  <c:v>2</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Hoja1!$F$49:$J$49</c:f>
              <c:numCache>
                <c:formatCode>General</c:formatCode>
                <c:ptCount val="5"/>
                <c:pt idx="3">
                  <c:v>1</c:v>
                </c:pt>
                <c:pt idx="4">
                  <c:v>1</c:v>
                </c:pt>
              </c:numCache>
            </c:numRef>
          </c:val>
        </c:ser>
        <c:ser>
          <c:idx val="4"/>
          <c:order val="4"/>
          <c:tx>
            <c:strRef>
              <c:f>Hoja1!$E$50</c:f>
              <c:strCache>
                <c:ptCount val="1"/>
                <c:pt idx="0">
                  <c:v>1</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Hoja1!$F$50:$J$50</c:f>
              <c:numCache>
                <c:formatCode>General</c:formatCode>
                <c:ptCount val="5"/>
              </c:numCache>
            </c:numRef>
          </c:val>
        </c:ser>
        <c:dLbls>
          <c:showLegendKey val="0"/>
          <c:showVal val="0"/>
          <c:showCatName val="0"/>
          <c:showSerName val="0"/>
          <c:showPercent val="0"/>
          <c:showBubbleSize val="0"/>
        </c:dLbls>
        <c:gapWidth val="150"/>
        <c:shape val="cylinder"/>
        <c:axId val="198462848"/>
        <c:axId val="198468736"/>
        <c:axId val="0"/>
      </c:bar3DChart>
      <c:catAx>
        <c:axId val="198462848"/>
        <c:scaling>
          <c:orientation val="minMax"/>
        </c:scaling>
        <c:delete val="0"/>
        <c:axPos val="b"/>
        <c:majorTickMark val="out"/>
        <c:minorTickMark val="none"/>
        <c:tickLblPos val="nextTo"/>
        <c:crossAx val="198468736"/>
        <c:crosses val="autoZero"/>
        <c:auto val="1"/>
        <c:lblAlgn val="ctr"/>
        <c:lblOffset val="100"/>
        <c:noMultiLvlLbl val="0"/>
      </c:catAx>
      <c:valAx>
        <c:axId val="198468736"/>
        <c:scaling>
          <c:orientation val="minMax"/>
        </c:scaling>
        <c:delete val="0"/>
        <c:axPos val="l"/>
        <c:majorGridlines/>
        <c:numFmt formatCode="General" sourceLinked="1"/>
        <c:majorTickMark val="out"/>
        <c:minorTickMark val="none"/>
        <c:tickLblPos val="nextTo"/>
        <c:crossAx val="198462848"/>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solidFill>
                  <a:schemeClr val="accent1">
                    <a:lumMod val="75000"/>
                  </a:schemeClr>
                </a:solidFill>
              </a:rPr>
              <a:t>14. ATRIBUTO:</a:t>
            </a:r>
            <a:r>
              <a:rPr lang="es-ES" baseline="0">
                <a:solidFill>
                  <a:schemeClr val="accent1">
                    <a:lumMod val="75000"/>
                  </a:schemeClr>
                </a:solidFill>
              </a:rPr>
              <a:t> SALUD</a:t>
            </a:r>
            <a:endParaRPr lang="es-ES">
              <a:solidFill>
                <a:schemeClr val="accent1">
                  <a:lumMod val="75000"/>
                </a:schemeClr>
              </a:solidFill>
            </a:endParaRPr>
          </a:p>
        </c:rich>
      </c:tx>
      <c:layout>
        <c:manualLayout>
          <c:xMode val="edge"/>
          <c:yMode val="edge"/>
          <c:x val="0.25126419926254201"/>
          <c:y val="3.2407407407407399E-2"/>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7.1988407699037596E-2"/>
          <c:y val="0.17640055409740499"/>
          <c:w val="0.81952690288713903"/>
          <c:h val="0.53810513269174698"/>
        </c:manualLayout>
      </c:layout>
      <c:bar3DChart>
        <c:barDir val="col"/>
        <c:grouping val="clustered"/>
        <c:varyColors val="0"/>
        <c:ser>
          <c:idx val="0"/>
          <c:order val="0"/>
          <c:tx>
            <c:strRef>
              <c:f>Hoja1!$E$46</c:f>
              <c:strCache>
                <c:ptCount val="1"/>
                <c:pt idx="0">
                  <c:v>5</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Hoja1!$F$46:$J$46</c:f>
              <c:numCache>
                <c:formatCode>General</c:formatCode>
                <c:ptCount val="5"/>
                <c:pt idx="0">
                  <c:v>47</c:v>
                </c:pt>
                <c:pt idx="1">
                  <c:v>42</c:v>
                </c:pt>
                <c:pt idx="2">
                  <c:v>49</c:v>
                </c:pt>
                <c:pt idx="3">
                  <c:v>33</c:v>
                </c:pt>
                <c:pt idx="4">
                  <c:v>37</c:v>
                </c:pt>
              </c:numCache>
            </c:numRef>
          </c:val>
        </c:ser>
        <c:ser>
          <c:idx val="1"/>
          <c:order val="1"/>
          <c:tx>
            <c:strRef>
              <c:f>Hoja1!$E$47</c:f>
              <c:strCache>
                <c:ptCount val="1"/>
                <c:pt idx="0">
                  <c:v>4</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Hoja1!$F$47:$J$47</c:f>
              <c:numCache>
                <c:formatCode>General</c:formatCode>
                <c:ptCount val="5"/>
                <c:pt idx="0">
                  <c:v>3</c:v>
                </c:pt>
                <c:pt idx="1">
                  <c:v>8</c:v>
                </c:pt>
                <c:pt idx="2">
                  <c:v>1</c:v>
                </c:pt>
                <c:pt idx="3">
                  <c:v>13</c:v>
                </c:pt>
                <c:pt idx="4">
                  <c:v>10</c:v>
                </c:pt>
              </c:numCache>
            </c:numRef>
          </c:val>
        </c:ser>
        <c:ser>
          <c:idx val="2"/>
          <c:order val="2"/>
          <c:tx>
            <c:strRef>
              <c:f>Hoja1!$E$48</c:f>
              <c:strCache>
                <c:ptCount val="1"/>
                <c:pt idx="0">
                  <c:v>3</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Hoja1!$F$48:$J$48</c:f>
              <c:numCache>
                <c:formatCode>General</c:formatCode>
                <c:ptCount val="5"/>
                <c:pt idx="3">
                  <c:v>4</c:v>
                </c:pt>
                <c:pt idx="4">
                  <c:v>3</c:v>
                </c:pt>
              </c:numCache>
            </c:numRef>
          </c:val>
        </c:ser>
        <c:ser>
          <c:idx val="3"/>
          <c:order val="3"/>
          <c:tx>
            <c:strRef>
              <c:f>Hoja1!$E$49</c:f>
              <c:strCache>
                <c:ptCount val="1"/>
                <c:pt idx="0">
                  <c:v>2</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Hoja1!$F$49:$J$49</c:f>
              <c:numCache>
                <c:formatCode>General</c:formatCode>
                <c:ptCount val="5"/>
              </c:numCache>
            </c:numRef>
          </c:val>
        </c:ser>
        <c:ser>
          <c:idx val="4"/>
          <c:order val="4"/>
          <c:tx>
            <c:strRef>
              <c:f>Hoja1!$E$50</c:f>
              <c:strCache>
                <c:ptCount val="1"/>
                <c:pt idx="0">
                  <c:v>1</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Hoja1!$F$50:$J$50</c:f>
              <c:numCache>
                <c:formatCode>General</c:formatCode>
                <c:ptCount val="5"/>
              </c:numCache>
            </c:numRef>
          </c:val>
        </c:ser>
        <c:dLbls>
          <c:showLegendKey val="0"/>
          <c:showVal val="0"/>
          <c:showCatName val="0"/>
          <c:showSerName val="0"/>
          <c:showPercent val="0"/>
          <c:showBubbleSize val="0"/>
        </c:dLbls>
        <c:gapWidth val="150"/>
        <c:shape val="cylinder"/>
        <c:axId val="200712960"/>
        <c:axId val="200714496"/>
        <c:axId val="0"/>
      </c:bar3DChart>
      <c:catAx>
        <c:axId val="200712960"/>
        <c:scaling>
          <c:orientation val="minMax"/>
        </c:scaling>
        <c:delete val="0"/>
        <c:axPos val="b"/>
        <c:majorTickMark val="out"/>
        <c:minorTickMark val="none"/>
        <c:tickLblPos val="nextTo"/>
        <c:crossAx val="200714496"/>
        <c:crosses val="autoZero"/>
        <c:auto val="1"/>
        <c:lblAlgn val="ctr"/>
        <c:lblOffset val="100"/>
        <c:noMultiLvlLbl val="0"/>
      </c:catAx>
      <c:valAx>
        <c:axId val="200714496"/>
        <c:scaling>
          <c:orientation val="minMax"/>
        </c:scaling>
        <c:delete val="0"/>
        <c:axPos val="l"/>
        <c:majorGridlines/>
        <c:numFmt formatCode="General" sourceLinked="1"/>
        <c:majorTickMark val="out"/>
        <c:minorTickMark val="none"/>
        <c:tickLblPos val="nextTo"/>
        <c:crossAx val="200712960"/>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solidFill>
                  <a:schemeClr val="accent1">
                    <a:lumMod val="75000"/>
                  </a:schemeClr>
                </a:solidFill>
              </a:rPr>
              <a:t>15. ATRIBUTO: CUIDADO MEDIOAMBIENTAL</a:t>
            </a:r>
          </a:p>
        </c:rich>
      </c:tx>
      <c:layout>
        <c:manualLayout>
          <c:xMode val="edge"/>
          <c:yMode val="edge"/>
          <c:x val="0.23854855643044601"/>
          <c:y val="0"/>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7.1988407699037596E-2"/>
          <c:y val="0.273622776319627"/>
          <c:w val="0.81119356955380595"/>
          <c:h val="0.46403105861767302"/>
        </c:manualLayout>
      </c:layout>
      <c:bar3DChart>
        <c:barDir val="col"/>
        <c:grouping val="clustered"/>
        <c:varyColors val="0"/>
        <c:ser>
          <c:idx val="0"/>
          <c:order val="0"/>
          <c:tx>
            <c:strRef>
              <c:f>Hoja1!$E$46</c:f>
              <c:strCache>
                <c:ptCount val="1"/>
                <c:pt idx="0">
                  <c:v>5</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Hoja1!$F$46:$J$46</c:f>
              <c:numCache>
                <c:formatCode>General</c:formatCode>
                <c:ptCount val="5"/>
                <c:pt idx="0">
                  <c:v>3</c:v>
                </c:pt>
                <c:pt idx="1">
                  <c:v>3</c:v>
                </c:pt>
                <c:pt idx="2">
                  <c:v>42</c:v>
                </c:pt>
                <c:pt idx="3">
                  <c:v>25</c:v>
                </c:pt>
                <c:pt idx="4">
                  <c:v>22</c:v>
                </c:pt>
              </c:numCache>
            </c:numRef>
          </c:val>
        </c:ser>
        <c:ser>
          <c:idx val="1"/>
          <c:order val="1"/>
          <c:tx>
            <c:strRef>
              <c:f>Hoja1!$E$47</c:f>
              <c:strCache>
                <c:ptCount val="1"/>
                <c:pt idx="0">
                  <c:v>4</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Hoja1!$F$47:$J$47</c:f>
              <c:numCache>
                <c:formatCode>General</c:formatCode>
                <c:ptCount val="5"/>
                <c:pt idx="0">
                  <c:v>24</c:v>
                </c:pt>
                <c:pt idx="1">
                  <c:v>22</c:v>
                </c:pt>
                <c:pt idx="2">
                  <c:v>8</c:v>
                </c:pt>
                <c:pt idx="3">
                  <c:v>25</c:v>
                </c:pt>
                <c:pt idx="4">
                  <c:v>28</c:v>
                </c:pt>
              </c:numCache>
            </c:numRef>
          </c:val>
        </c:ser>
        <c:ser>
          <c:idx val="2"/>
          <c:order val="2"/>
          <c:tx>
            <c:strRef>
              <c:f>Hoja1!$E$48</c:f>
              <c:strCache>
                <c:ptCount val="1"/>
                <c:pt idx="0">
                  <c:v>3</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Hoja1!$F$48:$J$48</c:f>
              <c:numCache>
                <c:formatCode>General</c:formatCode>
                <c:ptCount val="5"/>
                <c:pt idx="0">
                  <c:v>21</c:v>
                </c:pt>
                <c:pt idx="1">
                  <c:v>23</c:v>
                </c:pt>
              </c:numCache>
            </c:numRef>
          </c:val>
        </c:ser>
        <c:ser>
          <c:idx val="3"/>
          <c:order val="3"/>
          <c:tx>
            <c:strRef>
              <c:f>Hoja1!$E$49</c:f>
              <c:strCache>
                <c:ptCount val="1"/>
                <c:pt idx="0">
                  <c:v>2</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Hoja1!$F$49:$J$49</c:f>
              <c:numCache>
                <c:formatCode>General</c:formatCode>
                <c:ptCount val="5"/>
                <c:pt idx="0">
                  <c:v>2</c:v>
                </c:pt>
                <c:pt idx="1">
                  <c:v>2</c:v>
                </c:pt>
              </c:numCache>
            </c:numRef>
          </c:val>
        </c:ser>
        <c:ser>
          <c:idx val="4"/>
          <c:order val="4"/>
          <c:tx>
            <c:strRef>
              <c:f>Hoja1!$E$50</c:f>
              <c:strCache>
                <c:ptCount val="1"/>
                <c:pt idx="0">
                  <c:v>1</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Hoja1!$F$50:$J$50</c:f>
              <c:numCache>
                <c:formatCode>General</c:formatCode>
                <c:ptCount val="5"/>
              </c:numCache>
            </c:numRef>
          </c:val>
        </c:ser>
        <c:dLbls>
          <c:showLegendKey val="0"/>
          <c:showVal val="0"/>
          <c:showCatName val="0"/>
          <c:showSerName val="0"/>
          <c:showPercent val="0"/>
          <c:showBubbleSize val="0"/>
        </c:dLbls>
        <c:gapWidth val="150"/>
        <c:shape val="cylinder"/>
        <c:axId val="219776896"/>
        <c:axId val="219778432"/>
        <c:axId val="0"/>
      </c:bar3DChart>
      <c:catAx>
        <c:axId val="219776896"/>
        <c:scaling>
          <c:orientation val="minMax"/>
        </c:scaling>
        <c:delete val="0"/>
        <c:axPos val="b"/>
        <c:majorTickMark val="out"/>
        <c:minorTickMark val="none"/>
        <c:tickLblPos val="nextTo"/>
        <c:crossAx val="219778432"/>
        <c:crosses val="autoZero"/>
        <c:auto val="1"/>
        <c:lblAlgn val="ctr"/>
        <c:lblOffset val="100"/>
        <c:noMultiLvlLbl val="0"/>
      </c:catAx>
      <c:valAx>
        <c:axId val="219778432"/>
        <c:scaling>
          <c:orientation val="minMax"/>
        </c:scaling>
        <c:delete val="0"/>
        <c:axPos val="l"/>
        <c:majorGridlines/>
        <c:numFmt formatCode="General" sourceLinked="1"/>
        <c:majorTickMark val="out"/>
        <c:minorTickMark val="none"/>
        <c:tickLblPos val="nextTo"/>
        <c:crossAx val="219776896"/>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ES" sz="1800" b="1" i="0" baseline="0">
                <a:solidFill>
                  <a:schemeClr val="accent1">
                    <a:lumMod val="75000"/>
                  </a:schemeClr>
                </a:solidFill>
                <a:effectLst/>
              </a:rPr>
              <a:t>16. ATRIBUTO: BIODIVERSIDAD</a:t>
            </a:r>
            <a:endParaRPr lang="es-ES">
              <a:solidFill>
                <a:schemeClr val="accent1">
                  <a:lumMod val="75000"/>
                </a:schemeClr>
              </a:solidFill>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s-ES">
              <a:ln>
                <a:solidFill>
                  <a:schemeClr val="accent1">
                    <a:lumMod val="60000"/>
                    <a:lumOff val="40000"/>
                  </a:schemeClr>
                </a:solidFill>
              </a:ln>
            </a:endParaRPr>
          </a:p>
        </c:rich>
      </c:tx>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7.1988407699037596E-2"/>
          <c:y val="0.19028944298629299"/>
          <c:w val="0.81952690288713903"/>
          <c:h val="0.52421624380285803"/>
        </c:manualLayout>
      </c:layout>
      <c:bar3DChart>
        <c:barDir val="col"/>
        <c:grouping val="clustered"/>
        <c:varyColors val="0"/>
        <c:ser>
          <c:idx val="0"/>
          <c:order val="0"/>
          <c:tx>
            <c:strRef>
              <c:f>Hoja1!$E$46</c:f>
              <c:strCache>
                <c:ptCount val="1"/>
                <c:pt idx="0">
                  <c:v>5</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Hoja1!$F$46:$J$46</c:f>
              <c:numCache>
                <c:formatCode>General</c:formatCode>
                <c:ptCount val="5"/>
                <c:pt idx="0">
                  <c:v>5</c:v>
                </c:pt>
                <c:pt idx="1">
                  <c:v>4</c:v>
                </c:pt>
                <c:pt idx="2">
                  <c:v>39</c:v>
                </c:pt>
                <c:pt idx="3">
                  <c:v>34</c:v>
                </c:pt>
                <c:pt idx="4">
                  <c:v>34</c:v>
                </c:pt>
              </c:numCache>
            </c:numRef>
          </c:val>
        </c:ser>
        <c:ser>
          <c:idx val="1"/>
          <c:order val="1"/>
          <c:tx>
            <c:strRef>
              <c:f>Hoja1!$E$47</c:f>
              <c:strCache>
                <c:ptCount val="1"/>
                <c:pt idx="0">
                  <c:v>4</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Hoja1!$F$47:$J$47</c:f>
              <c:numCache>
                <c:formatCode>General</c:formatCode>
                <c:ptCount val="5"/>
                <c:pt idx="0">
                  <c:v>25</c:v>
                </c:pt>
                <c:pt idx="1">
                  <c:v>25</c:v>
                </c:pt>
                <c:pt idx="2">
                  <c:v>11</c:v>
                </c:pt>
                <c:pt idx="3">
                  <c:v>15</c:v>
                </c:pt>
                <c:pt idx="4">
                  <c:v>14</c:v>
                </c:pt>
              </c:numCache>
            </c:numRef>
          </c:val>
        </c:ser>
        <c:ser>
          <c:idx val="2"/>
          <c:order val="2"/>
          <c:tx>
            <c:strRef>
              <c:f>Hoja1!$E$48</c:f>
              <c:strCache>
                <c:ptCount val="1"/>
                <c:pt idx="0">
                  <c:v>3</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Hoja1!$F$48:$J$48</c:f>
              <c:numCache>
                <c:formatCode>General</c:formatCode>
                <c:ptCount val="5"/>
                <c:pt idx="0">
                  <c:v>19</c:v>
                </c:pt>
                <c:pt idx="1">
                  <c:v>20</c:v>
                </c:pt>
                <c:pt idx="3">
                  <c:v>1</c:v>
                </c:pt>
                <c:pt idx="4">
                  <c:v>2</c:v>
                </c:pt>
              </c:numCache>
            </c:numRef>
          </c:val>
        </c:ser>
        <c:ser>
          <c:idx val="3"/>
          <c:order val="3"/>
          <c:tx>
            <c:strRef>
              <c:f>Hoja1!$E$49</c:f>
              <c:strCache>
                <c:ptCount val="1"/>
                <c:pt idx="0">
                  <c:v>2</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Hoja1!$F$49:$J$49</c:f>
              <c:numCache>
                <c:formatCode>General</c:formatCode>
                <c:ptCount val="5"/>
                <c:pt idx="0">
                  <c:v>1</c:v>
                </c:pt>
                <c:pt idx="1">
                  <c:v>1</c:v>
                </c:pt>
              </c:numCache>
            </c:numRef>
          </c:val>
        </c:ser>
        <c:ser>
          <c:idx val="4"/>
          <c:order val="4"/>
          <c:tx>
            <c:strRef>
              <c:f>Hoja1!$E$50</c:f>
              <c:strCache>
                <c:ptCount val="1"/>
                <c:pt idx="0">
                  <c:v>1</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Hoja1!$F$50:$J$50</c:f>
              <c:numCache>
                <c:formatCode>General</c:formatCode>
                <c:ptCount val="5"/>
              </c:numCache>
            </c:numRef>
          </c:val>
        </c:ser>
        <c:dLbls>
          <c:showLegendKey val="0"/>
          <c:showVal val="0"/>
          <c:showCatName val="0"/>
          <c:showSerName val="0"/>
          <c:showPercent val="0"/>
          <c:showBubbleSize val="0"/>
        </c:dLbls>
        <c:gapWidth val="150"/>
        <c:shape val="cylinder"/>
        <c:axId val="219876352"/>
        <c:axId val="219882240"/>
        <c:axId val="0"/>
      </c:bar3DChart>
      <c:catAx>
        <c:axId val="219876352"/>
        <c:scaling>
          <c:orientation val="minMax"/>
        </c:scaling>
        <c:delete val="0"/>
        <c:axPos val="b"/>
        <c:majorTickMark val="out"/>
        <c:minorTickMark val="none"/>
        <c:tickLblPos val="nextTo"/>
        <c:crossAx val="219882240"/>
        <c:crosses val="autoZero"/>
        <c:auto val="1"/>
        <c:lblAlgn val="ctr"/>
        <c:lblOffset val="100"/>
        <c:noMultiLvlLbl val="0"/>
      </c:catAx>
      <c:valAx>
        <c:axId val="219882240"/>
        <c:scaling>
          <c:orientation val="minMax"/>
        </c:scaling>
        <c:delete val="0"/>
        <c:axPos val="l"/>
        <c:majorGridlines/>
        <c:numFmt formatCode="General" sourceLinked="1"/>
        <c:majorTickMark val="out"/>
        <c:minorTickMark val="none"/>
        <c:tickLblPos val="nextTo"/>
        <c:crossAx val="219876352"/>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solidFill>
                  <a:schemeClr val="accent1">
                    <a:lumMod val="75000"/>
                  </a:schemeClr>
                </a:solidFill>
              </a:rPr>
              <a:t>17. ATRIBUTO:</a:t>
            </a:r>
            <a:r>
              <a:rPr lang="es-ES" baseline="0">
                <a:solidFill>
                  <a:schemeClr val="accent1">
                    <a:lumMod val="75000"/>
                  </a:schemeClr>
                </a:solidFill>
              </a:rPr>
              <a:t> MERCADO-VENTA</a:t>
            </a:r>
            <a:endParaRPr lang="es-ES">
              <a:solidFill>
                <a:schemeClr val="accent1">
                  <a:lumMod val="75000"/>
                </a:schemeClr>
              </a:solidFill>
            </a:endParaRPr>
          </a:p>
        </c:rich>
      </c:tx>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5.3941526168029802E-2"/>
          <c:y val="0.154890773268726"/>
          <c:w val="0.85927617036036197"/>
          <c:h val="0.41298027262721199"/>
        </c:manualLayout>
      </c:layout>
      <c:bar3DChart>
        <c:barDir val="col"/>
        <c:grouping val="clustered"/>
        <c:varyColors val="0"/>
        <c:ser>
          <c:idx val="0"/>
          <c:order val="0"/>
          <c:tx>
            <c:strRef>
              <c:f>Hoja1!$E$46</c:f>
              <c:strCache>
                <c:ptCount val="1"/>
                <c:pt idx="0">
                  <c:v>5</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Hoja1!$F$46:$J$46</c:f>
              <c:numCache>
                <c:formatCode>General</c:formatCode>
                <c:ptCount val="5"/>
                <c:pt idx="0">
                  <c:v>49</c:v>
                </c:pt>
                <c:pt idx="1">
                  <c:v>40</c:v>
                </c:pt>
                <c:pt idx="2">
                  <c:v>48</c:v>
                </c:pt>
                <c:pt idx="3">
                  <c:v>24</c:v>
                </c:pt>
                <c:pt idx="4">
                  <c:v>25</c:v>
                </c:pt>
              </c:numCache>
            </c:numRef>
          </c:val>
        </c:ser>
        <c:ser>
          <c:idx val="1"/>
          <c:order val="1"/>
          <c:tx>
            <c:strRef>
              <c:f>Hoja1!$E$47</c:f>
              <c:strCache>
                <c:ptCount val="1"/>
                <c:pt idx="0">
                  <c:v>4</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Hoja1!$F$47:$J$47</c:f>
              <c:numCache>
                <c:formatCode>General</c:formatCode>
                <c:ptCount val="5"/>
                <c:pt idx="0">
                  <c:v>1</c:v>
                </c:pt>
                <c:pt idx="1">
                  <c:v>9</c:v>
                </c:pt>
                <c:pt idx="2">
                  <c:v>2</c:v>
                </c:pt>
                <c:pt idx="3">
                  <c:v>23</c:v>
                </c:pt>
                <c:pt idx="4">
                  <c:v>22</c:v>
                </c:pt>
              </c:numCache>
            </c:numRef>
          </c:val>
        </c:ser>
        <c:ser>
          <c:idx val="2"/>
          <c:order val="2"/>
          <c:tx>
            <c:strRef>
              <c:f>Hoja1!$E$48</c:f>
              <c:strCache>
                <c:ptCount val="1"/>
                <c:pt idx="0">
                  <c:v>3</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Hoja1!$F$48:$J$48</c:f>
              <c:numCache>
                <c:formatCode>General</c:formatCode>
                <c:ptCount val="5"/>
                <c:pt idx="1">
                  <c:v>1</c:v>
                </c:pt>
                <c:pt idx="3">
                  <c:v>2</c:v>
                </c:pt>
                <c:pt idx="4">
                  <c:v>2</c:v>
                </c:pt>
              </c:numCache>
            </c:numRef>
          </c:val>
        </c:ser>
        <c:ser>
          <c:idx val="3"/>
          <c:order val="3"/>
          <c:tx>
            <c:strRef>
              <c:f>Hoja1!$E$49</c:f>
              <c:strCache>
                <c:ptCount val="1"/>
                <c:pt idx="0">
                  <c:v>2</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Hoja1!$F$49:$J$49</c:f>
              <c:numCache>
                <c:formatCode>General</c:formatCode>
                <c:ptCount val="5"/>
                <c:pt idx="3">
                  <c:v>1</c:v>
                </c:pt>
                <c:pt idx="4">
                  <c:v>1</c:v>
                </c:pt>
              </c:numCache>
            </c:numRef>
          </c:val>
        </c:ser>
        <c:ser>
          <c:idx val="4"/>
          <c:order val="4"/>
          <c:tx>
            <c:strRef>
              <c:f>Hoja1!$E$50</c:f>
              <c:strCache>
                <c:ptCount val="1"/>
                <c:pt idx="0">
                  <c:v>1</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Hoja1!$F$50:$J$50</c:f>
              <c:numCache>
                <c:formatCode>General</c:formatCode>
                <c:ptCount val="5"/>
              </c:numCache>
            </c:numRef>
          </c:val>
        </c:ser>
        <c:dLbls>
          <c:showLegendKey val="0"/>
          <c:showVal val="0"/>
          <c:showCatName val="0"/>
          <c:showSerName val="0"/>
          <c:showPercent val="0"/>
          <c:showBubbleSize val="0"/>
        </c:dLbls>
        <c:gapWidth val="150"/>
        <c:shape val="cylinder"/>
        <c:axId val="219910528"/>
        <c:axId val="219912064"/>
        <c:axId val="0"/>
      </c:bar3DChart>
      <c:catAx>
        <c:axId val="219910528"/>
        <c:scaling>
          <c:orientation val="minMax"/>
        </c:scaling>
        <c:delete val="0"/>
        <c:axPos val="b"/>
        <c:majorTickMark val="out"/>
        <c:minorTickMark val="none"/>
        <c:tickLblPos val="nextTo"/>
        <c:crossAx val="219912064"/>
        <c:crosses val="autoZero"/>
        <c:auto val="1"/>
        <c:lblAlgn val="ctr"/>
        <c:lblOffset val="100"/>
        <c:noMultiLvlLbl val="0"/>
      </c:catAx>
      <c:valAx>
        <c:axId val="219912064"/>
        <c:scaling>
          <c:orientation val="minMax"/>
        </c:scaling>
        <c:delete val="0"/>
        <c:axPos val="l"/>
        <c:majorGridlines/>
        <c:numFmt formatCode="General" sourceLinked="1"/>
        <c:majorTickMark val="out"/>
        <c:minorTickMark val="none"/>
        <c:tickLblPos val="nextTo"/>
        <c:crossAx val="219910528"/>
        <c:crosses val="autoZero"/>
        <c:crossBetween val="between"/>
      </c:valAx>
    </c:plotArea>
    <c:legend>
      <c:legendPos val="r"/>
      <c:layout>
        <c:manualLayout>
          <c:xMode val="edge"/>
          <c:yMode val="edge"/>
          <c:x val="0.935014330105289"/>
          <c:y val="0.24252654956592001"/>
          <c:w val="5.6878112673053198E-2"/>
          <c:h val="0.46366444579042998"/>
        </c:manualLayout>
      </c:layout>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solidFill>
                  <a:schemeClr val="accent1">
                    <a:lumMod val="75000"/>
                  </a:schemeClr>
                </a:solidFill>
              </a:rPr>
              <a:t>18. ATRIBUTO:</a:t>
            </a:r>
            <a:r>
              <a:rPr lang="es-ES" baseline="0">
                <a:solidFill>
                  <a:schemeClr val="accent1">
                    <a:lumMod val="75000"/>
                  </a:schemeClr>
                </a:solidFill>
              </a:rPr>
              <a:t> PRECIO</a:t>
            </a:r>
            <a:endParaRPr lang="es-ES">
              <a:solidFill>
                <a:schemeClr val="accent1">
                  <a:lumMod val="75000"/>
                </a:schemeClr>
              </a:solidFill>
            </a:endParaRPr>
          </a:p>
        </c:rich>
      </c:tx>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6.2952074557271795E-2"/>
          <c:y val="0.18327025654051299"/>
          <c:w val="0.81952690288713903"/>
          <c:h val="0.54736439195100595"/>
        </c:manualLayout>
      </c:layout>
      <c:bar3DChart>
        <c:barDir val="col"/>
        <c:grouping val="clustered"/>
        <c:varyColors val="0"/>
        <c:ser>
          <c:idx val="0"/>
          <c:order val="0"/>
          <c:tx>
            <c:strRef>
              <c:f>Hoja1!$E$46</c:f>
              <c:strCache>
                <c:ptCount val="1"/>
                <c:pt idx="0">
                  <c:v>5</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Hoja1!$F$46:$J$46</c:f>
              <c:numCache>
                <c:formatCode>General</c:formatCode>
                <c:ptCount val="5"/>
                <c:pt idx="0">
                  <c:v>33</c:v>
                </c:pt>
                <c:pt idx="1">
                  <c:v>2</c:v>
                </c:pt>
                <c:pt idx="2">
                  <c:v>17</c:v>
                </c:pt>
              </c:numCache>
            </c:numRef>
          </c:val>
        </c:ser>
        <c:ser>
          <c:idx val="1"/>
          <c:order val="1"/>
          <c:tx>
            <c:strRef>
              <c:f>Hoja1!$E$47</c:f>
              <c:strCache>
                <c:ptCount val="1"/>
                <c:pt idx="0">
                  <c:v>4</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Hoja1!$F$47:$J$47</c:f>
              <c:numCache>
                <c:formatCode>General</c:formatCode>
                <c:ptCount val="5"/>
                <c:pt idx="0">
                  <c:v>12</c:v>
                </c:pt>
                <c:pt idx="1">
                  <c:v>13</c:v>
                </c:pt>
                <c:pt idx="2">
                  <c:v>22</c:v>
                </c:pt>
                <c:pt idx="3">
                  <c:v>1</c:v>
                </c:pt>
                <c:pt idx="4">
                  <c:v>3</c:v>
                </c:pt>
              </c:numCache>
            </c:numRef>
          </c:val>
        </c:ser>
        <c:ser>
          <c:idx val="2"/>
          <c:order val="2"/>
          <c:tx>
            <c:strRef>
              <c:f>Hoja1!$E$48</c:f>
              <c:strCache>
                <c:ptCount val="1"/>
                <c:pt idx="0">
                  <c:v>3</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Hoja1!$F$48:$J$48</c:f>
              <c:numCache>
                <c:formatCode>General</c:formatCode>
                <c:ptCount val="5"/>
                <c:pt idx="0">
                  <c:v>5</c:v>
                </c:pt>
                <c:pt idx="1">
                  <c:v>22</c:v>
                </c:pt>
                <c:pt idx="2">
                  <c:v>11</c:v>
                </c:pt>
                <c:pt idx="3">
                  <c:v>6</c:v>
                </c:pt>
                <c:pt idx="4">
                  <c:v>6</c:v>
                </c:pt>
              </c:numCache>
            </c:numRef>
          </c:val>
        </c:ser>
        <c:ser>
          <c:idx val="3"/>
          <c:order val="3"/>
          <c:tx>
            <c:strRef>
              <c:f>Hoja1!$E$49</c:f>
              <c:strCache>
                <c:ptCount val="1"/>
                <c:pt idx="0">
                  <c:v>2</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Hoja1!$F$49:$J$49</c:f>
              <c:numCache>
                <c:formatCode>General</c:formatCode>
                <c:ptCount val="5"/>
                <c:pt idx="1">
                  <c:v>10</c:v>
                </c:pt>
                <c:pt idx="3">
                  <c:v>14</c:v>
                </c:pt>
                <c:pt idx="4">
                  <c:v>25</c:v>
                </c:pt>
              </c:numCache>
            </c:numRef>
          </c:val>
        </c:ser>
        <c:ser>
          <c:idx val="4"/>
          <c:order val="4"/>
          <c:tx>
            <c:strRef>
              <c:f>Hoja1!$E$50</c:f>
              <c:strCache>
                <c:ptCount val="1"/>
                <c:pt idx="0">
                  <c:v>1</c:v>
                </c:pt>
              </c:strCache>
            </c:strRef>
          </c:tx>
          <c:invertIfNegative val="0"/>
          <c:cat>
            <c:strRef>
              <c:f>Hoja1!$F$45:$J$45</c:f>
              <c:strCache>
                <c:ptCount val="5"/>
                <c:pt idx="0">
                  <c:v>Aceite Premiun</c:v>
                </c:pt>
                <c:pt idx="1">
                  <c:v>Aceite de Cosecha Temprana</c:v>
                </c:pt>
                <c:pt idx="2">
                  <c:v>Aceite Ecológico</c:v>
                </c:pt>
                <c:pt idx="3">
                  <c:v>Aceite de Olivares Vivos</c:v>
                </c:pt>
                <c:pt idx="4">
                  <c:v>Aceite con Indicacion Geográfica Protegida</c:v>
                </c:pt>
              </c:strCache>
            </c:strRef>
          </c:cat>
          <c:val>
            <c:numRef>
              <c:f>Hoja1!$F$50:$J$50</c:f>
              <c:numCache>
                <c:formatCode>General</c:formatCode>
                <c:ptCount val="5"/>
                <c:pt idx="1">
                  <c:v>3</c:v>
                </c:pt>
                <c:pt idx="3">
                  <c:v>29</c:v>
                </c:pt>
                <c:pt idx="4">
                  <c:v>16</c:v>
                </c:pt>
              </c:numCache>
            </c:numRef>
          </c:val>
        </c:ser>
        <c:dLbls>
          <c:showLegendKey val="0"/>
          <c:showVal val="0"/>
          <c:showCatName val="0"/>
          <c:showSerName val="0"/>
          <c:showPercent val="0"/>
          <c:showBubbleSize val="0"/>
        </c:dLbls>
        <c:gapWidth val="150"/>
        <c:shape val="cylinder"/>
        <c:axId val="219989504"/>
        <c:axId val="219991040"/>
        <c:axId val="0"/>
      </c:bar3DChart>
      <c:catAx>
        <c:axId val="219989504"/>
        <c:scaling>
          <c:orientation val="minMax"/>
        </c:scaling>
        <c:delete val="0"/>
        <c:axPos val="b"/>
        <c:majorTickMark val="out"/>
        <c:minorTickMark val="none"/>
        <c:tickLblPos val="nextTo"/>
        <c:crossAx val="219991040"/>
        <c:crosses val="autoZero"/>
        <c:auto val="1"/>
        <c:lblAlgn val="ctr"/>
        <c:lblOffset val="100"/>
        <c:noMultiLvlLbl val="0"/>
      </c:catAx>
      <c:valAx>
        <c:axId val="219991040"/>
        <c:scaling>
          <c:orientation val="minMax"/>
        </c:scaling>
        <c:delete val="0"/>
        <c:axPos val="l"/>
        <c:majorGridlines/>
        <c:numFmt formatCode="General" sourceLinked="1"/>
        <c:majorTickMark val="out"/>
        <c:minorTickMark val="none"/>
        <c:tickLblPos val="nextTo"/>
        <c:crossAx val="219989504"/>
        <c:crosses val="autoZero"/>
        <c:crossBetween val="between"/>
      </c:valAx>
    </c:plotArea>
    <c:legend>
      <c:legendPos val="r"/>
      <c:layout>
        <c:manualLayout>
          <c:xMode val="edge"/>
          <c:yMode val="edge"/>
          <c:x val="0.93362080304296102"/>
          <c:y val="0.25157353314706599"/>
          <c:w val="6.6379196957039505E-2"/>
          <c:h val="0.48609982219964398"/>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es-ES"/>
              <a:t>2. Evolución</a:t>
            </a:r>
            <a:r>
              <a:rPr lang="es-ES" baseline="0"/>
              <a:t> del consumo por tipo de aceite</a:t>
            </a:r>
            <a:endParaRPr lang="es-ES"/>
          </a:p>
        </c:rich>
      </c:tx>
      <c:layout>
        <c:manualLayout>
          <c:xMode val="edge"/>
          <c:yMode val="edge"/>
          <c:x val="0.163439401535482"/>
          <c:y val="0"/>
        </c:manualLayout>
      </c:layout>
      <c:overlay val="0"/>
    </c:title>
    <c:autoTitleDeleted val="0"/>
    <c:plotArea>
      <c:layout>
        <c:manualLayout>
          <c:layoutTarget val="inner"/>
          <c:xMode val="edge"/>
          <c:yMode val="edge"/>
          <c:x val="6.11143621158362E-2"/>
          <c:y val="0.190452245342531"/>
          <c:w val="0.66873258820175496"/>
          <c:h val="0.67448259169332903"/>
        </c:manualLayout>
      </c:layout>
      <c:lineChart>
        <c:grouping val="standard"/>
        <c:varyColors val="0"/>
        <c:ser>
          <c:idx val="0"/>
          <c:order val="0"/>
          <c:tx>
            <c:strRef>
              <c:f>Hoja1!$B$1</c:f>
              <c:strCache>
                <c:ptCount val="1"/>
                <c:pt idx="0">
                  <c:v>VIRGEN</c:v>
                </c:pt>
              </c:strCache>
            </c:strRef>
          </c:tx>
          <c:marker>
            <c:symbol val="none"/>
          </c:marker>
          <c:cat>
            <c:numRef>
              <c:f>Hoja1!$A$2:$A$6</c:f>
              <c:numCache>
                <c:formatCode>General</c:formatCode>
                <c:ptCount val="5"/>
                <c:pt idx="0">
                  <c:v>2010</c:v>
                </c:pt>
                <c:pt idx="1">
                  <c:v>2011</c:v>
                </c:pt>
                <c:pt idx="2">
                  <c:v>2012</c:v>
                </c:pt>
                <c:pt idx="3">
                  <c:v>2013</c:v>
                </c:pt>
                <c:pt idx="4">
                  <c:v>2014</c:v>
                </c:pt>
              </c:numCache>
            </c:numRef>
          </c:cat>
          <c:val>
            <c:numRef>
              <c:f>Hoja1!$B$2:$B$6</c:f>
              <c:numCache>
                <c:formatCode>General</c:formatCode>
                <c:ptCount val="5"/>
                <c:pt idx="0">
                  <c:v>100</c:v>
                </c:pt>
                <c:pt idx="1">
                  <c:v>98</c:v>
                </c:pt>
                <c:pt idx="2">
                  <c:v>101</c:v>
                </c:pt>
                <c:pt idx="3">
                  <c:v>112</c:v>
                </c:pt>
                <c:pt idx="4">
                  <c:v>117</c:v>
                </c:pt>
              </c:numCache>
            </c:numRef>
          </c:val>
          <c:smooth val="0"/>
        </c:ser>
        <c:ser>
          <c:idx val="1"/>
          <c:order val="1"/>
          <c:tx>
            <c:strRef>
              <c:f>Hoja1!$C$1</c:f>
              <c:strCache>
                <c:ptCount val="1"/>
                <c:pt idx="0">
                  <c:v>VIRGEN EXTRA</c:v>
                </c:pt>
              </c:strCache>
            </c:strRef>
          </c:tx>
          <c:marker>
            <c:symbol val="none"/>
          </c:marker>
          <c:cat>
            <c:numRef>
              <c:f>Hoja1!$A$2:$A$6</c:f>
              <c:numCache>
                <c:formatCode>General</c:formatCode>
                <c:ptCount val="5"/>
                <c:pt idx="0">
                  <c:v>2010</c:v>
                </c:pt>
                <c:pt idx="1">
                  <c:v>2011</c:v>
                </c:pt>
                <c:pt idx="2">
                  <c:v>2012</c:v>
                </c:pt>
                <c:pt idx="3">
                  <c:v>2013</c:v>
                </c:pt>
                <c:pt idx="4">
                  <c:v>2014</c:v>
                </c:pt>
              </c:numCache>
            </c:numRef>
          </c:cat>
          <c:val>
            <c:numRef>
              <c:f>Hoja1!$C$2:$C$6</c:f>
              <c:numCache>
                <c:formatCode>General</c:formatCode>
                <c:ptCount val="5"/>
                <c:pt idx="0">
                  <c:v>100</c:v>
                </c:pt>
                <c:pt idx="1">
                  <c:v>87</c:v>
                </c:pt>
                <c:pt idx="2">
                  <c:v>75</c:v>
                </c:pt>
                <c:pt idx="3">
                  <c:v>76</c:v>
                </c:pt>
                <c:pt idx="4">
                  <c:v>75</c:v>
                </c:pt>
              </c:numCache>
            </c:numRef>
          </c:val>
          <c:smooth val="0"/>
        </c:ser>
        <c:dLbls>
          <c:dLblPos val="t"/>
          <c:showLegendKey val="0"/>
          <c:showVal val="1"/>
          <c:showCatName val="0"/>
          <c:showSerName val="0"/>
          <c:showPercent val="0"/>
          <c:showBubbleSize val="0"/>
        </c:dLbls>
        <c:marker val="1"/>
        <c:smooth val="0"/>
        <c:axId val="144383360"/>
        <c:axId val="144389632"/>
      </c:lineChart>
      <c:catAx>
        <c:axId val="144383360"/>
        <c:scaling>
          <c:orientation val="minMax"/>
        </c:scaling>
        <c:delete val="0"/>
        <c:axPos val="b"/>
        <c:title>
          <c:tx>
            <c:rich>
              <a:bodyPr/>
              <a:lstStyle/>
              <a:p>
                <a:pPr algn="r">
                  <a:defRPr/>
                </a:pPr>
                <a:r>
                  <a:rPr lang="es-ES"/>
                  <a:t>Fuente:</a:t>
                </a:r>
                <a:r>
                  <a:rPr lang="es-ES" baseline="0"/>
                  <a:t> Ministerio de Agricultura, Alimentacion y M. Ambiente. Año 2015</a:t>
                </a:r>
                <a:endParaRPr lang="es-ES"/>
              </a:p>
            </c:rich>
          </c:tx>
          <c:layout>
            <c:manualLayout>
              <c:xMode val="edge"/>
              <c:yMode val="edge"/>
              <c:x val="2.1931640567401E-2"/>
              <c:y val="0.94157525698336697"/>
            </c:manualLayout>
          </c:layout>
          <c:overlay val="0"/>
        </c:title>
        <c:numFmt formatCode="General" sourceLinked="1"/>
        <c:majorTickMark val="out"/>
        <c:minorTickMark val="none"/>
        <c:tickLblPos val="nextTo"/>
        <c:crossAx val="144389632"/>
        <c:crosses val="autoZero"/>
        <c:auto val="1"/>
        <c:lblAlgn val="ctr"/>
        <c:lblOffset val="100"/>
        <c:noMultiLvlLbl val="0"/>
      </c:catAx>
      <c:valAx>
        <c:axId val="144389632"/>
        <c:scaling>
          <c:orientation val="minMax"/>
        </c:scaling>
        <c:delete val="0"/>
        <c:axPos val="l"/>
        <c:majorGridlines/>
        <c:numFmt formatCode="General" sourceLinked="1"/>
        <c:majorTickMark val="out"/>
        <c:minorTickMark val="none"/>
        <c:tickLblPos val="nextTo"/>
        <c:crossAx val="144383360"/>
        <c:crosses val="autoZero"/>
        <c:crossBetween val="between"/>
      </c:valAx>
      <c:spPr>
        <a:gradFill>
          <a:gsLst>
            <a:gs pos="0">
              <a:srgbClr val="92D050"/>
            </a:gs>
            <a:gs pos="50000">
              <a:schemeClr val="accent1">
                <a:tint val="44500"/>
                <a:satMod val="160000"/>
              </a:schemeClr>
            </a:gs>
            <a:gs pos="100000">
              <a:schemeClr val="accent1">
                <a:tint val="23500"/>
                <a:satMod val="160000"/>
              </a:schemeClr>
            </a:gs>
          </a:gsLst>
          <a:lin ang="5400000" scaled="0"/>
        </a:grad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cene3d>
          <a:camera prst="orthographicFront"/>
          <a:lightRig rig="threePt" dir="t">
            <a:rot lat="0" lon="0" rev="600000"/>
          </a:lightRig>
        </a:scene3d>
        <a:sp3d>
          <a:bevelT w="25400"/>
          <a:bevelB w="25400"/>
        </a:sp3d>
      </c:spPr>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baseline="0">
                <a:solidFill>
                  <a:srgbClr val="92D050"/>
                </a:solidFill>
              </a:defRPr>
            </a:pPr>
            <a:r>
              <a:rPr lang="en-US" baseline="0">
                <a:solidFill>
                  <a:sysClr val="windowText" lastClr="000000"/>
                </a:solidFill>
              </a:rPr>
              <a:t>3.</a:t>
            </a:r>
            <a:r>
              <a:rPr lang="en-US" baseline="0">
                <a:solidFill>
                  <a:srgbClr val="92D050"/>
                </a:solidFill>
              </a:rPr>
              <a:t> </a:t>
            </a:r>
            <a:r>
              <a:rPr lang="en-US" baseline="0">
                <a:solidFill>
                  <a:sysClr val="windowText" lastClr="000000"/>
                </a:solidFill>
              </a:rPr>
              <a:t>Evolución del cunsumo y del gasto de los aceites de oliva</a:t>
            </a:r>
          </a:p>
        </c:rich>
      </c:tx>
      <c:layout>
        <c:manualLayout>
          <c:xMode val="edge"/>
          <c:yMode val="edge"/>
          <c:x val="0.12750591361265001"/>
          <c:y val="0"/>
        </c:manualLayout>
      </c:layout>
      <c:overlay val="1"/>
    </c:title>
    <c:autoTitleDeleted val="0"/>
    <c:plotArea>
      <c:layout>
        <c:manualLayout>
          <c:layoutTarget val="inner"/>
          <c:xMode val="edge"/>
          <c:yMode val="edge"/>
          <c:x val="0.10301152949940701"/>
          <c:y val="0.22133756619770101"/>
          <c:w val="0.50027796340955499"/>
          <c:h val="0.63325703618789897"/>
        </c:manualLayout>
      </c:layout>
      <c:barChart>
        <c:barDir val="col"/>
        <c:grouping val="clustered"/>
        <c:varyColors val="0"/>
        <c:ser>
          <c:idx val="0"/>
          <c:order val="0"/>
          <c:tx>
            <c:strRef>
              <c:f>Hoja1!$C$6</c:f>
              <c:strCache>
                <c:ptCount val="1"/>
                <c:pt idx="0">
                  <c:v>euros por persona</c:v>
                </c:pt>
              </c:strCache>
            </c:strRef>
          </c:tx>
          <c:invertIfNegative val="0"/>
          <c:dLbls>
            <c:dLblPos val="inEnd"/>
            <c:showLegendKey val="0"/>
            <c:showVal val="1"/>
            <c:showCatName val="0"/>
            <c:showSerName val="0"/>
            <c:showPercent val="0"/>
            <c:showBubbleSize val="0"/>
            <c:showLeaderLines val="0"/>
          </c:dLbls>
          <c:cat>
            <c:numRef>
              <c:f>Hoja1!$B$7:$B$11</c:f>
              <c:numCache>
                <c:formatCode>General</c:formatCode>
                <c:ptCount val="5"/>
                <c:pt idx="0">
                  <c:v>2010</c:v>
                </c:pt>
                <c:pt idx="1">
                  <c:v>2011</c:v>
                </c:pt>
                <c:pt idx="2">
                  <c:v>2012</c:v>
                </c:pt>
                <c:pt idx="3">
                  <c:v>2013</c:v>
                </c:pt>
                <c:pt idx="4">
                  <c:v>2014</c:v>
                </c:pt>
              </c:numCache>
            </c:numRef>
          </c:cat>
          <c:val>
            <c:numRef>
              <c:f>Hoja1!$C$7:$C$11</c:f>
              <c:numCache>
                <c:formatCode>General</c:formatCode>
                <c:ptCount val="5"/>
                <c:pt idx="0">
                  <c:v>24.4</c:v>
                </c:pt>
                <c:pt idx="1">
                  <c:v>23.8</c:v>
                </c:pt>
                <c:pt idx="2">
                  <c:v>22.8</c:v>
                </c:pt>
                <c:pt idx="3">
                  <c:v>27.8</c:v>
                </c:pt>
                <c:pt idx="4">
                  <c:v>25.1</c:v>
                </c:pt>
              </c:numCache>
            </c:numRef>
          </c:val>
        </c:ser>
        <c:dLbls>
          <c:dLblPos val="ctr"/>
          <c:showLegendKey val="0"/>
          <c:showVal val="1"/>
          <c:showCatName val="0"/>
          <c:showSerName val="0"/>
          <c:showPercent val="0"/>
          <c:showBubbleSize val="0"/>
        </c:dLbls>
        <c:gapWidth val="150"/>
        <c:axId val="192639744"/>
        <c:axId val="192641664"/>
      </c:barChart>
      <c:lineChart>
        <c:grouping val="standard"/>
        <c:varyColors val="0"/>
        <c:ser>
          <c:idx val="1"/>
          <c:order val="1"/>
          <c:tx>
            <c:strRef>
              <c:f>Hoja1!$D$6</c:f>
              <c:strCache>
                <c:ptCount val="1"/>
                <c:pt idx="0">
                  <c:v>litros por perosna</c:v>
                </c:pt>
              </c:strCache>
            </c:strRef>
          </c:tx>
          <c:marker>
            <c:symbol val="none"/>
          </c:marker>
          <c:cat>
            <c:numRef>
              <c:f>Hoja1!$B$7:$B$11</c:f>
              <c:numCache>
                <c:formatCode>General</c:formatCode>
                <c:ptCount val="5"/>
                <c:pt idx="0">
                  <c:v>2010</c:v>
                </c:pt>
                <c:pt idx="1">
                  <c:v>2011</c:v>
                </c:pt>
                <c:pt idx="2">
                  <c:v>2012</c:v>
                </c:pt>
                <c:pt idx="3">
                  <c:v>2013</c:v>
                </c:pt>
                <c:pt idx="4">
                  <c:v>2014</c:v>
                </c:pt>
              </c:numCache>
            </c:numRef>
          </c:cat>
          <c:val>
            <c:numRef>
              <c:f>Hoja1!$D$7:$D$11</c:f>
              <c:numCache>
                <c:formatCode>General</c:formatCode>
                <c:ptCount val="5"/>
                <c:pt idx="0">
                  <c:v>9.7000000000000011</c:v>
                </c:pt>
                <c:pt idx="1">
                  <c:v>9.7000000000000011</c:v>
                </c:pt>
                <c:pt idx="2">
                  <c:v>9.2000000000000011</c:v>
                </c:pt>
                <c:pt idx="3">
                  <c:v>9.3000000000000007</c:v>
                </c:pt>
                <c:pt idx="4">
                  <c:v>9.2000000000000011</c:v>
                </c:pt>
              </c:numCache>
            </c:numRef>
          </c:val>
          <c:smooth val="0"/>
        </c:ser>
        <c:dLbls>
          <c:dLblPos val="ctr"/>
          <c:showLegendKey val="0"/>
          <c:showVal val="1"/>
          <c:showCatName val="0"/>
          <c:showSerName val="0"/>
          <c:showPercent val="0"/>
          <c:showBubbleSize val="0"/>
        </c:dLbls>
        <c:marker val="1"/>
        <c:smooth val="0"/>
        <c:axId val="192653952"/>
        <c:axId val="192652032"/>
      </c:lineChart>
      <c:catAx>
        <c:axId val="192639744"/>
        <c:scaling>
          <c:orientation val="minMax"/>
        </c:scaling>
        <c:delete val="0"/>
        <c:axPos val="b"/>
        <c:title>
          <c:tx>
            <c:rich>
              <a:bodyPr/>
              <a:lstStyle/>
              <a:p>
                <a:pPr>
                  <a:defRPr/>
                </a:pPr>
                <a:r>
                  <a:rPr lang="es-ES"/>
                  <a:t>Fuente:</a:t>
                </a:r>
                <a:r>
                  <a:rPr lang="es-ES" baseline="0"/>
                  <a:t> Ministerio de Agricultura, Alimentaicon y M. Ambiente. Año 2015</a:t>
                </a:r>
                <a:endParaRPr lang="es-ES"/>
              </a:p>
            </c:rich>
          </c:tx>
          <c:layout>
            <c:manualLayout>
              <c:xMode val="edge"/>
              <c:yMode val="edge"/>
              <c:x val="1.8138516818239001E-2"/>
              <c:y val="0.93252175220340905"/>
            </c:manualLayout>
          </c:layout>
          <c:overlay val="0"/>
        </c:title>
        <c:numFmt formatCode="General" sourceLinked="1"/>
        <c:majorTickMark val="out"/>
        <c:minorTickMark val="none"/>
        <c:tickLblPos val="nextTo"/>
        <c:crossAx val="192641664"/>
        <c:crosses val="autoZero"/>
        <c:auto val="1"/>
        <c:lblAlgn val="ctr"/>
        <c:lblOffset val="100"/>
        <c:noMultiLvlLbl val="0"/>
      </c:catAx>
      <c:valAx>
        <c:axId val="192641664"/>
        <c:scaling>
          <c:orientation val="minMax"/>
        </c:scaling>
        <c:delete val="0"/>
        <c:axPos val="l"/>
        <c:majorGridlines/>
        <c:title>
          <c:tx>
            <c:rich>
              <a:bodyPr rot="0" vert="horz"/>
              <a:lstStyle/>
              <a:p>
                <a:pPr>
                  <a:defRPr/>
                </a:pPr>
                <a:r>
                  <a:rPr lang="en-US"/>
                  <a:t>euros</a:t>
                </a:r>
              </a:p>
            </c:rich>
          </c:tx>
          <c:layout>
            <c:manualLayout>
              <c:xMode val="edge"/>
              <c:yMode val="edge"/>
              <c:x val="4.6204620462046202E-2"/>
              <c:y val="0.143450084651669"/>
            </c:manualLayout>
          </c:layout>
          <c:overlay val="0"/>
        </c:title>
        <c:numFmt formatCode="General" sourceLinked="1"/>
        <c:majorTickMark val="out"/>
        <c:minorTickMark val="none"/>
        <c:tickLblPos val="low"/>
        <c:crossAx val="192639744"/>
        <c:crosses val="autoZero"/>
        <c:crossBetween val="between"/>
      </c:valAx>
      <c:valAx>
        <c:axId val="192652032"/>
        <c:scaling>
          <c:orientation val="minMax"/>
        </c:scaling>
        <c:delete val="0"/>
        <c:axPos val="r"/>
        <c:title>
          <c:tx>
            <c:rich>
              <a:bodyPr rot="0" vert="horz"/>
              <a:lstStyle/>
              <a:p>
                <a:pPr>
                  <a:defRPr/>
                </a:pPr>
                <a:r>
                  <a:rPr lang="en-US"/>
                  <a:t>litros</a:t>
                </a:r>
              </a:p>
            </c:rich>
          </c:tx>
          <c:layout>
            <c:manualLayout>
              <c:xMode val="edge"/>
              <c:yMode val="edge"/>
              <c:x val="0.63979487712550798"/>
              <c:y val="0.14956629112998401"/>
            </c:manualLayout>
          </c:layout>
          <c:overlay val="0"/>
        </c:title>
        <c:numFmt formatCode="General" sourceLinked="1"/>
        <c:majorTickMark val="out"/>
        <c:minorTickMark val="none"/>
        <c:tickLblPos val="nextTo"/>
        <c:crossAx val="192653952"/>
        <c:crosses val="max"/>
        <c:crossBetween val="between"/>
      </c:valAx>
      <c:catAx>
        <c:axId val="192653952"/>
        <c:scaling>
          <c:orientation val="minMax"/>
        </c:scaling>
        <c:delete val="1"/>
        <c:axPos val="b"/>
        <c:numFmt formatCode="General" sourceLinked="1"/>
        <c:majorTickMark val="out"/>
        <c:minorTickMark val="none"/>
        <c:tickLblPos val="nextTo"/>
        <c:crossAx val="192652032"/>
        <c:crosses val="autoZero"/>
        <c:auto val="1"/>
        <c:lblAlgn val="ctr"/>
        <c:lblOffset val="100"/>
        <c:noMultiLvlLbl val="0"/>
      </c:catA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4. SEXO</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SEXO</c:v>
                </c:pt>
              </c:strCache>
            </c:strRef>
          </c:tx>
          <c:dLbls>
            <c:dLblPos val="ctr"/>
            <c:showLegendKey val="0"/>
            <c:showVal val="1"/>
            <c:showCatName val="0"/>
            <c:showSerName val="0"/>
            <c:showPercent val="0"/>
            <c:showBubbleSize val="0"/>
            <c:showLeaderLines val="1"/>
          </c:dLbls>
          <c:cat>
            <c:strRef>
              <c:f>Hoja1!$A$2:$A$3</c:f>
              <c:strCache>
                <c:ptCount val="2"/>
                <c:pt idx="0">
                  <c:v>HOMBRES</c:v>
                </c:pt>
                <c:pt idx="1">
                  <c:v>MUJERES</c:v>
                </c:pt>
              </c:strCache>
            </c:strRef>
          </c:cat>
          <c:val>
            <c:numRef>
              <c:f>Hoja1!$B$2:$B$3</c:f>
              <c:numCache>
                <c:formatCode>0%</c:formatCode>
                <c:ptCount val="2"/>
                <c:pt idx="0">
                  <c:v>0.48</c:v>
                </c:pt>
                <c:pt idx="1">
                  <c:v>0.52</c:v>
                </c:pt>
              </c:numCache>
            </c:numRef>
          </c:val>
        </c:ser>
        <c:dLbls>
          <c:dLblPos val="ctr"/>
          <c:showLegendKey val="0"/>
          <c:showVal val="1"/>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l">
              <a:defRPr/>
            </a:pPr>
            <a:r>
              <a:rPr lang="es-ES"/>
              <a:t>5. PROFESIÓN/HOMBRES</a:t>
            </a:r>
          </a:p>
        </c:rich>
      </c:tx>
      <c:layout>
        <c:manualLayout>
          <c:xMode val="edge"/>
          <c:yMode val="edge"/>
          <c:x val="7.0187510344990697E-2"/>
          <c:y val="5.0314465408804999E-2"/>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9490538573507999E-2"/>
          <c:y val="0.19228205534710799"/>
          <c:w val="0.60890898463019705"/>
          <c:h val="0.70480966724797001"/>
        </c:manualLayout>
      </c:layout>
      <c:pie3DChart>
        <c:varyColors val="1"/>
        <c:ser>
          <c:idx val="0"/>
          <c:order val="0"/>
          <c:tx>
            <c:strRef>
              <c:f>Hoja1!$B$1</c:f>
              <c:strCache>
                <c:ptCount val="1"/>
                <c:pt idx="0">
                  <c:v>PROFESIÓN/HOMBRES</c:v>
                </c:pt>
              </c:strCache>
            </c:strRef>
          </c:tx>
          <c:dLbls>
            <c:dLblPos val="ctr"/>
            <c:showLegendKey val="0"/>
            <c:showVal val="1"/>
            <c:showCatName val="0"/>
            <c:showSerName val="0"/>
            <c:showPercent val="0"/>
            <c:showBubbleSize val="0"/>
            <c:showLeaderLines val="1"/>
          </c:dLbls>
          <c:cat>
            <c:strRef>
              <c:f>Hoja1!$A$2:$A$9</c:f>
              <c:strCache>
                <c:ptCount val="8"/>
                <c:pt idx="0">
                  <c:v>ADMINISTRATIVO</c:v>
                </c:pt>
                <c:pt idx="1">
                  <c:v>JUBILADO</c:v>
                </c:pt>
                <c:pt idx="2">
                  <c:v>AGRICULTOR</c:v>
                </c:pt>
                <c:pt idx="3">
                  <c:v>ALBAÑIL</c:v>
                </c:pt>
                <c:pt idx="4">
                  <c:v>CARPINTERO</c:v>
                </c:pt>
                <c:pt idx="5">
                  <c:v>PROFESOR</c:v>
                </c:pt>
                <c:pt idx="6">
                  <c:v>DESEMPLEADO</c:v>
                </c:pt>
                <c:pt idx="7">
                  <c:v>INGENIERO EN TOPOGRAFIA</c:v>
                </c:pt>
              </c:strCache>
            </c:strRef>
          </c:cat>
          <c:val>
            <c:numRef>
              <c:f>Hoja1!$B$2:$B$9</c:f>
              <c:numCache>
                <c:formatCode>0%</c:formatCode>
                <c:ptCount val="8"/>
                <c:pt idx="0">
                  <c:v>0.25</c:v>
                </c:pt>
                <c:pt idx="1">
                  <c:v>0.17</c:v>
                </c:pt>
                <c:pt idx="2">
                  <c:v>0.17</c:v>
                </c:pt>
                <c:pt idx="3">
                  <c:v>0.17</c:v>
                </c:pt>
                <c:pt idx="4">
                  <c:v>0.04</c:v>
                </c:pt>
                <c:pt idx="5">
                  <c:v>0.08</c:v>
                </c:pt>
                <c:pt idx="6">
                  <c:v>0.08</c:v>
                </c:pt>
                <c:pt idx="7">
                  <c:v>0.04</c:v>
                </c:pt>
              </c:numCache>
            </c:numRef>
          </c:val>
        </c:ser>
        <c:dLbls>
          <c:dLblPos val="ctr"/>
          <c:showLegendKey val="0"/>
          <c:showVal val="1"/>
          <c:showCatName val="0"/>
          <c:showSerName val="0"/>
          <c:showPercent val="0"/>
          <c:showBubbleSize val="0"/>
          <c:showLeaderLines val="1"/>
        </c:dLbls>
      </c:pie3DChart>
    </c:plotArea>
    <c:legend>
      <c:legendPos val="r"/>
      <c:layout>
        <c:manualLayout>
          <c:xMode val="edge"/>
          <c:yMode val="edge"/>
          <c:x val="0.67736634272067298"/>
          <c:y val="4.2876640419947501E-2"/>
          <c:w val="0.25857190340290398"/>
          <c:h val="0.95712335958005301"/>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6. PROFESIÓN/MUEJERES</a:t>
            </a:r>
          </a:p>
        </c:rich>
      </c:tx>
      <c:layout>
        <c:manualLayout>
          <c:xMode val="edge"/>
          <c:yMode val="edge"/>
          <c:x val="0.18528503937007901"/>
          <c:y val="3.2251719523201897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PROFESIÓN/MUEJERES</c:v>
                </c:pt>
              </c:strCache>
            </c:strRef>
          </c:tx>
          <c:dLbls>
            <c:dLblPos val="ctr"/>
            <c:showLegendKey val="0"/>
            <c:showVal val="1"/>
            <c:showCatName val="0"/>
            <c:showSerName val="0"/>
            <c:showPercent val="0"/>
            <c:showBubbleSize val="0"/>
            <c:showLeaderLines val="1"/>
          </c:dLbls>
          <c:cat>
            <c:strRef>
              <c:f>Hoja1!$A$2:$A$7</c:f>
              <c:strCache>
                <c:ptCount val="6"/>
                <c:pt idx="0">
                  <c:v>ADMINISTRATIVO</c:v>
                </c:pt>
                <c:pt idx="1">
                  <c:v>AMA DE CASA</c:v>
                </c:pt>
                <c:pt idx="2">
                  <c:v>AUXILIAR DE GEREATRIA</c:v>
                </c:pt>
                <c:pt idx="3">
                  <c:v>AUXILIAR DE ENFERMERIA</c:v>
                </c:pt>
                <c:pt idx="4">
                  <c:v>PROFESORA</c:v>
                </c:pt>
                <c:pt idx="5">
                  <c:v>AUTÓNOMA</c:v>
                </c:pt>
              </c:strCache>
            </c:strRef>
          </c:cat>
          <c:val>
            <c:numRef>
              <c:f>Hoja1!$B$2:$B$7</c:f>
              <c:numCache>
                <c:formatCode>0%</c:formatCode>
                <c:ptCount val="6"/>
                <c:pt idx="0">
                  <c:v>0.23</c:v>
                </c:pt>
                <c:pt idx="1">
                  <c:v>0.5</c:v>
                </c:pt>
                <c:pt idx="2">
                  <c:v>0.04</c:v>
                </c:pt>
                <c:pt idx="3">
                  <c:v>0.04</c:v>
                </c:pt>
                <c:pt idx="4">
                  <c:v>0.11</c:v>
                </c:pt>
                <c:pt idx="5">
                  <c:v>0.04</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3761033182110505"/>
          <c:y val="0.17875988905642101"/>
          <c:w val="0.35114631019959702"/>
          <c:h val="0.75888872381518402"/>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7. EDADES</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EDADES</c:v>
                </c:pt>
              </c:strCache>
            </c:strRef>
          </c:tx>
          <c:dLbls>
            <c:dLblPos val="ctr"/>
            <c:showLegendKey val="0"/>
            <c:showVal val="1"/>
            <c:showCatName val="0"/>
            <c:showSerName val="0"/>
            <c:showPercent val="0"/>
            <c:showBubbleSize val="0"/>
            <c:showLeaderLines val="1"/>
          </c:dLbls>
          <c:cat>
            <c:strRef>
              <c:f>Hoja1!$A$2:$A$5</c:f>
              <c:strCache>
                <c:ptCount val="4"/>
                <c:pt idx="0">
                  <c:v>DE 20 A 30</c:v>
                </c:pt>
                <c:pt idx="1">
                  <c:v>DE 31 A 40</c:v>
                </c:pt>
                <c:pt idx="2">
                  <c:v>DE 41 A 50</c:v>
                </c:pt>
                <c:pt idx="3">
                  <c:v>&gt; DE 50</c:v>
                </c:pt>
              </c:strCache>
            </c:strRef>
          </c:cat>
          <c:val>
            <c:numRef>
              <c:f>Hoja1!$B$2:$B$5</c:f>
              <c:numCache>
                <c:formatCode>0%</c:formatCode>
                <c:ptCount val="4"/>
                <c:pt idx="0">
                  <c:v>0.1</c:v>
                </c:pt>
                <c:pt idx="1">
                  <c:v>0.3</c:v>
                </c:pt>
                <c:pt idx="2">
                  <c:v>0.38</c:v>
                </c:pt>
                <c:pt idx="3">
                  <c:v>0.22</c:v>
                </c:pt>
              </c:numCache>
            </c:numRef>
          </c:val>
        </c:ser>
        <c:dLbls>
          <c:dLblPos val="ctr"/>
          <c:showLegendKey val="0"/>
          <c:showVal val="1"/>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8. ERRORES COMETIDOS</a:t>
            </a:r>
          </a:p>
        </c:rich>
      </c:tx>
      <c:layout>
        <c:manualLayout>
          <c:xMode val="edge"/>
          <c:yMode val="edge"/>
          <c:x val="0.30694885361551999"/>
          <c:y val="0"/>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7.0357071429100498E-2"/>
          <c:y val="8.46365911125673E-2"/>
          <c:w val="0.78104533229642603"/>
          <c:h val="0.61201391492730095"/>
        </c:manualLayout>
      </c:layout>
      <c:bar3DChart>
        <c:barDir val="col"/>
        <c:grouping val="clustered"/>
        <c:varyColors val="0"/>
        <c:ser>
          <c:idx val="0"/>
          <c:order val="0"/>
          <c:tx>
            <c:strRef>
              <c:f>Hoja1!$F$12</c:f>
              <c:strCache>
                <c:ptCount val="1"/>
                <c:pt idx="0">
                  <c:v>Hombre</c:v>
                </c:pt>
              </c:strCache>
            </c:strRef>
          </c:tx>
          <c:invertIfNegative val="0"/>
          <c:cat>
            <c:strRef>
              <c:f>Hoja1!$E$13:$E$32</c:f>
              <c:strCache>
                <c:ptCount val="2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pt idx="10">
                  <c:v>Pregunta 11</c:v>
                </c:pt>
                <c:pt idx="11">
                  <c:v>Pregunta 12</c:v>
                </c:pt>
                <c:pt idx="12">
                  <c:v>Pregunta 13</c:v>
                </c:pt>
                <c:pt idx="13">
                  <c:v>Pregunta 14</c:v>
                </c:pt>
                <c:pt idx="14">
                  <c:v>Pregunta 15</c:v>
                </c:pt>
                <c:pt idx="15">
                  <c:v>Pregunta 16</c:v>
                </c:pt>
                <c:pt idx="16">
                  <c:v>Pregunta 17</c:v>
                </c:pt>
                <c:pt idx="17">
                  <c:v>Pregunta 18</c:v>
                </c:pt>
                <c:pt idx="18">
                  <c:v>Pregunta 19</c:v>
                </c:pt>
                <c:pt idx="19">
                  <c:v>Pregunta 20</c:v>
                </c:pt>
              </c:strCache>
            </c:strRef>
          </c:cat>
          <c:val>
            <c:numRef>
              <c:f>Hoja1!$F$13:$F$32</c:f>
              <c:numCache>
                <c:formatCode>General</c:formatCode>
                <c:ptCount val="20"/>
                <c:pt idx="0">
                  <c:v>7</c:v>
                </c:pt>
                <c:pt idx="1">
                  <c:v>2</c:v>
                </c:pt>
                <c:pt idx="2">
                  <c:v>12</c:v>
                </c:pt>
                <c:pt idx="3">
                  <c:v>1</c:v>
                </c:pt>
                <c:pt idx="4">
                  <c:v>19</c:v>
                </c:pt>
                <c:pt idx="5">
                  <c:v>1</c:v>
                </c:pt>
                <c:pt idx="6">
                  <c:v>6</c:v>
                </c:pt>
                <c:pt idx="7">
                  <c:v>10</c:v>
                </c:pt>
                <c:pt idx="8">
                  <c:v>12</c:v>
                </c:pt>
                <c:pt idx="9">
                  <c:v>1</c:v>
                </c:pt>
                <c:pt idx="10">
                  <c:v>2</c:v>
                </c:pt>
                <c:pt idx="11">
                  <c:v>0</c:v>
                </c:pt>
                <c:pt idx="12">
                  <c:v>5</c:v>
                </c:pt>
                <c:pt idx="13">
                  <c:v>1</c:v>
                </c:pt>
                <c:pt idx="14">
                  <c:v>19</c:v>
                </c:pt>
                <c:pt idx="15">
                  <c:v>3</c:v>
                </c:pt>
                <c:pt idx="16">
                  <c:v>3</c:v>
                </c:pt>
                <c:pt idx="17">
                  <c:v>11</c:v>
                </c:pt>
                <c:pt idx="18">
                  <c:v>9</c:v>
                </c:pt>
                <c:pt idx="19">
                  <c:v>3</c:v>
                </c:pt>
              </c:numCache>
            </c:numRef>
          </c:val>
        </c:ser>
        <c:ser>
          <c:idx val="1"/>
          <c:order val="1"/>
          <c:tx>
            <c:strRef>
              <c:f>Hoja1!$G$12</c:f>
              <c:strCache>
                <c:ptCount val="1"/>
                <c:pt idx="0">
                  <c:v> Mujer</c:v>
                </c:pt>
              </c:strCache>
            </c:strRef>
          </c:tx>
          <c:invertIfNegative val="0"/>
          <c:cat>
            <c:strRef>
              <c:f>Hoja1!$E$13:$E$32</c:f>
              <c:strCache>
                <c:ptCount val="2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pt idx="10">
                  <c:v>Pregunta 11</c:v>
                </c:pt>
                <c:pt idx="11">
                  <c:v>Pregunta 12</c:v>
                </c:pt>
                <c:pt idx="12">
                  <c:v>Pregunta 13</c:v>
                </c:pt>
                <c:pt idx="13">
                  <c:v>Pregunta 14</c:v>
                </c:pt>
                <c:pt idx="14">
                  <c:v>Pregunta 15</c:v>
                </c:pt>
                <c:pt idx="15">
                  <c:v>Pregunta 16</c:v>
                </c:pt>
                <c:pt idx="16">
                  <c:v>Pregunta 17</c:v>
                </c:pt>
                <c:pt idx="17">
                  <c:v>Pregunta 18</c:v>
                </c:pt>
                <c:pt idx="18">
                  <c:v>Pregunta 19</c:v>
                </c:pt>
                <c:pt idx="19">
                  <c:v>Pregunta 20</c:v>
                </c:pt>
              </c:strCache>
            </c:strRef>
          </c:cat>
          <c:val>
            <c:numRef>
              <c:f>Hoja1!$G$13:$G$32</c:f>
              <c:numCache>
                <c:formatCode>General</c:formatCode>
                <c:ptCount val="20"/>
                <c:pt idx="0">
                  <c:v>0</c:v>
                </c:pt>
                <c:pt idx="1">
                  <c:v>0</c:v>
                </c:pt>
                <c:pt idx="2">
                  <c:v>15</c:v>
                </c:pt>
                <c:pt idx="3">
                  <c:v>3</c:v>
                </c:pt>
                <c:pt idx="4">
                  <c:v>24</c:v>
                </c:pt>
                <c:pt idx="5">
                  <c:v>3</c:v>
                </c:pt>
                <c:pt idx="6">
                  <c:v>6</c:v>
                </c:pt>
                <c:pt idx="7">
                  <c:v>11</c:v>
                </c:pt>
                <c:pt idx="8">
                  <c:v>14</c:v>
                </c:pt>
                <c:pt idx="9">
                  <c:v>3</c:v>
                </c:pt>
                <c:pt idx="10">
                  <c:v>0</c:v>
                </c:pt>
                <c:pt idx="11">
                  <c:v>2</c:v>
                </c:pt>
                <c:pt idx="12">
                  <c:v>8</c:v>
                </c:pt>
                <c:pt idx="13">
                  <c:v>5</c:v>
                </c:pt>
                <c:pt idx="14">
                  <c:v>22</c:v>
                </c:pt>
                <c:pt idx="15">
                  <c:v>4</c:v>
                </c:pt>
                <c:pt idx="16">
                  <c:v>7</c:v>
                </c:pt>
                <c:pt idx="17">
                  <c:v>7</c:v>
                </c:pt>
                <c:pt idx="18">
                  <c:v>3</c:v>
                </c:pt>
                <c:pt idx="19">
                  <c:v>1</c:v>
                </c:pt>
              </c:numCache>
            </c:numRef>
          </c:val>
        </c:ser>
        <c:dLbls>
          <c:showLegendKey val="0"/>
          <c:showVal val="0"/>
          <c:showCatName val="0"/>
          <c:showSerName val="0"/>
          <c:showPercent val="0"/>
          <c:showBubbleSize val="0"/>
        </c:dLbls>
        <c:gapWidth val="150"/>
        <c:shape val="cylinder"/>
        <c:axId val="195825024"/>
        <c:axId val="196928640"/>
        <c:axId val="0"/>
      </c:bar3DChart>
      <c:catAx>
        <c:axId val="195825024"/>
        <c:scaling>
          <c:orientation val="minMax"/>
        </c:scaling>
        <c:delete val="0"/>
        <c:axPos val="b"/>
        <c:majorTickMark val="out"/>
        <c:minorTickMark val="none"/>
        <c:tickLblPos val="nextTo"/>
        <c:crossAx val="196928640"/>
        <c:crosses val="autoZero"/>
        <c:auto val="1"/>
        <c:lblAlgn val="ctr"/>
        <c:lblOffset val="100"/>
        <c:noMultiLvlLbl val="0"/>
      </c:catAx>
      <c:valAx>
        <c:axId val="196928640"/>
        <c:scaling>
          <c:orientation val="minMax"/>
        </c:scaling>
        <c:delete val="0"/>
        <c:axPos val="l"/>
        <c:majorGridlines/>
        <c:numFmt formatCode="General" sourceLinked="1"/>
        <c:majorTickMark val="out"/>
        <c:minorTickMark val="none"/>
        <c:tickLblPos val="nextTo"/>
        <c:crossAx val="195825024"/>
        <c:crosses val="autoZero"/>
        <c:crossBetween val="between"/>
      </c:valAx>
    </c:plotArea>
    <c:legend>
      <c:legendPos val="r"/>
      <c:overlay val="0"/>
    </c:legend>
    <c:plotVisOnly val="1"/>
    <c:dispBlanksAs val="gap"/>
    <c:showDLblsOverMax val="0"/>
  </c:chart>
  <c:spPr>
    <a:solidFill>
      <a:schemeClr val="accent6">
        <a:lumMod val="20000"/>
        <a:lumOff val="80000"/>
      </a:schemeClr>
    </a:solidFill>
    <a:ln w="25400" cap="flat" cmpd="sng" algn="ctr">
      <a:solidFill>
        <a:schemeClr val="accent6"/>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2"/>
    </mc:Choice>
    <mc:Fallback>
      <c:style val="12"/>
    </mc:Fallback>
  </mc:AlternateContent>
  <c:chart>
    <c:title>
      <c:tx>
        <c:rich>
          <a:bodyPr/>
          <a:lstStyle/>
          <a:p>
            <a:pPr>
              <a:defRPr/>
            </a:pPr>
            <a:r>
              <a:rPr lang="es-ES"/>
              <a:t>9. NÚMERO DE ACIERTOS</a:t>
            </a:r>
          </a:p>
        </c:rich>
      </c:tx>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9.7182852143482101E-2"/>
          <c:y val="0.11621536891221899"/>
          <c:w val="0.90003937007874002"/>
          <c:h val="0.57613721851647504"/>
        </c:manualLayout>
      </c:layout>
      <c:bar3DChart>
        <c:barDir val="col"/>
        <c:grouping val="clustered"/>
        <c:varyColors val="0"/>
        <c:ser>
          <c:idx val="0"/>
          <c:order val="0"/>
          <c:invertIfNegative val="0"/>
          <c:cat>
            <c:strRef>
              <c:f>Hoja1!$E$3:$E$7</c:f>
              <c:strCache>
                <c:ptCount val="5"/>
                <c:pt idx="0">
                  <c:v>Ama de casa</c:v>
                </c:pt>
                <c:pt idx="1">
                  <c:v>Administrativa</c:v>
                </c:pt>
                <c:pt idx="2">
                  <c:v>Aux. de ger. y enf.</c:v>
                </c:pt>
                <c:pt idx="3">
                  <c:v>Autónoma</c:v>
                </c:pt>
                <c:pt idx="4">
                  <c:v>Profesora</c:v>
                </c:pt>
              </c:strCache>
            </c:strRef>
          </c:cat>
          <c:val>
            <c:numRef>
              <c:f>Hoja1!$F$3:$F$7</c:f>
              <c:numCache>
                <c:formatCode>General</c:formatCode>
                <c:ptCount val="5"/>
                <c:pt idx="0">
                  <c:v>162</c:v>
                </c:pt>
                <c:pt idx="1">
                  <c:v>100</c:v>
                </c:pt>
                <c:pt idx="2">
                  <c:v>45</c:v>
                </c:pt>
                <c:pt idx="3">
                  <c:v>42</c:v>
                </c:pt>
                <c:pt idx="4">
                  <c:v>32</c:v>
                </c:pt>
              </c:numCache>
            </c:numRef>
          </c:val>
        </c:ser>
        <c:dLbls>
          <c:showLegendKey val="0"/>
          <c:showVal val="0"/>
          <c:showCatName val="0"/>
          <c:showSerName val="0"/>
          <c:showPercent val="0"/>
          <c:showBubbleSize val="0"/>
        </c:dLbls>
        <c:gapWidth val="150"/>
        <c:shape val="cylinder"/>
        <c:axId val="196970368"/>
        <c:axId val="196971904"/>
        <c:axId val="0"/>
      </c:bar3DChart>
      <c:catAx>
        <c:axId val="196970368"/>
        <c:scaling>
          <c:orientation val="minMax"/>
        </c:scaling>
        <c:delete val="0"/>
        <c:axPos val="b"/>
        <c:majorTickMark val="out"/>
        <c:minorTickMark val="none"/>
        <c:tickLblPos val="nextTo"/>
        <c:crossAx val="196971904"/>
        <c:crosses val="autoZero"/>
        <c:auto val="1"/>
        <c:lblAlgn val="ctr"/>
        <c:lblOffset val="100"/>
        <c:noMultiLvlLbl val="0"/>
      </c:catAx>
      <c:valAx>
        <c:axId val="196971904"/>
        <c:scaling>
          <c:orientation val="minMax"/>
        </c:scaling>
        <c:delete val="0"/>
        <c:axPos val="l"/>
        <c:majorGridlines>
          <c:spPr>
            <a:ln>
              <a:solidFill>
                <a:schemeClr val="accent2">
                  <a:lumMod val="50000"/>
                </a:schemeClr>
              </a:solidFill>
            </a:ln>
          </c:spPr>
        </c:majorGridlines>
        <c:numFmt formatCode="General" sourceLinked="1"/>
        <c:majorTickMark val="out"/>
        <c:minorTickMark val="none"/>
        <c:tickLblPos val="nextTo"/>
        <c:crossAx val="19697036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Cartoné">
      <a:dk1>
        <a:sysClr val="windowText" lastClr="000000"/>
      </a:dk1>
      <a:lt1>
        <a:sysClr val="window" lastClr="FFFFFF"/>
      </a:lt1>
      <a:dk2>
        <a:srgbClr val="895D1D"/>
      </a:dk2>
      <a:lt2>
        <a:srgbClr val="ECE9C6"/>
      </a:lt2>
      <a:accent1>
        <a:srgbClr val="873624"/>
      </a:accent1>
      <a:accent2>
        <a:srgbClr val="D6862D"/>
      </a:accent2>
      <a:accent3>
        <a:srgbClr val="D0BE40"/>
      </a:accent3>
      <a:accent4>
        <a:srgbClr val="877F6C"/>
      </a:accent4>
      <a:accent5>
        <a:srgbClr val="972109"/>
      </a:accent5>
      <a:accent6>
        <a:srgbClr val="AEB795"/>
      </a:accent6>
      <a:hlink>
        <a:srgbClr val="CC9900"/>
      </a:hlink>
      <a:folHlink>
        <a:srgbClr val="B2B2B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4BF7BD-7FD6-49CA-A272-09635D2D3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3346</TotalTime>
  <Pages>36</Pages>
  <Words>7308</Words>
  <Characters>40199</Characters>
  <Application>Microsoft Office Word</Application>
  <DocSecurity>0</DocSecurity>
  <Lines>334</Lines>
  <Paragraphs>94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47413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dc:creator>
  <cp:keywords/>
  <dc:description/>
  <cp:lastModifiedBy>DAVID</cp:lastModifiedBy>
  <cp:revision>191</cp:revision>
  <cp:lastPrinted>2017-06-01T10:16:00Z</cp:lastPrinted>
  <dcterms:created xsi:type="dcterms:W3CDTF">2017-02-18T15:30:00Z</dcterms:created>
  <dcterms:modified xsi:type="dcterms:W3CDTF">2017-06-01T22:19:00Z</dcterms:modified>
</cp:coreProperties>
</file>