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Default Extension="gif" ContentType="image/gif"/>
  <Override PartName="/word/charts/chart4.xml" ContentType="application/vnd.openxmlformats-officedocument.drawingml.chart+xml"/>
  <Override PartName="/word/charts/chart5.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20D16" w:rsidRDefault="00B20D16" w:rsidP="00D53952">
      <w:pPr>
        <w:pStyle w:val="Sinespaciado"/>
      </w:pPr>
    </w:p>
    <w:p w:rsidR="008C5AA5" w:rsidRDefault="00464DF7" w:rsidP="00F564F4">
      <w:pPr>
        <w:pStyle w:val="Prrafodelista"/>
        <w:spacing w:line="360" w:lineRule="auto"/>
        <w:ind w:left="360"/>
        <w:jc w:val="center"/>
      </w:pPr>
      <w:r>
        <w:rPr>
          <w:noProof/>
          <w:lang w:eastAsia="es-ES" w:bidi="ar-SA"/>
        </w:rPr>
        <w:drawing>
          <wp:inline distT="0" distB="0" distL="0" distR="0">
            <wp:extent cx="1128240" cy="1198799"/>
            <wp:effectExtent l="0" t="0" r="0" b="1351"/>
            <wp:docPr id="1" name="gráficos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cstate="print">
                      <a:lum/>
                      <a:alphaModFix/>
                    </a:blip>
                    <a:srcRect/>
                    <a:stretch>
                      <a:fillRect/>
                    </a:stretch>
                  </pic:blipFill>
                  <pic:spPr>
                    <a:xfrm>
                      <a:off x="0" y="0"/>
                      <a:ext cx="1128240" cy="1198799"/>
                    </a:xfrm>
                    <a:prstGeom prst="rect">
                      <a:avLst/>
                    </a:prstGeom>
                    <a:ln>
                      <a:noFill/>
                      <a:prstDash/>
                    </a:ln>
                  </pic:spPr>
                </pic:pic>
              </a:graphicData>
            </a:graphic>
          </wp:inline>
        </w:drawing>
      </w:r>
    </w:p>
    <w:p w:rsidR="00C42157" w:rsidRDefault="00C42157" w:rsidP="00F564F4">
      <w:pPr>
        <w:pStyle w:val="Prrafodelista"/>
        <w:spacing w:line="360" w:lineRule="auto"/>
        <w:ind w:left="360"/>
        <w:jc w:val="center"/>
      </w:pPr>
    </w:p>
    <w:p w:rsidR="00C42157" w:rsidRDefault="00C42157" w:rsidP="00F564F4">
      <w:pPr>
        <w:pStyle w:val="Prrafodelista"/>
        <w:spacing w:line="360" w:lineRule="auto"/>
        <w:ind w:left="360"/>
        <w:jc w:val="center"/>
      </w:pPr>
    </w:p>
    <w:p w:rsidR="008C5AA5" w:rsidRDefault="00464DF7" w:rsidP="00F564F4">
      <w:pPr>
        <w:pStyle w:val="Prrafodelista"/>
        <w:spacing w:line="360" w:lineRule="auto"/>
        <w:ind w:left="360"/>
        <w:jc w:val="center"/>
        <w:rPr>
          <w:rFonts w:cs="Times New Roman"/>
          <w:b/>
          <w:bCs/>
          <w:sz w:val="36"/>
          <w:szCs w:val="36"/>
        </w:rPr>
      </w:pPr>
      <w:r>
        <w:rPr>
          <w:rFonts w:cs="Times New Roman"/>
          <w:b/>
          <w:bCs/>
          <w:sz w:val="36"/>
          <w:szCs w:val="36"/>
        </w:rPr>
        <w:t>GRADO EN ADMINISTRACIÓN</w:t>
      </w:r>
    </w:p>
    <w:p w:rsidR="008C5AA5" w:rsidRDefault="008515E7" w:rsidP="008515E7">
      <w:pPr>
        <w:pStyle w:val="Prrafodelista"/>
        <w:tabs>
          <w:tab w:val="center" w:pos="4715"/>
          <w:tab w:val="left" w:pos="8288"/>
        </w:tabs>
        <w:spacing w:line="360" w:lineRule="auto"/>
        <w:ind w:left="360"/>
        <w:rPr>
          <w:rFonts w:cs="Times New Roman"/>
          <w:b/>
          <w:bCs/>
          <w:sz w:val="36"/>
          <w:szCs w:val="36"/>
        </w:rPr>
      </w:pPr>
      <w:r>
        <w:rPr>
          <w:rFonts w:cs="Times New Roman"/>
          <w:b/>
          <w:bCs/>
          <w:sz w:val="36"/>
          <w:szCs w:val="36"/>
        </w:rPr>
        <w:tab/>
      </w:r>
      <w:r w:rsidR="00464DF7">
        <w:rPr>
          <w:rFonts w:cs="Times New Roman"/>
          <w:b/>
          <w:bCs/>
          <w:sz w:val="36"/>
          <w:szCs w:val="36"/>
        </w:rPr>
        <w:t>Y</w:t>
      </w:r>
      <w:r>
        <w:rPr>
          <w:rFonts w:cs="Times New Roman"/>
          <w:b/>
          <w:bCs/>
          <w:sz w:val="36"/>
          <w:szCs w:val="36"/>
        </w:rPr>
        <w:tab/>
      </w:r>
    </w:p>
    <w:p w:rsidR="008C5AA5" w:rsidRDefault="00464DF7" w:rsidP="00F564F4">
      <w:pPr>
        <w:pStyle w:val="Prrafodelista"/>
        <w:spacing w:line="360" w:lineRule="auto"/>
        <w:ind w:left="360"/>
        <w:jc w:val="center"/>
        <w:rPr>
          <w:rFonts w:cs="Times New Roman"/>
          <w:b/>
          <w:bCs/>
          <w:sz w:val="36"/>
          <w:szCs w:val="36"/>
        </w:rPr>
      </w:pPr>
      <w:r>
        <w:rPr>
          <w:rFonts w:cs="Times New Roman"/>
          <w:b/>
          <w:bCs/>
          <w:sz w:val="36"/>
          <w:szCs w:val="36"/>
        </w:rPr>
        <w:t>DIRECCIÓN DE EMPRESAS</w:t>
      </w:r>
    </w:p>
    <w:p w:rsidR="008C5AA5" w:rsidRDefault="00464DF7" w:rsidP="00F564F4">
      <w:pPr>
        <w:pStyle w:val="Standard"/>
        <w:spacing w:line="360" w:lineRule="auto"/>
        <w:jc w:val="center"/>
        <w:rPr>
          <w:sz w:val="28"/>
          <w:szCs w:val="28"/>
        </w:rPr>
      </w:pPr>
      <w:r>
        <w:rPr>
          <w:sz w:val="28"/>
          <w:szCs w:val="28"/>
        </w:rPr>
        <w:t>UNIVERSIDAD DE JAÉN</w:t>
      </w:r>
    </w:p>
    <w:p w:rsidR="008C5AA5" w:rsidRDefault="008C5AA5" w:rsidP="00F564F4">
      <w:pPr>
        <w:pStyle w:val="Standard"/>
        <w:spacing w:line="360" w:lineRule="auto"/>
        <w:jc w:val="center"/>
        <w:rPr>
          <w:sz w:val="28"/>
          <w:szCs w:val="28"/>
        </w:rPr>
      </w:pPr>
    </w:p>
    <w:p w:rsidR="008C5AA5" w:rsidRDefault="00464DF7" w:rsidP="00F564F4">
      <w:pPr>
        <w:pStyle w:val="Standard"/>
        <w:spacing w:line="360" w:lineRule="auto"/>
        <w:jc w:val="center"/>
        <w:rPr>
          <w:sz w:val="28"/>
          <w:szCs w:val="28"/>
        </w:rPr>
      </w:pPr>
      <w:r>
        <w:rPr>
          <w:sz w:val="28"/>
          <w:szCs w:val="28"/>
        </w:rPr>
        <w:t>4º curso</w:t>
      </w:r>
    </w:p>
    <w:p w:rsidR="008C5AA5" w:rsidRDefault="008C5AA5" w:rsidP="00F564F4">
      <w:pPr>
        <w:pStyle w:val="Standard"/>
        <w:spacing w:line="360" w:lineRule="auto"/>
        <w:jc w:val="center"/>
        <w:rPr>
          <w:sz w:val="28"/>
          <w:szCs w:val="28"/>
        </w:rPr>
      </w:pPr>
    </w:p>
    <w:p w:rsidR="00015F8E" w:rsidRDefault="00464DF7" w:rsidP="00F564F4">
      <w:pPr>
        <w:pStyle w:val="Standard"/>
        <w:spacing w:line="360" w:lineRule="auto"/>
        <w:jc w:val="center"/>
        <w:rPr>
          <w:rFonts w:cs="Times New Roman"/>
          <w:b/>
          <w:bCs/>
          <w:sz w:val="36"/>
          <w:szCs w:val="36"/>
        </w:rPr>
      </w:pPr>
      <w:r>
        <w:rPr>
          <w:rFonts w:cs="Times New Roman"/>
          <w:b/>
          <w:bCs/>
          <w:sz w:val="36"/>
          <w:szCs w:val="36"/>
        </w:rPr>
        <w:t>LOS SECTORE</w:t>
      </w:r>
      <w:r w:rsidR="00555E80">
        <w:rPr>
          <w:rFonts w:cs="Times New Roman"/>
          <w:b/>
          <w:bCs/>
          <w:sz w:val="36"/>
          <w:szCs w:val="36"/>
        </w:rPr>
        <w:t>S ECONÓMICOS</w:t>
      </w:r>
      <w:r w:rsidR="00015F8E">
        <w:rPr>
          <w:rFonts w:cs="Times New Roman"/>
          <w:b/>
          <w:bCs/>
          <w:sz w:val="36"/>
          <w:szCs w:val="36"/>
        </w:rPr>
        <w:t xml:space="preserve"> EN SABIOTE</w:t>
      </w:r>
    </w:p>
    <w:p w:rsidR="00A44F53" w:rsidRDefault="00A44F53" w:rsidP="00F564F4">
      <w:pPr>
        <w:pStyle w:val="Standard"/>
        <w:spacing w:line="360" w:lineRule="auto"/>
        <w:jc w:val="center"/>
        <w:rPr>
          <w:rFonts w:cs="Times New Roman"/>
          <w:b/>
          <w:bCs/>
          <w:sz w:val="36"/>
          <w:szCs w:val="36"/>
        </w:rPr>
      </w:pPr>
    </w:p>
    <w:p w:rsidR="008C5AA5" w:rsidRDefault="005F06EA" w:rsidP="00F564F4">
      <w:pPr>
        <w:pStyle w:val="Standard"/>
        <w:spacing w:line="360" w:lineRule="auto"/>
        <w:jc w:val="center"/>
        <w:rPr>
          <w:rFonts w:cs="Times New Roman"/>
          <w:b/>
          <w:bCs/>
          <w:sz w:val="36"/>
          <w:szCs w:val="36"/>
        </w:rPr>
      </w:pPr>
      <w:r>
        <w:rPr>
          <w:rFonts w:cs="Times New Roman"/>
          <w:b/>
          <w:bCs/>
          <w:sz w:val="36"/>
          <w:szCs w:val="36"/>
        </w:rPr>
        <w:t>(2001-2011</w:t>
      </w:r>
      <w:r w:rsidR="00015F8E">
        <w:rPr>
          <w:rFonts w:cs="Times New Roman"/>
          <w:b/>
          <w:bCs/>
          <w:sz w:val="36"/>
          <w:szCs w:val="36"/>
        </w:rPr>
        <w:t>)</w:t>
      </w:r>
    </w:p>
    <w:p w:rsidR="008C5AA5" w:rsidRDefault="008C5AA5" w:rsidP="00F564F4">
      <w:pPr>
        <w:pStyle w:val="Standard"/>
        <w:spacing w:line="360" w:lineRule="auto"/>
        <w:jc w:val="center"/>
        <w:rPr>
          <w:rFonts w:cs="Times New Roman"/>
          <w:b/>
          <w:bCs/>
          <w:sz w:val="36"/>
          <w:szCs w:val="36"/>
        </w:rPr>
      </w:pPr>
    </w:p>
    <w:p w:rsidR="008C5AA5" w:rsidRDefault="00464DF7" w:rsidP="00F564F4">
      <w:pPr>
        <w:pStyle w:val="Standard"/>
        <w:spacing w:line="360" w:lineRule="auto"/>
        <w:jc w:val="center"/>
        <w:rPr>
          <w:rFonts w:ascii="ArialMT" w:hAnsi="ArialMT" w:cs="ArialMT"/>
          <w:sz w:val="32"/>
          <w:szCs w:val="32"/>
        </w:rPr>
      </w:pPr>
      <w:r>
        <w:rPr>
          <w:rFonts w:ascii="ArialMT" w:hAnsi="ArialMT" w:cs="ArialMT"/>
          <w:sz w:val="32"/>
          <w:szCs w:val="32"/>
        </w:rPr>
        <w:t>[Proyecto de fin de Grado]</w:t>
      </w:r>
    </w:p>
    <w:p w:rsidR="008C5AA5" w:rsidRDefault="008C5AA5" w:rsidP="00F564F4">
      <w:pPr>
        <w:pStyle w:val="Standard"/>
        <w:spacing w:line="360" w:lineRule="auto"/>
        <w:jc w:val="center"/>
        <w:rPr>
          <w:rFonts w:ascii="ArialMT" w:hAnsi="ArialMT" w:cs="ArialMT"/>
          <w:sz w:val="32"/>
          <w:szCs w:val="32"/>
        </w:rPr>
      </w:pPr>
    </w:p>
    <w:p w:rsidR="00B20D16" w:rsidRDefault="00B20D16" w:rsidP="00F564F4">
      <w:pPr>
        <w:pStyle w:val="Standard"/>
        <w:spacing w:line="360" w:lineRule="auto"/>
        <w:jc w:val="center"/>
        <w:rPr>
          <w:rFonts w:ascii="ArialMT" w:hAnsi="ArialMT" w:cs="ArialMT"/>
          <w:sz w:val="32"/>
          <w:szCs w:val="32"/>
        </w:rPr>
      </w:pPr>
    </w:p>
    <w:p w:rsidR="00B20D16" w:rsidRDefault="00B20D16" w:rsidP="00F564F4">
      <w:pPr>
        <w:pStyle w:val="Standard"/>
        <w:spacing w:line="360" w:lineRule="auto"/>
        <w:jc w:val="both"/>
        <w:rPr>
          <w:rFonts w:ascii="ArialMT" w:hAnsi="ArialMT" w:cs="ArialMT"/>
          <w:sz w:val="32"/>
          <w:szCs w:val="32"/>
        </w:rPr>
      </w:pPr>
    </w:p>
    <w:p w:rsidR="00B20D16" w:rsidRDefault="00B20D16" w:rsidP="00F564F4">
      <w:pPr>
        <w:pStyle w:val="Standard"/>
        <w:spacing w:line="360" w:lineRule="auto"/>
        <w:jc w:val="both"/>
        <w:rPr>
          <w:rFonts w:ascii="ArialMT" w:hAnsi="ArialMT" w:cs="ArialMT"/>
          <w:sz w:val="32"/>
          <w:szCs w:val="32"/>
        </w:rPr>
      </w:pPr>
    </w:p>
    <w:p w:rsidR="00B20D16" w:rsidRDefault="00B20D16" w:rsidP="00F564F4">
      <w:pPr>
        <w:pStyle w:val="Standard"/>
        <w:spacing w:line="360" w:lineRule="auto"/>
        <w:jc w:val="both"/>
        <w:rPr>
          <w:rFonts w:ascii="ArialMT" w:hAnsi="ArialMT" w:cs="ArialMT"/>
          <w:sz w:val="32"/>
          <w:szCs w:val="32"/>
        </w:rPr>
      </w:pPr>
    </w:p>
    <w:p w:rsidR="008C5AA5" w:rsidRDefault="00464DF7" w:rsidP="00F564F4">
      <w:pPr>
        <w:pStyle w:val="Standard"/>
        <w:spacing w:line="360" w:lineRule="auto"/>
        <w:jc w:val="both"/>
      </w:pPr>
      <w:r>
        <w:rPr>
          <w:rFonts w:cs="Times New Roman"/>
          <w:b/>
          <w:bCs/>
          <w:sz w:val="28"/>
          <w:szCs w:val="28"/>
        </w:rPr>
        <w:t>Alumno/a:</w:t>
      </w:r>
      <w:r>
        <w:rPr>
          <w:rFonts w:cs="Times New Roman"/>
          <w:bCs/>
          <w:sz w:val="28"/>
          <w:szCs w:val="28"/>
        </w:rPr>
        <w:t>Manuel Moraga de la Cruz</w:t>
      </w:r>
    </w:p>
    <w:p w:rsidR="008C5AA5" w:rsidRDefault="00464DF7" w:rsidP="00F564F4">
      <w:pPr>
        <w:pStyle w:val="Standard"/>
        <w:spacing w:line="360" w:lineRule="auto"/>
        <w:jc w:val="both"/>
        <w:rPr>
          <w:rFonts w:cs="Times New Roman"/>
          <w:b/>
          <w:bCs/>
          <w:sz w:val="28"/>
          <w:szCs w:val="28"/>
        </w:rPr>
      </w:pPr>
      <w:r>
        <w:rPr>
          <w:rFonts w:cs="Times New Roman"/>
          <w:b/>
          <w:bCs/>
          <w:sz w:val="28"/>
          <w:szCs w:val="28"/>
        </w:rPr>
        <w:t xml:space="preserve">Profesor/a: </w:t>
      </w:r>
      <w:r w:rsidR="00015F8E">
        <w:rPr>
          <w:rFonts w:cs="Times New Roman"/>
          <w:sz w:val="28"/>
          <w:szCs w:val="28"/>
        </w:rPr>
        <w:t>Juan Manuel Maté</w:t>
      </w:r>
      <w:r>
        <w:rPr>
          <w:rFonts w:cs="Times New Roman"/>
          <w:sz w:val="28"/>
          <w:szCs w:val="28"/>
        </w:rPr>
        <w:t>s Barco</w:t>
      </w:r>
    </w:p>
    <w:sdt>
      <w:sdtPr>
        <w:rPr>
          <w:rFonts w:ascii="Times New Roman" w:eastAsia="SimSun" w:hAnsi="Times New Roman" w:cs="Mangal"/>
          <w:color w:val="auto"/>
          <w:kern w:val="3"/>
          <w:sz w:val="24"/>
          <w:szCs w:val="24"/>
          <w:lang w:eastAsia="zh-CN" w:bidi="hi-IN"/>
        </w:rPr>
        <w:id w:val="-4829298"/>
        <w:docPartObj>
          <w:docPartGallery w:val="Table of Contents"/>
          <w:docPartUnique/>
        </w:docPartObj>
      </w:sdtPr>
      <w:sdtEndPr>
        <w:rPr>
          <w:b/>
          <w:bCs/>
        </w:rPr>
      </w:sdtEndPr>
      <w:sdtContent>
        <w:p w:rsidR="009750CC" w:rsidRDefault="00162754" w:rsidP="008204F2">
          <w:pPr>
            <w:pStyle w:val="TtulodeTDC"/>
            <w:spacing w:line="360" w:lineRule="auto"/>
            <w:rPr>
              <w:rFonts w:ascii="Times New Roman" w:hAnsi="Times New Roman" w:cs="Times New Roman"/>
              <w:b/>
              <w:color w:val="000000" w:themeColor="text1"/>
            </w:rPr>
          </w:pPr>
          <w:r w:rsidRPr="00162754">
            <w:rPr>
              <w:rFonts w:ascii="Times New Roman" w:hAnsi="Times New Roman" w:cs="Times New Roman"/>
              <w:b/>
              <w:color w:val="000000" w:themeColor="text1"/>
            </w:rPr>
            <w:t>ÍNDICE</w:t>
          </w:r>
        </w:p>
        <w:p w:rsidR="003039F4" w:rsidRPr="003039F4" w:rsidRDefault="003039F4" w:rsidP="003039F4">
          <w:pPr>
            <w:rPr>
              <w:lang w:eastAsia="es-ES" w:bidi="ar-SA"/>
            </w:rPr>
          </w:pPr>
        </w:p>
        <w:p w:rsidR="009750CC" w:rsidRDefault="005A619A" w:rsidP="001E16AA">
          <w:pPr>
            <w:pStyle w:val="TDC1"/>
          </w:pPr>
          <w:r w:rsidRPr="005A619A">
            <w:rPr>
              <w:caps/>
              <w:sz w:val="20"/>
              <w:szCs w:val="20"/>
            </w:rPr>
            <w:fldChar w:fldCharType="begin"/>
          </w:r>
          <w:r w:rsidR="009750CC" w:rsidRPr="00A0282C">
            <w:instrText xml:space="preserve"> TOC \o "1-3" \h \z \u </w:instrText>
          </w:r>
          <w:r w:rsidRPr="005A619A">
            <w:rPr>
              <w:caps/>
              <w:sz w:val="20"/>
              <w:szCs w:val="20"/>
            </w:rPr>
            <w:fldChar w:fldCharType="separate"/>
          </w:r>
          <w:hyperlink w:anchor="_Toc486621669" w:history="1">
            <w:r w:rsidR="006213C0">
              <w:rPr>
                <w:rStyle w:val="Hipervnculo"/>
              </w:rPr>
              <w:t>Resumen</w:t>
            </w:r>
            <w:r w:rsidR="00C52EF4" w:rsidRPr="00C52EF4">
              <w:rPr>
                <w:rStyle w:val="Hipervnculo"/>
              </w:rPr>
              <w:t>.</w:t>
            </w:r>
            <w:r w:rsidR="009750CC" w:rsidRPr="00C52EF4">
              <w:rPr>
                <w:webHidden/>
              </w:rPr>
              <w:tab/>
            </w:r>
            <w:r w:rsidR="001E16AA">
              <w:rPr>
                <w:webHidden/>
              </w:rPr>
              <w:t>...</w:t>
            </w:r>
            <w:r w:rsidR="00AE1756">
              <w:rPr>
                <w:webHidden/>
              </w:rPr>
              <w:t>..</w:t>
            </w:r>
            <w:r w:rsidRPr="00C52EF4">
              <w:rPr>
                <w:webHidden/>
              </w:rPr>
              <w:fldChar w:fldCharType="begin"/>
            </w:r>
            <w:r w:rsidR="009750CC" w:rsidRPr="00C52EF4">
              <w:rPr>
                <w:webHidden/>
              </w:rPr>
              <w:instrText xml:space="preserve"> PAGEREF _Toc486621669 \h </w:instrText>
            </w:r>
            <w:r w:rsidRPr="00C52EF4">
              <w:rPr>
                <w:webHidden/>
              </w:rPr>
            </w:r>
            <w:r w:rsidRPr="00C52EF4">
              <w:rPr>
                <w:webHidden/>
              </w:rPr>
              <w:fldChar w:fldCharType="separate"/>
            </w:r>
            <w:r w:rsidR="003E0A49">
              <w:rPr>
                <w:webHidden/>
              </w:rPr>
              <w:t>3</w:t>
            </w:r>
            <w:r w:rsidRPr="00C52EF4">
              <w:rPr>
                <w:webHidden/>
              </w:rPr>
              <w:fldChar w:fldCharType="end"/>
            </w:r>
          </w:hyperlink>
        </w:p>
        <w:p w:rsidR="00D941A3" w:rsidRPr="00D941A3" w:rsidRDefault="00D941A3" w:rsidP="001E16AA">
          <w:pPr>
            <w:spacing w:line="360" w:lineRule="auto"/>
            <w:jc w:val="both"/>
            <w:rPr>
              <w:lang w:eastAsia="es-ES" w:bidi="ar-SA"/>
            </w:rPr>
          </w:pPr>
        </w:p>
        <w:p w:rsidR="009750CC" w:rsidRDefault="005A619A" w:rsidP="001E16AA">
          <w:pPr>
            <w:pStyle w:val="TDC1"/>
          </w:pPr>
          <w:hyperlink w:anchor="_Toc486621670" w:history="1">
            <w:r w:rsidR="00C2035E" w:rsidRPr="00C52EF4">
              <w:rPr>
                <w:rStyle w:val="Hipervnculo"/>
              </w:rPr>
              <w:t>1.</w:t>
            </w:r>
            <w:r w:rsidR="00C67AD6">
              <w:rPr>
                <w:rStyle w:val="Hipervnculo"/>
              </w:rPr>
              <w:t xml:space="preserve"> Introducción</w:t>
            </w:r>
            <w:r w:rsidR="009750CC" w:rsidRPr="00C52EF4">
              <w:rPr>
                <w:webHidden/>
              </w:rPr>
              <w:tab/>
            </w:r>
            <w:r w:rsidR="00D504FB">
              <w:rPr>
                <w:webHidden/>
              </w:rPr>
              <w:t>..</w:t>
            </w:r>
            <w:r w:rsidRPr="00C52EF4">
              <w:rPr>
                <w:webHidden/>
              </w:rPr>
              <w:fldChar w:fldCharType="begin"/>
            </w:r>
            <w:r w:rsidR="009750CC" w:rsidRPr="00C52EF4">
              <w:rPr>
                <w:webHidden/>
              </w:rPr>
              <w:instrText xml:space="preserve"> PAGEREF _Toc486621670 \h </w:instrText>
            </w:r>
            <w:r w:rsidRPr="00C52EF4">
              <w:rPr>
                <w:webHidden/>
              </w:rPr>
            </w:r>
            <w:r w:rsidRPr="00C52EF4">
              <w:rPr>
                <w:webHidden/>
              </w:rPr>
              <w:fldChar w:fldCharType="separate"/>
            </w:r>
            <w:r w:rsidR="003E0A49">
              <w:rPr>
                <w:webHidden/>
              </w:rPr>
              <w:t>4</w:t>
            </w:r>
            <w:r w:rsidRPr="00C52EF4">
              <w:rPr>
                <w:webHidden/>
              </w:rPr>
              <w:fldChar w:fldCharType="end"/>
            </w:r>
          </w:hyperlink>
        </w:p>
        <w:p w:rsidR="00D941A3" w:rsidRPr="00D941A3" w:rsidRDefault="00D941A3" w:rsidP="00D504FB">
          <w:pPr>
            <w:spacing w:line="360" w:lineRule="auto"/>
            <w:jc w:val="both"/>
            <w:rPr>
              <w:lang w:eastAsia="es-ES" w:bidi="ar-SA"/>
            </w:rPr>
          </w:pPr>
        </w:p>
        <w:p w:rsidR="009750CC" w:rsidRDefault="00D44F50" w:rsidP="00087468">
          <w:pPr>
            <w:pStyle w:val="TDC1"/>
          </w:pPr>
          <w:r>
            <w:t>2. Conte</w:t>
          </w:r>
          <w:r w:rsidR="00C67AD6">
            <w:t>xto, descripción geográfica</w:t>
          </w:r>
          <w:r w:rsidR="00C52EF4" w:rsidRPr="00C52EF4">
            <w:t>……………</w:t>
          </w:r>
          <w:r w:rsidR="00C52EF4">
            <w:t>……………………</w:t>
          </w:r>
          <w:r w:rsidR="00D941A3">
            <w:t>………………</w:t>
          </w:r>
          <w:r w:rsidR="00D504FB">
            <w:t>…7</w:t>
          </w:r>
        </w:p>
        <w:p w:rsidR="007358AB" w:rsidRPr="004B57BC" w:rsidRDefault="007358AB" w:rsidP="00D504FB">
          <w:pPr>
            <w:spacing w:line="360" w:lineRule="auto"/>
            <w:ind w:firstLine="709"/>
            <w:jc w:val="both"/>
            <w:rPr>
              <w:lang w:eastAsia="es-ES" w:bidi="ar-SA"/>
            </w:rPr>
          </w:pPr>
          <w:r w:rsidRPr="004B57BC">
            <w:rPr>
              <w:lang w:eastAsia="es-ES" w:bidi="ar-SA"/>
            </w:rPr>
            <w:t>2.1 Entorno y situaci</w:t>
          </w:r>
          <w:r w:rsidR="004B57BC">
            <w:rPr>
              <w:lang w:eastAsia="es-ES" w:bidi="ar-SA"/>
            </w:rPr>
            <w:t>ón geográfica……………………………………………...</w:t>
          </w:r>
          <w:r w:rsidR="00AE1756">
            <w:rPr>
              <w:lang w:eastAsia="es-ES" w:bidi="ar-SA"/>
            </w:rPr>
            <w:t>..8</w:t>
          </w:r>
        </w:p>
        <w:p w:rsidR="00C43E26" w:rsidRPr="004B57BC" w:rsidRDefault="00C43E26" w:rsidP="00D504FB">
          <w:pPr>
            <w:spacing w:line="360" w:lineRule="auto"/>
            <w:ind w:firstLine="709"/>
            <w:jc w:val="both"/>
            <w:rPr>
              <w:lang w:eastAsia="es-ES" w:bidi="ar-SA"/>
            </w:rPr>
          </w:pPr>
        </w:p>
        <w:p w:rsidR="007358AB" w:rsidRPr="004B57BC" w:rsidRDefault="00190855" w:rsidP="00D504FB">
          <w:pPr>
            <w:spacing w:line="360" w:lineRule="auto"/>
            <w:jc w:val="both"/>
            <w:rPr>
              <w:lang w:eastAsia="es-ES" w:bidi="ar-SA"/>
            </w:rPr>
          </w:pPr>
          <w:r>
            <w:rPr>
              <w:lang w:eastAsia="es-ES" w:bidi="ar-SA"/>
            </w:rPr>
            <w:t>2.2.</w:t>
          </w:r>
          <w:r w:rsidR="004B57BC">
            <w:rPr>
              <w:lang w:eastAsia="es-ES" w:bidi="ar-SA"/>
            </w:rPr>
            <w:t xml:space="preserve"> M</w:t>
          </w:r>
          <w:r w:rsidR="007358AB" w:rsidRPr="004B57BC">
            <w:rPr>
              <w:lang w:eastAsia="es-ES" w:bidi="ar-SA"/>
            </w:rPr>
            <w:t>onumentos</w:t>
          </w:r>
          <w:r w:rsidR="004B57BC">
            <w:rPr>
              <w:lang w:eastAsia="es-ES" w:bidi="ar-SA"/>
            </w:rPr>
            <w:t>…………………………………………………………..</w:t>
          </w:r>
          <w:r w:rsidR="0057787B" w:rsidRPr="004B57BC">
            <w:rPr>
              <w:lang w:eastAsia="es-ES" w:bidi="ar-SA"/>
            </w:rPr>
            <w:t>…</w:t>
          </w:r>
          <w:r>
            <w:rPr>
              <w:lang w:eastAsia="es-ES" w:bidi="ar-SA"/>
            </w:rPr>
            <w:t>…</w:t>
          </w:r>
          <w:r w:rsidR="00E6721F">
            <w:rPr>
              <w:lang w:eastAsia="es-ES" w:bidi="ar-SA"/>
            </w:rPr>
            <w:t>……..</w:t>
          </w:r>
          <w:r>
            <w:rPr>
              <w:lang w:eastAsia="es-ES" w:bidi="ar-SA"/>
            </w:rPr>
            <w:t>...</w:t>
          </w:r>
          <w:r w:rsidR="00AE1756">
            <w:rPr>
              <w:lang w:eastAsia="es-ES" w:bidi="ar-SA"/>
            </w:rPr>
            <w:t>9</w:t>
          </w:r>
        </w:p>
        <w:p w:rsidR="0057787B" w:rsidRPr="007358AB" w:rsidRDefault="0057787B" w:rsidP="00D504FB">
          <w:pPr>
            <w:spacing w:line="360" w:lineRule="auto"/>
            <w:ind w:firstLine="709"/>
            <w:jc w:val="both"/>
            <w:rPr>
              <w:i/>
              <w:lang w:eastAsia="es-ES" w:bidi="ar-SA"/>
            </w:rPr>
          </w:pPr>
        </w:p>
        <w:p w:rsidR="009750CC" w:rsidRPr="00087468" w:rsidRDefault="005A619A" w:rsidP="00087468">
          <w:pPr>
            <w:pStyle w:val="TDC1"/>
          </w:pPr>
          <w:hyperlink w:anchor="_Toc486621672" w:history="1">
            <w:r w:rsidR="00C67AD6" w:rsidRPr="00087468">
              <w:rPr>
                <w:rStyle w:val="Hipervnculo"/>
              </w:rPr>
              <w:t>3. La población</w:t>
            </w:r>
            <w:r w:rsidR="009750CC" w:rsidRPr="00087468">
              <w:rPr>
                <w:webHidden/>
              </w:rPr>
              <w:tab/>
            </w:r>
            <w:r w:rsidR="00E6721F">
              <w:rPr>
                <w:webHidden/>
              </w:rPr>
              <w:t>..</w:t>
            </w:r>
            <w:r w:rsidR="00E756B1">
              <w:rPr>
                <w:webHidden/>
              </w:rPr>
              <w:t>...</w:t>
            </w:r>
            <w:r w:rsidR="00A16092" w:rsidRPr="00087468">
              <w:rPr>
                <w:webHidden/>
              </w:rPr>
              <w:t>1</w:t>
            </w:r>
          </w:hyperlink>
          <w:r w:rsidR="00AE1756" w:rsidRPr="00087468">
            <w:t>0</w:t>
          </w:r>
        </w:p>
        <w:p w:rsidR="00892782" w:rsidRPr="00892782" w:rsidRDefault="00892782" w:rsidP="00D504FB">
          <w:pPr>
            <w:spacing w:line="360" w:lineRule="auto"/>
            <w:jc w:val="both"/>
            <w:rPr>
              <w:lang w:eastAsia="es-ES" w:bidi="ar-SA"/>
            </w:rPr>
          </w:pPr>
        </w:p>
        <w:p w:rsidR="00892782" w:rsidRDefault="00001724" w:rsidP="00CE0464">
          <w:pPr>
            <w:spacing w:line="360" w:lineRule="auto"/>
            <w:jc w:val="both"/>
            <w:rPr>
              <w:b/>
              <w:lang w:eastAsia="es-ES" w:bidi="ar-SA"/>
            </w:rPr>
          </w:pPr>
          <w:r w:rsidRPr="00892782">
            <w:rPr>
              <w:b/>
              <w:lang w:eastAsia="es-ES" w:bidi="ar-SA"/>
            </w:rPr>
            <w:t xml:space="preserve">4. </w:t>
          </w:r>
          <w:r w:rsidRPr="00087468">
            <w:rPr>
              <w:b/>
              <w:lang w:eastAsia="es-ES" w:bidi="ar-SA"/>
            </w:rPr>
            <w:t>Sectores económicos y evolución……………………</w:t>
          </w:r>
          <w:r w:rsidR="00AE1756" w:rsidRPr="00087468">
            <w:rPr>
              <w:b/>
              <w:lang w:eastAsia="es-ES" w:bidi="ar-SA"/>
            </w:rPr>
            <w:t>……………………………..14</w:t>
          </w:r>
        </w:p>
        <w:p w:rsidR="00892782" w:rsidRPr="00892782" w:rsidRDefault="00892782" w:rsidP="00CE0464">
          <w:pPr>
            <w:spacing w:line="360" w:lineRule="auto"/>
            <w:ind w:firstLine="709"/>
            <w:jc w:val="both"/>
            <w:rPr>
              <w:lang w:eastAsia="es-ES" w:bidi="ar-SA"/>
            </w:rPr>
          </w:pPr>
          <w:r>
            <w:rPr>
              <w:lang w:eastAsia="es-ES" w:bidi="ar-SA"/>
            </w:rPr>
            <w:t>4</w:t>
          </w:r>
          <w:r w:rsidRPr="00892782">
            <w:rPr>
              <w:lang w:eastAsia="es-ES" w:bidi="ar-SA"/>
            </w:rPr>
            <w:t>.1Definiciónde lo</w:t>
          </w:r>
          <w:r>
            <w:rPr>
              <w:lang w:eastAsia="es-ES" w:bidi="ar-SA"/>
            </w:rPr>
            <w:t>s sectores………………………………………</w:t>
          </w:r>
          <w:r w:rsidR="00AE1756">
            <w:rPr>
              <w:lang w:eastAsia="es-ES" w:bidi="ar-SA"/>
            </w:rPr>
            <w:t>…………</w:t>
          </w:r>
          <w:r w:rsidR="009A47DA">
            <w:rPr>
              <w:lang w:eastAsia="es-ES" w:bidi="ar-SA"/>
            </w:rPr>
            <w:t>…</w:t>
          </w:r>
          <w:r w:rsidR="00AE1756">
            <w:rPr>
              <w:lang w:eastAsia="es-ES" w:bidi="ar-SA"/>
            </w:rPr>
            <w:t>15</w:t>
          </w:r>
        </w:p>
        <w:p w:rsidR="00892782" w:rsidRPr="00892782" w:rsidRDefault="00892782" w:rsidP="00CE0464">
          <w:pPr>
            <w:spacing w:line="360" w:lineRule="auto"/>
            <w:ind w:firstLine="709"/>
            <w:jc w:val="both"/>
            <w:rPr>
              <w:lang w:eastAsia="es-ES" w:bidi="ar-SA"/>
            </w:rPr>
          </w:pPr>
        </w:p>
        <w:p w:rsidR="00001724" w:rsidRPr="00892782" w:rsidRDefault="00892782" w:rsidP="00CE0464">
          <w:pPr>
            <w:spacing w:line="360" w:lineRule="auto"/>
            <w:ind w:firstLine="709"/>
            <w:jc w:val="both"/>
            <w:rPr>
              <w:lang w:eastAsia="es-ES" w:bidi="ar-SA"/>
            </w:rPr>
          </w:pPr>
          <w:r w:rsidRPr="00892782">
            <w:rPr>
              <w:lang w:eastAsia="es-ES" w:bidi="ar-SA"/>
            </w:rPr>
            <w:t xml:space="preserve">6.2 Evolución de los </w:t>
          </w:r>
          <w:r w:rsidR="00AE1756">
            <w:rPr>
              <w:lang w:eastAsia="es-ES" w:bidi="ar-SA"/>
            </w:rPr>
            <w:t>sectores…………………………………………………...19</w:t>
          </w:r>
        </w:p>
        <w:p w:rsidR="00C43E26" w:rsidRPr="00892782" w:rsidRDefault="00C43E26" w:rsidP="00CE0464">
          <w:pPr>
            <w:spacing w:line="360" w:lineRule="auto"/>
            <w:jc w:val="both"/>
            <w:rPr>
              <w:b/>
              <w:lang w:eastAsia="es-ES" w:bidi="ar-SA"/>
            </w:rPr>
          </w:pPr>
        </w:p>
        <w:p w:rsidR="009750CC" w:rsidRDefault="005A619A" w:rsidP="00087468">
          <w:pPr>
            <w:pStyle w:val="TDC1"/>
          </w:pPr>
          <w:hyperlink w:anchor="_Toc486621673" w:history="1">
            <w:r w:rsidR="00001724">
              <w:rPr>
                <w:rStyle w:val="Hipervnculo"/>
              </w:rPr>
              <w:t>5</w:t>
            </w:r>
            <w:r w:rsidR="00EB2C77">
              <w:rPr>
                <w:rStyle w:val="Hipervnculo"/>
              </w:rPr>
              <w:t>. Tasa de Emple</w:t>
            </w:r>
            <w:r w:rsidR="004C48B4">
              <w:rPr>
                <w:rStyle w:val="Hipervnculo"/>
              </w:rPr>
              <w:t>o y Tasa de Paro en Andalucía, Jaén y Sabiote</w:t>
            </w:r>
            <w:r w:rsidR="009750CC" w:rsidRPr="00C52EF4">
              <w:rPr>
                <w:webHidden/>
              </w:rPr>
              <w:tab/>
            </w:r>
          </w:hyperlink>
          <w:r w:rsidR="004C48B4">
            <w:t>....…..……….....</w:t>
          </w:r>
          <w:r w:rsidR="00AE1756">
            <w:t>20</w:t>
          </w:r>
        </w:p>
        <w:p w:rsidR="00892782" w:rsidRPr="00892782" w:rsidRDefault="00892782" w:rsidP="00D504FB">
          <w:pPr>
            <w:spacing w:line="360" w:lineRule="auto"/>
            <w:jc w:val="both"/>
            <w:rPr>
              <w:lang w:eastAsia="es-ES" w:bidi="ar-SA"/>
            </w:rPr>
          </w:pPr>
        </w:p>
        <w:p w:rsidR="00892782" w:rsidRPr="00892782" w:rsidRDefault="00892782" w:rsidP="00D504FB">
          <w:pPr>
            <w:spacing w:line="360" w:lineRule="auto"/>
            <w:jc w:val="both"/>
            <w:rPr>
              <w:b/>
              <w:lang w:eastAsia="es-ES" w:bidi="ar-SA"/>
            </w:rPr>
          </w:pPr>
          <w:r w:rsidRPr="00892782">
            <w:rPr>
              <w:b/>
              <w:lang w:eastAsia="es-ES" w:bidi="ar-SA"/>
            </w:rPr>
            <w:t>6. El paro en Sa</w:t>
          </w:r>
          <w:r w:rsidR="00AE1756">
            <w:rPr>
              <w:b/>
              <w:lang w:eastAsia="es-ES" w:bidi="ar-SA"/>
            </w:rPr>
            <w:t>bi</w:t>
          </w:r>
          <w:r w:rsidR="00A16695">
            <w:rPr>
              <w:b/>
              <w:lang w:eastAsia="es-ES" w:bidi="ar-SA"/>
            </w:rPr>
            <w:t>ote…………………………………………………………………..25</w:t>
          </w:r>
        </w:p>
        <w:p w:rsidR="00C43E26" w:rsidRPr="00892782" w:rsidRDefault="00C43E26" w:rsidP="00D504FB">
          <w:pPr>
            <w:spacing w:line="360" w:lineRule="auto"/>
            <w:jc w:val="both"/>
            <w:rPr>
              <w:b/>
              <w:lang w:eastAsia="es-ES" w:bidi="ar-SA"/>
            </w:rPr>
          </w:pPr>
        </w:p>
        <w:p w:rsidR="009750CC" w:rsidRDefault="005A619A" w:rsidP="00087468">
          <w:pPr>
            <w:pStyle w:val="TDC1"/>
          </w:pPr>
          <w:hyperlink w:anchor="_Toc486621677" w:history="1">
            <w:r w:rsidR="00892782">
              <w:rPr>
                <w:rStyle w:val="Hipervnculo"/>
              </w:rPr>
              <w:t>7</w:t>
            </w:r>
            <w:r w:rsidR="00C67AD6">
              <w:rPr>
                <w:rStyle w:val="Hipervnculo"/>
              </w:rPr>
              <w:t>. El PER, impacto y viabilidad</w:t>
            </w:r>
            <w:r w:rsidR="009750CC" w:rsidRPr="00C52EF4">
              <w:rPr>
                <w:rStyle w:val="Hipervnculo"/>
              </w:rPr>
              <w:t>.</w:t>
            </w:r>
            <w:r w:rsidR="009750CC" w:rsidRPr="00C52EF4">
              <w:rPr>
                <w:webHidden/>
              </w:rPr>
              <w:tab/>
            </w:r>
          </w:hyperlink>
          <w:r w:rsidR="00A16695">
            <w:t>31</w:t>
          </w:r>
        </w:p>
        <w:p w:rsidR="00C43E26" w:rsidRPr="0057787B" w:rsidRDefault="00C43E26" w:rsidP="00D504FB">
          <w:pPr>
            <w:spacing w:line="360" w:lineRule="auto"/>
            <w:ind w:firstLine="709"/>
            <w:jc w:val="both"/>
            <w:rPr>
              <w:i/>
              <w:lang w:eastAsia="es-ES" w:bidi="ar-SA"/>
            </w:rPr>
          </w:pPr>
        </w:p>
        <w:p w:rsidR="009750CC" w:rsidRDefault="005A619A" w:rsidP="00087468">
          <w:pPr>
            <w:pStyle w:val="TDC1"/>
          </w:pPr>
          <w:hyperlink w:anchor="_Toc486621684" w:history="1">
            <w:r w:rsidR="00892782">
              <w:rPr>
                <w:rStyle w:val="Hipervnculo"/>
              </w:rPr>
              <w:t>8</w:t>
            </w:r>
            <w:r w:rsidR="00C67AD6">
              <w:rPr>
                <w:rStyle w:val="Hipervnculo"/>
              </w:rPr>
              <w:t>. Conclusiones</w:t>
            </w:r>
            <w:r w:rsidR="009750CC" w:rsidRPr="00C52EF4">
              <w:rPr>
                <w:webHidden/>
              </w:rPr>
              <w:tab/>
            </w:r>
            <w:r w:rsidR="003F2B8D">
              <w:rPr>
                <w:webHidden/>
              </w:rPr>
              <w:t>.…….</w:t>
            </w:r>
            <w:r w:rsidR="00AE1756">
              <w:rPr>
                <w:webHidden/>
              </w:rPr>
              <w:t>..</w:t>
            </w:r>
          </w:hyperlink>
          <w:r w:rsidR="0076564C">
            <w:t>34</w:t>
          </w:r>
        </w:p>
        <w:p w:rsidR="00C43E26" w:rsidRPr="00C43E26" w:rsidRDefault="00C43E26" w:rsidP="00D504FB">
          <w:pPr>
            <w:spacing w:line="360" w:lineRule="auto"/>
            <w:jc w:val="both"/>
            <w:rPr>
              <w:lang w:eastAsia="es-ES" w:bidi="ar-SA"/>
            </w:rPr>
          </w:pPr>
        </w:p>
        <w:p w:rsidR="009750CC" w:rsidRPr="00A0282C" w:rsidRDefault="005A619A" w:rsidP="00087468">
          <w:pPr>
            <w:pStyle w:val="TDC1"/>
            <w:rPr>
              <w:bCs/>
              <w:caps/>
            </w:rPr>
          </w:pPr>
          <w:hyperlink w:anchor="_Toc486621686" w:history="1">
            <w:r w:rsidR="009750CC" w:rsidRPr="00C52EF4">
              <w:rPr>
                <w:rStyle w:val="Hipervnculo"/>
              </w:rPr>
              <w:t>Bibliografía</w:t>
            </w:r>
            <w:r w:rsidR="009750CC" w:rsidRPr="00C52EF4">
              <w:rPr>
                <w:webHidden/>
              </w:rPr>
              <w:tab/>
            </w:r>
            <w:r w:rsidR="001E16AA">
              <w:rPr>
                <w:webHidden/>
              </w:rPr>
              <w:t>..</w:t>
            </w:r>
            <w:r w:rsidR="00AE1756">
              <w:rPr>
                <w:webHidden/>
              </w:rPr>
              <w:t>..</w:t>
            </w:r>
            <w:r w:rsidR="003F2B8D">
              <w:rPr>
                <w:webHidden/>
              </w:rPr>
              <w:t>...……........</w:t>
            </w:r>
            <w:r w:rsidR="00AE1756">
              <w:rPr>
                <w:webHidden/>
              </w:rPr>
              <w:t>3</w:t>
            </w:r>
            <w:r w:rsidR="007E31B8">
              <w:rPr>
                <w:webHidden/>
              </w:rPr>
              <w:t>6</w:t>
            </w:r>
          </w:hyperlink>
        </w:p>
        <w:p w:rsidR="00CA3D1E" w:rsidRDefault="005A619A" w:rsidP="00D504FB">
          <w:pPr>
            <w:spacing w:line="360" w:lineRule="auto"/>
            <w:rPr>
              <w:rFonts w:cs="Times New Roman"/>
              <w:b/>
              <w:bCs/>
            </w:rPr>
          </w:pPr>
          <w:r w:rsidRPr="00A0282C">
            <w:rPr>
              <w:rFonts w:cs="Times New Roman"/>
              <w:b/>
              <w:bCs/>
            </w:rPr>
            <w:fldChar w:fldCharType="end"/>
          </w:r>
        </w:p>
        <w:p w:rsidR="009750CC" w:rsidRDefault="005A619A" w:rsidP="00D504FB">
          <w:pPr>
            <w:spacing w:line="360" w:lineRule="auto"/>
          </w:pPr>
        </w:p>
      </w:sdtContent>
    </w:sdt>
    <w:p w:rsidR="00855943" w:rsidRPr="00C43E26" w:rsidRDefault="00CA009E" w:rsidP="00C43E26">
      <w:pPr>
        <w:pStyle w:val="Default"/>
        <w:spacing w:line="360" w:lineRule="auto"/>
        <w:jc w:val="both"/>
        <w:rPr>
          <w:rFonts w:ascii="Times New Roman" w:hAnsi="Times New Roman" w:cs="Times New Roman"/>
          <w:b/>
          <w:sz w:val="28"/>
          <w:szCs w:val="28"/>
        </w:rPr>
      </w:pPr>
      <w:bookmarkStart w:id="0" w:name="_Toc486621669"/>
      <w:r w:rsidRPr="00C43E26">
        <w:rPr>
          <w:rFonts w:ascii="Times New Roman" w:hAnsi="Times New Roman" w:cs="Times New Roman"/>
          <w:b/>
          <w:sz w:val="28"/>
          <w:szCs w:val="28"/>
        </w:rPr>
        <w:lastRenderedPageBreak/>
        <w:t>Resumen</w:t>
      </w:r>
      <w:r w:rsidR="00855943" w:rsidRPr="00C43E26">
        <w:rPr>
          <w:rFonts w:ascii="Times New Roman" w:hAnsi="Times New Roman" w:cs="Times New Roman"/>
          <w:b/>
          <w:sz w:val="28"/>
          <w:szCs w:val="28"/>
        </w:rPr>
        <w:t>.</w:t>
      </w:r>
      <w:bookmarkEnd w:id="0"/>
    </w:p>
    <w:p w:rsidR="005C2611" w:rsidRDefault="006716A9" w:rsidP="005C2611">
      <w:pPr>
        <w:pStyle w:val="Standard"/>
        <w:spacing w:line="360" w:lineRule="auto"/>
        <w:ind w:firstLine="709"/>
        <w:jc w:val="both"/>
        <w:rPr>
          <w:rFonts w:cs="Times New Roman"/>
        </w:rPr>
      </w:pPr>
      <w:r w:rsidRPr="00F564F4">
        <w:rPr>
          <w:rFonts w:cs="Times New Roman"/>
        </w:rPr>
        <w:t>En est</w:t>
      </w:r>
      <w:r w:rsidR="003450AF" w:rsidRPr="00F564F4">
        <w:rPr>
          <w:rFonts w:cs="Times New Roman"/>
        </w:rPr>
        <w:t>e proyecto se trata la evolución de los sectore</w:t>
      </w:r>
      <w:r w:rsidR="00674AD7">
        <w:rPr>
          <w:rFonts w:cs="Times New Roman"/>
        </w:rPr>
        <w:t>s económicos en el periodo (2001</w:t>
      </w:r>
      <w:r w:rsidR="009B3834" w:rsidRPr="00F564F4">
        <w:rPr>
          <w:rFonts w:cs="Times New Roman"/>
        </w:rPr>
        <w:t>-2</w:t>
      </w:r>
      <w:r w:rsidR="00674AD7">
        <w:rPr>
          <w:rFonts w:cs="Times New Roman"/>
        </w:rPr>
        <w:t>011</w:t>
      </w:r>
      <w:r w:rsidR="00AF5E43">
        <w:rPr>
          <w:rFonts w:cs="Times New Roman"/>
        </w:rPr>
        <w:t>)</w:t>
      </w:r>
      <w:r w:rsidR="00F813ED">
        <w:rPr>
          <w:rFonts w:cs="Times New Roman"/>
        </w:rPr>
        <w:t xml:space="preserve"> en Sabiote (Jaén)</w:t>
      </w:r>
      <w:r w:rsidR="00AF5E43">
        <w:rPr>
          <w:rFonts w:cs="Times New Roman"/>
        </w:rPr>
        <w:t>, se</w:t>
      </w:r>
      <w:r w:rsidR="003A7D49" w:rsidRPr="00F564F4">
        <w:rPr>
          <w:rFonts w:cs="Times New Roman"/>
        </w:rPr>
        <w:t xml:space="preserve"> analiza su</w:t>
      </w:r>
      <w:r w:rsidR="003450AF" w:rsidRPr="00F564F4">
        <w:rPr>
          <w:rFonts w:cs="Times New Roman"/>
        </w:rPr>
        <w:t xml:space="preserve"> crecimiento</w:t>
      </w:r>
      <w:r w:rsidR="00116AE5">
        <w:rPr>
          <w:rFonts w:cs="Times New Roman"/>
        </w:rPr>
        <w:t xml:space="preserve"> y el grado de desarrollo que van produciendo los sectores</w:t>
      </w:r>
      <w:r w:rsidR="00F813ED">
        <w:rPr>
          <w:rFonts w:cs="Times New Roman"/>
        </w:rPr>
        <w:t xml:space="preserve"> en el mismo periodo. U</w:t>
      </w:r>
      <w:r w:rsidR="003A7D49" w:rsidRPr="00F564F4">
        <w:rPr>
          <w:rFonts w:cs="Times New Roman"/>
        </w:rPr>
        <w:t>tiliza</w:t>
      </w:r>
      <w:r w:rsidR="00F813ED">
        <w:rPr>
          <w:rFonts w:cs="Times New Roman"/>
        </w:rPr>
        <w:t>mos</w:t>
      </w:r>
      <w:r w:rsidR="003A7D49" w:rsidRPr="00F564F4">
        <w:rPr>
          <w:rFonts w:cs="Times New Roman"/>
        </w:rPr>
        <w:t xml:space="preserve"> información disponible en el Instituto Estadística y Cartografía de Andalucía, y en el Instituto Nacional de Estadística sobre los distint</w:t>
      </w:r>
      <w:r w:rsidR="00674AD7">
        <w:rPr>
          <w:rFonts w:cs="Times New Roman"/>
        </w:rPr>
        <w:t>os sectores económicos</w:t>
      </w:r>
      <w:r w:rsidRPr="00F564F4">
        <w:rPr>
          <w:rFonts w:cs="Times New Roman"/>
        </w:rPr>
        <w:t>.</w:t>
      </w:r>
    </w:p>
    <w:p w:rsidR="008E2370" w:rsidRDefault="009750CC" w:rsidP="007C6D56">
      <w:pPr>
        <w:pStyle w:val="Standard"/>
        <w:spacing w:line="360" w:lineRule="auto"/>
        <w:ind w:firstLine="709"/>
        <w:jc w:val="both"/>
        <w:rPr>
          <w:rFonts w:eastAsia="Arial" w:cs="Times New Roman"/>
        </w:rPr>
      </w:pPr>
      <w:r>
        <w:rPr>
          <w:rFonts w:eastAsia="Arial" w:cs="Times New Roman"/>
        </w:rPr>
        <w:t>Durante el trabajo se pretende demostrar la evolución económica</w:t>
      </w:r>
      <w:r w:rsidR="00CE616A">
        <w:rPr>
          <w:rFonts w:eastAsia="Arial" w:cs="Times New Roman"/>
        </w:rPr>
        <w:t xml:space="preserve"> de los sectores que hay en el pueblo</w:t>
      </w:r>
      <w:r w:rsidR="00CE3A73">
        <w:rPr>
          <w:rFonts w:eastAsia="Arial" w:cs="Times New Roman"/>
        </w:rPr>
        <w:t xml:space="preserve"> durante estos años</w:t>
      </w:r>
      <w:r w:rsidR="007C6D56">
        <w:rPr>
          <w:rFonts w:eastAsia="Arial" w:cs="Times New Roman"/>
        </w:rPr>
        <w:t>,</w:t>
      </w:r>
      <w:r w:rsidR="00A14B95">
        <w:rPr>
          <w:rFonts w:eastAsia="Arial" w:cs="Times New Roman"/>
        </w:rPr>
        <w:t xml:space="preserve"> pasando</w:t>
      </w:r>
      <w:r w:rsidR="002E74F2">
        <w:rPr>
          <w:rFonts w:eastAsia="Arial" w:cs="Times New Roman"/>
        </w:rPr>
        <w:t xml:space="preserve"> </w:t>
      </w:r>
      <w:r w:rsidR="00A14B95">
        <w:rPr>
          <w:rFonts w:eastAsia="Arial" w:cs="Times New Roman"/>
        </w:rPr>
        <w:t xml:space="preserve">de ser un territorio con alta producción en el sector agrícola, </w:t>
      </w:r>
      <w:r>
        <w:rPr>
          <w:rFonts w:eastAsia="Arial" w:cs="Times New Roman"/>
        </w:rPr>
        <w:t>a uno que comienza a centrarse en el sector servicios y que gracias a esta estrategia se ha podido contener el éxodo que se ha producido des</w:t>
      </w:r>
      <w:r w:rsidR="00A2708E">
        <w:rPr>
          <w:rFonts w:eastAsia="Arial" w:cs="Times New Roman"/>
        </w:rPr>
        <w:t>d</w:t>
      </w:r>
      <w:r>
        <w:rPr>
          <w:rFonts w:eastAsia="Arial" w:cs="Times New Roman"/>
        </w:rPr>
        <w:t>e la mayoría de los pueblos a las grandes ciudades.</w:t>
      </w:r>
    </w:p>
    <w:p w:rsidR="009750CC" w:rsidRDefault="009750CC" w:rsidP="007C6D56">
      <w:pPr>
        <w:pStyle w:val="Standard"/>
        <w:spacing w:line="360" w:lineRule="auto"/>
        <w:ind w:firstLine="709"/>
        <w:jc w:val="both"/>
        <w:rPr>
          <w:rFonts w:eastAsia="Arial" w:cs="Times New Roman"/>
        </w:rPr>
      </w:pPr>
      <w:r>
        <w:rPr>
          <w:rFonts w:eastAsia="Arial" w:cs="Times New Roman"/>
        </w:rPr>
        <w:t>Como</w:t>
      </w:r>
      <w:r w:rsidR="00CA009E">
        <w:rPr>
          <w:rFonts w:eastAsia="Arial" w:cs="Times New Roman"/>
        </w:rPr>
        <w:t xml:space="preserve"> veremos y analizaremos,</w:t>
      </w:r>
      <w:r>
        <w:rPr>
          <w:rFonts w:eastAsia="Arial" w:cs="Times New Roman"/>
        </w:rPr>
        <w:t xml:space="preserve"> es un pueblo muy beneficiado por su situación geográfica, puesto que la mayor parte del turismo que recibe se debe principalmente a encontrarse en un enclave con unos pueblos vecinos que tienen un  alto interés turístico.</w:t>
      </w:r>
    </w:p>
    <w:p w:rsidR="005361A8" w:rsidRDefault="005361A8" w:rsidP="005361A8">
      <w:pPr>
        <w:widowControl/>
        <w:suppressAutoHyphens w:val="0"/>
        <w:autoSpaceDE w:val="0"/>
        <w:adjustRightInd w:val="0"/>
        <w:spacing w:line="360" w:lineRule="auto"/>
        <w:ind w:firstLine="709"/>
        <w:jc w:val="both"/>
        <w:textAlignment w:val="auto"/>
        <w:rPr>
          <w:rFonts w:cs="Times New Roman"/>
          <w:kern w:val="0"/>
          <w:lang w:bidi="ar-SA"/>
        </w:rPr>
      </w:pPr>
      <w:r w:rsidRPr="005361A8">
        <w:rPr>
          <w:rFonts w:eastAsia="Arial" w:cs="Times New Roman"/>
        </w:rPr>
        <w:t>Las conclusiones de este trabajo</w:t>
      </w:r>
      <w:r w:rsidRPr="005361A8">
        <w:rPr>
          <w:rFonts w:cs="Times New Roman"/>
          <w:kern w:val="0"/>
          <w:lang w:bidi="ar-SA"/>
        </w:rPr>
        <w:t xml:space="preserve"> señalan la existencia de dos clasificacio</w:t>
      </w:r>
      <w:r>
        <w:rPr>
          <w:rFonts w:cs="Times New Roman"/>
          <w:kern w:val="0"/>
          <w:lang w:bidi="ar-SA"/>
        </w:rPr>
        <w:t>nes de paro</w:t>
      </w:r>
      <w:r w:rsidR="007E0CEA">
        <w:rPr>
          <w:rFonts w:cs="Times New Roman"/>
          <w:kern w:val="0"/>
          <w:lang w:bidi="ar-SA"/>
        </w:rPr>
        <w:t xml:space="preserve"> con </w:t>
      </w:r>
      <w:r w:rsidRPr="005361A8">
        <w:rPr>
          <w:rFonts w:cs="Times New Roman"/>
          <w:kern w:val="0"/>
          <w:lang w:bidi="ar-SA"/>
        </w:rPr>
        <w:t>base a la</w:t>
      </w:r>
      <w:r w:rsidR="00E45F9B">
        <w:rPr>
          <w:rFonts w:cs="Times New Roman"/>
          <w:kern w:val="0"/>
          <w:lang w:bidi="ar-SA"/>
        </w:rPr>
        <w:t xml:space="preserve"> </w:t>
      </w:r>
      <w:r w:rsidRPr="005361A8">
        <w:rPr>
          <w:rFonts w:cs="Times New Roman"/>
          <w:kern w:val="0"/>
          <w:lang w:bidi="ar-SA"/>
        </w:rPr>
        <w:t>literatura teórica: la primera, que las divide en la tasa de paro</w:t>
      </w:r>
      <w:r w:rsidR="00230252">
        <w:rPr>
          <w:rFonts w:cs="Times New Roman"/>
          <w:kern w:val="0"/>
          <w:lang w:bidi="ar-SA"/>
        </w:rPr>
        <w:t>, ocupación</w:t>
      </w:r>
      <w:r w:rsidRPr="005361A8">
        <w:rPr>
          <w:rFonts w:cs="Times New Roman"/>
          <w:kern w:val="0"/>
          <w:lang w:bidi="ar-SA"/>
        </w:rPr>
        <w:t>; y la segunda, que distingue entre el per, su impacto y viabilidad. Todas ellas presentan además unas causas comunes que también han sido explicativas del episodio de crisis que estamos padeciendo actualmente.</w:t>
      </w:r>
    </w:p>
    <w:p w:rsidR="004361D2" w:rsidRDefault="00F50B1A" w:rsidP="00116AE5">
      <w:pPr>
        <w:pStyle w:val="Standard"/>
        <w:spacing w:line="360" w:lineRule="auto"/>
        <w:jc w:val="both"/>
        <w:rPr>
          <w:rFonts w:eastAsia="Times New Roman" w:cs="Times New Roman"/>
        </w:rPr>
      </w:pPr>
      <w:r w:rsidRPr="00F564F4">
        <w:rPr>
          <w:rFonts w:eastAsia="Times New Roman" w:cs="Times New Roman"/>
          <w:i/>
        </w:rPr>
        <w:t>Palabras clave:</w:t>
      </w:r>
      <w:r w:rsidR="00116AE5">
        <w:rPr>
          <w:rFonts w:eastAsia="Times New Roman" w:cs="Times New Roman"/>
        </w:rPr>
        <w:t>Sabiote, Jaén, paro, agr</w:t>
      </w:r>
      <w:r w:rsidR="00B20578">
        <w:rPr>
          <w:rFonts w:eastAsia="Times New Roman" w:cs="Times New Roman"/>
        </w:rPr>
        <w:t>icultura, construcción,</w:t>
      </w:r>
      <w:r w:rsidR="007E0CEA">
        <w:rPr>
          <w:rFonts w:eastAsia="Times New Roman" w:cs="Times New Roman"/>
        </w:rPr>
        <w:t xml:space="preserve"> servicios,</w:t>
      </w:r>
      <w:r w:rsidR="00B20578">
        <w:rPr>
          <w:rFonts w:eastAsia="Times New Roman" w:cs="Times New Roman"/>
        </w:rPr>
        <w:t xml:space="preserve"> turismo, economía.</w:t>
      </w:r>
    </w:p>
    <w:p w:rsidR="005361A8" w:rsidRDefault="005361A8" w:rsidP="00116AE5">
      <w:pPr>
        <w:pStyle w:val="Standard"/>
        <w:spacing w:line="360" w:lineRule="auto"/>
        <w:jc w:val="both"/>
        <w:rPr>
          <w:rFonts w:eastAsia="Times New Roman" w:cs="Times New Roman"/>
        </w:rPr>
      </w:pPr>
    </w:p>
    <w:p w:rsidR="00114E6E" w:rsidRDefault="00114E6E" w:rsidP="00114E6E">
      <w:pPr>
        <w:widowControl/>
        <w:suppressAutoHyphens w:val="0"/>
        <w:autoSpaceDE w:val="0"/>
        <w:adjustRightInd w:val="0"/>
        <w:spacing w:line="360" w:lineRule="auto"/>
        <w:jc w:val="both"/>
        <w:textAlignment w:val="auto"/>
        <w:rPr>
          <w:rFonts w:cs="Times New Roman"/>
          <w:b/>
          <w:kern w:val="0"/>
          <w:sz w:val="28"/>
          <w:szCs w:val="28"/>
          <w:lang w:val="en-US" w:bidi="ar-SA"/>
        </w:rPr>
      </w:pPr>
      <w:r w:rsidRPr="00114E6E">
        <w:rPr>
          <w:rFonts w:cs="Times New Roman"/>
          <w:b/>
          <w:kern w:val="0"/>
          <w:sz w:val="28"/>
          <w:szCs w:val="28"/>
          <w:lang w:val="en-US" w:bidi="ar-SA"/>
        </w:rPr>
        <w:t>Econom</w:t>
      </w:r>
      <w:r w:rsidR="0043419B">
        <w:rPr>
          <w:rFonts w:cs="Times New Roman"/>
          <w:b/>
          <w:kern w:val="0"/>
          <w:sz w:val="28"/>
          <w:szCs w:val="28"/>
          <w:lang w:val="en-US" w:bidi="ar-SA"/>
        </w:rPr>
        <w:t xml:space="preserve">ic </w:t>
      </w:r>
      <w:r w:rsidR="0059037D">
        <w:rPr>
          <w:rFonts w:cs="Times New Roman"/>
          <w:b/>
          <w:kern w:val="0"/>
          <w:sz w:val="28"/>
          <w:szCs w:val="28"/>
          <w:lang w:val="en-US" w:bidi="ar-SA"/>
        </w:rPr>
        <w:t xml:space="preserve"> </w:t>
      </w:r>
      <w:r w:rsidR="0043419B">
        <w:rPr>
          <w:rFonts w:cs="Times New Roman"/>
          <w:b/>
          <w:kern w:val="0"/>
          <w:sz w:val="28"/>
          <w:szCs w:val="28"/>
          <w:lang w:val="en-US" w:bidi="ar-SA"/>
        </w:rPr>
        <w:t>sectors</w:t>
      </w:r>
      <w:r w:rsidR="0059037D">
        <w:rPr>
          <w:rFonts w:cs="Times New Roman"/>
          <w:b/>
          <w:kern w:val="0"/>
          <w:sz w:val="28"/>
          <w:szCs w:val="28"/>
          <w:lang w:val="en-US" w:bidi="ar-SA"/>
        </w:rPr>
        <w:t xml:space="preserve"> </w:t>
      </w:r>
      <w:r w:rsidR="0043419B">
        <w:rPr>
          <w:rFonts w:cs="Times New Roman"/>
          <w:b/>
          <w:kern w:val="0"/>
          <w:sz w:val="28"/>
          <w:szCs w:val="28"/>
          <w:lang w:val="en-US" w:bidi="ar-SA"/>
        </w:rPr>
        <w:t xml:space="preserve"> and</w:t>
      </w:r>
      <w:r w:rsidR="0059037D">
        <w:rPr>
          <w:rFonts w:cs="Times New Roman"/>
          <w:b/>
          <w:kern w:val="0"/>
          <w:sz w:val="28"/>
          <w:szCs w:val="28"/>
          <w:lang w:val="en-US" w:bidi="ar-SA"/>
        </w:rPr>
        <w:t xml:space="preserve"> </w:t>
      </w:r>
      <w:r w:rsidR="0043419B">
        <w:rPr>
          <w:rFonts w:cs="Times New Roman"/>
          <w:b/>
          <w:kern w:val="0"/>
          <w:sz w:val="28"/>
          <w:szCs w:val="28"/>
          <w:lang w:val="en-US" w:bidi="ar-SA"/>
        </w:rPr>
        <w:t xml:space="preserve"> their evolution</w:t>
      </w:r>
      <w:r w:rsidR="00E71729">
        <w:rPr>
          <w:rFonts w:cs="Times New Roman"/>
          <w:b/>
          <w:kern w:val="0"/>
          <w:sz w:val="28"/>
          <w:szCs w:val="28"/>
          <w:lang w:val="en-US" w:bidi="ar-SA"/>
        </w:rPr>
        <w:t xml:space="preserve"> (2001-2011)</w:t>
      </w:r>
      <w:r w:rsidR="005F06EA">
        <w:rPr>
          <w:rFonts w:cs="Times New Roman"/>
          <w:b/>
          <w:kern w:val="0"/>
          <w:sz w:val="28"/>
          <w:szCs w:val="28"/>
          <w:lang w:val="en-US" w:bidi="ar-SA"/>
        </w:rPr>
        <w:t xml:space="preserve"> Sabiote</w:t>
      </w:r>
      <w:r w:rsidR="00E71729">
        <w:rPr>
          <w:rFonts w:cs="Times New Roman"/>
          <w:b/>
          <w:kern w:val="0"/>
          <w:sz w:val="28"/>
          <w:szCs w:val="28"/>
          <w:lang w:val="en-US" w:bidi="ar-SA"/>
        </w:rPr>
        <w:t>.</w:t>
      </w:r>
    </w:p>
    <w:p w:rsidR="00FA7E3C" w:rsidRDefault="002C6427" w:rsidP="00114E6E">
      <w:pPr>
        <w:widowControl/>
        <w:suppressAutoHyphens w:val="0"/>
        <w:autoSpaceDE w:val="0"/>
        <w:adjustRightInd w:val="0"/>
        <w:spacing w:line="360" w:lineRule="auto"/>
        <w:jc w:val="both"/>
        <w:textAlignment w:val="auto"/>
        <w:rPr>
          <w:rFonts w:cs="Times New Roman"/>
          <w:b/>
          <w:kern w:val="0"/>
          <w:sz w:val="28"/>
          <w:szCs w:val="28"/>
          <w:lang w:val="en-US" w:bidi="ar-SA"/>
        </w:rPr>
      </w:pPr>
      <w:r w:rsidRPr="00A9287D">
        <w:rPr>
          <w:rFonts w:cs="Times New Roman"/>
          <w:b/>
          <w:kern w:val="0"/>
          <w:sz w:val="28"/>
          <w:szCs w:val="28"/>
          <w:lang w:val="en-US" w:bidi="ar-SA"/>
        </w:rPr>
        <w:t>Abstract</w:t>
      </w:r>
    </w:p>
    <w:p w:rsidR="005B56EA" w:rsidRPr="005B56EA" w:rsidRDefault="005B56EA" w:rsidP="005B56EA">
      <w:pPr>
        <w:widowControl/>
        <w:suppressAutoHyphens w:val="0"/>
        <w:autoSpaceDE w:val="0"/>
        <w:adjustRightInd w:val="0"/>
        <w:spacing w:line="360" w:lineRule="auto"/>
        <w:ind w:firstLine="709"/>
        <w:jc w:val="both"/>
        <w:textAlignment w:val="auto"/>
        <w:rPr>
          <w:rFonts w:cs="Times New Roman"/>
          <w:kern w:val="0"/>
          <w:lang w:val="en-US" w:bidi="ar-SA"/>
        </w:rPr>
      </w:pPr>
      <w:r w:rsidRPr="005B56EA">
        <w:rPr>
          <w:rFonts w:cs="Times New Roman"/>
          <w:kern w:val="0"/>
          <w:lang w:val="en-US" w:bidi="ar-SA"/>
        </w:rPr>
        <w:t>This project deals with the evolution of economic sectors in the period (2001-2011) in Sabiote (Jaén), analyzing their growth and the degree of development that the sectors are pr</w:t>
      </w:r>
      <w:r w:rsidRPr="005B56EA">
        <w:rPr>
          <w:rFonts w:cs="Times New Roman"/>
          <w:kern w:val="0"/>
          <w:lang w:val="en-US" w:bidi="ar-SA"/>
        </w:rPr>
        <w:t>o</w:t>
      </w:r>
      <w:r w:rsidRPr="005B56EA">
        <w:rPr>
          <w:rFonts w:cs="Times New Roman"/>
          <w:kern w:val="0"/>
          <w:lang w:val="en-US" w:bidi="ar-SA"/>
        </w:rPr>
        <w:t>ducing in the same period. We use information available in the Statistics and Cartography Institute of Andalusia, and in the National Institute of Statistics on the different economic sectors.</w:t>
      </w:r>
    </w:p>
    <w:p w:rsidR="005B56EA" w:rsidRPr="005B56EA" w:rsidRDefault="005B56EA" w:rsidP="005B56EA">
      <w:pPr>
        <w:widowControl/>
        <w:suppressAutoHyphens w:val="0"/>
        <w:autoSpaceDE w:val="0"/>
        <w:adjustRightInd w:val="0"/>
        <w:spacing w:line="360" w:lineRule="auto"/>
        <w:ind w:firstLine="709"/>
        <w:jc w:val="both"/>
        <w:textAlignment w:val="auto"/>
        <w:rPr>
          <w:rFonts w:cs="Times New Roman"/>
          <w:kern w:val="0"/>
          <w:lang w:val="en-US" w:bidi="ar-SA"/>
        </w:rPr>
      </w:pPr>
      <w:r w:rsidRPr="005B56EA">
        <w:rPr>
          <w:rFonts w:cs="Times New Roman"/>
          <w:kern w:val="0"/>
          <w:lang w:val="en-US" w:bidi="ar-SA"/>
        </w:rPr>
        <w:t>During the work, it is intended to demonstrate the economic evolution of the sectors that exist in the t</w:t>
      </w:r>
      <w:r w:rsidR="00964AC2">
        <w:rPr>
          <w:rFonts w:cs="Times New Roman"/>
          <w:kern w:val="0"/>
          <w:lang w:val="en-US" w:bidi="ar-SA"/>
        </w:rPr>
        <w:t>own during this years</w:t>
      </w:r>
      <w:r w:rsidRPr="005B56EA">
        <w:rPr>
          <w:rFonts w:cs="Times New Roman"/>
          <w:kern w:val="0"/>
          <w:lang w:val="en-US" w:bidi="ar-SA"/>
        </w:rPr>
        <w:t xml:space="preserve">, going from being a territory with high </w:t>
      </w:r>
      <w:r w:rsidRPr="00F5412F">
        <w:rPr>
          <w:rFonts w:cs="Times New Roman"/>
          <w:kern w:val="0"/>
          <w:lang w:val="en-US" w:bidi="ar-SA"/>
        </w:rPr>
        <w:t xml:space="preserve">production </w:t>
      </w:r>
      <w:r w:rsidRPr="005B56EA">
        <w:rPr>
          <w:rFonts w:cs="Times New Roman"/>
          <w:kern w:val="0"/>
          <w:lang w:val="en-US" w:bidi="ar-SA"/>
        </w:rPr>
        <w:t>in the agricultural sector, to one that begins to focus on the services sector and that thanks to This strategy has been able to contain the exodus that has occurred from most of the towns to the big cities.</w:t>
      </w:r>
    </w:p>
    <w:p w:rsidR="005B56EA" w:rsidRPr="005B56EA" w:rsidRDefault="005B56EA" w:rsidP="005B56EA">
      <w:pPr>
        <w:widowControl/>
        <w:suppressAutoHyphens w:val="0"/>
        <w:autoSpaceDE w:val="0"/>
        <w:adjustRightInd w:val="0"/>
        <w:spacing w:line="360" w:lineRule="auto"/>
        <w:ind w:firstLine="709"/>
        <w:jc w:val="both"/>
        <w:textAlignment w:val="auto"/>
        <w:rPr>
          <w:rFonts w:cs="Times New Roman"/>
          <w:kern w:val="0"/>
          <w:lang w:val="en-US" w:bidi="ar-SA"/>
        </w:rPr>
      </w:pPr>
      <w:r w:rsidRPr="005B56EA">
        <w:rPr>
          <w:rFonts w:cs="Times New Roman"/>
          <w:kern w:val="0"/>
          <w:lang w:val="en-US" w:bidi="ar-SA"/>
        </w:rPr>
        <w:lastRenderedPageBreak/>
        <w:t>As we will see and analyze, it is a town greatly benefited by its geographical situation, since most of the tourism it receives is mainly due to being in an enclave with neighboring towns that have a high tourist interest.</w:t>
      </w:r>
    </w:p>
    <w:p w:rsidR="005B56EA" w:rsidRPr="005B56EA" w:rsidRDefault="005B56EA" w:rsidP="005B56EA">
      <w:pPr>
        <w:widowControl/>
        <w:suppressAutoHyphens w:val="0"/>
        <w:autoSpaceDE w:val="0"/>
        <w:adjustRightInd w:val="0"/>
        <w:spacing w:line="360" w:lineRule="auto"/>
        <w:ind w:firstLine="709"/>
        <w:jc w:val="both"/>
        <w:textAlignment w:val="auto"/>
        <w:rPr>
          <w:rFonts w:cs="Times New Roman"/>
          <w:kern w:val="0"/>
          <w:lang w:val="en-US" w:bidi="ar-SA"/>
        </w:rPr>
      </w:pPr>
      <w:r w:rsidRPr="005B56EA">
        <w:rPr>
          <w:rFonts w:cs="Times New Roman"/>
          <w:kern w:val="0"/>
          <w:lang w:val="en-US" w:bidi="ar-SA"/>
        </w:rPr>
        <w:t>The conclusions of this work indicate the existence of two unemployment classific</w:t>
      </w:r>
      <w:r w:rsidRPr="005B56EA">
        <w:rPr>
          <w:rFonts w:cs="Times New Roman"/>
          <w:kern w:val="0"/>
          <w:lang w:val="en-US" w:bidi="ar-SA"/>
        </w:rPr>
        <w:t>a</w:t>
      </w:r>
      <w:r w:rsidRPr="005B56EA">
        <w:rPr>
          <w:rFonts w:cs="Times New Roman"/>
          <w:kern w:val="0"/>
          <w:lang w:val="en-US" w:bidi="ar-SA"/>
        </w:rPr>
        <w:t>tions based on the theoretical literature: the first, which divides them into the unemployment rate, occupation; and the second, which distinguishes between per, its impact and viability. All of them also present common causes that have also been explanatory of the episode of crisis that we are currently suffering.</w:t>
      </w:r>
    </w:p>
    <w:p w:rsidR="005B56EA" w:rsidRDefault="005B56EA" w:rsidP="005B56EA">
      <w:pPr>
        <w:widowControl/>
        <w:suppressAutoHyphens w:val="0"/>
        <w:autoSpaceDE w:val="0"/>
        <w:adjustRightInd w:val="0"/>
        <w:spacing w:line="360" w:lineRule="auto"/>
        <w:jc w:val="both"/>
        <w:textAlignment w:val="auto"/>
        <w:rPr>
          <w:rFonts w:cs="Times New Roman"/>
          <w:kern w:val="0"/>
          <w:lang w:val="en-US" w:bidi="ar-SA"/>
        </w:rPr>
      </w:pPr>
      <w:r w:rsidRPr="005B56EA">
        <w:rPr>
          <w:rFonts w:cs="Times New Roman"/>
          <w:kern w:val="0"/>
          <w:lang w:val="en-US" w:bidi="ar-SA"/>
        </w:rPr>
        <w:t>Keywords: Sabiote, Jaén, unemployment, agriculture, construction, services, tourism, econ</w:t>
      </w:r>
      <w:r w:rsidRPr="005B56EA">
        <w:rPr>
          <w:rFonts w:cs="Times New Roman"/>
          <w:kern w:val="0"/>
          <w:lang w:val="en-US" w:bidi="ar-SA"/>
        </w:rPr>
        <w:t>o</w:t>
      </w:r>
      <w:r w:rsidRPr="005B56EA">
        <w:rPr>
          <w:rFonts w:cs="Times New Roman"/>
          <w:kern w:val="0"/>
          <w:lang w:val="en-US" w:bidi="ar-SA"/>
        </w:rPr>
        <w:t>my.</w:t>
      </w:r>
    </w:p>
    <w:p w:rsidR="00992EF9" w:rsidRDefault="00992EF9" w:rsidP="005B56EA">
      <w:pPr>
        <w:widowControl/>
        <w:suppressAutoHyphens w:val="0"/>
        <w:autoSpaceDE w:val="0"/>
        <w:adjustRightInd w:val="0"/>
        <w:spacing w:line="360" w:lineRule="auto"/>
        <w:jc w:val="both"/>
        <w:textAlignment w:val="auto"/>
        <w:rPr>
          <w:rFonts w:cs="Times New Roman"/>
          <w:kern w:val="0"/>
          <w:lang w:val="en-US" w:bidi="ar-SA"/>
        </w:rPr>
      </w:pPr>
    </w:p>
    <w:p w:rsidR="00E61AF3" w:rsidRPr="000F0542" w:rsidRDefault="00783F11" w:rsidP="00783F11">
      <w:pPr>
        <w:pStyle w:val="Ttulo1"/>
        <w:rPr>
          <w:sz w:val="28"/>
          <w:szCs w:val="28"/>
        </w:rPr>
      </w:pPr>
      <w:bookmarkStart w:id="1" w:name="_Toc485836895"/>
      <w:bookmarkStart w:id="2" w:name="_Toc485837087"/>
      <w:bookmarkStart w:id="3" w:name="_Toc486621670"/>
      <w:bookmarkStart w:id="4" w:name="_Toc485827981"/>
      <w:bookmarkStart w:id="5" w:name="_Toc485828442"/>
      <w:r>
        <w:rPr>
          <w:sz w:val="28"/>
          <w:szCs w:val="28"/>
        </w:rPr>
        <w:t xml:space="preserve">1. </w:t>
      </w:r>
      <w:r w:rsidR="004361D2" w:rsidRPr="000F0542">
        <w:rPr>
          <w:sz w:val="28"/>
          <w:szCs w:val="28"/>
        </w:rPr>
        <w:t>I</w:t>
      </w:r>
      <w:bookmarkEnd w:id="1"/>
      <w:bookmarkEnd w:id="2"/>
      <w:bookmarkEnd w:id="3"/>
      <w:bookmarkEnd w:id="4"/>
      <w:bookmarkEnd w:id="5"/>
      <w:r w:rsidR="00AF68C4">
        <w:rPr>
          <w:sz w:val="28"/>
          <w:szCs w:val="28"/>
        </w:rPr>
        <w:t>ntroducción</w:t>
      </w:r>
    </w:p>
    <w:p w:rsidR="008C09CA" w:rsidRDefault="00432307" w:rsidP="008C09CA">
      <w:pPr>
        <w:widowControl/>
        <w:suppressAutoHyphens w:val="0"/>
        <w:autoSpaceDE w:val="0"/>
        <w:adjustRightInd w:val="0"/>
        <w:spacing w:line="360" w:lineRule="auto"/>
        <w:ind w:firstLine="709"/>
        <w:jc w:val="both"/>
        <w:textAlignment w:val="auto"/>
        <w:rPr>
          <w:rFonts w:cs="Times New Roman"/>
        </w:rPr>
      </w:pPr>
      <w:r w:rsidRPr="00F564F4">
        <w:rPr>
          <w:rFonts w:cs="Times New Roman"/>
        </w:rPr>
        <w:t>Este trab</w:t>
      </w:r>
      <w:r w:rsidR="00FA7E3C">
        <w:rPr>
          <w:rFonts w:cs="Times New Roman"/>
        </w:rPr>
        <w:t>ajo tiene como objetivo analizar</w:t>
      </w:r>
      <w:r w:rsidR="00A9287D">
        <w:rPr>
          <w:rFonts w:cs="Times New Roman"/>
        </w:rPr>
        <w:t xml:space="preserve"> la evolución de</w:t>
      </w:r>
      <w:r w:rsidR="004A53B4">
        <w:rPr>
          <w:rFonts w:cs="Times New Roman"/>
        </w:rPr>
        <w:t xml:space="preserve"> </w:t>
      </w:r>
      <w:r w:rsidRPr="00F564F4">
        <w:rPr>
          <w:rFonts w:cs="Times New Roman"/>
        </w:rPr>
        <w:t>los sec</w:t>
      </w:r>
      <w:r w:rsidR="00C60C4C" w:rsidRPr="00F564F4">
        <w:rPr>
          <w:rFonts w:cs="Times New Roman"/>
        </w:rPr>
        <w:t>tores económicos</w:t>
      </w:r>
      <w:r w:rsidR="00A9287D">
        <w:rPr>
          <w:rFonts w:cs="Times New Roman"/>
        </w:rPr>
        <w:t xml:space="preserve"> de Sabiote</w:t>
      </w:r>
      <w:r w:rsidR="00092654">
        <w:rPr>
          <w:rFonts w:cs="Times New Roman"/>
        </w:rPr>
        <w:t xml:space="preserve"> </w:t>
      </w:r>
      <w:r w:rsidR="00FA7E3C">
        <w:rPr>
          <w:rFonts w:cs="Times New Roman"/>
        </w:rPr>
        <w:t>entre 2001-2011</w:t>
      </w:r>
      <w:r w:rsidR="00A9287D">
        <w:rPr>
          <w:rFonts w:cs="Times New Roman"/>
        </w:rPr>
        <w:t xml:space="preserve"> y conocer su</w:t>
      </w:r>
      <w:r w:rsidR="004516A6">
        <w:rPr>
          <w:rFonts w:cs="Times New Roman"/>
        </w:rPr>
        <w:t xml:space="preserve"> grado de contribució</w:t>
      </w:r>
      <w:r w:rsidR="000359AF">
        <w:rPr>
          <w:rFonts w:cs="Times New Roman"/>
        </w:rPr>
        <w:t>n al desarrollo económico de esta población</w:t>
      </w:r>
      <w:r w:rsidRPr="00F564F4">
        <w:rPr>
          <w:rFonts w:cs="Times New Roman"/>
        </w:rPr>
        <w:t>. Con esta finalidad</w:t>
      </w:r>
      <w:r w:rsidR="00A9287D">
        <w:rPr>
          <w:rFonts w:cs="Times New Roman"/>
        </w:rPr>
        <w:t>, se ha</w:t>
      </w:r>
      <w:r w:rsidR="00887A2B" w:rsidRPr="00F564F4">
        <w:rPr>
          <w:rFonts w:cs="Times New Roman"/>
        </w:rPr>
        <w:t xml:space="preserve"> utilizado las relaciones del Instituto de Estadística y Ca</w:t>
      </w:r>
      <w:r w:rsidR="00887A2B" w:rsidRPr="00F564F4">
        <w:rPr>
          <w:rFonts w:cs="Times New Roman"/>
        </w:rPr>
        <w:t>r</w:t>
      </w:r>
      <w:r w:rsidR="00887A2B" w:rsidRPr="00F564F4">
        <w:rPr>
          <w:rFonts w:cs="Times New Roman"/>
        </w:rPr>
        <w:t>tografía de Andalucía</w:t>
      </w:r>
      <w:r w:rsidR="00A9287D">
        <w:rPr>
          <w:rFonts w:cs="Times New Roman"/>
        </w:rPr>
        <w:t>, referida</w:t>
      </w:r>
      <w:r w:rsidR="00887A2B" w:rsidRPr="00F564F4">
        <w:rPr>
          <w:rFonts w:cs="Times New Roman"/>
        </w:rPr>
        <w:t xml:space="preserve"> a los sectores primario, secundario y terciario. Estos da</w:t>
      </w:r>
      <w:r w:rsidR="00D309D0">
        <w:rPr>
          <w:rFonts w:cs="Times New Roman"/>
        </w:rPr>
        <w:t>tos r</w:t>
      </w:r>
      <w:r w:rsidR="00D309D0">
        <w:rPr>
          <w:rFonts w:cs="Times New Roman"/>
        </w:rPr>
        <w:t>e</w:t>
      </w:r>
      <w:r w:rsidR="00D309D0">
        <w:rPr>
          <w:rFonts w:cs="Times New Roman"/>
        </w:rPr>
        <w:t>cogen la actividad de diversos sectores:</w:t>
      </w:r>
      <w:r w:rsidR="00A9287D">
        <w:rPr>
          <w:rFonts w:cs="Times New Roman"/>
        </w:rPr>
        <w:t xml:space="preserve"> como</w:t>
      </w:r>
      <w:r w:rsidR="00AF5E43">
        <w:rPr>
          <w:rFonts w:cs="Times New Roman"/>
        </w:rPr>
        <w:t xml:space="preserve"> agricultura, c</w:t>
      </w:r>
      <w:r w:rsidR="00887A2B" w:rsidRPr="00F564F4">
        <w:rPr>
          <w:rFonts w:cs="Times New Roman"/>
        </w:rPr>
        <w:t>o</w:t>
      </w:r>
      <w:r w:rsidR="00A9287D">
        <w:rPr>
          <w:rFonts w:cs="Times New Roman"/>
        </w:rPr>
        <w:t>nstrucción o</w:t>
      </w:r>
      <w:r w:rsidR="00092654">
        <w:rPr>
          <w:rFonts w:cs="Times New Roman"/>
        </w:rPr>
        <w:t xml:space="preserve"> </w:t>
      </w:r>
      <w:r w:rsidR="004516A6">
        <w:rPr>
          <w:rFonts w:cs="Times New Roman"/>
        </w:rPr>
        <w:t>turismo</w:t>
      </w:r>
      <w:r w:rsidR="00AF5E43">
        <w:rPr>
          <w:rFonts w:cs="Times New Roman"/>
        </w:rPr>
        <w:t>,</w:t>
      </w:r>
      <w:r w:rsidR="00CC20F9">
        <w:rPr>
          <w:rFonts w:cs="Times New Roman"/>
        </w:rPr>
        <w:t xml:space="preserve"> y muestran el crecimiento</w:t>
      </w:r>
      <w:r w:rsidR="00D309D0">
        <w:rPr>
          <w:rFonts w:cs="Times New Roman"/>
        </w:rPr>
        <w:t xml:space="preserve"> que experimentó</w:t>
      </w:r>
      <w:r w:rsidR="00887A2B" w:rsidRPr="00F564F4">
        <w:rPr>
          <w:rFonts w:cs="Times New Roman"/>
        </w:rPr>
        <w:t xml:space="preserve"> la producción gracias a la actividad de las pequeñas </w:t>
      </w:r>
      <w:r w:rsidR="00D309D0">
        <w:rPr>
          <w:rFonts w:cs="Times New Roman"/>
        </w:rPr>
        <w:t>y medi</w:t>
      </w:r>
      <w:r w:rsidR="00D309D0">
        <w:rPr>
          <w:rFonts w:cs="Times New Roman"/>
        </w:rPr>
        <w:t>a</w:t>
      </w:r>
      <w:r w:rsidR="00D309D0">
        <w:rPr>
          <w:rFonts w:cs="Times New Roman"/>
        </w:rPr>
        <w:t>nas empresas que existen en la población</w:t>
      </w:r>
      <w:r w:rsidR="00887A2B" w:rsidRPr="00F564F4">
        <w:rPr>
          <w:rFonts w:cs="Times New Roman"/>
        </w:rPr>
        <w:t>.</w:t>
      </w:r>
    </w:p>
    <w:p w:rsidR="00690874" w:rsidRDefault="00DB52AB" w:rsidP="00DF2D42">
      <w:pPr>
        <w:widowControl/>
        <w:suppressAutoHyphens w:val="0"/>
        <w:autoSpaceDE w:val="0"/>
        <w:adjustRightInd w:val="0"/>
        <w:spacing w:line="360" w:lineRule="auto"/>
        <w:ind w:firstLine="709"/>
        <w:jc w:val="both"/>
        <w:textAlignment w:val="auto"/>
        <w:rPr>
          <w:rFonts w:cs="Times New Roman"/>
          <w:kern w:val="0"/>
          <w:lang w:bidi="ar-SA"/>
        </w:rPr>
      </w:pPr>
      <w:r w:rsidRPr="00690874">
        <w:rPr>
          <w:rFonts w:cs="Times New Roman"/>
          <w:color w:val="000000"/>
          <w:kern w:val="0"/>
          <w:lang w:bidi="ar-SA"/>
        </w:rPr>
        <w:t xml:space="preserve">Para realizar un análisis de la </w:t>
      </w:r>
      <w:r w:rsidR="00C25F26" w:rsidRPr="00690874">
        <w:rPr>
          <w:rFonts w:cs="Times New Roman"/>
          <w:color w:val="000000"/>
          <w:kern w:val="0"/>
          <w:lang w:bidi="ar-SA"/>
        </w:rPr>
        <w:t>actividad económica de los sectores</w:t>
      </w:r>
      <w:r w:rsidR="003169D4">
        <w:rPr>
          <w:rFonts w:cs="Times New Roman"/>
          <w:color w:val="000000"/>
          <w:kern w:val="0"/>
          <w:lang w:bidi="ar-SA"/>
        </w:rPr>
        <w:t xml:space="preserve"> mencionados, i</w:t>
      </w:r>
      <w:r w:rsidR="003169D4">
        <w:rPr>
          <w:rFonts w:cs="Times New Roman"/>
          <w:color w:val="000000"/>
          <w:kern w:val="0"/>
          <w:lang w:bidi="ar-SA"/>
        </w:rPr>
        <w:t>n</w:t>
      </w:r>
      <w:r w:rsidR="003169D4">
        <w:rPr>
          <w:rFonts w:cs="Times New Roman"/>
          <w:color w:val="000000"/>
          <w:kern w:val="0"/>
          <w:lang w:bidi="ar-SA"/>
        </w:rPr>
        <w:t>corporaremos un conjunto de factores que ayudarán</w:t>
      </w:r>
      <w:r w:rsidRPr="00690874">
        <w:rPr>
          <w:rFonts w:cs="Times New Roman"/>
          <w:color w:val="000000"/>
          <w:kern w:val="0"/>
          <w:lang w:bidi="ar-SA"/>
        </w:rPr>
        <w:t xml:space="preserve"> a comprender el papel que jugaron las</w:t>
      </w:r>
      <w:r w:rsidR="006971C7">
        <w:rPr>
          <w:rFonts w:cs="Times New Roman"/>
          <w:color w:val="000000"/>
          <w:kern w:val="0"/>
          <w:lang w:bidi="ar-SA"/>
        </w:rPr>
        <w:t xml:space="preserve"> crisis económico-financieras</w:t>
      </w:r>
      <w:r w:rsidR="003169D4">
        <w:rPr>
          <w:rFonts w:cs="Times New Roman"/>
          <w:color w:val="000000"/>
          <w:kern w:val="0"/>
          <w:lang w:bidi="ar-SA"/>
        </w:rPr>
        <w:t xml:space="preserve"> durante esta</w:t>
      </w:r>
      <w:r w:rsidRPr="00690874">
        <w:rPr>
          <w:rFonts w:cs="Times New Roman"/>
          <w:color w:val="000000"/>
          <w:kern w:val="0"/>
          <w:lang w:bidi="ar-SA"/>
        </w:rPr>
        <w:t xml:space="preserve"> eta</w:t>
      </w:r>
      <w:r w:rsidR="003169D4">
        <w:rPr>
          <w:rFonts w:cs="Times New Roman"/>
          <w:color w:val="000000"/>
          <w:kern w:val="0"/>
          <w:lang w:bidi="ar-SA"/>
        </w:rPr>
        <w:t>pa.</w:t>
      </w:r>
    </w:p>
    <w:p w:rsidR="00E16C10" w:rsidRDefault="00CC20F9" w:rsidP="002538CA">
      <w:pPr>
        <w:widowControl/>
        <w:suppressAutoHyphens w:val="0"/>
        <w:autoSpaceDE w:val="0"/>
        <w:adjustRightInd w:val="0"/>
        <w:spacing w:line="360" w:lineRule="auto"/>
        <w:ind w:firstLine="709"/>
        <w:jc w:val="both"/>
        <w:textAlignment w:val="auto"/>
        <w:rPr>
          <w:rFonts w:cs="Times New Roman"/>
          <w:kern w:val="0"/>
          <w:lang w:bidi="ar-SA"/>
        </w:rPr>
      </w:pPr>
      <w:r w:rsidRPr="00CC20F9">
        <w:rPr>
          <w:rFonts w:cs="Times New Roman"/>
          <w:kern w:val="0"/>
          <w:lang w:bidi="ar-SA"/>
        </w:rPr>
        <w:t>La economía mundial está</w:t>
      </w:r>
      <w:r w:rsidR="007714C1">
        <w:rPr>
          <w:rFonts w:cs="Times New Roman"/>
          <w:kern w:val="0"/>
          <w:lang w:bidi="ar-SA"/>
        </w:rPr>
        <w:t xml:space="preserve"> inmersa desde 2007 en un ciclo</w:t>
      </w:r>
      <w:r w:rsidRPr="00CC20F9">
        <w:rPr>
          <w:rFonts w:cs="Times New Roman"/>
          <w:kern w:val="0"/>
          <w:lang w:bidi="ar-SA"/>
        </w:rPr>
        <w:t xml:space="preserve"> de gran inestabilidad. Una</w:t>
      </w:r>
      <w:r w:rsidR="006D42B1">
        <w:rPr>
          <w:rFonts w:cs="Times New Roman"/>
          <w:kern w:val="0"/>
          <w:lang w:bidi="ar-SA"/>
        </w:rPr>
        <w:t xml:space="preserve"> </w:t>
      </w:r>
      <w:r w:rsidRPr="00CC20F9">
        <w:rPr>
          <w:rFonts w:cs="Times New Roman"/>
          <w:kern w:val="0"/>
          <w:lang w:bidi="ar-SA"/>
        </w:rPr>
        <w:t>serie de factores, como por ejemplo la regulación y supervisión insuficiente</w:t>
      </w:r>
      <w:r w:rsidR="002F7BD7">
        <w:rPr>
          <w:rFonts w:cs="Times New Roman"/>
          <w:kern w:val="0"/>
          <w:lang w:bidi="ar-SA"/>
        </w:rPr>
        <w:t xml:space="preserve"> de </w:t>
      </w:r>
      <w:r w:rsidR="00857742">
        <w:rPr>
          <w:rFonts w:cs="Times New Roman"/>
          <w:kern w:val="0"/>
          <w:lang w:bidi="ar-SA"/>
        </w:rPr>
        <w:t>la gestión de cajas</w:t>
      </w:r>
      <w:r w:rsidR="001F739B">
        <w:rPr>
          <w:rFonts w:cs="Times New Roman"/>
          <w:kern w:val="0"/>
          <w:lang w:bidi="ar-SA"/>
        </w:rPr>
        <w:t xml:space="preserve"> por los políticos</w:t>
      </w:r>
      <w:r w:rsidRPr="00CC20F9">
        <w:rPr>
          <w:rFonts w:cs="Times New Roman"/>
          <w:kern w:val="0"/>
          <w:lang w:bidi="ar-SA"/>
        </w:rPr>
        <w:t>, las políticas de</w:t>
      </w:r>
      <w:r w:rsidR="00092654">
        <w:rPr>
          <w:rFonts w:cs="Times New Roman"/>
          <w:kern w:val="0"/>
          <w:lang w:bidi="ar-SA"/>
        </w:rPr>
        <w:t xml:space="preserve"> </w:t>
      </w:r>
      <w:r w:rsidRPr="00CC20F9">
        <w:rPr>
          <w:rFonts w:cs="Times New Roman"/>
          <w:kern w:val="0"/>
          <w:lang w:bidi="ar-SA"/>
        </w:rPr>
        <w:t>gobierno inconsistentes y las expectativas de los act</w:t>
      </w:r>
      <w:r w:rsidRPr="00CC20F9">
        <w:rPr>
          <w:rFonts w:cs="Times New Roman"/>
          <w:kern w:val="0"/>
          <w:lang w:bidi="ar-SA"/>
        </w:rPr>
        <w:t>o</w:t>
      </w:r>
      <w:r w:rsidRPr="00CC20F9">
        <w:rPr>
          <w:rFonts w:cs="Times New Roman"/>
          <w:kern w:val="0"/>
          <w:lang w:bidi="ar-SA"/>
        </w:rPr>
        <w:t>res financieros, están provocando que el</w:t>
      </w:r>
      <w:r w:rsidR="00AB35DF">
        <w:rPr>
          <w:rFonts w:cs="Times New Roman"/>
          <w:kern w:val="0"/>
          <w:lang w:bidi="ar-SA"/>
        </w:rPr>
        <w:t xml:space="preserve"> </w:t>
      </w:r>
      <w:r w:rsidRPr="00CC20F9">
        <w:rPr>
          <w:rFonts w:cs="Times New Roman"/>
          <w:kern w:val="0"/>
          <w:lang w:bidi="ar-SA"/>
        </w:rPr>
        <w:t>ritmo de salida de la crisis esté siendo más lento que lo previsto inicialmente, especialmente enEuropa (Banco</w:t>
      </w:r>
      <w:r w:rsidR="007714C1">
        <w:rPr>
          <w:rFonts w:cs="Times New Roman"/>
          <w:kern w:val="0"/>
          <w:lang w:bidi="ar-SA"/>
        </w:rPr>
        <w:t xml:space="preserve"> de España, 2007).</w:t>
      </w:r>
    </w:p>
    <w:p w:rsidR="007714C1" w:rsidRDefault="00092654" w:rsidP="00A26CE1">
      <w:pPr>
        <w:widowControl/>
        <w:suppressAutoHyphens w:val="0"/>
        <w:autoSpaceDE w:val="0"/>
        <w:adjustRightInd w:val="0"/>
        <w:spacing w:line="360" w:lineRule="auto"/>
        <w:ind w:left="709" w:hanging="709"/>
        <w:jc w:val="both"/>
        <w:textAlignment w:val="auto"/>
        <w:rPr>
          <w:rFonts w:cs="Times New Roman"/>
          <w:kern w:val="0"/>
          <w:sz w:val="20"/>
          <w:szCs w:val="20"/>
          <w:lang w:bidi="ar-SA"/>
        </w:rPr>
      </w:pPr>
      <w:r>
        <w:rPr>
          <w:rFonts w:cs="Times New Roman"/>
          <w:kern w:val="0"/>
          <w:sz w:val="20"/>
          <w:szCs w:val="20"/>
          <w:lang w:bidi="ar-SA"/>
        </w:rPr>
        <w:t xml:space="preserve">          </w:t>
      </w:r>
      <w:r w:rsidR="00AB35DF">
        <w:rPr>
          <w:rFonts w:cs="Times New Roman"/>
          <w:kern w:val="0"/>
          <w:sz w:val="20"/>
          <w:szCs w:val="20"/>
          <w:lang w:bidi="ar-SA"/>
        </w:rPr>
        <w:t xml:space="preserve"> </w:t>
      </w:r>
      <w:r>
        <w:rPr>
          <w:rFonts w:cs="Times New Roman"/>
          <w:kern w:val="0"/>
          <w:sz w:val="20"/>
          <w:szCs w:val="20"/>
          <w:lang w:bidi="ar-SA"/>
        </w:rPr>
        <w:t xml:space="preserve">   E</w:t>
      </w:r>
      <w:r w:rsidR="002538CA" w:rsidRPr="00E16C10">
        <w:rPr>
          <w:rFonts w:cs="Times New Roman"/>
          <w:kern w:val="0"/>
          <w:sz w:val="20"/>
          <w:szCs w:val="20"/>
          <w:lang w:bidi="ar-SA"/>
        </w:rPr>
        <w:t>s decir, “son</w:t>
      </w:r>
      <w:r w:rsidR="007714C1" w:rsidRPr="00E16C10">
        <w:rPr>
          <w:rFonts w:cs="Times New Roman"/>
          <w:kern w:val="0"/>
          <w:sz w:val="20"/>
          <w:szCs w:val="20"/>
          <w:lang w:bidi="ar-SA"/>
        </w:rPr>
        <w:t xml:space="preserve"> problemas no resueltos de gestión de cajas por políticos, demorando su reconversión en bancos y su salida a Bolsa para poder ser gestionadas como una empresa de verdad y no como una agencia de colocación de políticos apartados; no considerar que el préstamo promotor para construcción de viviendas ha sido realmente el equivalente de hipotecas sub</w:t>
      </w:r>
      <w:r w:rsidR="0066576F" w:rsidRPr="00E16C10">
        <w:rPr>
          <w:rFonts w:cs="Times New Roman"/>
          <w:kern w:val="0"/>
          <w:sz w:val="20"/>
          <w:szCs w:val="20"/>
          <w:lang w:bidi="ar-SA"/>
        </w:rPr>
        <w:t>-</w:t>
      </w:r>
      <w:r w:rsidR="007714C1" w:rsidRPr="00E16C10">
        <w:rPr>
          <w:rFonts w:cs="Times New Roman"/>
          <w:kern w:val="0"/>
          <w:sz w:val="20"/>
          <w:szCs w:val="20"/>
          <w:lang w:bidi="ar-SA"/>
        </w:rPr>
        <w:t>prime en España y no impedir que cr</w:t>
      </w:r>
      <w:r w:rsidR="007714C1" w:rsidRPr="00E16C10">
        <w:rPr>
          <w:rFonts w:cs="Times New Roman"/>
          <w:kern w:val="0"/>
          <w:sz w:val="20"/>
          <w:szCs w:val="20"/>
          <w:lang w:bidi="ar-SA"/>
        </w:rPr>
        <w:t>e</w:t>
      </w:r>
      <w:r w:rsidR="007714C1" w:rsidRPr="00E16C10">
        <w:rPr>
          <w:rFonts w:cs="Times New Roman"/>
          <w:kern w:val="0"/>
          <w:sz w:val="20"/>
          <w:szCs w:val="20"/>
          <w:lang w:bidi="ar-SA"/>
        </w:rPr>
        <w:t xml:space="preserve">ciese desmesuradamente; insuficiencia de capitalización de la banca (más aún de las cajas), a pesar de la provisión anticíclica que, afortunadamente, tenía España, a diferencia de la mayoría de países, etc. En </w:t>
      </w:r>
      <w:r w:rsidR="007714C1" w:rsidRPr="00E16C10">
        <w:rPr>
          <w:rFonts w:cs="Times New Roman"/>
          <w:kern w:val="0"/>
          <w:sz w:val="20"/>
          <w:szCs w:val="20"/>
          <w:lang w:bidi="ar-SA"/>
        </w:rPr>
        <w:lastRenderedPageBreak/>
        <w:t>cuanto a políticas de gobierno inconsistentes, la crisis se gesta y estalla con Zapatero y se vi</w:t>
      </w:r>
      <w:r w:rsidR="007B2870" w:rsidRPr="00E16C10">
        <w:rPr>
          <w:rFonts w:cs="Times New Roman"/>
          <w:kern w:val="0"/>
          <w:sz w:val="20"/>
          <w:szCs w:val="20"/>
          <w:lang w:bidi="ar-SA"/>
        </w:rPr>
        <w:t>ve durante el mandato de Rajoy</w:t>
      </w:r>
      <w:r w:rsidR="002538CA" w:rsidRPr="00E16C10">
        <w:rPr>
          <w:rFonts w:cs="Times New Roman"/>
          <w:kern w:val="0"/>
          <w:sz w:val="20"/>
          <w:szCs w:val="20"/>
          <w:lang w:bidi="ar-SA"/>
        </w:rPr>
        <w:t>”</w:t>
      </w:r>
      <w:r w:rsidR="007B2870" w:rsidRPr="00E16C10">
        <w:rPr>
          <w:rFonts w:cs="Times New Roman"/>
          <w:kern w:val="0"/>
          <w:sz w:val="20"/>
          <w:szCs w:val="20"/>
          <w:lang w:bidi="ar-SA"/>
        </w:rPr>
        <w:t>.</w:t>
      </w:r>
      <w:r w:rsidR="00885E2E">
        <w:rPr>
          <w:rStyle w:val="Refdenotaalpie"/>
          <w:rFonts w:cs="Times New Roman"/>
          <w:kern w:val="0"/>
          <w:sz w:val="20"/>
          <w:szCs w:val="20"/>
          <w:lang w:bidi="ar-SA"/>
        </w:rPr>
        <w:footnoteReference w:id="1"/>
      </w:r>
    </w:p>
    <w:p w:rsidR="00E16C10" w:rsidRDefault="007B2870" w:rsidP="007B2870">
      <w:pPr>
        <w:widowControl/>
        <w:suppressAutoHyphens w:val="0"/>
        <w:autoSpaceDE w:val="0"/>
        <w:adjustRightInd w:val="0"/>
        <w:spacing w:line="360" w:lineRule="auto"/>
        <w:ind w:firstLine="709"/>
        <w:jc w:val="both"/>
        <w:textAlignment w:val="auto"/>
        <w:rPr>
          <w:rFonts w:cs="Times New Roman"/>
          <w:kern w:val="0"/>
          <w:sz w:val="18"/>
          <w:szCs w:val="18"/>
          <w:lang w:bidi="ar-SA"/>
        </w:rPr>
      </w:pPr>
      <w:r w:rsidRPr="00CC20F9">
        <w:rPr>
          <w:rFonts w:cs="Times New Roman"/>
          <w:kern w:val="0"/>
          <w:lang w:bidi="ar-SA"/>
        </w:rPr>
        <w:t>Es por esto, por lo que s</w:t>
      </w:r>
      <w:r>
        <w:rPr>
          <w:rFonts w:cs="Times New Roman"/>
          <w:kern w:val="0"/>
          <w:lang w:bidi="ar-SA"/>
        </w:rPr>
        <w:t xml:space="preserve">e </w:t>
      </w:r>
      <w:r w:rsidRPr="007B2870">
        <w:rPr>
          <w:rFonts w:cs="Times New Roman"/>
          <w:kern w:val="0"/>
          <w:lang w:bidi="ar-SA"/>
        </w:rPr>
        <w:t xml:space="preserve">ha tomado </w:t>
      </w:r>
      <w:r>
        <w:rPr>
          <w:rFonts w:cs="Times New Roman"/>
          <w:kern w:val="0"/>
          <w:lang w:bidi="ar-SA"/>
        </w:rPr>
        <w:t xml:space="preserve">conciencia de la </w:t>
      </w:r>
      <w:r w:rsidRPr="00CC20F9">
        <w:rPr>
          <w:rFonts w:cs="Times New Roman"/>
          <w:kern w:val="0"/>
          <w:lang w:bidi="ar-SA"/>
        </w:rPr>
        <w:t>importancia de la crisis, así c</w:t>
      </w:r>
      <w:r w:rsidRPr="00CC20F9">
        <w:rPr>
          <w:rFonts w:cs="Times New Roman"/>
          <w:kern w:val="0"/>
          <w:lang w:bidi="ar-SA"/>
        </w:rPr>
        <w:t>o</w:t>
      </w:r>
      <w:r w:rsidRPr="00CC20F9">
        <w:rPr>
          <w:rFonts w:cs="Times New Roman"/>
          <w:kern w:val="0"/>
          <w:lang w:bidi="ar-SA"/>
        </w:rPr>
        <w:t>mo de sus factores desenc</w:t>
      </w:r>
      <w:r w:rsidR="001F739B">
        <w:rPr>
          <w:rFonts w:cs="Times New Roman"/>
          <w:kern w:val="0"/>
          <w:lang w:bidi="ar-SA"/>
        </w:rPr>
        <w:t>adenantes,</w:t>
      </w:r>
      <w:r w:rsidR="005B56EA">
        <w:rPr>
          <w:rFonts w:cs="Times New Roman"/>
          <w:kern w:val="0"/>
          <w:lang w:bidi="ar-SA"/>
        </w:rPr>
        <w:t xml:space="preserve"> por lo que esta es</w:t>
      </w:r>
      <w:r w:rsidRPr="007B2870">
        <w:rPr>
          <w:rFonts w:cs="Times New Roman"/>
          <w:kern w:val="0"/>
          <w:lang w:bidi="ar-SA"/>
        </w:rPr>
        <w:t xml:space="preserve"> un claro ejemplo</w:t>
      </w:r>
      <w:r w:rsidR="00C9552F" w:rsidRPr="002538CA">
        <w:rPr>
          <w:rFonts w:cs="Times New Roman"/>
          <w:kern w:val="0"/>
          <w:sz w:val="18"/>
          <w:szCs w:val="18"/>
          <w:lang w:bidi="ar-SA"/>
        </w:rPr>
        <w:t>:</w:t>
      </w:r>
    </w:p>
    <w:p w:rsidR="007B2870" w:rsidRPr="00E16C10" w:rsidRDefault="00A05BD8" w:rsidP="00A26CE1">
      <w:pPr>
        <w:widowControl/>
        <w:suppressAutoHyphens w:val="0"/>
        <w:autoSpaceDE w:val="0"/>
        <w:adjustRightInd w:val="0"/>
        <w:spacing w:line="360" w:lineRule="auto"/>
        <w:ind w:left="709" w:hanging="709"/>
        <w:jc w:val="both"/>
        <w:textAlignment w:val="auto"/>
        <w:rPr>
          <w:rFonts w:cs="Times New Roman"/>
          <w:kern w:val="0"/>
          <w:sz w:val="20"/>
          <w:szCs w:val="20"/>
          <w:lang w:bidi="ar-SA"/>
        </w:rPr>
      </w:pPr>
      <w:r>
        <w:rPr>
          <w:rFonts w:cs="Times New Roman"/>
          <w:kern w:val="0"/>
          <w:sz w:val="20"/>
          <w:szCs w:val="20"/>
          <w:lang w:bidi="ar-SA"/>
        </w:rPr>
        <w:t xml:space="preserve">              </w:t>
      </w:r>
      <w:r w:rsidR="00E16C10">
        <w:rPr>
          <w:rFonts w:cs="Times New Roman"/>
          <w:kern w:val="0"/>
          <w:sz w:val="20"/>
          <w:szCs w:val="20"/>
          <w:lang w:bidi="ar-SA"/>
        </w:rPr>
        <w:t>L</w:t>
      </w:r>
      <w:r w:rsidR="007B2870" w:rsidRPr="00E16C10">
        <w:rPr>
          <w:rFonts w:cs="Times New Roman"/>
          <w:kern w:val="0"/>
          <w:sz w:val="20"/>
          <w:szCs w:val="20"/>
          <w:lang w:bidi="ar-SA"/>
        </w:rPr>
        <w:t>a crisis sub</w:t>
      </w:r>
      <w:r w:rsidR="0066576F" w:rsidRPr="00E16C10">
        <w:rPr>
          <w:rFonts w:cs="Times New Roman"/>
          <w:kern w:val="0"/>
          <w:sz w:val="20"/>
          <w:szCs w:val="20"/>
          <w:lang w:bidi="ar-SA"/>
        </w:rPr>
        <w:t>-</w:t>
      </w:r>
      <w:r w:rsidR="007B2870" w:rsidRPr="00E16C10">
        <w:rPr>
          <w:rFonts w:cs="Times New Roman"/>
          <w:kern w:val="0"/>
          <w:sz w:val="20"/>
          <w:szCs w:val="20"/>
          <w:lang w:bidi="ar-SA"/>
        </w:rPr>
        <w:t>prime de EEUU, se distribuyó por todo el mundo precisamente por la globalización y el desarrollo de ciertos productos financieros (Credit</w:t>
      </w:r>
      <w:r>
        <w:rPr>
          <w:rFonts w:cs="Times New Roman"/>
          <w:kern w:val="0"/>
          <w:sz w:val="20"/>
          <w:szCs w:val="20"/>
          <w:lang w:bidi="ar-SA"/>
        </w:rPr>
        <w:t xml:space="preserve"> </w:t>
      </w:r>
      <w:r w:rsidR="007B2870" w:rsidRPr="00E16C10">
        <w:rPr>
          <w:rFonts w:cs="Times New Roman"/>
          <w:kern w:val="0"/>
          <w:sz w:val="20"/>
          <w:szCs w:val="20"/>
          <w:lang w:bidi="ar-SA"/>
        </w:rPr>
        <w:t>Debt</w:t>
      </w:r>
      <w:r>
        <w:rPr>
          <w:rFonts w:cs="Times New Roman"/>
          <w:kern w:val="0"/>
          <w:sz w:val="20"/>
          <w:szCs w:val="20"/>
          <w:lang w:bidi="ar-SA"/>
        </w:rPr>
        <w:t xml:space="preserve"> </w:t>
      </w:r>
      <w:r w:rsidR="007B2870" w:rsidRPr="00E16C10">
        <w:rPr>
          <w:rFonts w:cs="Times New Roman"/>
          <w:kern w:val="0"/>
          <w:sz w:val="20"/>
          <w:szCs w:val="20"/>
          <w:lang w:bidi="ar-SA"/>
        </w:rPr>
        <w:t>Obligations o CDOs, lo que también provocó la caída de Lehman</w:t>
      </w:r>
      <w:r>
        <w:rPr>
          <w:rFonts w:cs="Times New Roman"/>
          <w:kern w:val="0"/>
          <w:sz w:val="20"/>
          <w:szCs w:val="20"/>
          <w:lang w:bidi="ar-SA"/>
        </w:rPr>
        <w:t xml:space="preserve"> </w:t>
      </w:r>
      <w:r w:rsidR="007B2870" w:rsidRPr="00E16C10">
        <w:rPr>
          <w:rFonts w:cs="Times New Roman"/>
          <w:kern w:val="0"/>
          <w:sz w:val="20"/>
          <w:szCs w:val="20"/>
          <w:lang w:bidi="ar-SA"/>
        </w:rPr>
        <w:t xml:space="preserve">Brothers, generando la crisis financiera más grave desde la segunda Guerra Mundial). </w:t>
      </w:r>
    </w:p>
    <w:p w:rsidR="007B2870" w:rsidRPr="00E16C10" w:rsidRDefault="00A05BD8" w:rsidP="00A26CE1">
      <w:pPr>
        <w:widowControl/>
        <w:suppressAutoHyphens w:val="0"/>
        <w:autoSpaceDE w:val="0"/>
        <w:adjustRightInd w:val="0"/>
        <w:spacing w:line="360" w:lineRule="auto"/>
        <w:ind w:left="709" w:hanging="709"/>
        <w:jc w:val="both"/>
        <w:textAlignment w:val="auto"/>
        <w:rPr>
          <w:rFonts w:cs="Times New Roman"/>
          <w:color w:val="FF0000"/>
          <w:kern w:val="0"/>
          <w:sz w:val="20"/>
          <w:szCs w:val="20"/>
          <w:lang w:bidi="ar-SA"/>
        </w:rPr>
      </w:pPr>
      <w:r>
        <w:rPr>
          <w:rFonts w:cs="Times New Roman"/>
          <w:kern w:val="0"/>
          <w:sz w:val="20"/>
          <w:szCs w:val="20"/>
          <w:lang w:bidi="ar-SA"/>
        </w:rPr>
        <w:t xml:space="preserve">         </w:t>
      </w:r>
      <w:r w:rsidR="004A7454">
        <w:rPr>
          <w:rFonts w:cs="Times New Roman"/>
          <w:kern w:val="0"/>
          <w:sz w:val="20"/>
          <w:szCs w:val="20"/>
          <w:lang w:bidi="ar-SA"/>
        </w:rPr>
        <w:t xml:space="preserve"> </w:t>
      </w:r>
      <w:r>
        <w:rPr>
          <w:rFonts w:cs="Times New Roman"/>
          <w:kern w:val="0"/>
          <w:sz w:val="20"/>
          <w:szCs w:val="20"/>
          <w:lang w:bidi="ar-SA"/>
        </w:rPr>
        <w:t xml:space="preserve">    </w:t>
      </w:r>
      <w:r w:rsidR="007B2870" w:rsidRPr="00E16C10">
        <w:rPr>
          <w:rFonts w:cs="Times New Roman"/>
          <w:kern w:val="0"/>
          <w:sz w:val="20"/>
          <w:szCs w:val="20"/>
          <w:lang w:bidi="ar-SA"/>
        </w:rPr>
        <w:t>Otro aspecto: en general, ha habido una burbuja inmobiliaria en EEUU y la zona euro, pero el efecto en España ha sido más devastador que en Alemania, por ejemplo y mucho más lento de recuperar que en EEUU, que también la sufrió y tan fuerte como en España.</w:t>
      </w:r>
      <w:r w:rsidR="009C1A35">
        <w:rPr>
          <w:rStyle w:val="Refdenotaalpie"/>
          <w:rFonts w:cs="Times New Roman"/>
          <w:kern w:val="0"/>
          <w:sz w:val="20"/>
          <w:szCs w:val="20"/>
          <w:lang w:bidi="ar-SA"/>
        </w:rPr>
        <w:footnoteReference w:id="2"/>
      </w:r>
    </w:p>
    <w:p w:rsidR="00605CE2" w:rsidRDefault="00A066F1" w:rsidP="00CC20F9">
      <w:pPr>
        <w:widowControl/>
        <w:suppressAutoHyphens w:val="0"/>
        <w:autoSpaceDE w:val="0"/>
        <w:adjustRightInd w:val="0"/>
        <w:spacing w:line="360" w:lineRule="auto"/>
        <w:ind w:firstLine="709"/>
        <w:jc w:val="both"/>
        <w:textAlignment w:val="auto"/>
        <w:rPr>
          <w:rFonts w:cs="Times New Roman"/>
          <w:kern w:val="0"/>
          <w:lang w:bidi="ar-SA"/>
        </w:rPr>
      </w:pPr>
      <w:r>
        <w:rPr>
          <w:rFonts w:cs="Times New Roman"/>
          <w:kern w:val="0"/>
          <w:lang w:bidi="ar-SA"/>
        </w:rPr>
        <w:t>Numerosos autores señala</w:t>
      </w:r>
      <w:r w:rsidR="00C9552F">
        <w:rPr>
          <w:rFonts w:cs="Times New Roman"/>
          <w:kern w:val="0"/>
          <w:lang w:bidi="ar-SA"/>
        </w:rPr>
        <w:t>n</w:t>
      </w:r>
      <w:r w:rsidR="00690874" w:rsidRPr="00690874">
        <w:rPr>
          <w:rFonts w:cs="Times New Roman"/>
          <w:kern w:val="0"/>
          <w:lang w:bidi="ar-SA"/>
        </w:rPr>
        <w:t xml:space="preserve"> que estamos sufriendo las consecuencias de excesos</w:t>
      </w:r>
      <w:r w:rsidR="00537520">
        <w:rPr>
          <w:rFonts w:cs="Times New Roman"/>
          <w:kern w:val="0"/>
          <w:lang w:bidi="ar-SA"/>
        </w:rPr>
        <w:t xml:space="preserve"> </w:t>
      </w:r>
      <w:r w:rsidR="00690874" w:rsidRPr="00690874">
        <w:rPr>
          <w:rFonts w:cs="Times New Roman"/>
          <w:kern w:val="0"/>
          <w:lang w:bidi="ar-SA"/>
        </w:rPr>
        <w:t>pr</w:t>
      </w:r>
      <w:r w:rsidR="00690874" w:rsidRPr="00690874">
        <w:rPr>
          <w:rFonts w:cs="Times New Roman"/>
          <w:kern w:val="0"/>
          <w:lang w:bidi="ar-SA"/>
        </w:rPr>
        <w:t>e</w:t>
      </w:r>
      <w:r w:rsidR="00690874" w:rsidRPr="00690874">
        <w:rPr>
          <w:rFonts w:cs="Times New Roman"/>
          <w:kern w:val="0"/>
          <w:lang w:bidi="ar-SA"/>
        </w:rPr>
        <w:t>vios, de desequilibrios que precisan ajustes y de otros desajustes, de los cuales no existe</w:t>
      </w:r>
      <w:r w:rsidR="00537520">
        <w:rPr>
          <w:rFonts w:cs="Times New Roman"/>
          <w:kern w:val="0"/>
          <w:lang w:bidi="ar-SA"/>
        </w:rPr>
        <w:t xml:space="preserve"> </w:t>
      </w:r>
      <w:r w:rsidR="00690874" w:rsidRPr="00690874">
        <w:rPr>
          <w:rFonts w:cs="Times New Roman"/>
          <w:kern w:val="0"/>
          <w:lang w:bidi="ar-SA"/>
        </w:rPr>
        <w:t>ce</w:t>
      </w:r>
      <w:r w:rsidR="00690874" w:rsidRPr="00690874">
        <w:rPr>
          <w:rFonts w:cs="Times New Roman"/>
          <w:kern w:val="0"/>
          <w:lang w:bidi="ar-SA"/>
        </w:rPr>
        <w:t>r</w:t>
      </w:r>
      <w:r w:rsidR="00690874" w:rsidRPr="00690874">
        <w:rPr>
          <w:rFonts w:cs="Times New Roman"/>
          <w:kern w:val="0"/>
          <w:lang w:bidi="ar-SA"/>
        </w:rPr>
        <w:t>teza sobre el detonante que ha precipitado el caos económico-financiero y que ha puesto en</w:t>
      </w:r>
      <w:r w:rsidR="00DF2D42">
        <w:rPr>
          <w:rFonts w:cs="Times New Roman"/>
          <w:kern w:val="0"/>
          <w:lang w:bidi="ar-SA"/>
        </w:rPr>
        <w:t xml:space="preserve"> marcha una reacción acumulativa</w:t>
      </w:r>
      <w:r>
        <w:rPr>
          <w:rStyle w:val="Refdenotaalpie"/>
          <w:rFonts w:cs="Times New Roman"/>
          <w:kern w:val="0"/>
          <w:lang w:bidi="ar-SA"/>
        </w:rPr>
        <w:footnoteReference w:id="3"/>
      </w:r>
      <w:r w:rsidR="00690874" w:rsidRPr="00690874">
        <w:rPr>
          <w:rFonts w:cs="Times New Roman"/>
          <w:kern w:val="0"/>
          <w:lang w:bidi="ar-SA"/>
        </w:rPr>
        <w:t>. Las crisis financieras son consecuencia de una serie de</w:t>
      </w:r>
      <w:r w:rsidR="00537520">
        <w:rPr>
          <w:rFonts w:cs="Times New Roman"/>
          <w:kern w:val="0"/>
          <w:lang w:bidi="ar-SA"/>
        </w:rPr>
        <w:t xml:space="preserve"> </w:t>
      </w:r>
      <w:r w:rsidR="00690874" w:rsidRPr="00690874">
        <w:rPr>
          <w:rFonts w:cs="Times New Roman"/>
          <w:kern w:val="0"/>
          <w:lang w:bidi="ar-SA"/>
        </w:rPr>
        <w:t>factores negativos que se van acumulando y retroalimentando hasta llegar a ser insostenibles. Es</w:t>
      </w:r>
      <w:r w:rsidR="00537520">
        <w:rPr>
          <w:rFonts w:cs="Times New Roman"/>
          <w:kern w:val="0"/>
          <w:lang w:bidi="ar-SA"/>
        </w:rPr>
        <w:t xml:space="preserve"> </w:t>
      </w:r>
      <w:r w:rsidR="00690874" w:rsidRPr="00690874">
        <w:rPr>
          <w:rFonts w:cs="Times New Roman"/>
          <w:kern w:val="0"/>
          <w:lang w:bidi="ar-SA"/>
        </w:rPr>
        <w:t>por ello que resulta indispensab</w:t>
      </w:r>
      <w:r>
        <w:rPr>
          <w:rFonts w:cs="Times New Roman"/>
          <w:kern w:val="0"/>
          <w:lang w:bidi="ar-SA"/>
        </w:rPr>
        <w:t xml:space="preserve">le </w:t>
      </w:r>
      <w:r w:rsidR="00690874" w:rsidRPr="00690874">
        <w:rPr>
          <w:rFonts w:cs="Times New Roman"/>
          <w:kern w:val="0"/>
          <w:lang w:bidi="ar-SA"/>
        </w:rPr>
        <w:t>la identificación de dichos factores, sobre todo los que son</w:t>
      </w:r>
      <w:r w:rsidR="0063316B">
        <w:rPr>
          <w:rFonts w:cs="Times New Roman"/>
          <w:kern w:val="0"/>
          <w:lang w:bidi="ar-SA"/>
        </w:rPr>
        <w:t xml:space="preserve"> </w:t>
      </w:r>
      <w:r w:rsidR="00605CE2">
        <w:rPr>
          <w:rFonts w:cs="Times New Roman"/>
          <w:kern w:val="0"/>
          <w:lang w:bidi="ar-SA"/>
        </w:rPr>
        <w:t>comunes, a lo largo de todo el proceso</w:t>
      </w:r>
      <w:r w:rsidR="002538CA">
        <w:rPr>
          <w:rFonts w:cs="Times New Roman"/>
          <w:kern w:val="0"/>
          <w:lang w:bidi="ar-SA"/>
        </w:rPr>
        <w:t>.</w:t>
      </w:r>
    </w:p>
    <w:p w:rsidR="00DB52AB" w:rsidRDefault="00605CE2" w:rsidP="00CC20F9">
      <w:pPr>
        <w:widowControl/>
        <w:suppressAutoHyphens w:val="0"/>
        <w:autoSpaceDE w:val="0"/>
        <w:adjustRightInd w:val="0"/>
        <w:spacing w:line="360" w:lineRule="auto"/>
        <w:ind w:firstLine="709"/>
        <w:jc w:val="both"/>
        <w:textAlignment w:val="auto"/>
        <w:rPr>
          <w:rFonts w:cs="Times New Roman"/>
          <w:kern w:val="0"/>
          <w:lang w:bidi="ar-SA"/>
        </w:rPr>
      </w:pPr>
      <w:r>
        <w:rPr>
          <w:rFonts w:cs="Times New Roman"/>
          <w:kern w:val="0"/>
          <w:lang w:bidi="ar-SA"/>
        </w:rPr>
        <w:t>Lo anterior se verá reflejado</w:t>
      </w:r>
      <w:r w:rsidR="00DF2D42">
        <w:rPr>
          <w:rFonts w:cs="Times New Roman"/>
          <w:kern w:val="0"/>
          <w:lang w:bidi="ar-SA"/>
        </w:rPr>
        <w:t xml:space="preserve"> en este trabajo</w:t>
      </w:r>
      <w:r>
        <w:rPr>
          <w:rFonts w:cs="Times New Roman"/>
          <w:kern w:val="0"/>
          <w:lang w:bidi="ar-SA"/>
        </w:rPr>
        <w:t>, así como su efecto sobre la tasa de paro en los distintos sectores económicos.</w:t>
      </w:r>
    </w:p>
    <w:p w:rsidR="00DC5DE4" w:rsidRDefault="00DC5DE4" w:rsidP="00DC5DE4">
      <w:pPr>
        <w:widowControl/>
        <w:suppressAutoHyphens w:val="0"/>
        <w:autoSpaceDE w:val="0"/>
        <w:adjustRightInd w:val="0"/>
        <w:spacing w:line="360" w:lineRule="auto"/>
        <w:ind w:firstLine="567"/>
        <w:jc w:val="both"/>
        <w:textAlignment w:val="auto"/>
        <w:rPr>
          <w:rFonts w:cs="Times New Roman"/>
          <w:color w:val="3333FF"/>
          <w:kern w:val="0"/>
          <w:lang w:bidi="ar-SA"/>
        </w:rPr>
      </w:pPr>
      <w:r w:rsidRPr="00DC5DE4">
        <w:rPr>
          <w:rFonts w:cs="Times New Roman"/>
          <w:kern w:val="0"/>
          <w:lang w:bidi="ar-SA"/>
        </w:rPr>
        <w:t>Existen algunas dificultades para llevar a cabo este estudio, dado que no existen  fuentes estadísticas que engloben todas las variables de los distintos sectores, durante estos años. Por esto, adquiere especial relevancia la fuente utilizada en el análisis: censo anual de actividad económica y sexo elaborado por el Instituto Nacional de Estadística y Cartografía de Sevilla</w:t>
      </w:r>
      <w:r w:rsidR="0066576F">
        <w:rPr>
          <w:rFonts w:cs="Times New Roman"/>
          <w:kern w:val="0"/>
          <w:lang w:bidi="ar-SA"/>
        </w:rPr>
        <w:t>,</w:t>
      </w:r>
      <w:r w:rsidRPr="00DC5DE4">
        <w:rPr>
          <w:rFonts w:cs="Times New Roman"/>
          <w:kern w:val="0"/>
          <w:lang w:bidi="ar-SA"/>
        </w:rPr>
        <w:t xml:space="preserve"> (INE, 2011-2011). Este censo, nos ofrece información sobre el número y evolución de par</w:t>
      </w:r>
      <w:r w:rsidRPr="00DC5DE4">
        <w:rPr>
          <w:rFonts w:cs="Times New Roman"/>
          <w:kern w:val="0"/>
          <w:lang w:bidi="ar-SA"/>
        </w:rPr>
        <w:t>a</w:t>
      </w:r>
      <w:r w:rsidRPr="00DC5DE4">
        <w:rPr>
          <w:rFonts w:cs="Times New Roman"/>
          <w:kern w:val="0"/>
          <w:lang w:bidi="ar-SA"/>
        </w:rPr>
        <w:t>dos y empleados, lo que nos permitirá observar cómo se producen los cambios y el desarrollo de los sectores objeto de estudio, durante el periodo revisado</w:t>
      </w:r>
      <w:r w:rsidRPr="003622F2">
        <w:rPr>
          <w:rFonts w:cs="Times New Roman"/>
          <w:color w:val="3333FF"/>
          <w:kern w:val="0"/>
          <w:lang w:bidi="ar-SA"/>
        </w:rPr>
        <w:t xml:space="preserve">. </w:t>
      </w:r>
    </w:p>
    <w:p w:rsidR="00360C6D" w:rsidRDefault="00DC5DE4" w:rsidP="004C69E1">
      <w:pPr>
        <w:spacing w:line="360" w:lineRule="auto"/>
        <w:ind w:firstLine="709"/>
        <w:jc w:val="both"/>
        <w:rPr>
          <w:rFonts w:cs="Times New Roman"/>
        </w:rPr>
      </w:pPr>
      <w:r>
        <w:rPr>
          <w:rFonts w:cs="Times New Roman"/>
        </w:rPr>
        <w:t>En este</w:t>
      </w:r>
      <w:r w:rsidR="00F310DC">
        <w:rPr>
          <w:rFonts w:cs="Times New Roman"/>
        </w:rPr>
        <w:t xml:space="preserve"> trabajo se mostrará</w:t>
      </w:r>
      <w:r>
        <w:rPr>
          <w:rFonts w:cs="Times New Roman"/>
        </w:rPr>
        <w:t xml:space="preserve"> cómo se ha potenciado</w:t>
      </w:r>
      <w:r w:rsidR="0000573F" w:rsidRPr="007A30D1">
        <w:rPr>
          <w:rFonts w:cs="Times New Roman"/>
        </w:rPr>
        <w:t xml:space="preserve"> el sector servicios </w:t>
      </w:r>
      <w:r>
        <w:rPr>
          <w:rFonts w:cs="Times New Roman"/>
        </w:rPr>
        <w:t xml:space="preserve"> y cómo, poco a poco, este</w:t>
      </w:r>
      <w:r w:rsidR="0000573F" w:rsidRPr="007A30D1">
        <w:rPr>
          <w:rFonts w:cs="Times New Roman"/>
        </w:rPr>
        <w:t xml:space="preserve"> ha ido sustituyendo a</w:t>
      </w:r>
      <w:r>
        <w:rPr>
          <w:rFonts w:cs="Times New Roman"/>
        </w:rPr>
        <w:t xml:space="preserve"> una</w:t>
      </w:r>
      <w:r w:rsidR="00360C6D">
        <w:rPr>
          <w:rFonts w:cs="Times New Roman"/>
        </w:rPr>
        <w:t xml:space="preserve"> ag</w:t>
      </w:r>
      <w:r w:rsidR="0000573F" w:rsidRPr="007A30D1">
        <w:rPr>
          <w:rFonts w:cs="Times New Roman"/>
        </w:rPr>
        <w:t>ricultura que</w:t>
      </w:r>
      <w:r w:rsidR="00360C6D">
        <w:rPr>
          <w:rFonts w:cs="Times New Roman"/>
        </w:rPr>
        <w:t>, h</w:t>
      </w:r>
      <w:r w:rsidR="0000573F" w:rsidRPr="007A30D1">
        <w:rPr>
          <w:rFonts w:cs="Times New Roman"/>
        </w:rPr>
        <w:t>istóricamente</w:t>
      </w:r>
      <w:r w:rsidR="00360C6D">
        <w:rPr>
          <w:rFonts w:cs="Times New Roman"/>
        </w:rPr>
        <w:t>, había sido</w:t>
      </w:r>
      <w:r w:rsidR="0000573F" w:rsidRPr="007A30D1">
        <w:rPr>
          <w:rFonts w:cs="Times New Roman"/>
        </w:rPr>
        <w:t xml:space="preserve"> el principal motor económico de la región.</w:t>
      </w:r>
    </w:p>
    <w:p w:rsidR="00202AA9" w:rsidRDefault="00202AA9" w:rsidP="004C69E1">
      <w:pPr>
        <w:spacing w:line="360" w:lineRule="auto"/>
        <w:ind w:firstLine="709"/>
        <w:jc w:val="both"/>
        <w:rPr>
          <w:rFonts w:cs="Times New Roman"/>
        </w:rPr>
      </w:pPr>
    </w:p>
    <w:p w:rsidR="0000573F" w:rsidRDefault="0000573F" w:rsidP="004C69E1">
      <w:pPr>
        <w:spacing w:line="360" w:lineRule="auto"/>
        <w:ind w:firstLine="709"/>
        <w:jc w:val="both"/>
        <w:rPr>
          <w:rFonts w:cs="Times New Roman"/>
        </w:rPr>
      </w:pPr>
      <w:r w:rsidRPr="009C1A35">
        <w:rPr>
          <w:rFonts w:cs="Times New Roman"/>
        </w:rPr>
        <w:lastRenderedPageBreak/>
        <w:t xml:space="preserve"> A esta evolución ha contribuido una di</w:t>
      </w:r>
      <w:r w:rsidR="00360C6D" w:rsidRPr="009C1A35">
        <w:rPr>
          <w:rFonts w:cs="Times New Roman"/>
        </w:rPr>
        <w:t>versidad de factores</w:t>
      </w:r>
      <w:r w:rsidRPr="009C1A35">
        <w:rPr>
          <w:rFonts w:cs="Times New Roman"/>
        </w:rPr>
        <w:t>,</w:t>
      </w:r>
      <w:r w:rsidR="00D309D0" w:rsidRPr="009C1A35">
        <w:rPr>
          <w:rFonts w:cs="Times New Roman"/>
        </w:rPr>
        <w:t xml:space="preserve"> desde los éxodos rurales</w:t>
      </w:r>
      <w:r w:rsidR="00360C6D" w:rsidRPr="009C1A35">
        <w:rPr>
          <w:rFonts w:cs="Times New Roman"/>
        </w:rPr>
        <w:t xml:space="preserve"> producidos </w:t>
      </w:r>
      <w:r w:rsidR="004C69E1" w:rsidRPr="009C1A35">
        <w:rPr>
          <w:rFonts w:cs="Times New Roman"/>
        </w:rPr>
        <w:t>en</w:t>
      </w:r>
      <w:r w:rsidR="00360C6D" w:rsidRPr="009C1A35">
        <w:rPr>
          <w:rFonts w:cs="Times New Roman"/>
        </w:rPr>
        <w:t xml:space="preserve"> la España de</w:t>
      </w:r>
      <w:r w:rsidR="00D309D0" w:rsidRPr="009C1A35">
        <w:rPr>
          <w:rFonts w:cs="Times New Roman"/>
        </w:rPr>
        <w:t xml:space="preserve"> 19</w:t>
      </w:r>
      <w:r w:rsidRPr="009C1A35">
        <w:rPr>
          <w:rFonts w:cs="Times New Roman"/>
        </w:rPr>
        <w:t>6</w:t>
      </w:r>
      <w:r w:rsidR="00360C6D" w:rsidRPr="009C1A35">
        <w:rPr>
          <w:rFonts w:cs="Times New Roman"/>
        </w:rPr>
        <w:t>0</w:t>
      </w:r>
      <w:r w:rsidRPr="009C1A35">
        <w:rPr>
          <w:rFonts w:cs="Times New Roman"/>
        </w:rPr>
        <w:t>, pasando por la estructura de la población del lugar</w:t>
      </w:r>
      <w:r w:rsidR="00360C6D" w:rsidRPr="009C1A35">
        <w:rPr>
          <w:rFonts w:cs="Times New Roman"/>
        </w:rPr>
        <w:t xml:space="preserve"> y la</w:t>
      </w:r>
      <w:r w:rsidRPr="009C1A35">
        <w:rPr>
          <w:rFonts w:cs="Times New Roman"/>
        </w:rPr>
        <w:t xml:space="preserve"> existencia de un gran patrimonio histórico y cultural en la zona de estudio y sus alrededores</w:t>
      </w:r>
      <w:r w:rsidRPr="007A30D1">
        <w:rPr>
          <w:rFonts w:cs="Times New Roman"/>
        </w:rPr>
        <w:t>.</w:t>
      </w:r>
    </w:p>
    <w:p w:rsidR="008E7872" w:rsidRPr="004467F5" w:rsidRDefault="00360C6D" w:rsidP="004467F5">
      <w:pPr>
        <w:spacing w:line="360" w:lineRule="auto"/>
        <w:ind w:firstLine="709"/>
        <w:jc w:val="both"/>
        <w:rPr>
          <w:rStyle w:val="Ttulo4Car"/>
          <w:rFonts w:ascii="Times New Roman" w:eastAsia="SimSun" w:hAnsi="Times New Roman" w:cs="Times New Roman"/>
          <w:b w:val="0"/>
          <w:bCs w:val="0"/>
          <w:i w:val="0"/>
          <w:iCs w:val="0"/>
          <w:szCs w:val="24"/>
        </w:rPr>
      </w:pPr>
      <w:r>
        <w:rPr>
          <w:rFonts w:cs="Times New Roman"/>
        </w:rPr>
        <w:t>Por último, analizaremos</w:t>
      </w:r>
      <w:r w:rsidR="0000573F" w:rsidRPr="007A30D1">
        <w:rPr>
          <w:rFonts w:cs="Times New Roman"/>
        </w:rPr>
        <w:t xml:space="preserve"> el mer</w:t>
      </w:r>
      <w:r w:rsidR="001F365C">
        <w:rPr>
          <w:rFonts w:cs="Times New Roman"/>
        </w:rPr>
        <w:t>cado de trabajo en Sabiote</w:t>
      </w:r>
      <w:r w:rsidR="00D169CC">
        <w:rPr>
          <w:rFonts w:cs="Times New Roman"/>
        </w:rPr>
        <w:t xml:space="preserve"> así</w:t>
      </w:r>
      <w:r w:rsidR="0000573F" w:rsidRPr="007A30D1">
        <w:rPr>
          <w:rFonts w:cs="Times New Roman"/>
        </w:rPr>
        <w:t xml:space="preserve"> como su estratificación y las consecuencia</w:t>
      </w:r>
      <w:r w:rsidR="004467F5">
        <w:rPr>
          <w:rFonts w:cs="Times New Roman"/>
        </w:rPr>
        <w:t>s que se desprenden de la misma.</w:t>
      </w:r>
    </w:p>
    <w:p w:rsidR="00B452CD" w:rsidRDefault="00B452CD" w:rsidP="00AF19E1">
      <w:pPr>
        <w:pStyle w:val="Textbody"/>
        <w:spacing w:line="360" w:lineRule="auto"/>
        <w:ind w:firstLine="709"/>
        <w:jc w:val="both"/>
      </w:pPr>
      <w:r w:rsidRPr="000A0215">
        <w:t>Esta investigación se va a realizar sobre la actividad económica en el periodo 2001-2011  aproximadamente, ya que los censos se hacen cada diez años y no disponemos de datos contra</w:t>
      </w:r>
      <w:r w:rsidR="0087766D">
        <w:t>stados y completos más actuales. No se ha pretendido en absoluto en este trabajo realizar una revisión de la literatura sobre el mercado de trabajo en</w:t>
      </w:r>
      <w:r w:rsidR="001F1E96">
        <w:t xml:space="preserve"> Andalucía</w:t>
      </w:r>
      <w:r w:rsidR="00283A5E">
        <w:t xml:space="preserve">, </w:t>
      </w:r>
      <w:r w:rsidR="0087766D">
        <w:t>sino presentar un conjunto de datos para su estudio, realizar un análisis crítico de las fuentes y una visión en conjunto</w:t>
      </w:r>
      <w:r w:rsidR="001F1E96">
        <w:t xml:space="preserve"> de la evolución del mercado laboral andaluz.</w:t>
      </w:r>
      <w:r w:rsidR="001F1E96">
        <w:rPr>
          <w:rStyle w:val="Refdenotaalpie"/>
        </w:rPr>
        <w:footnoteReference w:id="4"/>
      </w:r>
    </w:p>
    <w:p w:rsidR="00363FDB" w:rsidRDefault="00363FDB" w:rsidP="00AF19E1">
      <w:pPr>
        <w:pStyle w:val="Textbody"/>
        <w:spacing w:line="360" w:lineRule="auto"/>
        <w:ind w:firstLine="709"/>
        <w:jc w:val="both"/>
      </w:pPr>
    </w:p>
    <w:p w:rsidR="00F76E86" w:rsidRDefault="00F76E86" w:rsidP="00F564F4">
      <w:pPr>
        <w:pStyle w:val="Standard"/>
        <w:spacing w:line="360" w:lineRule="auto"/>
        <w:jc w:val="both"/>
        <w:rPr>
          <w:rFonts w:cs="Times New Roman"/>
          <w:b/>
          <w:sz w:val="28"/>
          <w:szCs w:val="28"/>
        </w:rPr>
      </w:pPr>
      <w:r w:rsidRPr="00F76E86">
        <w:rPr>
          <w:rFonts w:cs="Times New Roman"/>
          <w:b/>
          <w:sz w:val="28"/>
          <w:szCs w:val="28"/>
        </w:rPr>
        <w:t>2. Contexto</w:t>
      </w:r>
      <w:r w:rsidR="003D2B27">
        <w:rPr>
          <w:rFonts w:cs="Times New Roman"/>
          <w:b/>
          <w:sz w:val="28"/>
          <w:szCs w:val="28"/>
        </w:rPr>
        <w:t>, descripción geográfica, patrimonio, historia</w:t>
      </w:r>
    </w:p>
    <w:p w:rsidR="00087D85" w:rsidRDefault="00DA1E2D" w:rsidP="00DA1E2D">
      <w:pPr>
        <w:pStyle w:val="Standard"/>
        <w:spacing w:line="360" w:lineRule="auto"/>
        <w:ind w:firstLine="709"/>
        <w:jc w:val="both"/>
        <w:rPr>
          <w:rFonts w:cs="Times New Roman"/>
        </w:rPr>
      </w:pPr>
      <w:r w:rsidRPr="00DA1E2D">
        <w:rPr>
          <w:rFonts w:cs="Times New Roman"/>
        </w:rPr>
        <w:t>En general, realizamos un recorrido hablando del entorno y monumentos, toda la villa presenta un estado de conservación excelente, por lo que nos transporta fácilmente a  un ambiente de tiempos pretéritos. Sus casas muy cuidadas y calles bien conservadas y ado</w:t>
      </w:r>
      <w:r w:rsidR="006402D4">
        <w:rPr>
          <w:rFonts w:cs="Times New Roman"/>
        </w:rPr>
        <w:t>quinadas tienen un gran encanto, casas encaladas y edificios modestos, lo que hace que pasearla sea muy agradable.</w:t>
      </w:r>
    </w:p>
    <w:p w:rsidR="00855943" w:rsidRDefault="00F76E86" w:rsidP="008D02F8">
      <w:pPr>
        <w:pStyle w:val="Ttulo3"/>
        <w:rPr>
          <w:rFonts w:ascii="Times New Roman" w:hAnsi="Times New Roman" w:cs="Times New Roman"/>
          <w:b w:val="0"/>
          <w:i/>
        </w:rPr>
      </w:pPr>
      <w:bookmarkStart w:id="6" w:name="_Toc486621676"/>
      <w:r>
        <w:rPr>
          <w:rFonts w:ascii="Times New Roman" w:hAnsi="Times New Roman" w:cs="Times New Roman"/>
          <w:b w:val="0"/>
          <w:i/>
        </w:rPr>
        <w:t xml:space="preserve">2.1. </w:t>
      </w:r>
      <w:r w:rsidR="008D02F8" w:rsidRPr="00F76E86">
        <w:rPr>
          <w:rFonts w:ascii="Times New Roman" w:hAnsi="Times New Roman" w:cs="Times New Roman"/>
          <w:b w:val="0"/>
          <w:i/>
        </w:rPr>
        <w:t>Entorno</w:t>
      </w:r>
      <w:r w:rsidR="007D2EB9" w:rsidRPr="00F76E86">
        <w:rPr>
          <w:rFonts w:ascii="Times New Roman" w:hAnsi="Times New Roman" w:cs="Times New Roman"/>
          <w:b w:val="0"/>
          <w:i/>
        </w:rPr>
        <w:t xml:space="preserve"> y situación geográfica de Sabi</w:t>
      </w:r>
      <w:r w:rsidR="008D02F8" w:rsidRPr="00F76E86">
        <w:rPr>
          <w:rFonts w:ascii="Times New Roman" w:hAnsi="Times New Roman" w:cs="Times New Roman"/>
          <w:b w:val="0"/>
          <w:i/>
        </w:rPr>
        <w:t>ote.</w:t>
      </w:r>
      <w:bookmarkEnd w:id="6"/>
    </w:p>
    <w:p w:rsidR="00D13094" w:rsidRPr="00D13094" w:rsidRDefault="00D13094" w:rsidP="00D13094"/>
    <w:p w:rsidR="00D13094" w:rsidRDefault="00D13094" w:rsidP="008B662C">
      <w:pPr>
        <w:widowControl/>
        <w:spacing w:line="360" w:lineRule="auto"/>
        <w:ind w:left="-79" w:firstLine="709"/>
        <w:jc w:val="both"/>
        <w:rPr>
          <w:rFonts w:cs="Times New Roman"/>
        </w:rPr>
      </w:pPr>
      <w:r w:rsidRPr="00D13094">
        <w:rPr>
          <w:rFonts w:cs="Times New Roman"/>
          <w:bCs/>
        </w:rPr>
        <w:t>Sabiote es un municipio de la provincia de Jaén, Andalucía, con 4</w:t>
      </w:r>
      <w:r w:rsidR="00344E1A">
        <w:rPr>
          <w:rFonts w:cs="Times New Roman"/>
          <w:bCs/>
        </w:rPr>
        <w:t>.</w:t>
      </w:r>
      <w:r w:rsidR="004548E3">
        <w:rPr>
          <w:rFonts w:cs="Times New Roman"/>
          <w:bCs/>
        </w:rPr>
        <w:t>042</w:t>
      </w:r>
      <w:r w:rsidRPr="00D13094">
        <w:rPr>
          <w:rFonts w:cs="Times New Roman"/>
          <w:bCs/>
        </w:rPr>
        <w:t xml:space="preserve"> habitantes censados en 2017. Situado en el centro de la provincia, </w:t>
      </w:r>
      <w:r w:rsidRPr="00D13094">
        <w:rPr>
          <w:rFonts w:cs="Times New Roman"/>
        </w:rPr>
        <w:t>a 7 km de Úbeda y 4 km de Torreperogil, en plena</w:t>
      </w:r>
      <w:r w:rsidRPr="00D13094">
        <w:rPr>
          <w:rFonts w:cs="Times New Roman"/>
          <w:bCs/>
        </w:rPr>
        <w:t xml:space="preserve"> comarca de La  Loma, a la que pertenece </w:t>
      </w:r>
      <w:r w:rsidRPr="00D13094">
        <w:rPr>
          <w:rFonts w:cs="Times New Roman"/>
        </w:rPr>
        <w:t>junto a Úbeda, Baeza, Canena y Villacarrillo.  Forma junto a Baeza y Úbeda, el llamado triángulo del R</w:t>
      </w:r>
      <w:r w:rsidR="00FF618B">
        <w:rPr>
          <w:rFonts w:cs="Times New Roman"/>
        </w:rPr>
        <w:t>enacimiento. En el año 1972, fue</w:t>
      </w:r>
      <w:r w:rsidRPr="00D13094">
        <w:rPr>
          <w:rFonts w:cs="Times New Roman"/>
        </w:rPr>
        <w:t xml:space="preserve"> declarado Conjunto Histórico-Artístico con carácter Nacional. Se trata por lo tanto, de una comarca llena de monumentos, rincones y lugares de enorme atractivo para el turista de interior. </w:t>
      </w:r>
    </w:p>
    <w:p w:rsidR="001F67FE" w:rsidRDefault="001F67FE" w:rsidP="008B662C">
      <w:pPr>
        <w:widowControl/>
        <w:spacing w:line="360" w:lineRule="auto"/>
        <w:ind w:left="-79" w:firstLine="709"/>
        <w:jc w:val="both"/>
        <w:rPr>
          <w:rFonts w:cs="Times New Roman"/>
        </w:rPr>
      </w:pPr>
    </w:p>
    <w:p w:rsidR="001F67FE" w:rsidRDefault="001F67FE" w:rsidP="008B662C">
      <w:pPr>
        <w:widowControl/>
        <w:spacing w:line="360" w:lineRule="auto"/>
        <w:ind w:left="-79" w:firstLine="709"/>
        <w:jc w:val="both"/>
        <w:rPr>
          <w:rFonts w:cs="Times New Roman"/>
        </w:rPr>
      </w:pPr>
    </w:p>
    <w:p w:rsidR="001F67FE" w:rsidRDefault="001F67FE" w:rsidP="008B662C">
      <w:pPr>
        <w:widowControl/>
        <w:spacing w:line="360" w:lineRule="auto"/>
        <w:ind w:left="-79" w:firstLine="709"/>
        <w:jc w:val="both"/>
        <w:rPr>
          <w:rFonts w:cs="Times New Roman"/>
        </w:rPr>
      </w:pPr>
    </w:p>
    <w:p w:rsidR="002A334A" w:rsidRDefault="002A334A" w:rsidP="002A334A">
      <w:pPr>
        <w:widowControl/>
        <w:shd w:val="clear" w:color="auto" w:fill="FFFFFF"/>
        <w:suppressAutoHyphens w:val="0"/>
        <w:autoSpaceDN/>
        <w:spacing w:before="100" w:beforeAutospacing="1" w:after="24" w:line="360" w:lineRule="auto"/>
        <w:jc w:val="both"/>
        <w:textAlignment w:val="auto"/>
        <w:rPr>
          <w:rFonts w:eastAsia="Times New Roman" w:cs="Times New Roman"/>
          <w:i/>
          <w:kern w:val="0"/>
          <w:lang w:eastAsia="es-ES" w:bidi="ar-SA"/>
        </w:rPr>
      </w:pPr>
      <w:r>
        <w:rPr>
          <w:rFonts w:eastAsia="Times New Roman" w:cs="Times New Roman"/>
          <w:i/>
          <w:kern w:val="0"/>
          <w:lang w:eastAsia="es-ES" w:bidi="ar-SA"/>
        </w:rPr>
        <w:lastRenderedPageBreak/>
        <w:t xml:space="preserve">           Mapa1: Situación geográfica Sabiote(Jaén).</w:t>
      </w:r>
    </w:p>
    <w:p w:rsidR="002A334A" w:rsidRDefault="002A334A" w:rsidP="0037012B">
      <w:pPr>
        <w:widowControl/>
        <w:spacing w:line="360" w:lineRule="auto"/>
        <w:ind w:left="-79" w:firstLine="709"/>
        <w:jc w:val="both"/>
        <w:rPr>
          <w:rFonts w:cs="Times New Roman"/>
        </w:rPr>
      </w:pPr>
      <w:r>
        <w:rPr>
          <w:rFonts w:cs="Times New Roman"/>
          <w:noProof/>
          <w:lang w:eastAsia="es-ES" w:bidi="ar-SA"/>
        </w:rPr>
        <w:drawing>
          <wp:inline distT="0" distB="0" distL="0" distR="0">
            <wp:extent cx="4995004" cy="2764465"/>
            <wp:effectExtent l="0" t="0" r="0" b="0"/>
            <wp:docPr id="1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de-sabiote-3.jpg"/>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4995004" cy="2764465"/>
                    </a:xfrm>
                    <a:prstGeom prst="rect">
                      <a:avLst/>
                    </a:prstGeom>
                  </pic:spPr>
                </pic:pic>
              </a:graphicData>
            </a:graphic>
          </wp:inline>
        </w:drawing>
      </w:r>
    </w:p>
    <w:p w:rsidR="00490B33" w:rsidRPr="00490B33" w:rsidRDefault="002A334A" w:rsidP="00490B33">
      <w:pPr>
        <w:shd w:val="clear" w:color="auto" w:fill="FFFFFF"/>
        <w:spacing w:line="240" w:lineRule="atLeast"/>
        <w:rPr>
          <w:rFonts w:ascii="Arial" w:eastAsia="Times New Roman" w:hAnsi="Arial" w:cs="Arial"/>
          <w:color w:val="006621"/>
          <w:kern w:val="0"/>
          <w:sz w:val="21"/>
          <w:szCs w:val="21"/>
          <w:lang w:eastAsia="es-ES" w:bidi="ar-SA"/>
        </w:rPr>
      </w:pPr>
      <w:r>
        <w:rPr>
          <w:rFonts w:eastAsia="Times New Roman" w:cs="Times New Roman"/>
          <w:kern w:val="0"/>
          <w:lang w:eastAsia="es-ES" w:bidi="ar-SA"/>
        </w:rPr>
        <w:t xml:space="preserve">          Fuente: </w:t>
      </w:r>
      <w:r w:rsidRPr="002C6427">
        <w:rPr>
          <w:rFonts w:eastAsia="Times New Roman" w:cs="Times New Roman"/>
          <w:kern w:val="0"/>
          <w:lang w:eastAsia="es-ES" w:bidi="ar-SA"/>
        </w:rPr>
        <w:t>https://www.google.es/search?q=mapa+provincia+de+jaen+sabiote&amp;source</w:t>
      </w:r>
    </w:p>
    <w:p w:rsidR="00490B33" w:rsidRDefault="00490B33" w:rsidP="00490B33">
      <w:pPr>
        <w:widowControl/>
        <w:spacing w:line="360" w:lineRule="auto"/>
        <w:jc w:val="both"/>
        <w:rPr>
          <w:rFonts w:cs="Times New Roman"/>
          <w:i/>
        </w:rPr>
      </w:pPr>
    </w:p>
    <w:p w:rsidR="006402D4" w:rsidRDefault="00BD34A6" w:rsidP="00BD34A6">
      <w:pPr>
        <w:widowControl/>
        <w:spacing w:line="360" w:lineRule="auto"/>
        <w:ind w:firstLine="709"/>
        <w:jc w:val="both"/>
        <w:rPr>
          <w:rFonts w:cs="Times New Roman"/>
        </w:rPr>
      </w:pPr>
      <w:r>
        <w:rPr>
          <w:rFonts w:cs="Times New Roman"/>
        </w:rPr>
        <w:t>En el mapa podemos observar que el municipio posee una situación bastante buena, ya que está cercano a pueblos más grandes, cómo Úbeda, Baeza, Linares, etc. Estos le permiten acceder a todo lo que ellos ofrecen</w:t>
      </w:r>
      <w:r w:rsidR="006402D4">
        <w:rPr>
          <w:rFonts w:cs="Times New Roman"/>
        </w:rPr>
        <w:t xml:space="preserve"> por ser más grandes y tener </w:t>
      </w:r>
      <w:r>
        <w:rPr>
          <w:rFonts w:cs="Times New Roman"/>
        </w:rPr>
        <w:t>servicios</w:t>
      </w:r>
      <w:r w:rsidR="006402D4">
        <w:rPr>
          <w:rFonts w:cs="Times New Roman"/>
        </w:rPr>
        <w:t xml:space="preserve"> que </w:t>
      </w:r>
      <w:r w:rsidR="00606601">
        <w:rPr>
          <w:rFonts w:cs="Times New Roman"/>
        </w:rPr>
        <w:t>la población de Sabiote</w:t>
      </w:r>
      <w:r w:rsidR="006402D4">
        <w:rPr>
          <w:rFonts w:cs="Times New Roman"/>
        </w:rPr>
        <w:t xml:space="preserve"> puede beneficiarse</w:t>
      </w:r>
      <w:r w:rsidR="00606601">
        <w:rPr>
          <w:rFonts w:cs="Times New Roman"/>
        </w:rPr>
        <w:t>, y e</w:t>
      </w:r>
      <w:r w:rsidR="006402D4">
        <w:rPr>
          <w:rFonts w:cs="Times New Roman"/>
        </w:rPr>
        <w:t xml:space="preserve">llo </w:t>
      </w:r>
      <w:r w:rsidR="00606601">
        <w:rPr>
          <w:rFonts w:cs="Times New Roman"/>
        </w:rPr>
        <w:t xml:space="preserve">conllevará al desarrollo del </w:t>
      </w:r>
      <w:r w:rsidR="00716A05">
        <w:rPr>
          <w:rFonts w:cs="Times New Roman"/>
        </w:rPr>
        <w:t>pueblo al tener más información y poder</w:t>
      </w:r>
      <w:r w:rsidR="00087468">
        <w:rPr>
          <w:rFonts w:cs="Times New Roman"/>
        </w:rPr>
        <w:t xml:space="preserve"> plasmarla para mejorar todo lo que el pueblo necesita.</w:t>
      </w:r>
    </w:p>
    <w:p w:rsidR="002E2D30" w:rsidRPr="00BD34A6" w:rsidRDefault="002E2D30" w:rsidP="00BD34A6">
      <w:pPr>
        <w:widowControl/>
        <w:spacing w:line="360" w:lineRule="auto"/>
        <w:ind w:firstLine="709"/>
        <w:jc w:val="both"/>
        <w:rPr>
          <w:rFonts w:cs="Times New Roman"/>
        </w:rPr>
      </w:pPr>
    </w:p>
    <w:p w:rsidR="004F0219" w:rsidRDefault="004F0219" w:rsidP="0037012B">
      <w:pPr>
        <w:widowControl/>
        <w:spacing w:line="360" w:lineRule="auto"/>
        <w:ind w:left="-79" w:firstLine="709"/>
        <w:jc w:val="both"/>
        <w:rPr>
          <w:rFonts w:cs="Times New Roman"/>
          <w:i/>
        </w:rPr>
      </w:pPr>
      <w:r w:rsidRPr="004F0219">
        <w:rPr>
          <w:rFonts w:cs="Times New Roman"/>
          <w:i/>
        </w:rPr>
        <w:t>Mapa 2: Situación geográfica Jaén, España.</w:t>
      </w:r>
    </w:p>
    <w:p w:rsidR="004F0219" w:rsidRDefault="004F0219" w:rsidP="0037012B">
      <w:pPr>
        <w:widowControl/>
        <w:spacing w:line="360" w:lineRule="auto"/>
        <w:ind w:left="-79" w:firstLine="709"/>
        <w:jc w:val="both"/>
        <w:rPr>
          <w:rFonts w:cs="Times New Roman"/>
        </w:rPr>
      </w:pPr>
      <w:r>
        <w:rPr>
          <w:rFonts w:cs="Times New Roman"/>
          <w:noProof/>
          <w:lang w:eastAsia="es-ES" w:bidi="ar-SA"/>
        </w:rPr>
        <w:drawing>
          <wp:inline distT="0" distB="0" distL="0" distR="0">
            <wp:extent cx="3732027" cy="2232837"/>
            <wp:effectExtent l="0" t="0" r="1905" b="0"/>
            <wp:docPr id="1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de-jaen-6.jpg"/>
                    <pic:cNvPicPr/>
                  </pic:nvPicPr>
                  <pic:blipFill>
                    <a:blip r:embed="rId1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3739392" cy="2237243"/>
                    </a:xfrm>
                    <a:prstGeom prst="rect">
                      <a:avLst/>
                    </a:prstGeom>
                  </pic:spPr>
                </pic:pic>
              </a:graphicData>
            </a:graphic>
          </wp:inline>
        </w:drawing>
      </w:r>
    </w:p>
    <w:p w:rsidR="002A334A" w:rsidRDefault="004F0219" w:rsidP="00490B33">
      <w:pPr>
        <w:widowControl/>
        <w:spacing w:line="360" w:lineRule="auto"/>
        <w:ind w:left="-79" w:firstLine="709"/>
        <w:jc w:val="both"/>
        <w:rPr>
          <w:rFonts w:cs="Times New Roman"/>
        </w:rPr>
      </w:pPr>
      <w:r>
        <w:rPr>
          <w:rFonts w:cs="Times New Roman"/>
        </w:rPr>
        <w:t>Fuente:</w:t>
      </w:r>
      <w:hyperlink r:id="rId11" w:history="1">
        <w:r w:rsidR="00760E77" w:rsidRPr="00AA3F80">
          <w:rPr>
            <w:rStyle w:val="Hipervnculo"/>
            <w:rFonts w:cs="Times New Roman"/>
          </w:rPr>
          <w:t>https://www.google.es/search?q=mapa+españa+jaen&amp;source</w:t>
        </w:r>
      </w:hyperlink>
    </w:p>
    <w:p w:rsidR="00760E77" w:rsidRDefault="00760E77" w:rsidP="00490B33">
      <w:pPr>
        <w:widowControl/>
        <w:spacing w:line="360" w:lineRule="auto"/>
        <w:ind w:left="-79" w:firstLine="709"/>
        <w:jc w:val="both"/>
        <w:rPr>
          <w:rFonts w:cs="Times New Roman"/>
        </w:rPr>
      </w:pPr>
    </w:p>
    <w:p w:rsidR="00363FDB" w:rsidRDefault="00363FDB" w:rsidP="00490B33">
      <w:pPr>
        <w:widowControl/>
        <w:spacing w:line="360" w:lineRule="auto"/>
        <w:ind w:left="-79" w:firstLine="709"/>
        <w:jc w:val="both"/>
        <w:rPr>
          <w:rFonts w:cs="Times New Roman"/>
        </w:rPr>
      </w:pPr>
    </w:p>
    <w:p w:rsidR="009F5EB2" w:rsidRDefault="009F5EB2" w:rsidP="00F564F4">
      <w:pPr>
        <w:widowControl/>
        <w:spacing w:line="360" w:lineRule="auto"/>
        <w:ind w:left="-77"/>
        <w:jc w:val="both"/>
        <w:rPr>
          <w:rStyle w:val="Ttulo4Car"/>
          <w:rFonts w:ascii="Times New Roman" w:hAnsi="Times New Roman" w:cs="Times New Roman"/>
          <w:b w:val="0"/>
        </w:rPr>
      </w:pPr>
    </w:p>
    <w:p w:rsidR="008D02F8" w:rsidRPr="00F76E86" w:rsidRDefault="00190855" w:rsidP="00F564F4">
      <w:pPr>
        <w:widowControl/>
        <w:spacing w:line="360" w:lineRule="auto"/>
        <w:ind w:left="-77"/>
        <w:jc w:val="both"/>
        <w:rPr>
          <w:rFonts w:cs="Times New Roman"/>
          <w:b/>
          <w:color w:val="000000"/>
        </w:rPr>
      </w:pPr>
      <w:r>
        <w:rPr>
          <w:rStyle w:val="Ttulo4Car"/>
          <w:rFonts w:ascii="Times New Roman" w:hAnsi="Times New Roman" w:cs="Times New Roman"/>
          <w:b w:val="0"/>
        </w:rPr>
        <w:lastRenderedPageBreak/>
        <w:t>2.2</w:t>
      </w:r>
      <w:r w:rsidR="00F76E86" w:rsidRPr="00F76E86">
        <w:rPr>
          <w:rStyle w:val="Ttulo4Car"/>
          <w:rFonts w:ascii="Times New Roman" w:hAnsi="Times New Roman" w:cs="Times New Roman"/>
          <w:b w:val="0"/>
        </w:rPr>
        <w:t xml:space="preserve">. </w:t>
      </w:r>
      <w:r w:rsidR="008D02F8" w:rsidRPr="00F76E86">
        <w:rPr>
          <w:rStyle w:val="Ttulo4Car"/>
          <w:rFonts w:ascii="Times New Roman" w:hAnsi="Times New Roman" w:cs="Times New Roman"/>
          <w:b w:val="0"/>
        </w:rPr>
        <w:t>Monumentos  y lugares de interés turístico</w:t>
      </w:r>
      <w:r w:rsidR="008D02F8" w:rsidRPr="00F76E86">
        <w:rPr>
          <w:rFonts w:cs="Times New Roman"/>
          <w:b/>
          <w:color w:val="000000"/>
        </w:rPr>
        <w:t>.</w:t>
      </w:r>
    </w:p>
    <w:p w:rsidR="00D55B52" w:rsidRPr="00F564F4" w:rsidRDefault="000C56F4" w:rsidP="005B157C">
      <w:pPr>
        <w:widowControl/>
        <w:shd w:val="clear" w:color="auto" w:fill="FFFFFF"/>
        <w:suppressAutoHyphens w:val="0"/>
        <w:autoSpaceDN/>
        <w:spacing w:before="120" w:after="120" w:line="360" w:lineRule="auto"/>
        <w:ind w:firstLine="709"/>
        <w:jc w:val="both"/>
        <w:textAlignment w:val="auto"/>
        <w:rPr>
          <w:rFonts w:eastAsia="Times New Roman" w:cs="Times New Roman"/>
          <w:color w:val="222222"/>
          <w:kern w:val="0"/>
          <w:lang w:eastAsia="es-ES" w:bidi="ar-SA"/>
        </w:rPr>
      </w:pPr>
      <w:r w:rsidRPr="000C56F4">
        <w:rPr>
          <w:rFonts w:eastAsia="Times New Roman" w:cs="Times New Roman"/>
          <w:bCs/>
          <w:color w:val="000000"/>
          <w:kern w:val="0"/>
          <w:lang w:eastAsia="es-ES" w:bidi="ar-SA"/>
        </w:rPr>
        <w:t>En primer lugar</w:t>
      </w:r>
      <w:r w:rsidR="005D56A7">
        <w:rPr>
          <w:rFonts w:eastAsia="Times New Roman" w:cs="Times New Roman"/>
          <w:bCs/>
          <w:color w:val="000000"/>
          <w:kern w:val="0"/>
          <w:lang w:eastAsia="es-ES" w:bidi="ar-SA"/>
        </w:rPr>
        <w:t>,</w:t>
      </w:r>
      <w:r w:rsidR="00D13094">
        <w:rPr>
          <w:rFonts w:eastAsia="Times New Roman" w:cs="Times New Roman"/>
          <w:color w:val="222222"/>
          <w:kern w:val="0"/>
          <w:lang w:eastAsia="es-ES" w:bidi="ar-SA"/>
        </w:rPr>
        <w:t>l</w:t>
      </w:r>
      <w:r w:rsidR="00D55B52" w:rsidRPr="00F564F4">
        <w:rPr>
          <w:rFonts w:eastAsia="Times New Roman" w:cs="Times New Roman"/>
          <w:color w:val="222222"/>
          <w:kern w:val="0"/>
          <w:lang w:eastAsia="es-ES" w:bidi="ar-SA"/>
        </w:rPr>
        <w:t xml:space="preserve">a historia conocida </w:t>
      </w:r>
      <w:r w:rsidR="00D55B52" w:rsidRPr="00F76E86">
        <w:rPr>
          <w:rFonts w:eastAsia="Times New Roman" w:cs="Times New Roman"/>
          <w:color w:val="222222"/>
          <w:kern w:val="0"/>
          <w:lang w:eastAsia="es-ES" w:bidi="ar-SA"/>
        </w:rPr>
        <w:t>del </w:t>
      </w:r>
      <w:hyperlink r:id="rId12" w:tooltip="Castillo de Sabiote" w:history="1">
        <w:r w:rsidR="00D55B52" w:rsidRPr="003E50C2">
          <w:rPr>
            <w:rFonts w:eastAsia="Times New Roman" w:cs="Times New Roman"/>
            <w:color w:val="000000" w:themeColor="text1"/>
            <w:kern w:val="0"/>
            <w:lang w:eastAsia="es-ES" w:bidi="ar-SA"/>
          </w:rPr>
          <w:t>Castillo de Sabiote</w:t>
        </w:r>
      </w:hyperlink>
      <w:r w:rsidR="00D55B52" w:rsidRPr="003E50C2">
        <w:rPr>
          <w:rFonts w:eastAsia="Times New Roman" w:cs="Times New Roman"/>
          <w:color w:val="222222"/>
          <w:kern w:val="0"/>
          <w:lang w:eastAsia="es-ES" w:bidi="ar-SA"/>
        </w:rPr>
        <w:t> </w:t>
      </w:r>
      <w:r w:rsidR="00D55B52" w:rsidRPr="00F564F4">
        <w:rPr>
          <w:rFonts w:eastAsia="Times New Roman" w:cs="Times New Roman"/>
          <w:color w:val="222222"/>
          <w:kern w:val="0"/>
          <w:lang w:eastAsia="es-ES" w:bidi="ar-SA"/>
        </w:rPr>
        <w:t xml:space="preserve">comienza en </w:t>
      </w:r>
      <w:r w:rsidR="00D55B52" w:rsidRPr="003E50C2">
        <w:rPr>
          <w:rFonts w:eastAsia="Times New Roman" w:cs="Times New Roman"/>
          <w:color w:val="222222"/>
          <w:kern w:val="0"/>
          <w:lang w:eastAsia="es-ES" w:bidi="ar-SA"/>
        </w:rPr>
        <w:t>el </w:t>
      </w:r>
      <w:hyperlink r:id="rId13" w:tooltip="Siglo XIII" w:history="1">
        <w:r w:rsidR="00D55B52" w:rsidRPr="003E50C2">
          <w:rPr>
            <w:rFonts w:eastAsia="Times New Roman" w:cs="Times New Roman"/>
            <w:color w:val="000000" w:themeColor="text1"/>
            <w:kern w:val="0"/>
            <w:lang w:eastAsia="es-ES" w:bidi="ar-SA"/>
          </w:rPr>
          <w:t>siglo XIII</w:t>
        </w:r>
      </w:hyperlink>
      <w:r w:rsidR="00D55B52" w:rsidRPr="00F564F4">
        <w:rPr>
          <w:rFonts w:eastAsia="Times New Roman" w:cs="Times New Roman"/>
          <w:color w:val="222222"/>
          <w:kern w:val="0"/>
          <w:lang w:eastAsia="es-ES" w:bidi="ar-SA"/>
        </w:rPr>
        <w:t>, aunque debido a la preeminencia defensiva que ocupa el cerro en toda la comarca de La L</w:t>
      </w:r>
      <w:r w:rsidR="00D55B52" w:rsidRPr="00F564F4">
        <w:rPr>
          <w:rFonts w:eastAsia="Times New Roman" w:cs="Times New Roman"/>
          <w:color w:val="222222"/>
          <w:kern w:val="0"/>
          <w:lang w:eastAsia="es-ES" w:bidi="ar-SA"/>
        </w:rPr>
        <w:t>o</w:t>
      </w:r>
      <w:r w:rsidR="00D55B52" w:rsidRPr="00F564F4">
        <w:rPr>
          <w:rFonts w:eastAsia="Times New Roman" w:cs="Times New Roman"/>
          <w:color w:val="222222"/>
          <w:kern w:val="0"/>
          <w:lang w:eastAsia="es-ES" w:bidi="ar-SA"/>
        </w:rPr>
        <w:t>ma, debió ser un lugar encastillado por todas las civilizaciones, desde tiempo inmemorial.El antiguo alcázar musulmán de Sabiote se emplaza sobre un pequeño montículo y se abre a una ancha plaza de la villa, donde se levanta su puerta señorial, precedida de un foso.El prestigi</w:t>
      </w:r>
      <w:r w:rsidR="00D55B52" w:rsidRPr="00F564F4">
        <w:rPr>
          <w:rFonts w:eastAsia="Times New Roman" w:cs="Times New Roman"/>
          <w:color w:val="222222"/>
          <w:kern w:val="0"/>
          <w:lang w:eastAsia="es-ES" w:bidi="ar-SA"/>
        </w:rPr>
        <w:t>o</w:t>
      </w:r>
      <w:r w:rsidR="00D55B52" w:rsidRPr="00F564F4">
        <w:rPr>
          <w:rFonts w:eastAsia="Times New Roman" w:cs="Times New Roman"/>
          <w:color w:val="222222"/>
          <w:kern w:val="0"/>
          <w:lang w:eastAsia="es-ES" w:bidi="ar-SA"/>
        </w:rPr>
        <w:t xml:space="preserve">so </w:t>
      </w:r>
      <w:r w:rsidR="00D55B52" w:rsidRPr="00977EFC">
        <w:rPr>
          <w:rFonts w:eastAsia="Times New Roman" w:cs="Times New Roman"/>
          <w:color w:val="222222"/>
          <w:kern w:val="0"/>
          <w:lang w:eastAsia="es-ES" w:bidi="ar-SA"/>
        </w:rPr>
        <w:t>arquitecto </w:t>
      </w:r>
      <w:hyperlink r:id="rId14" w:tooltip="Andrés de Vandelvira" w:history="1">
        <w:r w:rsidR="00D55B52" w:rsidRPr="00977EFC">
          <w:rPr>
            <w:rFonts w:eastAsia="Times New Roman" w:cs="Times New Roman"/>
            <w:color w:val="000000" w:themeColor="text1"/>
            <w:kern w:val="0"/>
            <w:lang w:eastAsia="es-ES" w:bidi="ar-SA"/>
          </w:rPr>
          <w:t>Andrés de Vandelvira</w:t>
        </w:r>
      </w:hyperlink>
      <w:r w:rsidR="00D55B52" w:rsidRPr="00977EFC">
        <w:rPr>
          <w:rFonts w:eastAsia="Times New Roman" w:cs="Times New Roman"/>
          <w:color w:val="000000" w:themeColor="text1"/>
          <w:kern w:val="0"/>
          <w:lang w:eastAsia="es-ES" w:bidi="ar-SA"/>
        </w:rPr>
        <w:t> </w:t>
      </w:r>
      <w:r w:rsidR="00D55B52" w:rsidRPr="00977EFC">
        <w:rPr>
          <w:rFonts w:eastAsia="Times New Roman" w:cs="Times New Roman"/>
          <w:color w:val="222222"/>
          <w:kern w:val="0"/>
          <w:lang w:eastAsia="es-ES" w:bidi="ar-SA"/>
        </w:rPr>
        <w:t>se</w:t>
      </w:r>
      <w:r w:rsidR="00D55B52" w:rsidRPr="00F564F4">
        <w:rPr>
          <w:rFonts w:eastAsia="Times New Roman" w:cs="Times New Roman"/>
          <w:color w:val="222222"/>
          <w:kern w:val="0"/>
          <w:lang w:eastAsia="es-ES" w:bidi="ar-SA"/>
        </w:rPr>
        <w:t xml:space="preserve"> supone el encargado de transformar esta fortaleza m</w:t>
      </w:r>
      <w:r w:rsidR="00D55B52" w:rsidRPr="00F564F4">
        <w:rPr>
          <w:rFonts w:eastAsia="Times New Roman" w:cs="Times New Roman"/>
          <w:color w:val="222222"/>
          <w:kern w:val="0"/>
          <w:lang w:eastAsia="es-ES" w:bidi="ar-SA"/>
        </w:rPr>
        <w:t>e</w:t>
      </w:r>
      <w:r w:rsidR="00D55B52" w:rsidRPr="00F564F4">
        <w:rPr>
          <w:rFonts w:eastAsia="Times New Roman" w:cs="Times New Roman"/>
          <w:color w:val="222222"/>
          <w:kern w:val="0"/>
          <w:lang w:eastAsia="es-ES" w:bidi="ar-SA"/>
        </w:rPr>
        <w:t>dieval en un palacio de corte renacentista, a petición de su propietario, al que conoció en It</w:t>
      </w:r>
      <w:r w:rsidR="00D55B52" w:rsidRPr="00F564F4">
        <w:rPr>
          <w:rFonts w:eastAsia="Times New Roman" w:cs="Times New Roman"/>
          <w:color w:val="222222"/>
          <w:kern w:val="0"/>
          <w:lang w:eastAsia="es-ES" w:bidi="ar-SA"/>
        </w:rPr>
        <w:t>a</w:t>
      </w:r>
      <w:r w:rsidR="00D55B52" w:rsidRPr="00F564F4">
        <w:rPr>
          <w:rFonts w:eastAsia="Times New Roman" w:cs="Times New Roman"/>
          <w:color w:val="222222"/>
          <w:kern w:val="0"/>
          <w:lang w:eastAsia="es-ES" w:bidi="ar-SA"/>
        </w:rPr>
        <w:t xml:space="preserve">lia, el poderoso </w:t>
      </w:r>
      <w:r w:rsidR="00D55B52" w:rsidRPr="00775E6B">
        <w:rPr>
          <w:rFonts w:eastAsia="Times New Roman" w:cs="Times New Roman"/>
          <w:color w:val="222222"/>
          <w:kern w:val="0"/>
          <w:lang w:eastAsia="es-ES" w:bidi="ar-SA"/>
        </w:rPr>
        <w:t>don </w:t>
      </w:r>
      <w:hyperlink r:id="rId15" w:tooltip="Francisco de los Cobos" w:history="1">
        <w:r w:rsidR="00D55B52" w:rsidRPr="00775E6B">
          <w:rPr>
            <w:rFonts w:eastAsia="Times New Roman" w:cs="Times New Roman"/>
            <w:color w:val="000000" w:themeColor="text1"/>
            <w:kern w:val="0"/>
            <w:lang w:eastAsia="es-ES" w:bidi="ar-SA"/>
          </w:rPr>
          <w:t>Francisco de los Cobos</w:t>
        </w:r>
      </w:hyperlink>
      <w:r w:rsidR="00D55B52" w:rsidRPr="00D13094">
        <w:rPr>
          <w:rFonts w:eastAsia="Times New Roman" w:cs="Times New Roman"/>
          <w:color w:val="222222"/>
          <w:kern w:val="0"/>
          <w:u w:val="single"/>
          <w:lang w:eastAsia="es-ES" w:bidi="ar-SA"/>
        </w:rPr>
        <w:t>,</w:t>
      </w:r>
      <w:r w:rsidR="00D55B52" w:rsidRPr="00F564F4">
        <w:rPr>
          <w:rFonts w:eastAsia="Times New Roman" w:cs="Times New Roman"/>
          <w:color w:val="222222"/>
          <w:kern w:val="0"/>
          <w:lang w:eastAsia="es-ES" w:bidi="ar-SA"/>
        </w:rPr>
        <w:t xml:space="preserve"> secretario personal de </w:t>
      </w:r>
      <w:hyperlink r:id="rId16" w:tooltip="Carlos I de España" w:history="1">
        <w:r w:rsidR="00D55B52" w:rsidRPr="00F564F4">
          <w:rPr>
            <w:rFonts w:eastAsia="Times New Roman" w:cs="Times New Roman"/>
            <w:color w:val="000000" w:themeColor="text1"/>
            <w:kern w:val="0"/>
            <w:lang w:eastAsia="es-ES" w:bidi="ar-SA"/>
          </w:rPr>
          <w:t>Carlos V</w:t>
        </w:r>
      </w:hyperlink>
      <w:r w:rsidR="00D55B52" w:rsidRPr="00F564F4">
        <w:rPr>
          <w:rFonts w:eastAsia="Times New Roman" w:cs="Times New Roman"/>
          <w:color w:val="000000" w:themeColor="text1"/>
          <w:kern w:val="0"/>
          <w:lang w:eastAsia="es-ES" w:bidi="ar-SA"/>
        </w:rPr>
        <w:t> </w:t>
      </w:r>
      <w:r w:rsidR="00D55B52" w:rsidRPr="00F564F4">
        <w:rPr>
          <w:rFonts w:eastAsia="Times New Roman" w:cs="Times New Roman"/>
          <w:color w:val="222222"/>
          <w:kern w:val="0"/>
          <w:lang w:eastAsia="es-ES" w:bidi="ar-SA"/>
        </w:rPr>
        <w:t>y luego también de su hijo, el emperador </w:t>
      </w:r>
      <w:hyperlink r:id="rId17" w:tooltip="Felipe II" w:history="1">
        <w:r w:rsidR="00D55B52" w:rsidRPr="00F564F4">
          <w:rPr>
            <w:rFonts w:eastAsia="Times New Roman" w:cs="Times New Roman"/>
            <w:color w:val="000000" w:themeColor="text1"/>
            <w:kern w:val="0"/>
            <w:lang w:eastAsia="es-ES" w:bidi="ar-SA"/>
          </w:rPr>
          <w:t>Felipe II</w:t>
        </w:r>
      </w:hyperlink>
      <w:r w:rsidR="00D55B52" w:rsidRPr="00F564F4">
        <w:rPr>
          <w:rFonts w:eastAsia="Times New Roman" w:cs="Times New Roman"/>
          <w:color w:val="222222"/>
          <w:kern w:val="0"/>
          <w:lang w:eastAsia="es-ES" w:bidi="ar-SA"/>
        </w:rPr>
        <w:t>.</w:t>
      </w:r>
    </w:p>
    <w:p w:rsidR="00D55B52" w:rsidRPr="00782B2C" w:rsidRDefault="00D55B52" w:rsidP="00783F11">
      <w:pPr>
        <w:widowControl/>
        <w:shd w:val="clear" w:color="auto" w:fill="FFFFFF"/>
        <w:suppressAutoHyphens w:val="0"/>
        <w:autoSpaceDN/>
        <w:spacing w:before="120" w:after="120" w:line="360" w:lineRule="auto"/>
        <w:ind w:firstLine="709"/>
        <w:jc w:val="both"/>
        <w:textAlignment w:val="auto"/>
        <w:rPr>
          <w:rFonts w:eastAsia="Times New Roman" w:cs="Times New Roman"/>
          <w:kern w:val="0"/>
          <w:lang w:eastAsia="es-ES" w:bidi="ar-SA"/>
        </w:rPr>
      </w:pPr>
      <w:r w:rsidRPr="00F564F4">
        <w:rPr>
          <w:rFonts w:eastAsia="Times New Roman" w:cs="Times New Roman"/>
          <w:color w:val="222222"/>
          <w:kern w:val="0"/>
          <w:lang w:eastAsia="es-ES" w:bidi="ar-SA"/>
        </w:rPr>
        <w:t>Junto con el cercano </w:t>
      </w:r>
      <w:hyperlink r:id="rId18" w:tooltip="Castillo de Canena" w:history="1">
        <w:r w:rsidRPr="003E50C2">
          <w:rPr>
            <w:rFonts w:eastAsia="Times New Roman" w:cs="Times New Roman"/>
            <w:color w:val="000000" w:themeColor="text1"/>
            <w:kern w:val="0"/>
            <w:lang w:eastAsia="es-ES" w:bidi="ar-SA"/>
          </w:rPr>
          <w:t>Castillo de Canena</w:t>
        </w:r>
      </w:hyperlink>
      <w:r w:rsidRPr="003E50C2">
        <w:rPr>
          <w:rFonts w:eastAsia="Times New Roman" w:cs="Times New Roman"/>
          <w:color w:val="222222"/>
          <w:kern w:val="0"/>
          <w:lang w:eastAsia="es-ES" w:bidi="ar-SA"/>
        </w:rPr>
        <w:t>, c</w:t>
      </w:r>
      <w:r w:rsidRPr="00F564F4">
        <w:rPr>
          <w:rFonts w:eastAsia="Times New Roman" w:cs="Times New Roman"/>
          <w:color w:val="222222"/>
          <w:kern w:val="0"/>
          <w:lang w:eastAsia="es-ES" w:bidi="ar-SA"/>
        </w:rPr>
        <w:t>onstituye una de las dos últimas manifest</w:t>
      </w:r>
      <w:r w:rsidRPr="00F564F4">
        <w:rPr>
          <w:rFonts w:eastAsia="Times New Roman" w:cs="Times New Roman"/>
          <w:color w:val="222222"/>
          <w:kern w:val="0"/>
          <w:lang w:eastAsia="es-ES" w:bidi="ar-SA"/>
        </w:rPr>
        <w:t>a</w:t>
      </w:r>
      <w:r w:rsidRPr="00F564F4">
        <w:rPr>
          <w:rFonts w:eastAsia="Times New Roman" w:cs="Times New Roman"/>
          <w:color w:val="222222"/>
          <w:kern w:val="0"/>
          <w:lang w:eastAsia="es-ES" w:bidi="ar-SA"/>
        </w:rPr>
        <w:t>ciones del poder señorial sobre el territorio. Se configura como una gran fortaleza-palacio del </w:t>
      </w:r>
      <w:hyperlink r:id="rId19" w:tooltip="Siglo XVI" w:history="1">
        <w:r w:rsidRPr="00F564F4">
          <w:rPr>
            <w:rFonts w:eastAsia="Times New Roman" w:cs="Times New Roman"/>
            <w:color w:val="000000" w:themeColor="text1"/>
            <w:kern w:val="0"/>
            <w:lang w:eastAsia="es-ES" w:bidi="ar-SA"/>
          </w:rPr>
          <w:t>siglo XVI</w:t>
        </w:r>
      </w:hyperlink>
      <w:r w:rsidRPr="00F564F4">
        <w:rPr>
          <w:rFonts w:eastAsia="Times New Roman" w:cs="Times New Roman"/>
          <w:color w:val="222222"/>
          <w:kern w:val="0"/>
          <w:lang w:eastAsia="es-ES" w:bidi="ar-SA"/>
        </w:rPr>
        <w:t> construida sobre el entonces castillo calatravo, entre los años </w:t>
      </w:r>
      <w:hyperlink r:id="rId20" w:tooltip="1538" w:history="1">
        <w:r w:rsidRPr="004B5A6E">
          <w:rPr>
            <w:rFonts w:eastAsia="Times New Roman" w:cs="Times New Roman"/>
            <w:color w:val="000000" w:themeColor="text1"/>
            <w:kern w:val="0"/>
            <w:lang w:eastAsia="es-ES" w:bidi="ar-SA"/>
          </w:rPr>
          <w:t>1538</w:t>
        </w:r>
      </w:hyperlink>
      <w:r w:rsidRPr="004B5A6E">
        <w:rPr>
          <w:rFonts w:eastAsia="Times New Roman" w:cs="Times New Roman"/>
          <w:color w:val="000000" w:themeColor="text1"/>
          <w:kern w:val="0"/>
          <w:lang w:eastAsia="es-ES" w:bidi="ar-SA"/>
        </w:rPr>
        <w:t> y </w:t>
      </w:r>
      <w:r w:rsidR="00935A26">
        <w:rPr>
          <w:rFonts w:eastAsia="Times New Roman" w:cs="Times New Roman"/>
          <w:color w:val="000000" w:themeColor="text1"/>
          <w:kern w:val="0"/>
          <w:lang w:eastAsia="es-ES" w:bidi="ar-SA"/>
        </w:rPr>
        <w:t xml:space="preserve">1549. </w:t>
      </w:r>
      <w:r w:rsidRPr="00F564F4">
        <w:rPr>
          <w:rFonts w:eastAsia="Times New Roman" w:cs="Times New Roman"/>
          <w:color w:val="222222"/>
          <w:kern w:val="0"/>
          <w:lang w:eastAsia="es-ES" w:bidi="ar-SA"/>
        </w:rPr>
        <w:t>L</w:t>
      </w:r>
      <w:r w:rsidRPr="00F564F4">
        <w:rPr>
          <w:rFonts w:eastAsia="Times New Roman" w:cs="Times New Roman"/>
          <w:color w:val="222222"/>
          <w:kern w:val="0"/>
          <w:lang w:eastAsia="es-ES" w:bidi="ar-SA"/>
        </w:rPr>
        <w:t>a</w:t>
      </w:r>
      <w:r w:rsidRPr="00F564F4">
        <w:rPr>
          <w:rFonts w:eastAsia="Times New Roman" w:cs="Times New Roman"/>
          <w:color w:val="222222"/>
          <w:kern w:val="0"/>
          <w:lang w:eastAsia="es-ES" w:bidi="ar-SA"/>
        </w:rPr>
        <w:t>mentablemente, el castillo fue expoliado y volado por las tropas napoleónicas durante su oc</w:t>
      </w:r>
      <w:r w:rsidRPr="00F564F4">
        <w:rPr>
          <w:rFonts w:eastAsia="Times New Roman" w:cs="Times New Roman"/>
          <w:color w:val="222222"/>
          <w:kern w:val="0"/>
          <w:lang w:eastAsia="es-ES" w:bidi="ar-SA"/>
        </w:rPr>
        <w:t>u</w:t>
      </w:r>
      <w:r w:rsidRPr="00F564F4">
        <w:rPr>
          <w:rFonts w:eastAsia="Times New Roman" w:cs="Times New Roman"/>
          <w:color w:val="222222"/>
          <w:kern w:val="0"/>
          <w:lang w:eastAsia="es-ES" w:bidi="ar-SA"/>
        </w:rPr>
        <w:t>pación, por lo que interiormente só</w:t>
      </w:r>
      <w:r w:rsidR="00D13094">
        <w:rPr>
          <w:rFonts w:eastAsia="Times New Roman" w:cs="Times New Roman"/>
          <w:color w:val="222222"/>
          <w:kern w:val="0"/>
          <w:lang w:eastAsia="es-ES" w:bidi="ar-SA"/>
        </w:rPr>
        <w:t>lo queda el esbozo de lo que fue</w:t>
      </w:r>
      <w:r w:rsidR="00B82A0C">
        <w:rPr>
          <w:rFonts w:eastAsia="Times New Roman" w:cs="Times New Roman"/>
          <w:color w:val="222222"/>
          <w:kern w:val="0"/>
          <w:lang w:eastAsia="es-ES" w:bidi="ar-SA"/>
        </w:rPr>
        <w:t xml:space="preserve"> una destacada obra de arte. </w:t>
      </w:r>
      <w:r w:rsidRPr="00F564F4">
        <w:rPr>
          <w:rFonts w:eastAsia="Times New Roman" w:cs="Times New Roman"/>
          <w:color w:val="222222"/>
          <w:kern w:val="0"/>
          <w:lang w:eastAsia="es-ES" w:bidi="ar-SA"/>
        </w:rPr>
        <w:t>Tiene un acusado carácter militar y un sistema constructivo abaluartado con torres pe</w:t>
      </w:r>
      <w:r w:rsidRPr="00F564F4">
        <w:rPr>
          <w:rFonts w:eastAsia="Times New Roman" w:cs="Times New Roman"/>
          <w:color w:val="222222"/>
          <w:kern w:val="0"/>
          <w:lang w:eastAsia="es-ES" w:bidi="ar-SA"/>
        </w:rPr>
        <w:t>n</w:t>
      </w:r>
      <w:r w:rsidRPr="00F564F4">
        <w:rPr>
          <w:rFonts w:eastAsia="Times New Roman" w:cs="Times New Roman"/>
          <w:color w:val="222222"/>
          <w:kern w:val="0"/>
          <w:lang w:eastAsia="es-ES" w:bidi="ar-SA"/>
        </w:rPr>
        <w:t>tagonales en ángulo, troneras y saeteras, todo ello de acuerdo con los entonces modernos m</w:t>
      </w:r>
      <w:r w:rsidRPr="00F564F4">
        <w:rPr>
          <w:rFonts w:eastAsia="Times New Roman" w:cs="Times New Roman"/>
          <w:color w:val="222222"/>
          <w:kern w:val="0"/>
          <w:lang w:eastAsia="es-ES" w:bidi="ar-SA"/>
        </w:rPr>
        <w:t>o</w:t>
      </w:r>
      <w:r w:rsidRPr="00F564F4">
        <w:rPr>
          <w:rFonts w:eastAsia="Times New Roman" w:cs="Times New Roman"/>
          <w:color w:val="222222"/>
          <w:kern w:val="0"/>
          <w:lang w:eastAsia="es-ES" w:bidi="ar-SA"/>
        </w:rPr>
        <w:t>delos italianos de arquitectura militar.</w:t>
      </w:r>
      <w:r w:rsidR="009273C1">
        <w:rPr>
          <w:rFonts w:eastAsia="Times New Roman" w:cs="Times New Roman"/>
          <w:color w:val="222222"/>
          <w:kern w:val="0"/>
          <w:lang w:eastAsia="es-ES" w:bidi="ar-SA"/>
        </w:rPr>
        <w:t xml:space="preserve"> </w:t>
      </w:r>
      <w:r w:rsidRPr="00F564F4">
        <w:rPr>
          <w:rFonts w:eastAsia="Times New Roman" w:cs="Times New Roman"/>
          <w:color w:val="222222"/>
          <w:kern w:val="0"/>
          <w:lang w:eastAsia="es-ES" w:bidi="ar-SA"/>
        </w:rPr>
        <w:t>Destacan de su enorme fábrica su gran fachada ren</w:t>
      </w:r>
      <w:r w:rsidRPr="00F564F4">
        <w:rPr>
          <w:rFonts w:eastAsia="Times New Roman" w:cs="Times New Roman"/>
          <w:color w:val="222222"/>
          <w:kern w:val="0"/>
          <w:lang w:eastAsia="es-ES" w:bidi="ar-SA"/>
        </w:rPr>
        <w:t>a</w:t>
      </w:r>
      <w:r w:rsidRPr="00F564F4">
        <w:rPr>
          <w:rFonts w:eastAsia="Times New Roman" w:cs="Times New Roman"/>
          <w:color w:val="222222"/>
          <w:kern w:val="0"/>
          <w:lang w:eastAsia="es-ES" w:bidi="ar-SA"/>
        </w:rPr>
        <w:t xml:space="preserve">centista de sillería y cantería, recorrida por los escudos de armas de los fundadores, y las grandes torres pentagonales. Su interior palaciego y renacentista, se articula en torno a varios </w:t>
      </w:r>
      <w:r w:rsidRPr="00782B2C">
        <w:rPr>
          <w:rFonts w:eastAsia="Times New Roman" w:cs="Times New Roman"/>
          <w:kern w:val="0"/>
          <w:lang w:eastAsia="es-ES" w:bidi="ar-SA"/>
        </w:rPr>
        <w:t>patios.</w:t>
      </w:r>
      <w:r w:rsidR="00FA399B">
        <w:rPr>
          <w:rFonts w:eastAsia="Times New Roman" w:cs="Times New Roman"/>
          <w:kern w:val="0"/>
          <w:lang w:eastAsia="es-ES" w:bidi="ar-SA"/>
        </w:rPr>
        <w:t xml:space="preserve"> </w:t>
      </w:r>
      <w:r w:rsidR="00FF618B" w:rsidRPr="00782B2C">
        <w:rPr>
          <w:rFonts w:eastAsia="Times New Roman" w:cs="Times New Roman"/>
          <w:kern w:val="0"/>
          <w:lang w:eastAsia="es-ES" w:bidi="ar-SA"/>
        </w:rPr>
        <w:t xml:space="preserve">Fue declarado </w:t>
      </w:r>
      <w:hyperlink r:id="rId21" w:tooltip="Bien de Interés Cultural (España)" w:history="1">
        <w:r w:rsidRPr="00782B2C">
          <w:rPr>
            <w:rFonts w:eastAsia="Times New Roman" w:cs="Times New Roman"/>
            <w:kern w:val="0"/>
            <w:lang w:eastAsia="es-ES" w:bidi="ar-SA"/>
          </w:rPr>
          <w:t>Bien de Interés Cultural</w:t>
        </w:r>
      </w:hyperlink>
      <w:r w:rsidR="00FF618B" w:rsidRPr="00782B2C">
        <w:rPr>
          <w:rFonts w:eastAsia="Times New Roman" w:cs="Times New Roman"/>
          <w:kern w:val="0"/>
          <w:lang w:eastAsia="es-ES" w:bidi="ar-SA"/>
        </w:rPr>
        <w:t>,</w:t>
      </w:r>
      <w:r w:rsidR="00E27FBB" w:rsidRPr="00782B2C">
        <w:rPr>
          <w:rFonts w:eastAsia="Times New Roman" w:cs="Times New Roman"/>
          <w:kern w:val="0"/>
          <w:lang w:eastAsia="es-ES" w:bidi="ar-SA"/>
        </w:rPr>
        <w:t xml:space="preserve"> en</w:t>
      </w:r>
      <w:r w:rsidRPr="00782B2C">
        <w:rPr>
          <w:rFonts w:eastAsia="Times New Roman" w:cs="Times New Roman"/>
          <w:kern w:val="0"/>
          <w:lang w:eastAsia="es-ES" w:bidi="ar-SA"/>
        </w:rPr>
        <w:t xml:space="preserve"> 1931.</w:t>
      </w:r>
    </w:p>
    <w:p w:rsidR="00D169CC" w:rsidRPr="00782B2C" w:rsidRDefault="00F8743D" w:rsidP="00783F11">
      <w:pPr>
        <w:widowControl/>
        <w:shd w:val="clear" w:color="auto" w:fill="FFFFFF"/>
        <w:suppressAutoHyphens w:val="0"/>
        <w:autoSpaceDN/>
        <w:spacing w:before="120" w:after="120" w:line="360" w:lineRule="auto"/>
        <w:ind w:firstLine="709"/>
        <w:jc w:val="both"/>
        <w:textAlignment w:val="auto"/>
        <w:rPr>
          <w:rFonts w:eastAsia="Times New Roman" w:cs="Times New Roman"/>
          <w:kern w:val="0"/>
          <w:lang w:eastAsia="es-ES" w:bidi="ar-SA"/>
        </w:rPr>
      </w:pPr>
      <w:r>
        <w:rPr>
          <w:rFonts w:eastAsia="Times New Roman" w:cs="Times New Roman"/>
          <w:bCs/>
          <w:kern w:val="0"/>
          <w:lang w:eastAsia="es-ES" w:bidi="ar-SA"/>
        </w:rPr>
        <w:t>También,</w:t>
      </w:r>
      <w:r w:rsidR="00E27FBB" w:rsidRPr="00782B2C">
        <w:rPr>
          <w:rFonts w:eastAsia="Times New Roman" w:cs="Times New Roman"/>
          <w:bCs/>
          <w:kern w:val="0"/>
          <w:lang w:eastAsia="es-ES" w:bidi="ar-SA"/>
        </w:rPr>
        <w:t xml:space="preserve"> la Iglesia parroquial de San Pedro fue</w:t>
      </w:r>
      <w:r w:rsidR="00EB2C86">
        <w:rPr>
          <w:rFonts w:eastAsia="Times New Roman" w:cs="Times New Roman"/>
          <w:bCs/>
          <w:kern w:val="0"/>
          <w:lang w:eastAsia="es-ES" w:bidi="ar-SA"/>
        </w:rPr>
        <w:t xml:space="preserve"> </w:t>
      </w:r>
      <w:r w:rsidR="00D55B52" w:rsidRPr="00782B2C">
        <w:rPr>
          <w:rFonts w:eastAsia="Times New Roman" w:cs="Times New Roman"/>
          <w:kern w:val="0"/>
          <w:lang w:eastAsia="es-ES" w:bidi="ar-SA"/>
        </w:rPr>
        <w:t>Reedificada en el </w:t>
      </w:r>
      <w:hyperlink r:id="rId22" w:tooltip="Siglo XVI" w:history="1">
        <w:r w:rsidR="00D55B52" w:rsidRPr="00782B2C">
          <w:rPr>
            <w:rFonts w:eastAsia="Times New Roman" w:cs="Times New Roman"/>
            <w:kern w:val="0"/>
            <w:lang w:eastAsia="es-ES" w:bidi="ar-SA"/>
          </w:rPr>
          <w:t>siglo XVI</w:t>
        </w:r>
      </w:hyperlink>
      <w:r w:rsidR="00D55B52" w:rsidRPr="00782B2C">
        <w:rPr>
          <w:rFonts w:eastAsia="Times New Roman" w:cs="Times New Roman"/>
          <w:kern w:val="0"/>
          <w:lang w:eastAsia="es-ES" w:bidi="ar-SA"/>
        </w:rPr>
        <w:t> con tr</w:t>
      </w:r>
      <w:r w:rsidR="00D55B52" w:rsidRPr="00782B2C">
        <w:rPr>
          <w:rFonts w:eastAsia="Times New Roman" w:cs="Times New Roman"/>
          <w:kern w:val="0"/>
          <w:lang w:eastAsia="es-ES" w:bidi="ar-SA"/>
        </w:rPr>
        <w:t>a</w:t>
      </w:r>
      <w:r w:rsidR="00D55B52" w:rsidRPr="00782B2C">
        <w:rPr>
          <w:rFonts w:eastAsia="Times New Roman" w:cs="Times New Roman"/>
          <w:kern w:val="0"/>
          <w:lang w:eastAsia="es-ES" w:bidi="ar-SA"/>
        </w:rPr>
        <w:t>zado de </w:t>
      </w:r>
      <w:hyperlink r:id="rId23" w:tooltip="Alonso Barba" w:history="1">
        <w:r w:rsidR="00D55B52" w:rsidRPr="00782B2C">
          <w:rPr>
            <w:rFonts w:eastAsia="Times New Roman" w:cs="Times New Roman"/>
            <w:kern w:val="0"/>
            <w:lang w:eastAsia="es-ES" w:bidi="ar-SA"/>
          </w:rPr>
          <w:t>Alonso Barba</w:t>
        </w:r>
      </w:hyperlink>
      <w:r w:rsidR="00D55B52" w:rsidRPr="00782B2C">
        <w:rPr>
          <w:rFonts w:eastAsia="Times New Roman" w:cs="Times New Roman"/>
          <w:kern w:val="0"/>
          <w:lang w:eastAsia="es-ES" w:bidi="ar-SA"/>
        </w:rPr>
        <w:t>, discípulo de Vandelvira. Su portada norte es de estilo </w:t>
      </w:r>
      <w:hyperlink r:id="rId24" w:tooltip="Gótico isabelino" w:history="1">
        <w:r w:rsidR="00D55B52" w:rsidRPr="00782B2C">
          <w:rPr>
            <w:rFonts w:eastAsia="Times New Roman" w:cs="Times New Roman"/>
            <w:kern w:val="0"/>
            <w:lang w:eastAsia="es-ES" w:bidi="ar-SA"/>
          </w:rPr>
          <w:t>gótico isabelino</w:t>
        </w:r>
      </w:hyperlink>
      <w:r w:rsidR="00D55B52" w:rsidRPr="00782B2C">
        <w:rPr>
          <w:rFonts w:eastAsia="Times New Roman" w:cs="Times New Roman"/>
          <w:kern w:val="0"/>
          <w:lang w:eastAsia="es-ES" w:bidi="ar-SA"/>
        </w:rPr>
        <w:t>, pero en la sur o Puerta del Sol predomina el pronto-</w:t>
      </w:r>
      <w:hyperlink r:id="rId25" w:tooltip="Plateresco" w:history="1">
        <w:r w:rsidR="00D55B52" w:rsidRPr="00782B2C">
          <w:rPr>
            <w:rFonts w:eastAsia="Times New Roman" w:cs="Times New Roman"/>
            <w:kern w:val="0"/>
            <w:lang w:eastAsia="es-ES" w:bidi="ar-SA"/>
          </w:rPr>
          <w:t>plateresco</w:t>
        </w:r>
      </w:hyperlink>
      <w:r w:rsidR="00D55B52" w:rsidRPr="00782B2C">
        <w:rPr>
          <w:rFonts w:eastAsia="Times New Roman" w:cs="Times New Roman"/>
          <w:kern w:val="0"/>
          <w:lang w:eastAsia="es-ES" w:bidi="ar-SA"/>
        </w:rPr>
        <w:t>. Un gran arco en esquina sujeta todo el peso del monumento en su parte sur.</w:t>
      </w:r>
      <w:r w:rsidR="00EB2C86">
        <w:rPr>
          <w:rFonts w:eastAsia="Times New Roman" w:cs="Times New Roman"/>
          <w:kern w:val="0"/>
          <w:lang w:eastAsia="es-ES" w:bidi="ar-SA"/>
        </w:rPr>
        <w:t xml:space="preserve"> </w:t>
      </w:r>
      <w:r w:rsidR="00D55B52" w:rsidRPr="00782B2C">
        <w:rPr>
          <w:rFonts w:eastAsia="Times New Roman" w:cs="Times New Roman"/>
          <w:kern w:val="0"/>
          <w:lang w:eastAsia="es-ES" w:bidi="ar-SA"/>
        </w:rPr>
        <w:t>En ella trabajó otro discípulo del maestro, </w:t>
      </w:r>
      <w:hyperlink r:id="rId26" w:tooltip="Diego de Alcázar (aún no redactado)" w:history="1">
        <w:r w:rsidR="00D55B52" w:rsidRPr="00782B2C">
          <w:rPr>
            <w:rFonts w:eastAsia="Times New Roman" w:cs="Times New Roman"/>
            <w:kern w:val="0"/>
            <w:lang w:eastAsia="es-ES" w:bidi="ar-SA"/>
          </w:rPr>
          <w:t>Diego de Alcázar</w:t>
        </w:r>
      </w:hyperlink>
      <w:r w:rsidR="00D55B52" w:rsidRPr="00782B2C">
        <w:rPr>
          <w:rFonts w:eastAsia="Times New Roman" w:cs="Times New Roman"/>
          <w:kern w:val="0"/>
          <w:lang w:eastAsia="es-ES" w:bidi="ar-SA"/>
        </w:rPr>
        <w:t>. La magnífica torre es de </w:t>
      </w:r>
      <w:hyperlink r:id="rId27" w:tooltip="Juan de Aranda Salazar" w:history="1">
        <w:r w:rsidR="00D55B52" w:rsidRPr="00782B2C">
          <w:rPr>
            <w:rFonts w:eastAsia="Times New Roman" w:cs="Times New Roman"/>
            <w:kern w:val="0"/>
            <w:lang w:eastAsia="es-ES" w:bidi="ar-SA"/>
          </w:rPr>
          <w:t>Aranda Salazar</w:t>
        </w:r>
      </w:hyperlink>
      <w:bookmarkStart w:id="7" w:name="_Toc485656878"/>
      <w:bookmarkStart w:id="8" w:name="_Toc485827985"/>
      <w:bookmarkStart w:id="9" w:name="_Toc485828446"/>
      <w:bookmarkStart w:id="10" w:name="_Toc485836899"/>
      <w:bookmarkStart w:id="11" w:name="_Toc485837091"/>
      <w:r w:rsidR="005B157C" w:rsidRPr="00782B2C">
        <w:rPr>
          <w:rFonts w:eastAsia="Times New Roman" w:cs="Times New Roman"/>
          <w:kern w:val="0"/>
          <w:lang w:eastAsia="es-ES" w:bidi="ar-SA"/>
        </w:rPr>
        <w:t>.</w:t>
      </w:r>
    </w:p>
    <w:p w:rsidR="00D55B52" w:rsidRDefault="00F8743D" w:rsidP="00783F11">
      <w:pPr>
        <w:widowControl/>
        <w:shd w:val="clear" w:color="auto" w:fill="FFFFFF"/>
        <w:suppressAutoHyphens w:val="0"/>
        <w:autoSpaceDN/>
        <w:spacing w:before="120" w:after="120" w:line="360" w:lineRule="auto"/>
        <w:ind w:firstLine="709"/>
        <w:jc w:val="both"/>
        <w:textAlignment w:val="auto"/>
        <w:rPr>
          <w:rFonts w:eastAsia="Times New Roman" w:cs="Times New Roman"/>
          <w:kern w:val="0"/>
          <w:lang w:eastAsia="es-ES" w:bidi="ar-SA"/>
        </w:rPr>
      </w:pPr>
      <w:r>
        <w:rPr>
          <w:rFonts w:eastAsia="Times New Roman" w:cs="Times New Roman"/>
          <w:bCs/>
          <w:kern w:val="0"/>
          <w:lang w:eastAsia="es-ES" w:bidi="ar-SA"/>
        </w:rPr>
        <w:t xml:space="preserve"> Otro</w:t>
      </w:r>
      <w:r w:rsidR="0094779F" w:rsidRPr="00782B2C">
        <w:rPr>
          <w:rFonts w:eastAsia="Times New Roman" w:cs="Times New Roman"/>
          <w:bCs/>
          <w:kern w:val="0"/>
          <w:lang w:eastAsia="es-ES" w:bidi="ar-SA"/>
        </w:rPr>
        <w:t xml:space="preserve"> lugar</w:t>
      </w:r>
      <w:r>
        <w:rPr>
          <w:rFonts w:eastAsia="Times New Roman" w:cs="Times New Roman"/>
          <w:bCs/>
          <w:kern w:val="0"/>
          <w:lang w:eastAsia="es-ES" w:bidi="ar-SA"/>
        </w:rPr>
        <w:t xml:space="preserve"> el</w:t>
      </w:r>
      <w:r w:rsidR="00EB2C86">
        <w:rPr>
          <w:rFonts w:eastAsia="Times New Roman" w:cs="Times New Roman"/>
          <w:bCs/>
          <w:kern w:val="0"/>
          <w:lang w:eastAsia="es-ES" w:bidi="ar-SA"/>
        </w:rPr>
        <w:t xml:space="preserve"> </w:t>
      </w:r>
      <w:r w:rsidR="00D55B52" w:rsidRPr="00782B2C">
        <w:rPr>
          <w:rFonts w:eastAsia="Times New Roman" w:cs="Times New Roman"/>
          <w:bCs/>
          <w:kern w:val="0"/>
          <w:lang w:eastAsia="es-ES" w:bidi="ar-SA"/>
        </w:rPr>
        <w:t>Convento de las Carmelitas descalzas</w:t>
      </w:r>
      <w:r w:rsidR="00EB2C86">
        <w:rPr>
          <w:rFonts w:eastAsia="Times New Roman" w:cs="Times New Roman"/>
          <w:bCs/>
          <w:kern w:val="0"/>
          <w:lang w:eastAsia="es-ES" w:bidi="ar-SA"/>
        </w:rPr>
        <w:t xml:space="preserve"> </w:t>
      </w:r>
      <w:r w:rsidR="00D55B52" w:rsidRPr="00782B2C">
        <w:rPr>
          <w:rFonts w:eastAsia="Times New Roman" w:cs="Times New Roman"/>
          <w:kern w:val="0"/>
          <w:lang w:eastAsia="es-ES" w:bidi="ar-SA"/>
        </w:rPr>
        <w:t>su fachada es de sillería con po</w:t>
      </w:r>
      <w:r w:rsidR="00D55B52" w:rsidRPr="00782B2C">
        <w:rPr>
          <w:rFonts w:eastAsia="Times New Roman" w:cs="Times New Roman"/>
          <w:kern w:val="0"/>
          <w:lang w:eastAsia="es-ES" w:bidi="ar-SA"/>
        </w:rPr>
        <w:t>r</w:t>
      </w:r>
      <w:r w:rsidR="00D55B52" w:rsidRPr="00782B2C">
        <w:rPr>
          <w:rFonts w:eastAsia="Times New Roman" w:cs="Times New Roman"/>
          <w:kern w:val="0"/>
          <w:lang w:eastAsia="es-ES" w:bidi="ar-SA"/>
        </w:rPr>
        <w:t>tada renacentista y un patio central de columnas, rodeado de claustro en dos plantas con c</w:t>
      </w:r>
      <w:r w:rsidR="00D55B52" w:rsidRPr="00782B2C">
        <w:rPr>
          <w:rFonts w:eastAsia="Times New Roman" w:cs="Times New Roman"/>
          <w:kern w:val="0"/>
          <w:lang w:eastAsia="es-ES" w:bidi="ar-SA"/>
        </w:rPr>
        <w:t>o</w:t>
      </w:r>
      <w:r w:rsidR="00D55B52" w:rsidRPr="00782B2C">
        <w:rPr>
          <w:rFonts w:eastAsia="Times New Roman" w:cs="Times New Roman"/>
          <w:kern w:val="0"/>
          <w:lang w:eastAsia="es-ES" w:bidi="ar-SA"/>
        </w:rPr>
        <w:t>lumnas dóricas y arcos de medio punto. La iglesia de este Convento es renacentista y está edificada sobre otra iglesia románica.</w:t>
      </w:r>
      <w:bookmarkEnd w:id="7"/>
      <w:bookmarkEnd w:id="8"/>
      <w:bookmarkEnd w:id="9"/>
      <w:bookmarkEnd w:id="10"/>
      <w:bookmarkEnd w:id="11"/>
    </w:p>
    <w:p w:rsidR="004A53B9" w:rsidRDefault="004A53B9" w:rsidP="00783F11">
      <w:pPr>
        <w:widowControl/>
        <w:shd w:val="clear" w:color="auto" w:fill="FFFFFF"/>
        <w:suppressAutoHyphens w:val="0"/>
        <w:autoSpaceDN/>
        <w:spacing w:before="120" w:after="120" w:line="360" w:lineRule="auto"/>
        <w:ind w:firstLine="709"/>
        <w:jc w:val="both"/>
        <w:textAlignment w:val="auto"/>
        <w:rPr>
          <w:rFonts w:eastAsia="Times New Roman" w:cs="Times New Roman"/>
          <w:kern w:val="0"/>
          <w:lang w:eastAsia="es-ES" w:bidi="ar-SA"/>
        </w:rPr>
      </w:pPr>
    </w:p>
    <w:p w:rsidR="004A53B9" w:rsidRDefault="004A53B9" w:rsidP="00783F11">
      <w:pPr>
        <w:widowControl/>
        <w:shd w:val="clear" w:color="auto" w:fill="FFFFFF"/>
        <w:suppressAutoHyphens w:val="0"/>
        <w:autoSpaceDN/>
        <w:spacing w:before="120" w:after="120" w:line="360" w:lineRule="auto"/>
        <w:ind w:firstLine="709"/>
        <w:jc w:val="both"/>
        <w:textAlignment w:val="auto"/>
        <w:rPr>
          <w:rFonts w:eastAsia="Times New Roman" w:cs="Times New Roman"/>
          <w:kern w:val="0"/>
          <w:lang w:eastAsia="es-ES" w:bidi="ar-SA"/>
        </w:rPr>
      </w:pPr>
    </w:p>
    <w:tbl>
      <w:tblPr>
        <w:tblW w:w="9075" w:type="dxa"/>
        <w:tblCellSpacing w:w="15" w:type="dxa"/>
        <w:shd w:val="clear" w:color="auto" w:fill="FFFFFF"/>
        <w:tblCellMar>
          <w:top w:w="15" w:type="dxa"/>
          <w:left w:w="15" w:type="dxa"/>
          <w:bottom w:w="15" w:type="dxa"/>
          <w:right w:w="15" w:type="dxa"/>
        </w:tblCellMar>
        <w:tblLook w:val="04A0"/>
      </w:tblPr>
      <w:tblGrid>
        <w:gridCol w:w="8916"/>
        <w:gridCol w:w="66"/>
        <w:gridCol w:w="93"/>
      </w:tblGrid>
      <w:tr w:rsidR="00782B2C" w:rsidRPr="00782B2C" w:rsidTr="004A53B9">
        <w:trPr>
          <w:trHeight w:val="1086"/>
          <w:tblCellSpacing w:w="15" w:type="dxa"/>
        </w:trPr>
        <w:tc>
          <w:tcPr>
            <w:tcW w:w="0" w:type="auto"/>
            <w:shd w:val="clear" w:color="auto" w:fill="FFFFFF"/>
            <w:vAlign w:val="center"/>
          </w:tcPr>
          <w:p w:rsidR="00A407B3" w:rsidRDefault="00F8743D" w:rsidP="004A53B9">
            <w:pPr>
              <w:widowControl/>
              <w:suppressAutoHyphens w:val="0"/>
              <w:autoSpaceDN/>
              <w:spacing w:before="100" w:beforeAutospacing="1" w:after="24" w:line="360" w:lineRule="auto"/>
              <w:ind w:firstLine="709"/>
              <w:jc w:val="both"/>
              <w:textAlignment w:val="auto"/>
              <w:rPr>
                <w:rFonts w:eastAsia="Times New Roman" w:cs="Times New Roman"/>
                <w:kern w:val="0"/>
                <w:lang w:eastAsia="es-ES" w:bidi="ar-SA"/>
              </w:rPr>
            </w:pPr>
            <w:r>
              <w:rPr>
                <w:rFonts w:eastAsia="Times New Roman" w:cs="Times New Roman"/>
                <w:bCs/>
                <w:kern w:val="0"/>
                <w:lang w:eastAsia="es-ES" w:bidi="ar-SA"/>
              </w:rPr>
              <w:lastRenderedPageBreak/>
              <w:t>La</w:t>
            </w:r>
            <w:r w:rsidR="008A1E42" w:rsidRPr="00782B2C">
              <w:rPr>
                <w:rFonts w:eastAsia="Times New Roman" w:cs="Times New Roman"/>
                <w:bCs/>
                <w:kern w:val="0"/>
                <w:lang w:eastAsia="es-ES" w:bidi="ar-SA"/>
              </w:rPr>
              <w:t xml:space="preserve"> Fuente de la Puerta de la C</w:t>
            </w:r>
            <w:r w:rsidR="00D55B52" w:rsidRPr="00782B2C">
              <w:rPr>
                <w:rFonts w:eastAsia="Times New Roman" w:cs="Times New Roman"/>
                <w:bCs/>
                <w:kern w:val="0"/>
                <w:lang w:eastAsia="es-ES" w:bidi="ar-SA"/>
              </w:rPr>
              <w:t>anal</w:t>
            </w:r>
            <w:r w:rsidR="00D55B52" w:rsidRPr="00782B2C">
              <w:rPr>
                <w:rFonts w:eastAsia="Times New Roman" w:cs="Times New Roman"/>
                <w:kern w:val="0"/>
                <w:lang w:eastAsia="es-ES" w:bidi="ar-SA"/>
              </w:rPr>
              <w:t xml:space="preserve"> al pie de la torre más alta del castillo</w:t>
            </w:r>
            <w:r w:rsidR="00665F7F" w:rsidRPr="00782B2C">
              <w:rPr>
                <w:rFonts w:eastAsia="Times New Roman" w:cs="Times New Roman"/>
                <w:kern w:val="0"/>
                <w:lang w:eastAsia="es-ES" w:bidi="ar-SA"/>
              </w:rPr>
              <w:t>.</w:t>
            </w:r>
            <w:r w:rsidR="008D7E68">
              <w:rPr>
                <w:rFonts w:eastAsia="Times New Roman" w:cs="Times New Roman"/>
                <w:kern w:val="0"/>
                <w:lang w:eastAsia="es-ES" w:bidi="ar-SA"/>
              </w:rPr>
              <w:t xml:space="preserve"> </w:t>
            </w:r>
            <w:r w:rsidR="00754E93" w:rsidRPr="00782B2C">
              <w:rPr>
                <w:rFonts w:eastAsia="Times New Roman" w:cs="Times New Roman"/>
                <w:bCs/>
                <w:kern w:val="0"/>
                <w:lang w:eastAsia="es-ES" w:bidi="ar-SA"/>
              </w:rPr>
              <w:t>Las Puertas y F</w:t>
            </w:r>
            <w:r w:rsidR="00D55B52" w:rsidRPr="00782B2C">
              <w:rPr>
                <w:rFonts w:eastAsia="Times New Roman" w:cs="Times New Roman"/>
                <w:bCs/>
                <w:kern w:val="0"/>
                <w:lang w:eastAsia="es-ES" w:bidi="ar-SA"/>
              </w:rPr>
              <w:t>uente de El Chiringote</w:t>
            </w:r>
            <w:r w:rsidR="00754E93" w:rsidRPr="00782B2C">
              <w:rPr>
                <w:rFonts w:eastAsia="Times New Roman" w:cs="Times New Roman"/>
                <w:kern w:val="0"/>
                <w:lang w:eastAsia="es-ES" w:bidi="ar-SA"/>
              </w:rPr>
              <w:t>,</w:t>
            </w:r>
            <w:r w:rsidR="00D55B52" w:rsidRPr="00782B2C">
              <w:rPr>
                <w:rFonts w:eastAsia="Times New Roman" w:cs="Times New Roman"/>
                <w:kern w:val="0"/>
                <w:lang w:eastAsia="es-ES" w:bidi="ar-SA"/>
              </w:rPr>
              <w:t xml:space="preserve"> la T</w:t>
            </w:r>
            <w:r w:rsidR="00754E93" w:rsidRPr="00782B2C">
              <w:rPr>
                <w:rFonts w:eastAsia="Times New Roman" w:cs="Times New Roman"/>
                <w:kern w:val="0"/>
                <w:lang w:eastAsia="es-ES" w:bidi="ar-SA"/>
              </w:rPr>
              <w:t>orre almenan de la barbanaca y P</w:t>
            </w:r>
            <w:r w:rsidR="00D55B52" w:rsidRPr="00782B2C">
              <w:rPr>
                <w:rFonts w:eastAsia="Times New Roman" w:cs="Times New Roman"/>
                <w:kern w:val="0"/>
                <w:lang w:eastAsia="es-ES" w:bidi="ar-SA"/>
              </w:rPr>
              <w:t>uerta del Chiringote, a la que también se la conoce por la de los Santos. Data del siglo VIII. Desde el “Mirador”, at</w:t>
            </w:r>
            <w:r w:rsidR="00D55B52" w:rsidRPr="00782B2C">
              <w:rPr>
                <w:rFonts w:eastAsia="Times New Roman" w:cs="Times New Roman"/>
                <w:kern w:val="0"/>
                <w:lang w:eastAsia="es-ES" w:bidi="ar-SA"/>
              </w:rPr>
              <w:t>a</w:t>
            </w:r>
            <w:r w:rsidR="00D55B52" w:rsidRPr="00782B2C">
              <w:rPr>
                <w:rFonts w:eastAsia="Times New Roman" w:cs="Times New Roman"/>
                <w:kern w:val="0"/>
                <w:lang w:eastAsia="es-ES" w:bidi="ar-SA"/>
              </w:rPr>
              <w:t>laya inmensa de La Loma, se pueden divisar Sierra Morena y El Condado.</w:t>
            </w:r>
            <w:r w:rsidR="008D7E68">
              <w:rPr>
                <w:rFonts w:eastAsia="Times New Roman" w:cs="Times New Roman"/>
                <w:kern w:val="0"/>
                <w:lang w:eastAsia="es-ES" w:bidi="ar-SA"/>
              </w:rPr>
              <w:t xml:space="preserve"> </w:t>
            </w:r>
            <w:r w:rsidR="009D11A3" w:rsidRPr="00782B2C">
              <w:rPr>
                <w:rFonts w:eastAsia="Times New Roman" w:cs="Times New Roman"/>
                <w:bCs/>
                <w:kern w:val="0"/>
                <w:lang w:eastAsia="es-ES" w:bidi="ar-SA"/>
              </w:rPr>
              <w:t>Por último e</w:t>
            </w:r>
            <w:r w:rsidR="009D11A3" w:rsidRPr="00782B2C">
              <w:rPr>
                <w:rFonts w:eastAsia="Times New Roman" w:cs="Times New Roman"/>
                <w:bCs/>
                <w:kern w:val="0"/>
                <w:lang w:eastAsia="es-ES" w:bidi="ar-SA"/>
              </w:rPr>
              <w:t>n</w:t>
            </w:r>
            <w:r w:rsidR="009D11A3" w:rsidRPr="00782B2C">
              <w:rPr>
                <w:rFonts w:eastAsia="Times New Roman" w:cs="Times New Roman"/>
                <w:bCs/>
                <w:kern w:val="0"/>
                <w:lang w:eastAsia="es-ES" w:bidi="ar-SA"/>
              </w:rPr>
              <w:t xml:space="preserve">contramos la </w:t>
            </w:r>
            <w:r w:rsidR="00D55B52" w:rsidRPr="00782B2C">
              <w:rPr>
                <w:rFonts w:eastAsia="Times New Roman" w:cs="Times New Roman"/>
                <w:bCs/>
                <w:kern w:val="0"/>
                <w:lang w:eastAsia="es-ES" w:bidi="ar-SA"/>
              </w:rPr>
              <w:t>Fuente de la Corregidora</w:t>
            </w:r>
            <w:r w:rsidR="00D55B52" w:rsidRPr="00782B2C">
              <w:rPr>
                <w:rFonts w:eastAsia="Times New Roman" w:cs="Times New Roman"/>
                <w:kern w:val="0"/>
                <w:lang w:eastAsia="es-ES" w:bidi="ar-SA"/>
              </w:rPr>
              <w:t>: hondonada natural de gran belleza con una cascada natural y una cueva en sus inmediaciones.</w:t>
            </w:r>
          </w:p>
          <w:p w:rsidR="00B82A0C" w:rsidRPr="00782B2C" w:rsidRDefault="00F8743D" w:rsidP="0042146D">
            <w:pPr>
              <w:widowControl/>
              <w:suppressAutoHyphens w:val="0"/>
              <w:autoSpaceDN/>
              <w:spacing w:before="100" w:beforeAutospacing="1" w:after="24" w:line="360" w:lineRule="auto"/>
              <w:ind w:firstLine="709"/>
              <w:jc w:val="both"/>
              <w:textAlignment w:val="auto"/>
              <w:rPr>
                <w:rFonts w:eastAsia="Times New Roman" w:cs="Times New Roman"/>
                <w:kern w:val="0"/>
                <w:lang w:eastAsia="es-ES" w:bidi="ar-SA"/>
              </w:rPr>
            </w:pPr>
            <w:r>
              <w:rPr>
                <w:rFonts w:eastAsia="Times New Roman" w:cs="Times New Roman"/>
                <w:bCs/>
                <w:kern w:val="0"/>
                <w:lang w:eastAsia="es-ES" w:bidi="ar-SA"/>
              </w:rPr>
              <w:t xml:space="preserve"> El </w:t>
            </w:r>
            <w:r w:rsidR="00D55B52" w:rsidRPr="00782B2C">
              <w:rPr>
                <w:rFonts w:eastAsia="Times New Roman" w:cs="Times New Roman"/>
                <w:bCs/>
                <w:kern w:val="0"/>
                <w:lang w:eastAsia="es-ES" w:bidi="ar-SA"/>
              </w:rPr>
              <w:t>Barrio del Albaicín</w:t>
            </w:r>
            <w:r>
              <w:rPr>
                <w:rFonts w:eastAsia="Times New Roman" w:cs="Times New Roman"/>
                <w:kern w:val="0"/>
                <w:lang w:eastAsia="es-ES" w:bidi="ar-SA"/>
              </w:rPr>
              <w:t>, es</w:t>
            </w:r>
            <w:r w:rsidR="00D55B52" w:rsidRPr="00782B2C">
              <w:rPr>
                <w:rFonts w:eastAsia="Times New Roman" w:cs="Times New Roman"/>
                <w:kern w:val="0"/>
                <w:lang w:eastAsia="es-ES" w:bidi="ar-SA"/>
              </w:rPr>
              <w:t xml:space="preserve"> muy pintoresco y bien conservado, medieval, de calles estrechas y tortuosas en las que se suceden casas blancas, algunas con bellas fachadas de estilo mudéjar o judío.</w:t>
            </w:r>
          </w:p>
          <w:p w:rsidR="00BF3A92" w:rsidRPr="00782B2C" w:rsidRDefault="00997DE4" w:rsidP="0042146D">
            <w:pPr>
              <w:widowControl/>
              <w:suppressAutoHyphens w:val="0"/>
              <w:autoSpaceDN/>
              <w:spacing w:before="100" w:beforeAutospacing="1" w:after="24" w:line="360" w:lineRule="auto"/>
              <w:ind w:firstLine="709"/>
              <w:jc w:val="both"/>
              <w:textAlignment w:val="auto"/>
              <w:rPr>
                <w:rFonts w:eastAsia="Times New Roman" w:cs="Times New Roman"/>
                <w:kern w:val="0"/>
                <w:lang w:eastAsia="es-ES" w:bidi="ar-SA"/>
              </w:rPr>
            </w:pPr>
            <w:r w:rsidRPr="00782B2C">
              <w:rPr>
                <w:rFonts w:eastAsia="Times New Roman" w:cs="Times New Roman"/>
                <w:kern w:val="0"/>
                <w:lang w:eastAsia="es-ES" w:bidi="ar-SA"/>
              </w:rPr>
              <w:t>Para terminar quiero mencionar una última noticia, que durante las obras de resta</w:t>
            </w:r>
            <w:r w:rsidRPr="00782B2C">
              <w:rPr>
                <w:rFonts w:eastAsia="Times New Roman" w:cs="Times New Roman"/>
                <w:kern w:val="0"/>
                <w:lang w:eastAsia="es-ES" w:bidi="ar-SA"/>
              </w:rPr>
              <w:t>u</w:t>
            </w:r>
            <w:r w:rsidRPr="00782B2C">
              <w:rPr>
                <w:rFonts w:eastAsia="Times New Roman" w:cs="Times New Roman"/>
                <w:kern w:val="0"/>
                <w:lang w:eastAsia="es-ES" w:bidi="ar-SA"/>
              </w:rPr>
              <w:t>ración del recinto amurallado del municipio, se han encontrado grandes hallazgos</w:t>
            </w:r>
            <w:r w:rsidR="00EF6A7E" w:rsidRPr="00782B2C">
              <w:rPr>
                <w:rFonts w:eastAsia="Times New Roman" w:cs="Times New Roman"/>
                <w:kern w:val="0"/>
                <w:lang w:eastAsia="es-ES" w:bidi="ar-SA"/>
              </w:rPr>
              <w:t xml:space="preserve"> de gran valor en las excavaciones</w:t>
            </w:r>
            <w:r w:rsidRPr="00782B2C">
              <w:rPr>
                <w:rFonts w:eastAsia="Times New Roman" w:cs="Times New Roman"/>
                <w:kern w:val="0"/>
                <w:lang w:eastAsia="es-ES" w:bidi="ar-SA"/>
              </w:rPr>
              <w:t xml:space="preserve"> arqueológicos</w:t>
            </w:r>
            <w:r w:rsidR="00EF6A7E" w:rsidRPr="00782B2C">
              <w:rPr>
                <w:rFonts w:eastAsia="Times New Roman" w:cs="Times New Roman"/>
                <w:kern w:val="0"/>
                <w:lang w:eastAsia="es-ES" w:bidi="ar-SA"/>
              </w:rPr>
              <w:t xml:space="preserve"> de la muralla</w:t>
            </w:r>
            <w:r w:rsidRPr="00782B2C">
              <w:rPr>
                <w:rFonts w:eastAsia="Times New Roman" w:cs="Times New Roman"/>
                <w:kern w:val="0"/>
                <w:lang w:eastAsia="es-ES" w:bidi="ar-SA"/>
              </w:rPr>
              <w:t xml:space="preserve"> como: vasijas dónde se guardaba el vino y el aceite, </w:t>
            </w:r>
            <w:r w:rsidR="00EF6A7E" w:rsidRPr="00782B2C">
              <w:rPr>
                <w:rFonts w:eastAsia="Times New Roman" w:cs="Times New Roman"/>
                <w:kern w:val="0"/>
                <w:lang w:eastAsia="es-ES" w:bidi="ar-SA"/>
              </w:rPr>
              <w:t>monedas del siglo XVI y XVII, y una cabeza de faraón egipcio de la pr</w:t>
            </w:r>
            <w:r w:rsidR="00EF6A7E" w:rsidRPr="00782B2C">
              <w:rPr>
                <w:rFonts w:eastAsia="Times New Roman" w:cs="Times New Roman"/>
                <w:kern w:val="0"/>
                <w:lang w:eastAsia="es-ES" w:bidi="ar-SA"/>
              </w:rPr>
              <w:t>i</w:t>
            </w:r>
            <w:r w:rsidR="00EF6A7E" w:rsidRPr="00782B2C">
              <w:rPr>
                <w:rFonts w:eastAsia="Times New Roman" w:cs="Times New Roman"/>
                <w:kern w:val="0"/>
                <w:lang w:eastAsia="es-ES" w:bidi="ar-SA"/>
              </w:rPr>
              <w:t>mera o segunda dinastía.</w:t>
            </w:r>
            <w:r w:rsidR="00EF6A7E" w:rsidRPr="00782B2C">
              <w:rPr>
                <w:rStyle w:val="Refdenotaalpie"/>
                <w:rFonts w:eastAsia="Times New Roman" w:cs="Times New Roman"/>
                <w:kern w:val="0"/>
                <w:lang w:eastAsia="es-ES" w:bidi="ar-SA"/>
              </w:rPr>
              <w:footnoteReference w:id="5"/>
            </w:r>
            <w:r w:rsidR="00BF3A92" w:rsidRPr="00782B2C">
              <w:rPr>
                <w:rFonts w:eastAsia="Times New Roman" w:cs="Times New Roman"/>
                <w:kern w:val="0"/>
                <w:lang w:eastAsia="es-ES" w:bidi="ar-SA"/>
              </w:rPr>
              <w:t>Todo esto hará posible un mayor interés turístico que facilitará una fuente de ingresos  que va en auge.</w:t>
            </w:r>
          </w:p>
        </w:tc>
        <w:tc>
          <w:tcPr>
            <w:tcW w:w="0" w:type="auto"/>
            <w:shd w:val="clear" w:color="auto" w:fill="FFFFFF"/>
            <w:vAlign w:val="center"/>
            <w:hideMark/>
          </w:tcPr>
          <w:p w:rsidR="00D55B52" w:rsidRPr="00782B2C" w:rsidRDefault="00D55B52" w:rsidP="008B662C">
            <w:pPr>
              <w:pStyle w:val="Prrafodelista"/>
              <w:widowControl/>
              <w:numPr>
                <w:ilvl w:val="0"/>
                <w:numId w:val="33"/>
              </w:numPr>
              <w:suppressAutoHyphens w:val="0"/>
              <w:autoSpaceDN/>
              <w:spacing w:line="360" w:lineRule="auto"/>
              <w:ind w:firstLine="709"/>
              <w:jc w:val="both"/>
              <w:textAlignment w:val="auto"/>
              <w:rPr>
                <w:rFonts w:eastAsia="Times New Roman" w:cs="Times New Roman"/>
                <w:kern w:val="0"/>
                <w:lang w:eastAsia="es-ES" w:bidi="ar-SA"/>
              </w:rPr>
            </w:pPr>
          </w:p>
        </w:tc>
        <w:tc>
          <w:tcPr>
            <w:tcW w:w="48" w:type="dxa"/>
            <w:shd w:val="clear" w:color="auto" w:fill="FFFFFF"/>
            <w:vAlign w:val="center"/>
          </w:tcPr>
          <w:p w:rsidR="00D55B52" w:rsidRPr="00782B2C" w:rsidRDefault="00D55B52" w:rsidP="008B662C">
            <w:pPr>
              <w:widowControl/>
              <w:numPr>
                <w:ilvl w:val="0"/>
                <w:numId w:val="33"/>
              </w:numPr>
              <w:suppressAutoHyphens w:val="0"/>
              <w:autoSpaceDN/>
              <w:spacing w:before="100" w:beforeAutospacing="1" w:after="24" w:line="360" w:lineRule="auto"/>
              <w:ind w:firstLine="709"/>
              <w:jc w:val="both"/>
              <w:textAlignment w:val="auto"/>
              <w:rPr>
                <w:rFonts w:eastAsia="Times New Roman" w:cs="Times New Roman"/>
                <w:kern w:val="0"/>
                <w:lang w:eastAsia="es-ES" w:bidi="ar-SA"/>
              </w:rPr>
            </w:pPr>
          </w:p>
        </w:tc>
      </w:tr>
      <w:tr w:rsidR="00506284" w:rsidRPr="00F564F4" w:rsidTr="004A53B9">
        <w:trPr>
          <w:trHeight w:val="130"/>
          <w:tblCellSpacing w:w="15" w:type="dxa"/>
        </w:trPr>
        <w:tc>
          <w:tcPr>
            <w:tcW w:w="0" w:type="auto"/>
            <w:shd w:val="clear" w:color="auto" w:fill="FFFFFF"/>
            <w:vAlign w:val="center"/>
          </w:tcPr>
          <w:p w:rsidR="00364E7E" w:rsidRPr="00F564F4" w:rsidRDefault="00364E7E" w:rsidP="004A53B9">
            <w:pPr>
              <w:widowControl/>
              <w:suppressAutoHyphens w:val="0"/>
              <w:autoSpaceDN/>
              <w:spacing w:before="100" w:beforeAutospacing="1" w:after="24" w:line="360" w:lineRule="auto"/>
              <w:jc w:val="both"/>
              <w:textAlignment w:val="auto"/>
              <w:rPr>
                <w:rFonts w:eastAsia="Times New Roman" w:cs="Times New Roman"/>
                <w:color w:val="222222"/>
                <w:kern w:val="0"/>
                <w:lang w:eastAsia="es-ES" w:bidi="ar-SA"/>
              </w:rPr>
            </w:pPr>
          </w:p>
        </w:tc>
        <w:tc>
          <w:tcPr>
            <w:tcW w:w="0" w:type="auto"/>
            <w:shd w:val="clear" w:color="auto" w:fill="FFFFFF"/>
            <w:vAlign w:val="center"/>
          </w:tcPr>
          <w:p w:rsidR="00506284" w:rsidRPr="009502E7" w:rsidRDefault="00506284" w:rsidP="008B662C">
            <w:pPr>
              <w:pStyle w:val="Prrafodelista"/>
              <w:widowControl/>
              <w:numPr>
                <w:ilvl w:val="0"/>
                <w:numId w:val="33"/>
              </w:numPr>
              <w:suppressAutoHyphens w:val="0"/>
              <w:autoSpaceDN/>
              <w:spacing w:line="360" w:lineRule="auto"/>
              <w:jc w:val="both"/>
              <w:textAlignment w:val="auto"/>
              <w:rPr>
                <w:rFonts w:eastAsia="Times New Roman" w:cs="Times New Roman"/>
                <w:color w:val="222222"/>
                <w:kern w:val="0"/>
                <w:lang w:eastAsia="es-ES" w:bidi="ar-SA"/>
              </w:rPr>
            </w:pPr>
          </w:p>
        </w:tc>
        <w:tc>
          <w:tcPr>
            <w:tcW w:w="48" w:type="dxa"/>
            <w:shd w:val="clear" w:color="auto" w:fill="FFFFFF"/>
            <w:vAlign w:val="center"/>
          </w:tcPr>
          <w:p w:rsidR="00506284" w:rsidRPr="00F564F4" w:rsidRDefault="00506284" w:rsidP="008B662C">
            <w:pPr>
              <w:widowControl/>
              <w:numPr>
                <w:ilvl w:val="0"/>
                <w:numId w:val="33"/>
              </w:numPr>
              <w:suppressAutoHyphens w:val="0"/>
              <w:autoSpaceDN/>
              <w:spacing w:before="100" w:beforeAutospacing="1" w:after="24" w:line="360" w:lineRule="auto"/>
              <w:jc w:val="both"/>
              <w:textAlignment w:val="auto"/>
              <w:rPr>
                <w:rFonts w:eastAsia="Times New Roman" w:cs="Times New Roman"/>
                <w:color w:val="222222"/>
                <w:kern w:val="0"/>
                <w:lang w:eastAsia="es-ES" w:bidi="ar-SA"/>
              </w:rPr>
            </w:pPr>
          </w:p>
        </w:tc>
      </w:tr>
    </w:tbl>
    <w:p w:rsidR="000A0215" w:rsidRDefault="001A611D" w:rsidP="008B662C">
      <w:pPr>
        <w:spacing w:line="360" w:lineRule="auto"/>
        <w:jc w:val="both"/>
        <w:rPr>
          <w:rFonts w:cs="Times New Roman"/>
          <w:b/>
          <w:sz w:val="28"/>
          <w:szCs w:val="28"/>
        </w:rPr>
      </w:pPr>
      <w:r>
        <w:rPr>
          <w:rFonts w:cs="Times New Roman"/>
          <w:b/>
          <w:sz w:val="28"/>
          <w:szCs w:val="28"/>
        </w:rPr>
        <w:t xml:space="preserve">3. </w:t>
      </w:r>
      <w:r w:rsidR="00B82A0C" w:rsidRPr="001A611D">
        <w:rPr>
          <w:rFonts w:cs="Times New Roman"/>
          <w:b/>
          <w:sz w:val="28"/>
          <w:szCs w:val="28"/>
        </w:rPr>
        <w:t>La población</w:t>
      </w:r>
    </w:p>
    <w:p w:rsidR="003A11E1" w:rsidRDefault="0009328F" w:rsidP="003A11E1">
      <w:pPr>
        <w:pStyle w:val="Standard"/>
        <w:spacing w:line="360" w:lineRule="auto"/>
        <w:ind w:firstLine="709"/>
        <w:jc w:val="both"/>
        <w:rPr>
          <w:rFonts w:cs="Times New Roman"/>
        </w:rPr>
      </w:pPr>
      <w:r>
        <w:rPr>
          <w:rFonts w:cs="Times New Roman"/>
        </w:rPr>
        <w:t>Así</w:t>
      </w:r>
      <w:r w:rsidRPr="007A30D1">
        <w:rPr>
          <w:rFonts w:cs="Times New Roman"/>
        </w:rPr>
        <w:t xml:space="preserve"> mismo, veremos cómo es la pirámide de población y </w:t>
      </w:r>
      <w:r>
        <w:rPr>
          <w:rFonts w:cs="Times New Roman"/>
        </w:rPr>
        <w:t>el peso o proporción de cada sexo en el total de la población, así como si ha habido algún cambio a lo largo del periodo</w:t>
      </w:r>
      <w:r w:rsidRPr="007A30D1">
        <w:rPr>
          <w:rFonts w:cs="Times New Roman"/>
        </w:rPr>
        <w:t>, lo cual, también nos va a proporcionar datos útiles que más adelante podremos relacionar o utilizar como una variable explicativa.</w:t>
      </w:r>
    </w:p>
    <w:p w:rsidR="0009328F" w:rsidRDefault="008B662C" w:rsidP="003A11E1">
      <w:pPr>
        <w:pStyle w:val="Standard"/>
        <w:spacing w:line="360" w:lineRule="auto"/>
        <w:jc w:val="both"/>
        <w:rPr>
          <w:rFonts w:cs="Times New Roman"/>
        </w:rPr>
      </w:pPr>
      <w:r>
        <w:rPr>
          <w:rFonts w:cs="Times New Roman"/>
        </w:rPr>
        <w:t>Y</w:t>
      </w:r>
      <w:r w:rsidR="003A11E1">
        <w:rPr>
          <w:rFonts w:cs="Times New Roman"/>
        </w:rPr>
        <w:t xml:space="preserve"> ahora pa</w:t>
      </w:r>
      <w:r w:rsidR="00047F46">
        <w:rPr>
          <w:rFonts w:cs="Times New Roman"/>
        </w:rPr>
        <w:t>samos</w:t>
      </w:r>
      <w:r w:rsidR="00DE261E">
        <w:rPr>
          <w:rFonts w:cs="Times New Roman"/>
        </w:rPr>
        <w:t xml:space="preserve"> a</w:t>
      </w:r>
      <w:r w:rsidR="00047F46">
        <w:rPr>
          <w:rFonts w:cs="Times New Roman"/>
        </w:rPr>
        <w:t xml:space="preserve"> a</w:t>
      </w:r>
      <w:r w:rsidR="003A11E1">
        <w:rPr>
          <w:rFonts w:cs="Times New Roman"/>
        </w:rPr>
        <w:t>nalizar</w:t>
      </w:r>
      <w:r w:rsidR="00047F46">
        <w:rPr>
          <w:rFonts w:cs="Times New Roman"/>
        </w:rPr>
        <w:t xml:space="preserve"> </w:t>
      </w:r>
      <w:r>
        <w:rPr>
          <w:rFonts w:cs="Times New Roman"/>
        </w:rPr>
        <w:t xml:space="preserve">a continuación </w:t>
      </w:r>
      <w:r w:rsidR="0033701D">
        <w:rPr>
          <w:rFonts w:cs="Times New Roman"/>
        </w:rPr>
        <w:t>la evolución de la poblaci</w:t>
      </w:r>
      <w:r w:rsidR="003A11E1">
        <w:rPr>
          <w:rFonts w:cs="Times New Roman"/>
        </w:rPr>
        <w:t>ón en Andalucía, Jaén y Sabiote en estos gráficos.</w:t>
      </w:r>
    </w:p>
    <w:p w:rsidR="00AF6C8B" w:rsidRDefault="00AF6C8B" w:rsidP="008B662C">
      <w:pPr>
        <w:pStyle w:val="Standard"/>
        <w:spacing w:line="360" w:lineRule="auto"/>
        <w:ind w:firstLine="709"/>
        <w:jc w:val="both"/>
        <w:rPr>
          <w:rFonts w:cs="Times New Roman"/>
        </w:rPr>
      </w:pPr>
    </w:p>
    <w:p w:rsidR="005137A9" w:rsidRDefault="005137A9" w:rsidP="008B662C">
      <w:pPr>
        <w:pStyle w:val="Standard"/>
        <w:spacing w:line="360" w:lineRule="auto"/>
        <w:ind w:firstLine="709"/>
        <w:jc w:val="both"/>
        <w:rPr>
          <w:rFonts w:cs="Times New Roman"/>
        </w:rPr>
      </w:pPr>
    </w:p>
    <w:p w:rsidR="005137A9" w:rsidRDefault="005137A9" w:rsidP="008B662C">
      <w:pPr>
        <w:pStyle w:val="Standard"/>
        <w:spacing w:line="360" w:lineRule="auto"/>
        <w:ind w:firstLine="709"/>
        <w:jc w:val="both"/>
        <w:rPr>
          <w:rFonts w:cs="Times New Roman"/>
        </w:rPr>
      </w:pPr>
    </w:p>
    <w:p w:rsidR="005137A9" w:rsidRDefault="005137A9" w:rsidP="008B662C">
      <w:pPr>
        <w:pStyle w:val="Standard"/>
        <w:spacing w:line="360" w:lineRule="auto"/>
        <w:ind w:firstLine="709"/>
        <w:jc w:val="both"/>
        <w:rPr>
          <w:rFonts w:cs="Times New Roman"/>
        </w:rPr>
      </w:pPr>
    </w:p>
    <w:p w:rsidR="00D0174A" w:rsidRDefault="00D0174A" w:rsidP="008B662C">
      <w:pPr>
        <w:pStyle w:val="Standard"/>
        <w:spacing w:line="360" w:lineRule="auto"/>
        <w:ind w:firstLine="709"/>
        <w:jc w:val="both"/>
        <w:rPr>
          <w:rFonts w:cs="Times New Roman"/>
        </w:rPr>
      </w:pPr>
    </w:p>
    <w:p w:rsidR="00D0174A" w:rsidRDefault="00D0174A" w:rsidP="00302130">
      <w:pPr>
        <w:pStyle w:val="Standard"/>
        <w:spacing w:line="360" w:lineRule="auto"/>
        <w:ind w:firstLine="709"/>
        <w:jc w:val="both"/>
        <w:rPr>
          <w:rFonts w:cs="Times New Roman"/>
        </w:rPr>
      </w:pPr>
    </w:p>
    <w:p w:rsidR="00AF4874" w:rsidRDefault="00AF4874" w:rsidP="00302130">
      <w:pPr>
        <w:pStyle w:val="Standard"/>
        <w:spacing w:line="360" w:lineRule="auto"/>
        <w:ind w:firstLine="709"/>
        <w:jc w:val="both"/>
        <w:rPr>
          <w:rFonts w:cs="Times New Roman"/>
        </w:rPr>
      </w:pPr>
    </w:p>
    <w:p w:rsidR="002E2D30" w:rsidRDefault="00AF4874" w:rsidP="00AF4874">
      <w:pPr>
        <w:pStyle w:val="Standard"/>
        <w:spacing w:line="360" w:lineRule="auto"/>
        <w:jc w:val="both"/>
        <w:rPr>
          <w:rFonts w:cs="Times New Roman"/>
        </w:rPr>
      </w:pPr>
      <w:r>
        <w:rPr>
          <w:rFonts w:cs="Times New Roman"/>
        </w:rPr>
        <w:lastRenderedPageBreak/>
        <w:t>Gráfico 1: Evolución población en Andalucía.       Gráfico 2: Evolución población en Jaén.</w:t>
      </w:r>
    </w:p>
    <w:p w:rsidR="00AF4874" w:rsidRDefault="00AF4874" w:rsidP="00302130">
      <w:pPr>
        <w:pStyle w:val="Standard"/>
        <w:spacing w:line="360" w:lineRule="auto"/>
        <w:ind w:firstLine="709"/>
        <w:jc w:val="both"/>
        <w:rPr>
          <w:rFonts w:cs="Times New Roman"/>
        </w:rPr>
      </w:pPr>
    </w:p>
    <w:p w:rsidR="00A40C8F" w:rsidRDefault="00AF4874" w:rsidP="002E2D30">
      <w:pPr>
        <w:pStyle w:val="Standard"/>
        <w:spacing w:line="360" w:lineRule="auto"/>
        <w:jc w:val="both"/>
        <w:rPr>
          <w:rFonts w:cs="Times New Roman"/>
        </w:rPr>
      </w:pPr>
      <w:r>
        <w:rPr>
          <w:rFonts w:cs="Times New Roman"/>
          <w:noProof/>
          <w:lang w:eastAsia="es-ES" w:bidi="ar-SA"/>
        </w:rPr>
        <w:drawing>
          <wp:anchor distT="0" distB="0" distL="114300" distR="114300" simplePos="0" relativeHeight="251659264" behindDoc="0" locked="0" layoutInCell="1" allowOverlap="1">
            <wp:simplePos x="0" y="0"/>
            <wp:positionH relativeFrom="column">
              <wp:posOffset>-50165</wp:posOffset>
            </wp:positionH>
            <wp:positionV relativeFrom="paragraph">
              <wp:posOffset>-4445</wp:posOffset>
            </wp:positionV>
            <wp:extent cx="2902585" cy="2040890"/>
            <wp:effectExtent l="0" t="0" r="12065" b="16510"/>
            <wp:wrapSquare wrapText="bothSides"/>
            <wp:docPr id="82" name="Gráfico 82"/>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anchor>
        </w:drawing>
      </w:r>
      <w:r>
        <w:rPr>
          <w:rFonts w:cs="Times New Roman"/>
          <w:noProof/>
          <w:lang w:eastAsia="es-ES" w:bidi="ar-SA"/>
        </w:rPr>
        <w:drawing>
          <wp:inline distT="0" distB="0" distL="0" distR="0">
            <wp:extent cx="3051544" cy="2041451"/>
            <wp:effectExtent l="0" t="0" r="15875" b="16510"/>
            <wp:docPr id="11" name="Gráfico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2E2D30" w:rsidRDefault="00AF4874" w:rsidP="002E2D30">
      <w:pPr>
        <w:pStyle w:val="Standard"/>
        <w:spacing w:line="360" w:lineRule="auto"/>
        <w:jc w:val="both"/>
        <w:rPr>
          <w:rFonts w:cs="Times New Roman"/>
        </w:rPr>
      </w:pPr>
      <w:r>
        <w:rPr>
          <w:rFonts w:cs="Times New Roman"/>
        </w:rPr>
        <w:t>Fuente: Elaboraci</w:t>
      </w:r>
      <w:r w:rsidR="0033701D">
        <w:rPr>
          <w:rFonts w:cs="Times New Roman"/>
        </w:rPr>
        <w:t>ón propia.                                 Fuente: Elaboración propia.</w:t>
      </w:r>
    </w:p>
    <w:p w:rsidR="00D0174A" w:rsidRDefault="00D0174A" w:rsidP="002E2D30">
      <w:pPr>
        <w:pStyle w:val="Standard"/>
        <w:spacing w:line="360" w:lineRule="auto"/>
        <w:jc w:val="both"/>
        <w:rPr>
          <w:rFonts w:cs="Times New Roman"/>
        </w:rPr>
      </w:pPr>
    </w:p>
    <w:p w:rsidR="00952052" w:rsidRDefault="00952052" w:rsidP="00952052">
      <w:pPr>
        <w:pStyle w:val="Standard"/>
        <w:spacing w:line="360" w:lineRule="auto"/>
        <w:jc w:val="both"/>
        <w:rPr>
          <w:rFonts w:cs="Times New Roman"/>
        </w:rPr>
      </w:pPr>
      <w:r>
        <w:rPr>
          <w:rFonts w:cs="Times New Roman"/>
        </w:rPr>
        <w:t>G</w:t>
      </w:r>
      <w:r w:rsidR="00A40C8F">
        <w:rPr>
          <w:rFonts w:cs="Times New Roman"/>
        </w:rPr>
        <w:t>ráfico 3</w:t>
      </w:r>
      <w:r>
        <w:rPr>
          <w:rFonts w:cs="Times New Roman"/>
        </w:rPr>
        <w:t>:</w:t>
      </w:r>
      <w:r w:rsidR="00A40C8F">
        <w:rPr>
          <w:rFonts w:cs="Times New Roman"/>
        </w:rPr>
        <w:t xml:space="preserve"> Evolución de la población en Sabiote.</w:t>
      </w:r>
    </w:p>
    <w:tbl>
      <w:tblPr>
        <w:tblW w:w="9114" w:type="dxa"/>
        <w:tblLayout w:type="fixed"/>
        <w:tblCellMar>
          <w:left w:w="10" w:type="dxa"/>
          <w:right w:w="10" w:type="dxa"/>
        </w:tblCellMar>
        <w:tblLook w:val="0000"/>
      </w:tblPr>
      <w:tblGrid>
        <w:gridCol w:w="9114"/>
      </w:tblGrid>
      <w:tr w:rsidR="009E4967" w:rsidRPr="00F564F4" w:rsidTr="00A40C8F">
        <w:tc>
          <w:tcPr>
            <w:tcW w:w="9114" w:type="dxa"/>
            <w:shd w:val="clear" w:color="auto" w:fill="FFFFFF" w:themeFill="background1"/>
            <w:tcMar>
              <w:top w:w="28" w:type="dxa"/>
              <w:left w:w="28" w:type="dxa"/>
              <w:bottom w:w="28" w:type="dxa"/>
              <w:right w:w="28" w:type="dxa"/>
            </w:tcMar>
            <w:vAlign w:val="center"/>
          </w:tcPr>
          <w:p w:rsidR="009E4967" w:rsidRPr="00BE6D5A" w:rsidRDefault="00083EAE" w:rsidP="00F564F4">
            <w:pPr>
              <w:suppressLineNumbers/>
              <w:spacing w:line="360" w:lineRule="auto"/>
              <w:jc w:val="both"/>
              <w:rPr>
                <w:rFonts w:cs="Times New Roman"/>
                <w:u w:val="single"/>
              </w:rPr>
            </w:pPr>
            <w:r w:rsidRPr="00BE6D5A">
              <w:rPr>
                <w:rFonts w:cs="Times New Roman"/>
                <w:noProof/>
                <w:u w:val="single"/>
                <w:lang w:eastAsia="es-ES" w:bidi="ar-SA"/>
              </w:rPr>
              <w:drawing>
                <wp:inline distT="0" distB="0" distL="0" distR="0">
                  <wp:extent cx="3296093" cy="2094614"/>
                  <wp:effectExtent l="0" t="0" r="19050" b="20320"/>
                  <wp:docPr id="2"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650BC2" w:rsidRPr="00F564F4" w:rsidRDefault="00B87AC9" w:rsidP="00F564F4">
            <w:pPr>
              <w:suppressLineNumbers/>
              <w:spacing w:line="360" w:lineRule="auto"/>
              <w:jc w:val="both"/>
              <w:rPr>
                <w:rFonts w:cs="Times New Roman"/>
              </w:rPr>
            </w:pPr>
            <w:r>
              <w:rPr>
                <w:rFonts w:cs="Times New Roman"/>
              </w:rPr>
              <w:t>Fuente: Elabo</w:t>
            </w:r>
            <w:r w:rsidR="00A40C8F">
              <w:rPr>
                <w:rFonts w:cs="Times New Roman"/>
              </w:rPr>
              <w:t xml:space="preserve">ración propia, </w:t>
            </w:r>
            <w:hyperlink r:id="rId31" w:history="1">
              <w:r w:rsidRPr="00AA3F80">
                <w:rPr>
                  <w:rStyle w:val="Hipervnculo"/>
                  <w:rFonts w:cs="Times New Roman"/>
                </w:rPr>
                <w:t>https://es.wikipedia.org/wiki/Sabiote</w:t>
              </w:r>
            </w:hyperlink>
          </w:p>
        </w:tc>
      </w:tr>
      <w:tr w:rsidR="009E4967" w:rsidRPr="00F564F4" w:rsidTr="00A40C8F">
        <w:tc>
          <w:tcPr>
            <w:tcW w:w="9114" w:type="dxa"/>
            <w:shd w:val="clear" w:color="auto" w:fill="FFFFFF"/>
            <w:tcMar>
              <w:top w:w="28" w:type="dxa"/>
              <w:left w:w="28" w:type="dxa"/>
              <w:bottom w:w="28" w:type="dxa"/>
              <w:right w:w="28" w:type="dxa"/>
            </w:tcMar>
            <w:vAlign w:val="center"/>
          </w:tcPr>
          <w:p w:rsidR="00A40C8F" w:rsidRDefault="00A40C8F" w:rsidP="00A40C8F">
            <w:pPr>
              <w:pStyle w:val="Standard"/>
              <w:spacing w:line="360" w:lineRule="auto"/>
              <w:ind w:firstLine="709"/>
              <w:jc w:val="both"/>
              <w:rPr>
                <w:rFonts w:cs="Times New Roman"/>
              </w:rPr>
            </w:pPr>
          </w:p>
          <w:p w:rsidR="00A40C8F" w:rsidRDefault="00A40C8F" w:rsidP="00A40C8F">
            <w:pPr>
              <w:pStyle w:val="Standard"/>
              <w:spacing w:line="360" w:lineRule="auto"/>
              <w:ind w:firstLine="709"/>
              <w:jc w:val="both"/>
            </w:pPr>
            <w:r w:rsidRPr="00957060">
              <w:t>El gráfico</w:t>
            </w:r>
            <w:r>
              <w:t xml:space="preserve"> 3</w:t>
            </w:r>
            <w:r w:rsidR="0033701D">
              <w:t xml:space="preserve"> anterior</w:t>
            </w:r>
            <w:r w:rsidRPr="00957060">
              <w:t>, sobre la evolución de la población de Sabiote, nos mue</w:t>
            </w:r>
            <w:r>
              <w:t>stra cómo ha ido cambiando ésta</w:t>
            </w:r>
            <w:r w:rsidRPr="00957060">
              <w:t xml:space="preserve"> a lo largo de los años, con aumentos</w:t>
            </w:r>
            <w:r w:rsidR="003D5FBF">
              <w:t xml:space="preserve"> de la población</w:t>
            </w:r>
            <w:r w:rsidRPr="00957060">
              <w:t xml:space="preserve"> hasta 1940, justo el fin de la guerra civil española, para luego sufrir un paulatino y progresivo descenso, debido al fenómeno de la emigración a las ciudades. Sobre 1981, la población frena poco a poco su caída, estabilizándose unos años más tarde</w:t>
            </w:r>
            <w:r>
              <w:t xml:space="preserve"> alrededor de 1990</w:t>
            </w:r>
            <w:r w:rsidRPr="00957060">
              <w:t xml:space="preserve"> y comenzar a crecer hasta 2014. A 1 de enero de 2014 la población del municipio ascendía a 4</w:t>
            </w:r>
            <w:r>
              <w:t>.</w:t>
            </w:r>
            <w:r w:rsidRPr="00957060">
              <w:t>313 habitantes, 2</w:t>
            </w:r>
            <w:r>
              <w:t>.</w:t>
            </w:r>
            <w:r w:rsidRPr="00957060">
              <w:t>182 hombres y 2</w:t>
            </w:r>
            <w:r>
              <w:t>.131 mujeres, se ve que hay poca diferencia entre ellos, tenemos que seguir luchando para incentivar la natalidad, ya que cada vez hay menos nacimientos y la población tiende a envejecer rápidamente ya que se producen más defunciones que nacimientos.</w:t>
            </w:r>
          </w:p>
          <w:p w:rsidR="00E67636" w:rsidRDefault="00E67636" w:rsidP="00E67636">
            <w:pPr>
              <w:suppressLineNumbers/>
              <w:spacing w:line="360" w:lineRule="auto"/>
              <w:ind w:firstLine="709"/>
              <w:jc w:val="both"/>
              <w:rPr>
                <w:rFonts w:cs="Times New Roman"/>
              </w:rPr>
            </w:pPr>
            <w:r w:rsidRPr="00E67636">
              <w:rPr>
                <w:rFonts w:cs="Times New Roman"/>
              </w:rPr>
              <w:lastRenderedPageBreak/>
              <w:t>Como hemos anticipado, atendiendo a la evolución de la cantidad de población del pueblo, se ven perfectamente re</w:t>
            </w:r>
            <w:r w:rsidR="005137A9">
              <w:rPr>
                <w:rFonts w:cs="Times New Roman"/>
              </w:rPr>
              <w:t>f</w:t>
            </w:r>
            <w:r w:rsidRPr="00E67636">
              <w:rPr>
                <w:rFonts w:cs="Times New Roman"/>
              </w:rPr>
              <w:t>lejadas varias épocas, una primera de crecimiento del campo español, muy relacionada con el atraso industrial que se daba en toda España (especialmente en las provincias de la meseta, salvo Madrid), con gran dependencia de la agricultura y del campo. A partir de la década de 1960</w:t>
            </w:r>
            <w:r w:rsidR="00FC74EF">
              <w:rPr>
                <w:rFonts w:cs="Times New Roman"/>
              </w:rPr>
              <w:t xml:space="preserve"> en España,</w:t>
            </w:r>
            <w:r w:rsidRPr="00E67636">
              <w:rPr>
                <w:rFonts w:cs="Times New Roman"/>
              </w:rPr>
              <w:t xml:space="preserve"> comienza el éxodo rural propiciado por dos factores: el intento por parte del gobierno de industrializar el país y comienzo del auge del turismo en España que forzará a muchos jóvenes que vivían en el campo a desplazarse a las ciudades y a la costa para dedicarse a la industria o al sector servicios. Desde 1990, la situación se estabiliza, sin embargo el pueblo tiene casi la mitad de población de las que tenía tan solo tres décadas antes.</w:t>
            </w:r>
          </w:p>
          <w:p w:rsidR="009F648A" w:rsidRDefault="0012439F" w:rsidP="00E67636">
            <w:pPr>
              <w:suppressLineNumbers/>
              <w:spacing w:line="360" w:lineRule="auto"/>
              <w:ind w:firstLine="709"/>
              <w:jc w:val="both"/>
              <w:rPr>
                <w:rFonts w:cs="Times New Roman"/>
              </w:rPr>
            </w:pPr>
            <w:r>
              <w:rPr>
                <w:rFonts w:cs="Times New Roman"/>
              </w:rPr>
              <w:t>E</w:t>
            </w:r>
            <w:r w:rsidR="00FC74EF">
              <w:rPr>
                <w:rFonts w:cs="Times New Roman"/>
              </w:rPr>
              <w:t>l gráfico</w:t>
            </w:r>
            <w:r>
              <w:rPr>
                <w:rFonts w:cs="Times New Roman"/>
              </w:rPr>
              <w:t xml:space="preserve"> muestra,</w:t>
            </w:r>
            <w:r w:rsidR="00FC74EF">
              <w:rPr>
                <w:rFonts w:cs="Times New Roman"/>
              </w:rPr>
              <w:t xml:space="preserve"> una subida de población bastante importante durante los años 1940 y 1950, después de la guerra civil española llegando a alcanzar 7</w:t>
            </w:r>
            <w:r w:rsidR="00F67783">
              <w:rPr>
                <w:rFonts w:cs="Times New Roman"/>
              </w:rPr>
              <w:t>.</w:t>
            </w:r>
            <w:r w:rsidR="00FC74EF">
              <w:rPr>
                <w:rFonts w:cs="Times New Roman"/>
              </w:rPr>
              <w:t>455 y 7</w:t>
            </w:r>
            <w:r w:rsidR="00302130">
              <w:rPr>
                <w:rFonts w:cs="Times New Roman"/>
              </w:rPr>
              <w:t>.360 habitantes</w:t>
            </w:r>
            <w:r w:rsidR="00F67783">
              <w:rPr>
                <w:rFonts w:cs="Times New Roman"/>
              </w:rPr>
              <w:t xml:space="preserve">. </w:t>
            </w:r>
            <w:r w:rsidR="00FC74EF">
              <w:rPr>
                <w:rFonts w:cs="Times New Roman"/>
              </w:rPr>
              <w:t xml:space="preserve"> Eran años de mucha necesidad, ya que el país estaba reponiéndose tras</w:t>
            </w:r>
            <w:r w:rsidR="00302130">
              <w:rPr>
                <w:rFonts w:cs="Times New Roman"/>
              </w:rPr>
              <w:t xml:space="preserve"> una guerra</w:t>
            </w:r>
            <w:r w:rsidR="00FC74EF">
              <w:rPr>
                <w:rFonts w:cs="Times New Roman"/>
              </w:rPr>
              <w:t>, que era un proceso largo y duro</w:t>
            </w:r>
            <w:r w:rsidR="009F648A">
              <w:rPr>
                <w:rFonts w:cs="Times New Roman"/>
              </w:rPr>
              <w:t>. Después va bajando la población</w:t>
            </w:r>
            <w:r w:rsidR="00284FED">
              <w:rPr>
                <w:rFonts w:cs="Times New Roman"/>
              </w:rPr>
              <w:t xml:space="preserve"> </w:t>
            </w:r>
            <w:r w:rsidR="009F648A">
              <w:rPr>
                <w:rFonts w:cs="Times New Roman"/>
              </w:rPr>
              <w:t>poco a poco, debido a las migraciones</w:t>
            </w:r>
            <w:r w:rsidR="002763CD">
              <w:rPr>
                <w:rFonts w:cs="Times New Roman"/>
              </w:rPr>
              <w:t>, baja natalidad</w:t>
            </w:r>
            <w:r w:rsidR="00F67783">
              <w:rPr>
                <w:rFonts w:cs="Times New Roman"/>
              </w:rPr>
              <w:t xml:space="preserve"> y la incorporación de la mujer al mercado laboral</w:t>
            </w:r>
            <w:r w:rsidR="00400465">
              <w:rPr>
                <w:rFonts w:cs="Times New Roman"/>
              </w:rPr>
              <w:t xml:space="preserve">; eso hace que </w:t>
            </w:r>
            <w:r w:rsidR="009F648A">
              <w:rPr>
                <w:rFonts w:cs="Times New Roman"/>
              </w:rPr>
              <w:t>las ciudades</w:t>
            </w:r>
            <w:r>
              <w:rPr>
                <w:rFonts w:cs="Times New Roman"/>
              </w:rPr>
              <w:t xml:space="preserve"> vayan creciendo, y la </w:t>
            </w:r>
            <w:r w:rsidR="00400465">
              <w:rPr>
                <w:rFonts w:cs="Times New Roman"/>
              </w:rPr>
              <w:t xml:space="preserve"> búsqueda</w:t>
            </w:r>
            <w:r w:rsidR="009F648A">
              <w:rPr>
                <w:rFonts w:cs="Times New Roman"/>
              </w:rPr>
              <w:t xml:space="preserve"> de </w:t>
            </w:r>
            <w:r>
              <w:rPr>
                <w:rFonts w:cs="Times New Roman"/>
              </w:rPr>
              <w:t>mejores condiciones de vida.</w:t>
            </w:r>
          </w:p>
          <w:p w:rsidR="003B0DB7" w:rsidRDefault="0033701D" w:rsidP="00275DB6">
            <w:pPr>
              <w:suppressLineNumbers/>
              <w:spacing w:line="360" w:lineRule="auto"/>
              <w:ind w:firstLine="709"/>
              <w:jc w:val="both"/>
              <w:rPr>
                <w:rFonts w:cs="Times New Roman"/>
              </w:rPr>
            </w:pPr>
            <w:r>
              <w:rPr>
                <w:rFonts w:cs="Times New Roman"/>
              </w:rPr>
              <w:t>Los gráficos anteriores</w:t>
            </w:r>
            <w:r w:rsidR="00275DB6">
              <w:rPr>
                <w:rFonts w:cs="Times New Roman"/>
              </w:rPr>
              <w:t xml:space="preserve"> 1, 2, 3, </w:t>
            </w:r>
            <w:r w:rsidR="00A40C8F">
              <w:rPr>
                <w:rFonts w:cs="Times New Roman"/>
              </w:rPr>
              <w:t xml:space="preserve"> si lo comparamos nos da una información diferente, ya que en Andalucía el crecimiento se mantiene más con</w:t>
            </w:r>
            <w:r w:rsidR="00275DB6">
              <w:rPr>
                <w:rFonts w:cs="Times New Roman"/>
              </w:rPr>
              <w:t>stante y sigue aumentando su población</w:t>
            </w:r>
            <w:r w:rsidR="00A40C8F">
              <w:rPr>
                <w:rFonts w:cs="Times New Roman"/>
              </w:rPr>
              <w:t>, sin embargo Jaén</w:t>
            </w:r>
            <w:r w:rsidR="00275DB6">
              <w:rPr>
                <w:rFonts w:cs="Times New Roman"/>
              </w:rPr>
              <w:t>, a principios de 1930 y siguientes había menos población, comienza a notarse un ascenso en 1981 hasta 2016 que se estabiliza, y Sabiote va perdiendo población</w:t>
            </w:r>
            <w:r w:rsidR="000E084A">
              <w:rPr>
                <w:rFonts w:cs="Times New Roman"/>
              </w:rPr>
              <w:t xml:space="preserve"> en los últimos años,</w:t>
            </w:r>
            <w:r w:rsidR="00275DB6">
              <w:rPr>
                <w:rFonts w:cs="Times New Roman"/>
              </w:rPr>
              <w:t xml:space="preserve"> que emigra y se queda estancado a partir del 2000. Por lo que los años de crisis, la población se</w:t>
            </w:r>
            <w:r w:rsidR="009A7A29">
              <w:rPr>
                <w:rFonts w:cs="Times New Roman"/>
              </w:rPr>
              <w:t xml:space="preserve"> concentra en las ciudades </w:t>
            </w:r>
            <w:r w:rsidR="00275DB6">
              <w:rPr>
                <w:rFonts w:cs="Times New Roman"/>
              </w:rPr>
              <w:t>en busca de un trabajo, que no tienen para mejorar sus condiciones de vida.</w:t>
            </w:r>
          </w:p>
          <w:p w:rsidR="00275DB6" w:rsidRDefault="00275DB6" w:rsidP="00275DB6">
            <w:pPr>
              <w:suppressLineNumbers/>
              <w:spacing w:line="360" w:lineRule="auto"/>
              <w:ind w:firstLine="709"/>
              <w:jc w:val="both"/>
              <w:rPr>
                <w:rFonts w:cs="Times New Roman"/>
              </w:rPr>
            </w:pPr>
            <w:r>
              <w:rPr>
                <w:rFonts w:cs="Times New Roman"/>
              </w:rPr>
              <w:t>En la actualidad, se puede decir que la población del municipio no crece, ya que los nacimientos cada año son más escasos, y las defunciones aumentan, por</w:t>
            </w:r>
            <w:r w:rsidR="00C51201">
              <w:rPr>
                <w:rFonts w:cs="Times New Roman"/>
              </w:rPr>
              <w:t xml:space="preserve"> lo que se mantiene casi siempre en la misma línea de población a</w:t>
            </w:r>
            <w:r w:rsidR="00C61E24">
              <w:rPr>
                <w:rFonts w:cs="Times New Roman"/>
              </w:rPr>
              <w:t>lrededor de los 4</w:t>
            </w:r>
            <w:r w:rsidR="008E692F">
              <w:rPr>
                <w:rFonts w:cs="Times New Roman"/>
              </w:rPr>
              <w:t>.</w:t>
            </w:r>
            <w:r w:rsidR="00C61E24">
              <w:rPr>
                <w:rFonts w:cs="Times New Roman"/>
              </w:rPr>
              <w:t>000 habitantes, se encuentra estable y sin ningún cambio</w:t>
            </w:r>
            <w:r w:rsidR="003110F9">
              <w:rPr>
                <w:rFonts w:cs="Times New Roman"/>
              </w:rPr>
              <w:t xml:space="preserve"> </w:t>
            </w:r>
            <w:r w:rsidR="005F06EA">
              <w:rPr>
                <w:rFonts w:cs="Times New Roman"/>
              </w:rPr>
              <w:t>poblacional significativo</w:t>
            </w:r>
            <w:r w:rsidR="008E692F">
              <w:rPr>
                <w:rFonts w:cs="Times New Roman"/>
              </w:rPr>
              <w:t>.</w:t>
            </w:r>
          </w:p>
          <w:p w:rsidR="00275DB6" w:rsidRDefault="00275DB6" w:rsidP="00275DB6">
            <w:pPr>
              <w:suppressLineNumbers/>
              <w:spacing w:line="360" w:lineRule="auto"/>
              <w:ind w:firstLine="709"/>
              <w:jc w:val="both"/>
              <w:rPr>
                <w:rFonts w:cs="Times New Roman"/>
              </w:rPr>
            </w:pPr>
          </w:p>
          <w:p w:rsidR="005F06EA" w:rsidRDefault="005F06EA" w:rsidP="00275DB6">
            <w:pPr>
              <w:suppressLineNumbers/>
              <w:spacing w:line="360" w:lineRule="auto"/>
              <w:ind w:firstLine="709"/>
              <w:jc w:val="both"/>
              <w:rPr>
                <w:rFonts w:cs="Times New Roman"/>
              </w:rPr>
            </w:pPr>
          </w:p>
          <w:p w:rsidR="005F06EA" w:rsidRDefault="005F06EA" w:rsidP="00275DB6">
            <w:pPr>
              <w:suppressLineNumbers/>
              <w:spacing w:line="360" w:lineRule="auto"/>
              <w:ind w:firstLine="709"/>
              <w:jc w:val="both"/>
              <w:rPr>
                <w:rFonts w:cs="Times New Roman"/>
              </w:rPr>
            </w:pPr>
          </w:p>
          <w:p w:rsidR="00EA76D6" w:rsidRDefault="00EA76D6" w:rsidP="00275DB6">
            <w:pPr>
              <w:suppressLineNumbers/>
              <w:spacing w:line="360" w:lineRule="auto"/>
              <w:ind w:firstLine="709"/>
              <w:jc w:val="both"/>
              <w:rPr>
                <w:rFonts w:cs="Times New Roman"/>
              </w:rPr>
            </w:pPr>
          </w:p>
          <w:p w:rsidR="00275DB6" w:rsidRDefault="00275DB6" w:rsidP="00275DB6">
            <w:pPr>
              <w:suppressLineNumbers/>
              <w:spacing w:line="360" w:lineRule="auto"/>
              <w:ind w:firstLine="709"/>
              <w:jc w:val="both"/>
              <w:rPr>
                <w:rFonts w:cs="Times New Roman"/>
              </w:rPr>
            </w:pPr>
          </w:p>
          <w:p w:rsidR="00275DB6" w:rsidRDefault="00275DB6" w:rsidP="00275DB6">
            <w:pPr>
              <w:suppressLineNumbers/>
              <w:spacing w:line="360" w:lineRule="auto"/>
              <w:ind w:firstLine="709"/>
              <w:jc w:val="both"/>
              <w:rPr>
                <w:rFonts w:cs="Times New Roman"/>
              </w:rPr>
            </w:pPr>
          </w:p>
          <w:p w:rsidR="009E4967" w:rsidRPr="00F564F4" w:rsidRDefault="008706E8" w:rsidP="00F564F4">
            <w:pPr>
              <w:suppressLineNumbers/>
              <w:spacing w:line="360" w:lineRule="auto"/>
              <w:jc w:val="both"/>
              <w:rPr>
                <w:rFonts w:cs="Times New Roman"/>
              </w:rPr>
            </w:pPr>
            <w:r>
              <w:rPr>
                <w:rFonts w:cs="Times New Roman"/>
              </w:rPr>
              <w:lastRenderedPageBreak/>
              <w:t>Gráfico 4</w:t>
            </w:r>
            <w:r w:rsidR="00044DC8">
              <w:rPr>
                <w:rFonts w:cs="Times New Roman"/>
              </w:rPr>
              <w:t>: La</w:t>
            </w:r>
            <w:r w:rsidR="009E4967" w:rsidRPr="00F564F4">
              <w:rPr>
                <w:rFonts w:cs="Times New Roman"/>
              </w:rPr>
              <w:t xml:space="preserve"> evolución de</w:t>
            </w:r>
            <w:r w:rsidR="00044DC8">
              <w:rPr>
                <w:rFonts w:cs="Times New Roman"/>
              </w:rPr>
              <w:t>mográfica de Sabiote</w:t>
            </w:r>
            <w:r w:rsidR="004F6574">
              <w:rPr>
                <w:rFonts w:cs="Times New Roman"/>
              </w:rPr>
              <w:t xml:space="preserve"> por edades</w:t>
            </w:r>
            <w:r w:rsidR="00044DC8">
              <w:rPr>
                <w:rFonts w:cs="Times New Roman"/>
              </w:rPr>
              <w:t xml:space="preserve"> (1900-</w:t>
            </w:r>
            <w:r w:rsidR="009E4967" w:rsidRPr="00F564F4">
              <w:rPr>
                <w:rFonts w:cs="Times New Roman"/>
              </w:rPr>
              <w:t>2014</w:t>
            </w:r>
            <w:r w:rsidR="00044DC8">
              <w:rPr>
                <w:rFonts w:cs="Times New Roman"/>
              </w:rPr>
              <w:t>)</w:t>
            </w:r>
            <w:r w:rsidR="0067308A">
              <w:rPr>
                <w:rFonts w:cs="Times New Roman"/>
              </w:rPr>
              <w:t xml:space="preserve"> y tabla auxiliar de porcentajes.</w:t>
            </w:r>
          </w:p>
        </w:tc>
      </w:tr>
      <w:tr w:rsidR="009E4967" w:rsidRPr="00F564F4" w:rsidTr="00A40C8F">
        <w:tc>
          <w:tcPr>
            <w:tcW w:w="9114" w:type="dxa"/>
            <w:shd w:val="clear" w:color="auto" w:fill="FFFFFF" w:themeFill="background1"/>
            <w:tcMar>
              <w:top w:w="28" w:type="dxa"/>
              <w:left w:w="28" w:type="dxa"/>
              <w:bottom w:w="28" w:type="dxa"/>
              <w:right w:w="28" w:type="dxa"/>
            </w:tcMar>
            <w:vAlign w:val="center"/>
          </w:tcPr>
          <w:p w:rsidR="009E4967" w:rsidRPr="00F564F4" w:rsidRDefault="009E4967" w:rsidP="00F564F4">
            <w:pPr>
              <w:suppressLineNumbers/>
              <w:spacing w:line="360" w:lineRule="auto"/>
              <w:jc w:val="both"/>
              <w:rPr>
                <w:rFonts w:cs="Times New Roman"/>
              </w:rPr>
            </w:pPr>
          </w:p>
        </w:tc>
      </w:tr>
    </w:tbl>
    <w:p w:rsidR="009E4967" w:rsidRDefault="009E4967" w:rsidP="00F564F4">
      <w:pPr>
        <w:pStyle w:val="Standard"/>
        <w:spacing w:line="360" w:lineRule="auto"/>
        <w:jc w:val="both"/>
        <w:rPr>
          <w:rFonts w:cs="Times New Roman"/>
          <w:b/>
        </w:rPr>
      </w:pPr>
      <w:r w:rsidRPr="00F564F4">
        <w:rPr>
          <w:rFonts w:cs="Times New Roman"/>
          <w:b/>
          <w:noProof/>
          <w:lang w:eastAsia="es-ES" w:bidi="ar-SA"/>
        </w:rPr>
        <w:drawing>
          <wp:inline distT="0" distB="0" distL="0" distR="0">
            <wp:extent cx="3987210" cy="2934247"/>
            <wp:effectExtent l="0" t="0" r="0" b="0"/>
            <wp:docPr id="29" name="Imagen 29" descr="F:\PiramideSabiote poblac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PiramideSabiote poblacion.JPG"/>
                    <pic:cNvPicPr>
                      <a:picLocks noChangeAspect="1" noChangeArrowheads="1"/>
                    </pic:cNvPicPr>
                  </pic:nvPicPr>
                  <pic:blipFill>
                    <a:blip r:embed="rId3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018414" cy="2957210"/>
                    </a:xfrm>
                    <a:prstGeom prst="rect">
                      <a:avLst/>
                    </a:prstGeom>
                    <a:noFill/>
                    <a:ln>
                      <a:noFill/>
                    </a:ln>
                  </pic:spPr>
                </pic:pic>
              </a:graphicData>
            </a:graphic>
          </wp:inline>
        </w:drawing>
      </w:r>
    </w:p>
    <w:p w:rsidR="0012439F" w:rsidRDefault="0012439F" w:rsidP="00F564F4">
      <w:pPr>
        <w:pStyle w:val="Standard"/>
        <w:spacing w:line="360" w:lineRule="auto"/>
        <w:jc w:val="both"/>
        <w:rPr>
          <w:rFonts w:cs="Times New Roman"/>
          <w:b/>
        </w:rPr>
      </w:pPr>
    </w:p>
    <w:p w:rsidR="00FE48EF" w:rsidRDefault="00D126E9" w:rsidP="00F564F4">
      <w:pPr>
        <w:pStyle w:val="Standard"/>
        <w:spacing w:line="360" w:lineRule="auto"/>
        <w:jc w:val="both"/>
        <w:rPr>
          <w:rFonts w:cs="Times New Roman"/>
          <w:b/>
        </w:rPr>
      </w:pPr>
      <w:r>
        <w:rPr>
          <w:rFonts w:cs="Times New Roman"/>
          <w:b/>
          <w:noProof/>
          <w:lang w:eastAsia="es-ES" w:bidi="ar-SA"/>
        </w:rPr>
        <w:drawing>
          <wp:inline distT="0" distB="0" distL="0" distR="0">
            <wp:extent cx="3997842" cy="3147238"/>
            <wp:effectExtent l="0" t="0" r="3175" b="0"/>
            <wp:docPr id="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in título.png"/>
                    <pic:cNvPicPr/>
                  </pic:nvPicPr>
                  <pic:blipFill>
                    <a:blip r:embed="rId3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4003846" cy="3151965"/>
                    </a:xfrm>
                    <a:prstGeom prst="rect">
                      <a:avLst/>
                    </a:prstGeom>
                  </pic:spPr>
                </pic:pic>
              </a:graphicData>
            </a:graphic>
          </wp:inline>
        </w:drawing>
      </w:r>
    </w:p>
    <w:p w:rsidR="00044DC8" w:rsidRDefault="00044DC8" w:rsidP="00F564F4">
      <w:pPr>
        <w:suppressLineNumbers/>
        <w:spacing w:line="360" w:lineRule="auto"/>
        <w:jc w:val="both"/>
        <w:rPr>
          <w:rFonts w:cs="Times New Roman"/>
        </w:rPr>
      </w:pPr>
      <w:r>
        <w:rPr>
          <w:rFonts w:cs="Times New Roman"/>
        </w:rPr>
        <w:t xml:space="preserve">Fuente: Asociación para el Desarrollo de la </w:t>
      </w:r>
      <w:r w:rsidR="00AB2DED">
        <w:rPr>
          <w:rFonts w:cs="Times New Roman"/>
        </w:rPr>
        <w:t>Comarca de la Loma y</w:t>
      </w:r>
      <w:r w:rsidR="003C6985">
        <w:rPr>
          <w:rFonts w:cs="Times New Roman"/>
        </w:rPr>
        <w:t xml:space="preserve"> las Villas, elaboración propia de la tabla de porcentajes.</w:t>
      </w:r>
    </w:p>
    <w:p w:rsidR="00C51201" w:rsidRDefault="00C51201" w:rsidP="00F564F4">
      <w:pPr>
        <w:suppressLineNumbers/>
        <w:spacing w:line="360" w:lineRule="auto"/>
        <w:jc w:val="both"/>
        <w:rPr>
          <w:rFonts w:cs="Times New Roman"/>
        </w:rPr>
      </w:pPr>
    </w:p>
    <w:p w:rsidR="00E67636" w:rsidRPr="00E67636" w:rsidRDefault="00E67636" w:rsidP="009F648A">
      <w:pPr>
        <w:suppressLineNumbers/>
        <w:spacing w:line="360" w:lineRule="auto"/>
        <w:ind w:firstLine="709"/>
        <w:jc w:val="both"/>
        <w:rPr>
          <w:rFonts w:cs="Times New Roman"/>
        </w:rPr>
      </w:pPr>
      <w:r w:rsidRPr="00E67636">
        <w:rPr>
          <w:rFonts w:cs="Times New Roman"/>
        </w:rPr>
        <w:t>La pirámide de población aporta varios datos interesantes, a tener e</w:t>
      </w:r>
      <w:r w:rsidR="0012439F">
        <w:rPr>
          <w:rFonts w:cs="Times New Roman"/>
        </w:rPr>
        <w:t>n cuenta. En primer lugar, se aprecia</w:t>
      </w:r>
      <w:r w:rsidRPr="00E67636">
        <w:rPr>
          <w:rFonts w:cs="Times New Roman"/>
        </w:rPr>
        <w:t xml:space="preserve"> que el pueblo tiene una pirámide de población envejecida con una cúspide muy ancha, si se compara con su base (número de jóvenes). Aun así, la pirámide cuenta con </w:t>
      </w:r>
      <w:r w:rsidRPr="00E67636">
        <w:rPr>
          <w:rFonts w:cs="Times New Roman"/>
        </w:rPr>
        <w:lastRenderedPageBreak/>
        <w:t>un gran número de personas en edad de trabajar, de forma que se parece a la pirámide de un país desarrollado, en forma de ojiva y no a la de un pueblo en peligro de despoblación. Este último dato nos indica que el pueblo de alguna forma ha encontrado un sector, o una combinación de los mismos que le permite permanecer en el tiempo y detener la emigración masiva de sus habitantes (como es común en muchos pueblos)</w:t>
      </w:r>
    </w:p>
    <w:p w:rsidR="00E67636" w:rsidRDefault="00E67636" w:rsidP="00E67636">
      <w:pPr>
        <w:pStyle w:val="Standard"/>
        <w:spacing w:line="360" w:lineRule="auto"/>
        <w:ind w:firstLine="709"/>
        <w:jc w:val="both"/>
        <w:rPr>
          <w:rFonts w:cs="Times New Roman"/>
        </w:rPr>
      </w:pPr>
      <w:r w:rsidRPr="00E67636">
        <w:rPr>
          <w:rFonts w:cs="Times New Roman"/>
        </w:rPr>
        <w:t xml:space="preserve">La distribución de sexo por edades varia poco, sólo en pequeños de 0 a 4 años hay más mujeres y también en 75 a 79 años, mientras que entre la población en edad de trabajar, los hombres superan ligeramente a las mujeres. </w:t>
      </w:r>
    </w:p>
    <w:p w:rsidR="00D2250D" w:rsidRDefault="005967CF" w:rsidP="00E67636">
      <w:pPr>
        <w:pStyle w:val="Standard"/>
        <w:spacing w:line="360" w:lineRule="auto"/>
        <w:ind w:firstLine="709"/>
        <w:jc w:val="both"/>
        <w:rPr>
          <w:rFonts w:cs="Times New Roman"/>
        </w:rPr>
      </w:pPr>
      <w:r>
        <w:rPr>
          <w:rFonts w:cs="Times New Roman"/>
        </w:rPr>
        <w:t>La forma de la pirámide nos hace ver que existe una</w:t>
      </w:r>
      <w:r w:rsidR="005A7A29">
        <w:rPr>
          <w:rFonts w:cs="Times New Roman"/>
        </w:rPr>
        <w:t xml:space="preserve"> gran</w:t>
      </w:r>
      <w:r>
        <w:rPr>
          <w:rFonts w:cs="Times New Roman"/>
        </w:rPr>
        <w:t xml:space="preserve"> población </w:t>
      </w:r>
      <w:r w:rsidR="005A7A29">
        <w:rPr>
          <w:rFonts w:cs="Times New Roman"/>
        </w:rPr>
        <w:t>que se acerca a la hora de su jubilación, por lo que aumenta el número de pensionistas</w:t>
      </w:r>
      <w:r w:rsidR="002763CD">
        <w:rPr>
          <w:rFonts w:cs="Times New Roman"/>
        </w:rPr>
        <w:t>. Antes las familias tení</w:t>
      </w:r>
      <w:r w:rsidR="0012439F">
        <w:rPr>
          <w:rFonts w:cs="Times New Roman"/>
        </w:rPr>
        <w:t>an varios hijos y el padre era e</w:t>
      </w:r>
      <w:r w:rsidR="002763CD">
        <w:rPr>
          <w:rFonts w:cs="Times New Roman"/>
        </w:rPr>
        <w:t>l que trabajaba para mantenerlos, sin embargo</w:t>
      </w:r>
      <w:r w:rsidR="00D2250D">
        <w:rPr>
          <w:rFonts w:cs="Times New Roman"/>
        </w:rPr>
        <w:t xml:space="preserve"> debido al cambio social y mentalidad</w:t>
      </w:r>
      <w:r w:rsidR="002763CD">
        <w:rPr>
          <w:rFonts w:cs="Times New Roman"/>
        </w:rPr>
        <w:t xml:space="preserve"> cada vez se tienen menos hijos.</w:t>
      </w:r>
    </w:p>
    <w:p w:rsidR="005967CF" w:rsidRDefault="002763CD" w:rsidP="00C61E24">
      <w:pPr>
        <w:pStyle w:val="Standard"/>
        <w:spacing w:line="360" w:lineRule="auto"/>
        <w:ind w:firstLine="709"/>
        <w:jc w:val="both"/>
        <w:rPr>
          <w:rFonts w:cs="Times New Roman"/>
        </w:rPr>
      </w:pPr>
      <w:r>
        <w:rPr>
          <w:rFonts w:cs="Times New Roman"/>
        </w:rPr>
        <w:t xml:space="preserve"> La crisis económica hace que el paro aumente, y muchas familias dónde hay un pensionista</w:t>
      </w:r>
      <w:r w:rsidR="00665F7F">
        <w:rPr>
          <w:rFonts w:cs="Times New Roman"/>
        </w:rPr>
        <w:t>,</w:t>
      </w:r>
      <w:r>
        <w:rPr>
          <w:rFonts w:cs="Times New Roman"/>
        </w:rPr>
        <w:t xml:space="preserve"> se están encargando de sacar adelante a sus</w:t>
      </w:r>
      <w:r w:rsidR="004261CB">
        <w:rPr>
          <w:rFonts w:cs="Times New Roman"/>
        </w:rPr>
        <w:t xml:space="preserve"> </w:t>
      </w:r>
      <w:r>
        <w:rPr>
          <w:rFonts w:cs="Times New Roman"/>
        </w:rPr>
        <w:t>hijos</w:t>
      </w:r>
      <w:r w:rsidR="006B3932">
        <w:rPr>
          <w:rFonts w:cs="Times New Roman"/>
        </w:rPr>
        <w:t>, y nietos, por lo que observamos que los mayores siempre están ahí para ayudar y colaborar en todo lo que pu</w:t>
      </w:r>
      <w:r w:rsidR="00665F7F">
        <w:rPr>
          <w:rFonts w:cs="Times New Roman"/>
        </w:rPr>
        <w:t>edan, por lo que tienen derecho a una pensión digna y vivir cómodamente.</w:t>
      </w:r>
    </w:p>
    <w:p w:rsidR="00EC6E0A" w:rsidRDefault="00EC6E0A" w:rsidP="00B30249">
      <w:pPr>
        <w:pStyle w:val="Standard"/>
        <w:spacing w:line="360" w:lineRule="auto"/>
        <w:ind w:firstLine="709"/>
        <w:jc w:val="both"/>
        <w:rPr>
          <w:rFonts w:cs="Times New Roman"/>
        </w:rPr>
      </w:pPr>
      <w:r>
        <w:rPr>
          <w:rFonts w:cs="Times New Roman"/>
        </w:rPr>
        <w:t>El análisis de la población según los datos de la tabla de porcentajes, nos indica que la población en edad de trabajar a partir de 19 en años varia poco está muy igualada en ambos sexos, dónde más población en edad de trabajar</w:t>
      </w:r>
      <w:r w:rsidR="00B30249">
        <w:rPr>
          <w:rFonts w:cs="Times New Roman"/>
        </w:rPr>
        <w:t xml:space="preserve"> se concentra</w:t>
      </w:r>
      <w:r>
        <w:rPr>
          <w:rFonts w:cs="Times New Roman"/>
        </w:rPr>
        <w:t xml:space="preserve"> es en el intervalo de 45-49 años, con un porcentaje de 4,09 en hombres y 3,79 en mujeres.</w:t>
      </w:r>
      <w:r w:rsidR="00C56C12">
        <w:rPr>
          <w:rFonts w:cs="Times New Roman"/>
        </w:rPr>
        <w:t xml:space="preserve"> Todo esto nos va diciendo que en pocos años, hay más personas en edad de jubilación que niños.</w:t>
      </w:r>
    </w:p>
    <w:p w:rsidR="008706E8" w:rsidRDefault="00B30249" w:rsidP="008706E8">
      <w:pPr>
        <w:suppressLineNumbers/>
        <w:spacing w:line="360" w:lineRule="auto"/>
        <w:ind w:firstLine="709"/>
        <w:jc w:val="both"/>
        <w:rPr>
          <w:rFonts w:cs="Times New Roman"/>
        </w:rPr>
      </w:pPr>
      <w:r>
        <w:rPr>
          <w:rFonts w:cs="Times New Roman"/>
        </w:rPr>
        <w:t>Según este recorrido</w:t>
      </w:r>
      <w:r w:rsidR="009C7EEE">
        <w:rPr>
          <w:rFonts w:cs="Times New Roman"/>
        </w:rPr>
        <w:t xml:space="preserve"> de edades en la tabla, nos indica</w:t>
      </w:r>
      <w:r>
        <w:rPr>
          <w:rFonts w:cs="Times New Roman"/>
        </w:rPr>
        <w:t xml:space="preserve"> que hay mucha población para el mercado laboral, y el empleo en el pueblo es escaso, sólo aumenta en la campaña de aceituna, el resto del año hay paro, más otra parte de la población emigra de temporeros, junto con los estudiantes; y sólo quedan niños y pensionistas.</w:t>
      </w:r>
    </w:p>
    <w:p w:rsidR="008706E8" w:rsidRDefault="008706E8" w:rsidP="008706E8">
      <w:pPr>
        <w:suppressLineNumbers/>
        <w:spacing w:line="360" w:lineRule="auto"/>
        <w:ind w:firstLine="709"/>
        <w:jc w:val="both"/>
        <w:rPr>
          <w:rFonts w:cs="Times New Roman"/>
        </w:rPr>
      </w:pPr>
      <w:r>
        <w:rPr>
          <w:rFonts w:cs="Times New Roman"/>
        </w:rPr>
        <w:t>Con los datos de la tabla auxiliar de porcentajes y los que tenemos</w:t>
      </w:r>
      <w:r w:rsidR="00633212">
        <w:rPr>
          <w:rFonts w:cs="Times New Roman"/>
        </w:rPr>
        <w:t xml:space="preserve"> de población ocupada, pasamos a</w:t>
      </w:r>
      <w:r>
        <w:rPr>
          <w:rFonts w:cs="Times New Roman"/>
        </w:rPr>
        <w:t xml:space="preserve"> analizar, que aproximadamente en la edad de 60-64, de cada 100 hombres, el 2,46% por 100</w:t>
      </w:r>
      <w:r w:rsidR="00396F5F">
        <w:rPr>
          <w:rFonts w:cs="Times New Roman"/>
        </w:rPr>
        <w:t xml:space="preserve"> pueden</w:t>
      </w:r>
      <w:r>
        <w:rPr>
          <w:rFonts w:cs="Times New Roman"/>
        </w:rPr>
        <w:t xml:space="preserve"> cob</w:t>
      </w:r>
      <w:r w:rsidR="00396F5F">
        <w:rPr>
          <w:rFonts w:cs="Times New Roman"/>
        </w:rPr>
        <w:t>rar</w:t>
      </w:r>
      <w:r>
        <w:rPr>
          <w:rFonts w:cs="Times New Roman"/>
        </w:rPr>
        <w:t xml:space="preserve"> pensione</w:t>
      </w:r>
      <w:r w:rsidR="00396F5F">
        <w:rPr>
          <w:rFonts w:cs="Times New Roman"/>
        </w:rPr>
        <w:t>s, y cada 105 mujeres, el 2,59%  también</w:t>
      </w:r>
      <w:r>
        <w:rPr>
          <w:rFonts w:cs="Times New Roman"/>
        </w:rPr>
        <w:t>, es decir e</w:t>
      </w:r>
      <w:r w:rsidR="00C61E24">
        <w:rPr>
          <w:rFonts w:cs="Times New Roman"/>
        </w:rPr>
        <w:t>n total 205 personas</w:t>
      </w:r>
      <w:r>
        <w:rPr>
          <w:rFonts w:cs="Times New Roman"/>
        </w:rPr>
        <w:t>. Si cogemos el siguiente intervalo de 65-69 un total de 185 son pensionistas, un 4,56%, está aproximación la hago pensando que se p</w:t>
      </w:r>
      <w:r w:rsidR="00DA3DD5">
        <w:rPr>
          <w:rFonts w:cs="Times New Roman"/>
        </w:rPr>
        <w:t>ueden jubilar a partir de los 65</w:t>
      </w:r>
      <w:r>
        <w:rPr>
          <w:rFonts w:cs="Times New Roman"/>
        </w:rPr>
        <w:t>.</w:t>
      </w:r>
      <w:r w:rsidR="009C7EEE">
        <w:rPr>
          <w:rFonts w:cs="Times New Roman"/>
        </w:rPr>
        <w:t xml:space="preserve"> Si realizamos la suma d</w:t>
      </w:r>
      <w:r w:rsidR="00DA3DD5">
        <w:rPr>
          <w:rFonts w:cs="Times New Roman"/>
        </w:rPr>
        <w:t>e posibles pensionistas desde 65-100 años, salen unos 675</w:t>
      </w:r>
      <w:r w:rsidR="009C7EEE">
        <w:rPr>
          <w:rFonts w:cs="Times New Roman"/>
        </w:rPr>
        <w:t>.</w:t>
      </w:r>
    </w:p>
    <w:p w:rsidR="00D15617" w:rsidRDefault="003B0DB7" w:rsidP="007C558F">
      <w:pPr>
        <w:pStyle w:val="Standard"/>
        <w:spacing w:line="360" w:lineRule="auto"/>
        <w:ind w:firstLine="709"/>
        <w:jc w:val="both"/>
        <w:rPr>
          <w:rFonts w:cs="Times New Roman"/>
        </w:rPr>
      </w:pPr>
      <w:r>
        <w:rPr>
          <w:rFonts w:cs="Times New Roman"/>
        </w:rPr>
        <w:t>Por</w:t>
      </w:r>
      <w:r w:rsidR="007C558F">
        <w:rPr>
          <w:rFonts w:cs="Times New Roman"/>
        </w:rPr>
        <w:t xml:space="preserve"> ello vamos a hablar de las pensiones, que es un  tema importante y hacemos la distinción en: </w:t>
      </w:r>
      <w:r w:rsidR="003943D7">
        <w:rPr>
          <w:rFonts w:cs="Times New Roman"/>
        </w:rPr>
        <w:t>pensiones c</w:t>
      </w:r>
      <w:r w:rsidR="007C558F">
        <w:rPr>
          <w:rFonts w:cs="Times New Roman"/>
        </w:rPr>
        <w:t>ontributivas y no contributivas.</w:t>
      </w:r>
    </w:p>
    <w:p w:rsidR="0074792C" w:rsidRDefault="0074792C" w:rsidP="007C558F">
      <w:pPr>
        <w:pStyle w:val="Standard"/>
        <w:spacing w:line="360" w:lineRule="auto"/>
        <w:ind w:firstLine="709"/>
        <w:jc w:val="both"/>
        <w:rPr>
          <w:rFonts w:cs="Times New Roman"/>
        </w:rPr>
      </w:pPr>
    </w:p>
    <w:p w:rsidR="003943D7" w:rsidRDefault="003943D7" w:rsidP="00A46FF4">
      <w:pPr>
        <w:pStyle w:val="Standard"/>
        <w:spacing w:line="360" w:lineRule="auto"/>
        <w:jc w:val="both"/>
        <w:rPr>
          <w:rFonts w:cs="Times New Roman"/>
        </w:rPr>
      </w:pPr>
      <w:r>
        <w:rPr>
          <w:rFonts w:cs="Times New Roman"/>
        </w:rPr>
        <w:lastRenderedPageBreak/>
        <w:t>Pensiones c</w:t>
      </w:r>
      <w:r w:rsidR="000E084A">
        <w:rPr>
          <w:rFonts w:cs="Times New Roman"/>
        </w:rPr>
        <w:t>ontributivas:</w:t>
      </w:r>
      <w:r w:rsidR="00A46FF4">
        <w:rPr>
          <w:rFonts w:cs="Times New Roman"/>
        </w:rPr>
        <w:t xml:space="preserve"> jubilación, incapacidad permanente, fallecimiento y supervivencia.</w:t>
      </w:r>
    </w:p>
    <w:p w:rsidR="005A7A29" w:rsidRDefault="003E1D3B" w:rsidP="00A46FF4">
      <w:pPr>
        <w:pStyle w:val="Standard"/>
        <w:spacing w:line="360" w:lineRule="auto"/>
        <w:jc w:val="both"/>
        <w:rPr>
          <w:rFonts w:cs="Times New Roman"/>
        </w:rPr>
      </w:pPr>
      <w:r>
        <w:rPr>
          <w:rFonts w:cs="Times New Roman"/>
        </w:rPr>
        <w:t>Pensiones no contributivas:</w:t>
      </w:r>
      <w:r w:rsidR="000E084A">
        <w:rPr>
          <w:rFonts w:cs="Times New Roman"/>
        </w:rPr>
        <w:t xml:space="preserve"> s</w:t>
      </w:r>
      <w:r w:rsidR="006B3932">
        <w:rPr>
          <w:rFonts w:cs="Times New Roman"/>
        </w:rPr>
        <w:t>e encuentran las pensiones de Invalidez y Jubilación;</w:t>
      </w:r>
      <w:r w:rsidR="00A46FF4">
        <w:rPr>
          <w:rFonts w:cs="Times New Roman"/>
        </w:rPr>
        <w:t xml:space="preserve"> las ayudas complementarias, asistenciales por enfermedad, y de carácter extraordinario. </w:t>
      </w:r>
    </w:p>
    <w:p w:rsidR="00C61E24" w:rsidRDefault="00963958" w:rsidP="00A46FF4">
      <w:pPr>
        <w:pStyle w:val="Standard"/>
        <w:spacing w:line="360" w:lineRule="auto"/>
        <w:jc w:val="both"/>
        <w:rPr>
          <w:rFonts w:cs="Times New Roman"/>
        </w:rPr>
      </w:pPr>
      <w:r>
        <w:rPr>
          <w:rFonts w:cs="Times New Roman"/>
        </w:rPr>
        <w:t>Ahora vamos a anali</w:t>
      </w:r>
      <w:r w:rsidR="00C54DC2">
        <w:rPr>
          <w:rFonts w:cs="Times New Roman"/>
        </w:rPr>
        <w:t>zar estas pensiones en Sabiote:</w:t>
      </w:r>
    </w:p>
    <w:p w:rsidR="001F67FE" w:rsidRDefault="001F67FE" w:rsidP="00A46FF4">
      <w:pPr>
        <w:pStyle w:val="Standard"/>
        <w:spacing w:line="360" w:lineRule="auto"/>
        <w:jc w:val="both"/>
        <w:rPr>
          <w:rFonts w:cs="Times New Roman"/>
        </w:rPr>
      </w:pPr>
    </w:p>
    <w:p w:rsidR="000459BC" w:rsidRDefault="008706E8" w:rsidP="00A46FF4">
      <w:pPr>
        <w:pStyle w:val="Standard"/>
        <w:spacing w:line="360" w:lineRule="auto"/>
        <w:jc w:val="both"/>
        <w:rPr>
          <w:rFonts w:cs="Times New Roman"/>
        </w:rPr>
      </w:pPr>
      <w:r>
        <w:rPr>
          <w:rFonts w:cs="Times New Roman"/>
        </w:rPr>
        <w:t xml:space="preserve"> Gráfico 5</w:t>
      </w:r>
      <w:r w:rsidR="00963958">
        <w:rPr>
          <w:rFonts w:cs="Times New Roman"/>
        </w:rPr>
        <w:t>: Estadísticas de pensiones en 2007.</w:t>
      </w:r>
    </w:p>
    <w:p w:rsidR="000E381D" w:rsidRDefault="0012010E" w:rsidP="000459BC">
      <w:pPr>
        <w:pStyle w:val="Standard"/>
        <w:spacing w:line="360" w:lineRule="auto"/>
        <w:jc w:val="both"/>
        <w:rPr>
          <w:rFonts w:cs="Times New Roman"/>
        </w:rPr>
      </w:pPr>
      <w:r>
        <w:rPr>
          <w:rFonts w:cs="Times New Roman"/>
          <w:noProof/>
          <w:lang w:eastAsia="es-ES" w:bidi="ar-SA"/>
        </w:rPr>
        <w:drawing>
          <wp:inline distT="0" distB="0" distL="0" distR="0">
            <wp:extent cx="5759450" cy="590550"/>
            <wp:effectExtent l="0" t="0" r="0" b="0"/>
            <wp:docPr id="2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in título.png"/>
                    <pic:cNvPicPr/>
                  </pic:nvPicPr>
                  <pic:blipFill>
                    <a:blip r:embed="rId3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759450" cy="590550"/>
                    </a:xfrm>
                    <a:prstGeom prst="rect">
                      <a:avLst/>
                    </a:prstGeom>
                  </pic:spPr>
                </pic:pic>
              </a:graphicData>
            </a:graphic>
          </wp:inline>
        </w:drawing>
      </w:r>
      <w:r w:rsidR="00963958">
        <w:rPr>
          <w:rFonts w:cs="Times New Roman"/>
        </w:rPr>
        <w:br w:type="textWrapping" w:clear="all"/>
      </w:r>
      <w:r w:rsidR="000E381D">
        <w:rPr>
          <w:rFonts w:cs="Times New Roman"/>
        </w:rPr>
        <w:t>Fuente: Elaboración propia. Boletín Estadístico Andaluz Prestaciones 2007.</w:t>
      </w:r>
    </w:p>
    <w:p w:rsidR="000E381D" w:rsidRDefault="000E381D" w:rsidP="000459BC">
      <w:pPr>
        <w:pStyle w:val="Standard"/>
        <w:spacing w:line="360" w:lineRule="auto"/>
        <w:jc w:val="both"/>
        <w:rPr>
          <w:rFonts w:cs="Times New Roman"/>
        </w:rPr>
      </w:pPr>
    </w:p>
    <w:p w:rsidR="000E381D" w:rsidRDefault="008706E8" w:rsidP="000459BC">
      <w:pPr>
        <w:pStyle w:val="Standard"/>
        <w:spacing w:line="360" w:lineRule="auto"/>
        <w:jc w:val="both"/>
        <w:rPr>
          <w:rFonts w:cs="Times New Roman"/>
        </w:rPr>
      </w:pPr>
      <w:r>
        <w:rPr>
          <w:rFonts w:cs="Times New Roman"/>
        </w:rPr>
        <w:t>Gráfico 6</w:t>
      </w:r>
      <w:r w:rsidR="000E381D">
        <w:rPr>
          <w:rFonts w:cs="Times New Roman"/>
        </w:rPr>
        <w:t>: Estadísticas de pensiones en 2007.</w:t>
      </w:r>
    </w:p>
    <w:p w:rsidR="0012010E" w:rsidRDefault="0012010E" w:rsidP="000459BC">
      <w:pPr>
        <w:pStyle w:val="Standard"/>
        <w:spacing w:line="360" w:lineRule="auto"/>
        <w:jc w:val="both"/>
        <w:rPr>
          <w:rFonts w:cs="Times New Roman"/>
        </w:rPr>
      </w:pPr>
      <w:r>
        <w:rPr>
          <w:rFonts w:cs="Times New Roman"/>
          <w:noProof/>
          <w:lang w:eastAsia="es-ES" w:bidi="ar-SA"/>
        </w:rPr>
        <w:drawing>
          <wp:inline distT="0" distB="0" distL="0" distR="0">
            <wp:extent cx="5249008" cy="790685"/>
            <wp:effectExtent l="0" t="0" r="8890" b="9525"/>
            <wp:docPr id="2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in título 22.png"/>
                    <pic:cNvPicPr/>
                  </pic:nvPicPr>
                  <pic:blipFill>
                    <a:blip r:embed="rId3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249008" cy="790685"/>
                    </a:xfrm>
                    <a:prstGeom prst="rect">
                      <a:avLst/>
                    </a:prstGeom>
                  </pic:spPr>
                </pic:pic>
              </a:graphicData>
            </a:graphic>
          </wp:inline>
        </w:drawing>
      </w:r>
    </w:p>
    <w:p w:rsidR="000E381D" w:rsidRDefault="000E381D" w:rsidP="000459BC">
      <w:pPr>
        <w:pStyle w:val="Standard"/>
        <w:spacing w:line="360" w:lineRule="auto"/>
        <w:jc w:val="both"/>
        <w:rPr>
          <w:rFonts w:cs="Times New Roman"/>
        </w:rPr>
      </w:pPr>
      <w:r>
        <w:rPr>
          <w:rFonts w:cs="Times New Roman"/>
        </w:rPr>
        <w:t>Fuente: Elaboración propia. Boletín Estadístico Andaluz Prestaciones 2007.</w:t>
      </w:r>
    </w:p>
    <w:p w:rsidR="000E381D" w:rsidRDefault="000E381D" w:rsidP="000459BC">
      <w:pPr>
        <w:pStyle w:val="Standard"/>
        <w:spacing w:line="360" w:lineRule="auto"/>
        <w:jc w:val="both"/>
        <w:rPr>
          <w:rFonts w:cs="Times New Roman"/>
        </w:rPr>
      </w:pPr>
    </w:p>
    <w:p w:rsidR="000E381D" w:rsidRDefault="008706E8" w:rsidP="000459BC">
      <w:pPr>
        <w:pStyle w:val="Standard"/>
        <w:spacing w:line="360" w:lineRule="auto"/>
        <w:jc w:val="both"/>
        <w:rPr>
          <w:rFonts w:cs="Times New Roman"/>
        </w:rPr>
      </w:pPr>
      <w:r>
        <w:rPr>
          <w:rFonts w:cs="Times New Roman"/>
        </w:rPr>
        <w:t>Gráfico 7</w:t>
      </w:r>
      <w:r w:rsidR="000E381D">
        <w:rPr>
          <w:rFonts w:cs="Times New Roman"/>
        </w:rPr>
        <w:t>: Estadísticas de pensiones en 2007.</w:t>
      </w:r>
    </w:p>
    <w:p w:rsidR="0012010E" w:rsidRDefault="00996B4C" w:rsidP="000459BC">
      <w:pPr>
        <w:pStyle w:val="Standard"/>
        <w:spacing w:line="360" w:lineRule="auto"/>
        <w:jc w:val="both"/>
        <w:rPr>
          <w:rFonts w:cs="Times New Roman"/>
        </w:rPr>
      </w:pPr>
      <w:r>
        <w:rPr>
          <w:rFonts w:cs="Times New Roman"/>
          <w:noProof/>
          <w:lang w:eastAsia="es-ES" w:bidi="ar-SA"/>
        </w:rPr>
        <w:drawing>
          <wp:inline distT="0" distB="0" distL="0" distR="0">
            <wp:extent cx="5468114" cy="819264"/>
            <wp:effectExtent l="0" t="0" r="0" b="0"/>
            <wp:docPr id="2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in título22.png"/>
                    <pic:cNvPicPr/>
                  </pic:nvPicPr>
                  <pic:blipFill>
                    <a:blip r:embed="rId3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468114" cy="819264"/>
                    </a:xfrm>
                    <a:prstGeom prst="rect">
                      <a:avLst/>
                    </a:prstGeom>
                  </pic:spPr>
                </pic:pic>
              </a:graphicData>
            </a:graphic>
          </wp:inline>
        </w:drawing>
      </w:r>
    </w:p>
    <w:p w:rsidR="000459BC" w:rsidRDefault="00963958" w:rsidP="000459BC">
      <w:pPr>
        <w:pStyle w:val="Standard"/>
        <w:spacing w:line="360" w:lineRule="auto"/>
        <w:jc w:val="both"/>
        <w:rPr>
          <w:rFonts w:cs="Times New Roman"/>
        </w:rPr>
      </w:pPr>
      <w:r>
        <w:rPr>
          <w:rFonts w:cs="Times New Roman"/>
        </w:rPr>
        <w:t>Fuente: Elaboración propia. Boletín Estadístico Andaluz de Prestaciones Económicas periódicas, 2007.</w:t>
      </w:r>
    </w:p>
    <w:p w:rsidR="00963958" w:rsidRDefault="00963958" w:rsidP="000459BC">
      <w:pPr>
        <w:pStyle w:val="Standard"/>
        <w:spacing w:line="360" w:lineRule="auto"/>
        <w:jc w:val="both"/>
        <w:rPr>
          <w:rFonts w:cs="Times New Roman"/>
        </w:rPr>
      </w:pPr>
    </w:p>
    <w:p w:rsidR="00963958" w:rsidRDefault="00963958" w:rsidP="00EB191D">
      <w:pPr>
        <w:pStyle w:val="Standard"/>
        <w:spacing w:line="360" w:lineRule="auto"/>
        <w:ind w:firstLine="709"/>
        <w:jc w:val="both"/>
        <w:rPr>
          <w:rFonts w:cs="Times New Roman"/>
        </w:rPr>
      </w:pPr>
      <w:r>
        <w:rPr>
          <w:rFonts w:cs="Times New Roman"/>
        </w:rPr>
        <w:t xml:space="preserve">Estos gráficos nos </w:t>
      </w:r>
      <w:r w:rsidR="00EB191D">
        <w:rPr>
          <w:rFonts w:cs="Times New Roman"/>
        </w:rPr>
        <w:t>dan una idea de las pensiones, en F.A.S., observamos que se conceden más a mujeres que hombres las ayudas asistenciales por enfermedad, en LISMI, que es la de minusválidos más</w:t>
      </w:r>
      <w:r w:rsidR="004E4CC7">
        <w:rPr>
          <w:rFonts w:cs="Times New Roman"/>
        </w:rPr>
        <w:t xml:space="preserve"> a mujeres menores de 65 años</w:t>
      </w:r>
      <w:r w:rsidR="00EB191D">
        <w:rPr>
          <w:rFonts w:cs="Times New Roman"/>
        </w:rPr>
        <w:t>, y la última</w:t>
      </w:r>
      <w:r w:rsidR="00C61E24">
        <w:rPr>
          <w:rFonts w:cs="Times New Roman"/>
        </w:rPr>
        <w:t xml:space="preserve"> P.N.C. hay</w:t>
      </w:r>
      <w:r w:rsidR="00EB191D">
        <w:rPr>
          <w:rFonts w:cs="Times New Roman"/>
        </w:rPr>
        <w:t xml:space="preserve"> más de jubilación</w:t>
      </w:r>
      <w:r w:rsidR="00C61E24">
        <w:rPr>
          <w:rFonts w:cs="Times New Roman"/>
        </w:rPr>
        <w:t xml:space="preserve"> 49 y 47 de cuantía </w:t>
      </w:r>
      <w:r w:rsidR="00EB191D">
        <w:rPr>
          <w:rFonts w:cs="Times New Roman"/>
        </w:rPr>
        <w:t xml:space="preserve"> máxima</w:t>
      </w:r>
      <w:r w:rsidR="00C61E24">
        <w:rPr>
          <w:rFonts w:cs="Times New Roman"/>
        </w:rPr>
        <w:t xml:space="preserve">, y la mayor parte son </w:t>
      </w:r>
      <w:r w:rsidR="00EB191D">
        <w:rPr>
          <w:rFonts w:cs="Times New Roman"/>
        </w:rPr>
        <w:t xml:space="preserve"> mujeres. </w:t>
      </w:r>
      <w:r w:rsidR="000D4323">
        <w:rPr>
          <w:rFonts w:cs="Times New Roman"/>
        </w:rPr>
        <w:t>Hay 80 personas en total c</w:t>
      </w:r>
      <w:r w:rsidR="009C7EEE">
        <w:rPr>
          <w:rFonts w:cs="Times New Roman"/>
        </w:rPr>
        <w:t>obrando</w:t>
      </w:r>
      <w:r w:rsidR="003E5D7A">
        <w:rPr>
          <w:rFonts w:cs="Times New Roman"/>
        </w:rPr>
        <w:t xml:space="preserve"> estas pensiones en 2007,  y 675</w:t>
      </w:r>
      <w:r w:rsidR="009C7EEE">
        <w:rPr>
          <w:rFonts w:cs="Times New Roman"/>
        </w:rPr>
        <w:t xml:space="preserve"> anteriores de </w:t>
      </w:r>
      <w:r w:rsidR="003E5D7A">
        <w:rPr>
          <w:rFonts w:cs="Times New Roman"/>
        </w:rPr>
        <w:t>la pirámide anterior, serían 755 aproximadamente,</w:t>
      </w:r>
      <w:r w:rsidR="009C7EEE">
        <w:rPr>
          <w:rFonts w:cs="Times New Roman"/>
        </w:rPr>
        <w:t xml:space="preserve"> en total cobrando algún tipo de pensión.</w:t>
      </w:r>
    </w:p>
    <w:p w:rsidR="00EB191D" w:rsidRDefault="00EB191D" w:rsidP="00EB191D">
      <w:pPr>
        <w:pStyle w:val="Standard"/>
        <w:spacing w:line="360" w:lineRule="auto"/>
        <w:jc w:val="both"/>
        <w:rPr>
          <w:rFonts w:cs="Times New Roman"/>
        </w:rPr>
      </w:pPr>
      <w:r>
        <w:rPr>
          <w:rFonts w:cs="Times New Roman"/>
        </w:rPr>
        <w:t>De manera que</w:t>
      </w:r>
      <w:r w:rsidR="004E4CC7">
        <w:rPr>
          <w:rFonts w:cs="Times New Roman"/>
        </w:rPr>
        <w:t xml:space="preserve"> podemos decir que</w:t>
      </w:r>
      <w:r>
        <w:rPr>
          <w:rFonts w:cs="Times New Roman"/>
        </w:rPr>
        <w:t xml:space="preserve"> las mujeres enferman antes q</w:t>
      </w:r>
      <w:r w:rsidR="003E5D7A">
        <w:rPr>
          <w:rFonts w:cs="Times New Roman"/>
        </w:rPr>
        <w:t>ue los hombres, ya que en algunas edades el porcentaje es mayor que los hombres y pueden llegar a jubilarse</w:t>
      </w:r>
      <w:r w:rsidR="00A929EE">
        <w:rPr>
          <w:rFonts w:cs="Times New Roman"/>
        </w:rPr>
        <w:t xml:space="preserve"> más</w:t>
      </w:r>
      <w:r w:rsidR="000D44C7">
        <w:rPr>
          <w:rFonts w:cs="Times New Roman"/>
        </w:rPr>
        <w:t xml:space="preserve"> </w:t>
      </w:r>
      <w:r w:rsidR="004E4CC7">
        <w:rPr>
          <w:rFonts w:cs="Times New Roman"/>
        </w:rPr>
        <w:t xml:space="preserve">mujeres </w:t>
      </w:r>
      <w:r w:rsidR="00A929EE">
        <w:rPr>
          <w:rFonts w:cs="Times New Roman"/>
        </w:rPr>
        <w:t>durante este año 2007</w:t>
      </w:r>
      <w:r w:rsidR="003A1D0F">
        <w:rPr>
          <w:rFonts w:cs="Times New Roman"/>
        </w:rPr>
        <w:t xml:space="preserve">, </w:t>
      </w:r>
      <w:r w:rsidR="004E4CC7">
        <w:rPr>
          <w:rFonts w:cs="Times New Roman"/>
        </w:rPr>
        <w:t>ya</w:t>
      </w:r>
      <w:r w:rsidR="003B6932">
        <w:rPr>
          <w:rFonts w:cs="Times New Roman"/>
        </w:rPr>
        <w:t xml:space="preserve"> que la incorporació</w:t>
      </w:r>
      <w:r w:rsidR="004E4CC7">
        <w:rPr>
          <w:rFonts w:cs="Times New Roman"/>
        </w:rPr>
        <w:t xml:space="preserve">n de la mujer a la vida laboral, es un </w:t>
      </w:r>
      <w:r w:rsidR="004E4CC7">
        <w:rPr>
          <w:rFonts w:cs="Times New Roman"/>
        </w:rPr>
        <w:lastRenderedPageBreak/>
        <w:t>hecho que cada vez está más presente en la sociedad.</w:t>
      </w:r>
    </w:p>
    <w:p w:rsidR="00032A26" w:rsidRDefault="007540B7" w:rsidP="00032A26">
      <w:pPr>
        <w:pStyle w:val="Ttulo1"/>
        <w:rPr>
          <w:sz w:val="28"/>
          <w:szCs w:val="28"/>
        </w:rPr>
      </w:pPr>
      <w:r>
        <w:rPr>
          <w:sz w:val="28"/>
          <w:szCs w:val="28"/>
        </w:rPr>
        <w:t>4</w:t>
      </w:r>
      <w:r w:rsidR="00032A26">
        <w:rPr>
          <w:sz w:val="28"/>
          <w:szCs w:val="28"/>
        </w:rPr>
        <w:t>.</w:t>
      </w:r>
      <w:r w:rsidR="00032A26" w:rsidRPr="00792BC2">
        <w:rPr>
          <w:sz w:val="28"/>
          <w:szCs w:val="28"/>
        </w:rPr>
        <w:t xml:space="preserve"> S</w:t>
      </w:r>
      <w:r w:rsidR="00032A26">
        <w:rPr>
          <w:sz w:val="28"/>
          <w:szCs w:val="28"/>
        </w:rPr>
        <w:t>ectores económicos y evolución</w:t>
      </w:r>
    </w:p>
    <w:p w:rsidR="00EC702F" w:rsidRPr="00EC702F" w:rsidRDefault="00EC702F" w:rsidP="003B6932">
      <w:pPr>
        <w:pStyle w:val="Textbody"/>
        <w:spacing w:line="360" w:lineRule="auto"/>
        <w:ind w:firstLine="709"/>
      </w:pPr>
      <w:r>
        <w:t>Según la división de la economía clásica, distribuye los sectores de la economía, de tal manera que cada uno se refiere a una parte de la actividad económica y su evolución.</w:t>
      </w:r>
    </w:p>
    <w:p w:rsidR="00032A26" w:rsidRPr="00264C63" w:rsidRDefault="00C04E1B" w:rsidP="0074792C">
      <w:pPr>
        <w:pStyle w:val="Ttulo3"/>
        <w:spacing w:line="360" w:lineRule="auto"/>
        <w:jc w:val="both"/>
        <w:rPr>
          <w:rFonts w:ascii="Times New Roman" w:hAnsi="Times New Roman" w:cs="Times New Roman"/>
          <w:b w:val="0"/>
          <w:i/>
        </w:rPr>
      </w:pPr>
      <w:r>
        <w:rPr>
          <w:rFonts w:ascii="Times New Roman" w:hAnsi="Times New Roman" w:cs="Times New Roman"/>
          <w:b w:val="0"/>
          <w:i/>
        </w:rPr>
        <w:t>4</w:t>
      </w:r>
      <w:r w:rsidR="00032A26" w:rsidRPr="00264C63">
        <w:rPr>
          <w:rFonts w:ascii="Times New Roman" w:hAnsi="Times New Roman" w:cs="Times New Roman"/>
          <w:b w:val="0"/>
          <w:i/>
        </w:rPr>
        <w:t>.1 Definición de los sectores económicos.</w:t>
      </w:r>
    </w:p>
    <w:p w:rsidR="00032A26" w:rsidRDefault="00032A26" w:rsidP="0074792C">
      <w:pPr>
        <w:pStyle w:val="Textbody"/>
        <w:spacing w:after="240" w:line="360" w:lineRule="auto"/>
        <w:ind w:firstLine="709"/>
        <w:jc w:val="both"/>
        <w:rPr>
          <w:rFonts w:cs="Times New Roman"/>
        </w:rPr>
      </w:pPr>
      <w:r w:rsidRPr="00F564F4">
        <w:rPr>
          <w:rFonts w:cs="Times New Roman"/>
        </w:rPr>
        <w:t>Hasta la aparición de la Encuesta de Población Activa (EPA) en la década de los sesenta del siglo XX, la fuente principal para el análisis del comportamiento macroeconómico de los mercados de trabajo sigue siendo el Censo de</w:t>
      </w:r>
      <w:r>
        <w:rPr>
          <w:rFonts w:cs="Times New Roman"/>
        </w:rPr>
        <w:t xml:space="preserve"> población. En 1887 se formalizó la realización</w:t>
      </w:r>
      <w:r w:rsidRPr="00F564F4">
        <w:rPr>
          <w:rFonts w:cs="Times New Roman"/>
        </w:rPr>
        <w:t xml:space="preserve"> del censo cada diez años, aunque el siguiente censo no se realizó hasta 1900.</w:t>
      </w:r>
    </w:p>
    <w:p w:rsidR="00857510" w:rsidRDefault="00857510" w:rsidP="00FA54F5">
      <w:pPr>
        <w:pStyle w:val="Textbody"/>
        <w:spacing w:after="240" w:line="360" w:lineRule="auto"/>
        <w:ind w:firstLine="709"/>
        <w:jc w:val="both"/>
        <w:rPr>
          <w:rFonts w:cs="Times New Roman"/>
        </w:rPr>
      </w:pPr>
      <w:r>
        <w:rPr>
          <w:rFonts w:cs="Times New Roman"/>
        </w:rPr>
        <w:t>La actividad económica en el municipio está dividida en sectores económicos. Cada sector se refiere a una parte de la actividad económica cuyos elementos tienen características comunes. Su división se realiza de acuerdo a los procesos de producción que ocurren al interior de cada uno de ellos.</w:t>
      </w:r>
    </w:p>
    <w:p w:rsidR="00857510" w:rsidRDefault="00857510" w:rsidP="00FA54F5">
      <w:pPr>
        <w:pStyle w:val="Textbody"/>
        <w:spacing w:after="240" w:line="360" w:lineRule="auto"/>
        <w:ind w:firstLine="709"/>
        <w:jc w:val="both"/>
        <w:rPr>
          <w:rFonts w:cs="Times New Roman"/>
        </w:rPr>
      </w:pPr>
      <w:r>
        <w:rPr>
          <w:rFonts w:cs="Times New Roman"/>
        </w:rPr>
        <w:t xml:space="preserve">El sector primario o agropecuario, obtiene el producto directamente de la naturaleza, sin ningún proceso de transformación. </w:t>
      </w:r>
      <w:r w:rsidR="00FA54F5">
        <w:rPr>
          <w:rFonts w:cs="Times New Roman"/>
        </w:rPr>
        <w:t>En esta localidad</w:t>
      </w:r>
      <w:r>
        <w:rPr>
          <w:rFonts w:cs="Times New Roman"/>
        </w:rPr>
        <w:t xml:space="preserve"> el  principal es la agricultura con la campaña de aceituna, aunque hay algo de ganadería.</w:t>
      </w:r>
    </w:p>
    <w:p w:rsidR="00FA54F5" w:rsidRDefault="00FA54F5" w:rsidP="00FA54F5">
      <w:pPr>
        <w:pStyle w:val="Textbody"/>
        <w:spacing w:after="240" w:line="360" w:lineRule="auto"/>
        <w:ind w:firstLine="709"/>
        <w:jc w:val="both"/>
        <w:rPr>
          <w:rFonts w:cs="Times New Roman"/>
        </w:rPr>
      </w:pPr>
      <w:r>
        <w:rPr>
          <w:rFonts w:cs="Times New Roman"/>
        </w:rPr>
        <w:t>El sector secundario o industrial, comprende actividades económicas con la transformación industrial, hay un polígono industrial con baja actividad, compuesto con empresas de aluminio, construcción, agrícolas y talleres de automoción.</w:t>
      </w:r>
    </w:p>
    <w:p w:rsidR="00FA54F5" w:rsidRDefault="00FA54F5" w:rsidP="00FA54F5">
      <w:pPr>
        <w:pStyle w:val="Textbody"/>
        <w:spacing w:after="240" w:line="360" w:lineRule="auto"/>
        <w:ind w:firstLine="709"/>
        <w:jc w:val="both"/>
        <w:rPr>
          <w:rFonts w:cs="Times New Roman"/>
        </w:rPr>
      </w:pPr>
      <w:r>
        <w:rPr>
          <w:rFonts w:cs="Times New Roman"/>
        </w:rPr>
        <w:t xml:space="preserve">El sector terciario o de servicios, está empezando con gran relevancia en el pueblo, a nivel de restaurantes, hoteles, casas rurales, residencia, guardería, instituto, etc. </w:t>
      </w:r>
    </w:p>
    <w:p w:rsidR="00032A26" w:rsidRPr="00264C63" w:rsidRDefault="00C04E1B" w:rsidP="0074792C">
      <w:pPr>
        <w:pStyle w:val="Ttulo3"/>
        <w:spacing w:line="360" w:lineRule="auto"/>
        <w:jc w:val="both"/>
        <w:rPr>
          <w:b w:val="0"/>
        </w:rPr>
      </w:pPr>
      <w:r>
        <w:rPr>
          <w:rFonts w:ascii="Times New Roman" w:hAnsi="Times New Roman" w:cs="Times New Roman"/>
          <w:b w:val="0"/>
          <w:i/>
        </w:rPr>
        <w:t>4</w:t>
      </w:r>
      <w:r w:rsidR="00032A26" w:rsidRPr="00264C63">
        <w:rPr>
          <w:rFonts w:ascii="Times New Roman" w:hAnsi="Times New Roman" w:cs="Times New Roman"/>
          <w:b w:val="0"/>
          <w:i/>
        </w:rPr>
        <w:t>.2 Evolución de los sectores económicos</w:t>
      </w:r>
      <w:r w:rsidR="00032A26" w:rsidRPr="00264C63">
        <w:rPr>
          <w:b w:val="0"/>
        </w:rPr>
        <w:t>.</w:t>
      </w:r>
    </w:p>
    <w:p w:rsidR="00032A26" w:rsidRDefault="00032A26" w:rsidP="0074792C">
      <w:pPr>
        <w:pStyle w:val="Textbody"/>
        <w:spacing w:after="240" w:line="360" w:lineRule="auto"/>
        <w:ind w:firstLine="709"/>
        <w:jc w:val="both"/>
        <w:rPr>
          <w:rFonts w:cs="Times New Roman"/>
        </w:rPr>
      </w:pPr>
      <w:r w:rsidRPr="00F564F4">
        <w:rPr>
          <w:rFonts w:cs="Times New Roman"/>
        </w:rPr>
        <w:t>La población ha aumentado considerablemente</w:t>
      </w:r>
      <w:r>
        <w:rPr>
          <w:rFonts w:cs="Times New Roman"/>
        </w:rPr>
        <w:t xml:space="preserve">, </w:t>
      </w:r>
      <w:r w:rsidRPr="00F564F4">
        <w:rPr>
          <w:rFonts w:cs="Times New Roman"/>
        </w:rPr>
        <w:t>gracias a un aumento de la esperanza de vida y a una disminución de la mortalidad infantil, permitiendo que la mayor pa</w:t>
      </w:r>
      <w:r>
        <w:rPr>
          <w:rFonts w:cs="Times New Roman"/>
        </w:rPr>
        <w:t>rte de los nacidos lleguen</w:t>
      </w:r>
      <w:r w:rsidRPr="00F564F4">
        <w:rPr>
          <w:rFonts w:cs="Times New Roman"/>
        </w:rPr>
        <w:t xml:space="preserve"> a la edad adulta.</w:t>
      </w:r>
      <w:r w:rsidR="00112600">
        <w:rPr>
          <w:rFonts w:cs="Times New Roman"/>
        </w:rPr>
        <w:t xml:space="preserve"> </w:t>
      </w:r>
      <w:r w:rsidRPr="00F564F4">
        <w:rPr>
          <w:rFonts w:cs="Times New Roman"/>
        </w:rPr>
        <w:t>La mayor parte del crecimiento de la población activa corresponde a la progresiva incorporación de las mujeres a empleos estadísticamente recogidos como tal y sobre todo, a una mejora en la contabilización estadística del trabajo femenino.</w:t>
      </w:r>
      <w:r>
        <w:rPr>
          <w:rFonts w:cs="Times New Roman"/>
        </w:rPr>
        <w:t xml:space="preserve"> La caída de la tasa de actividad masculina se explica por tres razones: el avance de la educación obligatoria; el desarrollo d</w:t>
      </w:r>
      <w:r w:rsidR="00CA7F86">
        <w:rPr>
          <w:rFonts w:cs="Times New Roman"/>
        </w:rPr>
        <w:t>e</w:t>
      </w:r>
      <w:r>
        <w:rPr>
          <w:rFonts w:cs="Times New Roman"/>
        </w:rPr>
        <w:t xml:space="preserve"> los seguros sociales, sobre todo el de jubilación; y las consecuencias del cambio económico estructural, ya que el empleo en los sectores no </w:t>
      </w:r>
      <w:r>
        <w:rPr>
          <w:rFonts w:cs="Times New Roman"/>
        </w:rPr>
        <w:lastRenderedPageBreak/>
        <w:t>agrícolas suele tener una oferta más estable lo que permite una mayor acumulación de renta a lo largo de la vida laboral.</w:t>
      </w:r>
    </w:p>
    <w:p w:rsidR="0097416F" w:rsidRDefault="0097416F" w:rsidP="0097416F">
      <w:pPr>
        <w:pStyle w:val="Textbody"/>
        <w:spacing w:after="240" w:line="360" w:lineRule="auto"/>
        <w:ind w:firstLine="709"/>
        <w:jc w:val="both"/>
        <w:rPr>
          <w:rFonts w:cs="Times New Roman"/>
        </w:rPr>
      </w:pPr>
      <w:r w:rsidRPr="004F2EF1">
        <w:rPr>
          <w:rFonts w:cs="Times New Roman"/>
        </w:rPr>
        <w:t>Al tratarse de una economía terciaria, la tendencia que presenta el sector agrícola es la propia para este tipo de economía. Así pues, las horas totales disponibles en el sector agrícola han ido disminuyendo levemente desde el año 2002, en comparación con el resto de sectores ya que se partía de unos valores bajos. Al mismo tiempo la aportación de este sector al</w:t>
      </w:r>
      <w:r>
        <w:rPr>
          <w:rFonts w:cs="Times New Roman"/>
        </w:rPr>
        <w:t xml:space="preserve"> PIB también ha disminuido,</w:t>
      </w:r>
      <w:r w:rsidRPr="004F2EF1">
        <w:rPr>
          <w:rFonts w:cs="Times New Roman"/>
        </w:rPr>
        <w:t xml:space="preserve"> los trabajadores agrícolas ha ido en beneficio de la productividad del trabajo, que ha mejorado a partir del año 2006, es decir, la reducción de las horas trabajadas en el campo han servido para mejorar el va</w:t>
      </w:r>
      <w:r>
        <w:rPr>
          <w:rFonts w:cs="Times New Roman"/>
        </w:rPr>
        <w:t>lor añadido por hora trabajada.</w:t>
      </w:r>
    </w:p>
    <w:p w:rsidR="004527DA" w:rsidRDefault="00EC702F" w:rsidP="004527DA">
      <w:pPr>
        <w:pStyle w:val="Textbody"/>
        <w:spacing w:after="240" w:line="360" w:lineRule="auto"/>
        <w:ind w:firstLine="709"/>
        <w:jc w:val="both"/>
      </w:pPr>
      <w:r>
        <w:rPr>
          <w:rFonts w:cs="Times New Roman"/>
        </w:rPr>
        <w:t xml:space="preserve">En el sector primario, podemos destacar que </w:t>
      </w:r>
      <w:r w:rsidR="00A90B49">
        <w:rPr>
          <w:rFonts w:cs="Times New Roman"/>
        </w:rPr>
        <w:t>el año pasado la gran campaña de aceituna y la calidad del aceite,</w:t>
      </w:r>
      <w:r w:rsidR="000D6ACA">
        <w:rPr>
          <w:rFonts w:cs="Times New Roman"/>
        </w:rPr>
        <w:t xml:space="preserve"> </w:t>
      </w:r>
      <w:r w:rsidR="00A90B49">
        <w:rPr>
          <w:rFonts w:cs="Times New Roman"/>
        </w:rPr>
        <w:t>permite incrementar su precio y los agricultores recibirán más ganancias para subsistir el año próximo, ya que las perspectivas son malas, con la falta de lluvia. El precio medio del aceite virgen extra ha sido durante la campa</w:t>
      </w:r>
      <w:r w:rsidR="0059752E">
        <w:rPr>
          <w:rFonts w:cs="Times New Roman"/>
        </w:rPr>
        <w:t>ña 2016/2017, de 3,3</w:t>
      </w:r>
      <w:r w:rsidR="003B6932">
        <w:rPr>
          <w:rFonts w:cs="Times New Roman"/>
        </w:rPr>
        <w:t>0 euros/Kg aproximadamente,</w:t>
      </w:r>
      <w:r w:rsidR="000D6ACA">
        <w:rPr>
          <w:rFonts w:cs="Times New Roman"/>
        </w:rPr>
        <w:t xml:space="preserve"> </w:t>
      </w:r>
      <w:r w:rsidR="0059752E">
        <w:rPr>
          <w:rFonts w:cs="Times New Roman"/>
        </w:rPr>
        <w:t>comparándola con 2009 que descendió hasta 1,77 euros/Kg, el increment</w:t>
      </w:r>
      <w:r w:rsidR="00FA78F6">
        <w:rPr>
          <w:rFonts w:cs="Times New Roman"/>
        </w:rPr>
        <w:t xml:space="preserve">o es notable, </w:t>
      </w:r>
      <w:r w:rsidR="0059752E">
        <w:rPr>
          <w:rFonts w:cs="Times New Roman"/>
        </w:rPr>
        <w:t xml:space="preserve"> con</w:t>
      </w:r>
      <w:r w:rsidR="00FA78F6">
        <w:rPr>
          <w:rFonts w:cs="Times New Roman"/>
        </w:rPr>
        <w:t xml:space="preserve"> una </w:t>
      </w:r>
      <w:r w:rsidR="0059752E">
        <w:rPr>
          <w:rFonts w:cs="Times New Roman"/>
        </w:rPr>
        <w:t xml:space="preserve"> pérdida de (-1,53 por 100).</w:t>
      </w:r>
      <w:r w:rsidR="004A3461">
        <w:rPr>
          <w:rFonts w:cs="Times New Roman"/>
        </w:rPr>
        <w:t xml:space="preserve"> </w:t>
      </w:r>
      <w:r w:rsidR="00683D72">
        <w:rPr>
          <w:rFonts w:cs="Times New Roman"/>
        </w:rPr>
        <w:t>De igual modo, se ha reducido el número de afiliaciones a la Seguridad Social, aunque con incrementos en los regímenes especial agrario y de empleados de hogar, tal y como también ha ocurrido a nivel de Jaén y Andalucía.</w:t>
      </w:r>
    </w:p>
    <w:p w:rsidR="004527DA" w:rsidRPr="004527DA" w:rsidRDefault="004527DA" w:rsidP="004527DA">
      <w:pPr>
        <w:pStyle w:val="Textbody"/>
        <w:spacing w:after="240" w:line="360" w:lineRule="auto"/>
        <w:ind w:firstLine="709"/>
        <w:jc w:val="both"/>
        <w:rPr>
          <w:rFonts w:cs="Times New Roman"/>
        </w:rPr>
      </w:pPr>
      <w:r w:rsidRPr="004527DA">
        <w:rPr>
          <w:rFonts w:cs="Times New Roman"/>
          <w:kern w:val="0"/>
          <w:lang w:bidi="ar-SA"/>
        </w:rPr>
        <w:t>El sector industrial es el sector que más trabajo ha destruido, el que más peso relativo ha perdido</w:t>
      </w:r>
      <w:r w:rsidR="000165E3">
        <w:rPr>
          <w:rFonts w:cs="Times New Roman"/>
          <w:kern w:val="0"/>
          <w:lang w:bidi="ar-SA"/>
        </w:rPr>
        <w:t xml:space="preserve"> </w:t>
      </w:r>
      <w:r w:rsidRPr="004527DA">
        <w:rPr>
          <w:rFonts w:cs="Times New Roman"/>
          <w:kern w:val="0"/>
          <w:lang w:bidi="ar-SA"/>
        </w:rPr>
        <w:t xml:space="preserve">en la generación de PIB y en el que más se ha </w:t>
      </w:r>
      <w:r>
        <w:rPr>
          <w:rFonts w:cs="Times New Roman"/>
          <w:kern w:val="0"/>
          <w:lang w:bidi="ar-SA"/>
        </w:rPr>
        <w:t xml:space="preserve">reducido el consumo energético. </w:t>
      </w:r>
      <w:r w:rsidRPr="004527DA">
        <w:rPr>
          <w:rFonts w:cs="Times New Roman"/>
          <w:kern w:val="0"/>
          <w:lang w:bidi="ar-SA"/>
        </w:rPr>
        <w:t xml:space="preserve">Según la Comisión Europea (CE), España es el país de la UE que más empleo industrial destruyóentre 2007 y 2012. </w:t>
      </w:r>
    </w:p>
    <w:p w:rsidR="002216FF" w:rsidRDefault="000904E7" w:rsidP="002216FF">
      <w:pPr>
        <w:pStyle w:val="Textbody"/>
        <w:spacing w:after="240" w:line="360" w:lineRule="auto"/>
        <w:ind w:firstLine="709"/>
        <w:jc w:val="both"/>
        <w:rPr>
          <w:rFonts w:cs="Times New Roman"/>
        </w:rPr>
      </w:pPr>
      <w:r>
        <w:rPr>
          <w:rFonts w:cs="Times New Roman"/>
        </w:rPr>
        <w:t>El sector de la construcción</w:t>
      </w:r>
      <w:r w:rsidR="00A90B49">
        <w:rPr>
          <w:rFonts w:cs="Times New Roman"/>
        </w:rPr>
        <w:t>, va más lento tras la crisis económica,</w:t>
      </w:r>
      <w:r>
        <w:rPr>
          <w:rFonts w:cs="Times New Roman"/>
        </w:rPr>
        <w:t xml:space="preserve"> lo que aumenta es la licitación</w:t>
      </w:r>
      <w:r w:rsidR="0061337D">
        <w:rPr>
          <w:rFonts w:cs="Times New Roman"/>
        </w:rPr>
        <w:t xml:space="preserve"> de obra pública</w:t>
      </w:r>
      <w:r>
        <w:rPr>
          <w:rFonts w:cs="Times New Roman"/>
        </w:rPr>
        <w:t xml:space="preserve"> en manos de la Administración local, ya que</w:t>
      </w:r>
      <w:r w:rsidR="00A90B49">
        <w:rPr>
          <w:rFonts w:cs="Times New Roman"/>
        </w:rPr>
        <w:t xml:space="preserve"> la mano de obra ha </w:t>
      </w:r>
      <w:r>
        <w:rPr>
          <w:rFonts w:cs="Times New Roman"/>
        </w:rPr>
        <w:t xml:space="preserve">ido </w:t>
      </w:r>
      <w:r w:rsidR="00A90B49">
        <w:rPr>
          <w:rFonts w:cs="Times New Roman"/>
        </w:rPr>
        <w:t>retrocedi</w:t>
      </w:r>
      <w:r>
        <w:rPr>
          <w:rFonts w:cs="Times New Roman"/>
        </w:rPr>
        <w:t>en</w:t>
      </w:r>
      <w:r w:rsidR="00A90B49">
        <w:rPr>
          <w:rFonts w:cs="Times New Roman"/>
        </w:rPr>
        <w:t>do, lo que va asociado a la caída de la producci</w:t>
      </w:r>
      <w:r w:rsidR="00F14F8F">
        <w:rPr>
          <w:rFonts w:cs="Times New Roman"/>
        </w:rPr>
        <w:t>ón, tal y como lo demuestra la disminución de viviendas iniciadas</w:t>
      </w:r>
      <w:r w:rsidR="006448F9">
        <w:rPr>
          <w:rFonts w:cs="Times New Roman"/>
        </w:rPr>
        <w:t>,</w:t>
      </w:r>
      <w:r w:rsidR="00F14F8F">
        <w:rPr>
          <w:rFonts w:cs="Times New Roman"/>
        </w:rPr>
        <w:t xml:space="preserve"> revisadas y la caída del precio de la vivienda.</w:t>
      </w:r>
    </w:p>
    <w:p w:rsidR="002216FF" w:rsidRDefault="002216FF" w:rsidP="002216FF">
      <w:pPr>
        <w:pStyle w:val="Textbody"/>
        <w:spacing w:after="240" w:line="360" w:lineRule="auto"/>
        <w:ind w:firstLine="709"/>
        <w:jc w:val="both"/>
        <w:rPr>
          <w:rFonts w:cs="Times New Roman"/>
        </w:rPr>
      </w:pPr>
      <w:r w:rsidRPr="002216FF">
        <w:rPr>
          <w:rFonts w:cs="Times New Roman"/>
        </w:rPr>
        <w:t>En términos de PIB el sector servicios  es el que más ha crecido, en 2002 representaba el 65% del PIB mientras que en</w:t>
      </w:r>
      <w:r>
        <w:rPr>
          <w:rFonts w:cs="Times New Roman"/>
        </w:rPr>
        <w:t xml:space="preserve"> 2012 su aportación fue el 75%.</w:t>
      </w:r>
      <w:r w:rsidRPr="002216FF">
        <w:rPr>
          <w:rFonts w:cs="Times New Roman"/>
        </w:rPr>
        <w:t xml:space="preserve"> La pérdida de empleo en el sector de servicios es mucho más suave que la experimentada en el sector industrial, al mismo tiempo el valor añadido generado en el sector crece todos los años, exceptuando 2010. </w:t>
      </w:r>
    </w:p>
    <w:p w:rsidR="00F14F8F" w:rsidRDefault="00F14F8F" w:rsidP="00AF2842">
      <w:pPr>
        <w:pStyle w:val="Textbody"/>
        <w:spacing w:after="240" w:line="360" w:lineRule="auto"/>
        <w:ind w:firstLine="709"/>
        <w:jc w:val="both"/>
        <w:rPr>
          <w:rFonts w:cs="Times New Roman"/>
        </w:rPr>
      </w:pPr>
      <w:r>
        <w:rPr>
          <w:rFonts w:cs="Times New Roman"/>
        </w:rPr>
        <w:lastRenderedPageBreak/>
        <w:t>El sector servicios, empieza a tener su importancia en el pueblo, debido a las fiestas que se organizan, con una gran afluencia de visitantes con pernoctaciones</w:t>
      </w:r>
      <w:r w:rsidR="000904E7">
        <w:rPr>
          <w:rFonts w:cs="Times New Roman"/>
        </w:rPr>
        <w:t xml:space="preserve"> en las </w:t>
      </w:r>
      <w:r w:rsidR="0061337D">
        <w:rPr>
          <w:rFonts w:cs="Times New Roman"/>
        </w:rPr>
        <w:t>plazas hoteleras existentes,</w:t>
      </w:r>
      <w:r w:rsidR="000904E7">
        <w:rPr>
          <w:rFonts w:cs="Times New Roman"/>
        </w:rPr>
        <w:t xml:space="preserve"> que se ocupan todas.</w:t>
      </w:r>
    </w:p>
    <w:p w:rsidR="00032A26" w:rsidRDefault="00C04E1B" w:rsidP="006A6B4C">
      <w:pPr>
        <w:pStyle w:val="Textbody"/>
        <w:spacing w:after="240" w:line="360" w:lineRule="auto"/>
        <w:jc w:val="both"/>
        <w:rPr>
          <w:rFonts w:cs="Times New Roman"/>
        </w:rPr>
      </w:pPr>
      <w:r>
        <w:rPr>
          <w:rFonts w:cs="Times New Roman"/>
        </w:rPr>
        <w:t>Pasamos a</w:t>
      </w:r>
      <w:r w:rsidR="00032A26">
        <w:rPr>
          <w:rFonts w:cs="Times New Roman"/>
        </w:rPr>
        <w:t xml:space="preserve"> observar</w:t>
      </w:r>
      <w:r w:rsidR="0074792C">
        <w:rPr>
          <w:rFonts w:cs="Times New Roman"/>
        </w:rPr>
        <w:t xml:space="preserve"> en estos gráficos</w:t>
      </w:r>
      <w:r w:rsidR="00032A26">
        <w:rPr>
          <w:rFonts w:cs="Times New Roman"/>
        </w:rPr>
        <w:t xml:space="preserve"> la evolución de</w:t>
      </w:r>
      <w:r w:rsidR="006A6B4C">
        <w:rPr>
          <w:rFonts w:cs="Times New Roman"/>
        </w:rPr>
        <w:t xml:space="preserve"> los sectores hasta 2016, que nos dan una idea de la evolución bastante significante.</w:t>
      </w:r>
    </w:p>
    <w:p w:rsidR="00032A26" w:rsidRPr="00F564F4" w:rsidRDefault="00032A26" w:rsidP="00032A26">
      <w:pPr>
        <w:pStyle w:val="Textbody"/>
        <w:spacing w:after="240" w:line="360" w:lineRule="auto"/>
        <w:jc w:val="both"/>
        <w:rPr>
          <w:rFonts w:cs="Times New Roman"/>
        </w:rPr>
      </w:pPr>
      <w:r>
        <w:rPr>
          <w:rFonts w:cs="Times New Roman"/>
        </w:rPr>
        <w:t>Gráfico</w:t>
      </w:r>
      <w:r w:rsidR="00F8015A">
        <w:rPr>
          <w:rFonts w:cs="Times New Roman"/>
        </w:rPr>
        <w:t xml:space="preserve"> 1</w:t>
      </w:r>
      <w:r w:rsidR="00D23A92">
        <w:rPr>
          <w:rFonts w:cs="Times New Roman"/>
        </w:rPr>
        <w:t>: Sec</w:t>
      </w:r>
      <w:r w:rsidR="009F6537">
        <w:rPr>
          <w:rFonts w:cs="Times New Roman"/>
        </w:rPr>
        <w:t>tor primario, agricultura, productividad.</w:t>
      </w:r>
    </w:p>
    <w:p w:rsidR="00032A26" w:rsidRPr="00F564F4" w:rsidRDefault="00032A26" w:rsidP="00032A26">
      <w:pPr>
        <w:pStyle w:val="Textbody"/>
        <w:spacing w:after="240" w:line="360" w:lineRule="auto"/>
        <w:jc w:val="both"/>
        <w:rPr>
          <w:rFonts w:cs="Times New Roman"/>
        </w:rPr>
      </w:pPr>
      <w:r w:rsidRPr="00F564F4">
        <w:rPr>
          <w:rFonts w:cs="Times New Roman"/>
          <w:noProof/>
          <w:lang w:eastAsia="es-ES" w:bidi="ar-SA"/>
        </w:rPr>
        <w:drawing>
          <wp:inline distT="0" distB="0" distL="0" distR="0">
            <wp:extent cx="5759450" cy="1136177"/>
            <wp:effectExtent l="0" t="0" r="0" b="6985"/>
            <wp:docPr id="5" name="Imagen 5" descr="F:\descarga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descarga (1).png"/>
                    <pic:cNvPicPr>
                      <a:picLocks noChangeAspect="1" noChangeArrowheads="1"/>
                    </pic:cNvPicPr>
                  </pic:nvPicPr>
                  <pic:blipFill>
                    <a:blip r:embed="rId3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759450" cy="1136177"/>
                    </a:xfrm>
                    <a:prstGeom prst="rect">
                      <a:avLst/>
                    </a:prstGeom>
                    <a:noFill/>
                    <a:ln>
                      <a:noFill/>
                    </a:ln>
                  </pic:spPr>
                </pic:pic>
              </a:graphicData>
            </a:graphic>
          </wp:inline>
        </w:drawing>
      </w:r>
    </w:p>
    <w:p w:rsidR="00032A26" w:rsidRDefault="00032A26" w:rsidP="00032A26">
      <w:pPr>
        <w:pStyle w:val="Textbody"/>
        <w:spacing w:after="240" w:line="360" w:lineRule="auto"/>
        <w:jc w:val="both"/>
        <w:rPr>
          <w:rFonts w:cs="Times New Roman"/>
        </w:rPr>
      </w:pPr>
      <w:r>
        <w:rPr>
          <w:rFonts w:cs="Times New Roman"/>
        </w:rPr>
        <w:t>Fuente: Insti</w:t>
      </w:r>
      <w:r w:rsidR="00D23A92">
        <w:rPr>
          <w:rFonts w:cs="Times New Roman"/>
        </w:rPr>
        <w:t>tuto Nacional de Estadística.</w:t>
      </w:r>
    </w:p>
    <w:p w:rsidR="00032A26" w:rsidRPr="00F564F4" w:rsidRDefault="00032A26" w:rsidP="00032A26">
      <w:pPr>
        <w:pStyle w:val="Textbody"/>
        <w:spacing w:after="240" w:line="360" w:lineRule="auto"/>
        <w:jc w:val="both"/>
        <w:rPr>
          <w:rFonts w:cs="Times New Roman"/>
        </w:rPr>
      </w:pPr>
      <w:r>
        <w:rPr>
          <w:rFonts w:cs="Times New Roman"/>
        </w:rPr>
        <w:t>Gráfico</w:t>
      </w:r>
      <w:r w:rsidR="00F8015A">
        <w:rPr>
          <w:rFonts w:cs="Times New Roman"/>
        </w:rPr>
        <w:t xml:space="preserve"> 2</w:t>
      </w:r>
      <w:r>
        <w:rPr>
          <w:rFonts w:cs="Times New Roman"/>
        </w:rPr>
        <w:t xml:space="preserve">: </w:t>
      </w:r>
      <w:r w:rsidR="006428BF">
        <w:rPr>
          <w:rFonts w:cs="Times New Roman"/>
        </w:rPr>
        <w:t>Sector secundario,</w:t>
      </w:r>
      <w:r w:rsidR="009F6537">
        <w:rPr>
          <w:rFonts w:cs="Times New Roman"/>
        </w:rPr>
        <w:t xml:space="preserve"> construcción, productividad.</w:t>
      </w:r>
    </w:p>
    <w:p w:rsidR="00032A26" w:rsidRDefault="00032A26" w:rsidP="00032A26">
      <w:pPr>
        <w:pStyle w:val="Textbody"/>
        <w:spacing w:after="240" w:line="360" w:lineRule="auto"/>
        <w:jc w:val="both"/>
        <w:rPr>
          <w:rFonts w:cs="Times New Roman"/>
          <w:b/>
        </w:rPr>
      </w:pPr>
      <w:r w:rsidRPr="00F564F4">
        <w:rPr>
          <w:rFonts w:cs="Times New Roman"/>
          <w:noProof/>
          <w:lang w:eastAsia="es-ES" w:bidi="ar-SA"/>
        </w:rPr>
        <w:drawing>
          <wp:inline distT="0" distB="0" distL="0" distR="0">
            <wp:extent cx="5759450" cy="1057611"/>
            <wp:effectExtent l="0" t="0" r="0" b="9525"/>
            <wp:docPr id="8" name="Imagen 8" descr="F:\descarga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descarga (2).png"/>
                    <pic:cNvPicPr>
                      <a:picLocks noChangeAspect="1" noChangeArrowheads="1"/>
                    </pic:cNvPicPr>
                  </pic:nvPicPr>
                  <pic:blipFill>
                    <a:blip r:embed="rId3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759450" cy="1057611"/>
                    </a:xfrm>
                    <a:prstGeom prst="rect">
                      <a:avLst/>
                    </a:prstGeom>
                    <a:noFill/>
                    <a:ln>
                      <a:noFill/>
                    </a:ln>
                  </pic:spPr>
                </pic:pic>
              </a:graphicData>
            </a:graphic>
          </wp:inline>
        </w:drawing>
      </w:r>
    </w:p>
    <w:p w:rsidR="00C04E1B" w:rsidRDefault="00C04E1B" w:rsidP="00C04E1B">
      <w:pPr>
        <w:pStyle w:val="Textbody"/>
        <w:spacing w:after="240" w:line="360" w:lineRule="auto"/>
        <w:jc w:val="both"/>
        <w:rPr>
          <w:rFonts w:cs="Times New Roman"/>
        </w:rPr>
      </w:pPr>
      <w:r>
        <w:rPr>
          <w:rFonts w:cs="Times New Roman"/>
        </w:rPr>
        <w:t>Fuente: Instituto Nacional de Estadística.</w:t>
      </w:r>
    </w:p>
    <w:p w:rsidR="00032A26" w:rsidRPr="00283F34" w:rsidRDefault="00032A26" w:rsidP="00032A26">
      <w:pPr>
        <w:pStyle w:val="Textbody"/>
        <w:spacing w:after="240" w:line="360" w:lineRule="auto"/>
        <w:jc w:val="both"/>
        <w:rPr>
          <w:rFonts w:cs="Times New Roman"/>
        </w:rPr>
      </w:pPr>
      <w:r>
        <w:rPr>
          <w:rStyle w:val="Hipervnculo"/>
          <w:rFonts w:cs="Times New Roman"/>
          <w:color w:val="auto"/>
          <w:u w:val="none"/>
        </w:rPr>
        <w:t>Gráfico</w:t>
      </w:r>
      <w:r w:rsidR="00F8015A">
        <w:rPr>
          <w:rStyle w:val="Hipervnculo"/>
          <w:rFonts w:cs="Times New Roman"/>
          <w:color w:val="auto"/>
          <w:u w:val="none"/>
        </w:rPr>
        <w:t xml:space="preserve"> 3</w:t>
      </w:r>
      <w:r w:rsidR="006428BF">
        <w:rPr>
          <w:rStyle w:val="Hipervnculo"/>
          <w:rFonts w:cs="Times New Roman"/>
          <w:color w:val="auto"/>
          <w:u w:val="none"/>
        </w:rPr>
        <w:t xml:space="preserve">: </w:t>
      </w:r>
      <w:r w:rsidR="009F6537">
        <w:rPr>
          <w:rStyle w:val="Hipervnculo"/>
          <w:rFonts w:cs="Times New Roman"/>
          <w:color w:val="auto"/>
          <w:u w:val="none"/>
        </w:rPr>
        <w:t>Sector terciario, turismo, productividad.</w:t>
      </w:r>
    </w:p>
    <w:p w:rsidR="00032A26" w:rsidRPr="00F564F4" w:rsidRDefault="00032A26" w:rsidP="00032A26">
      <w:pPr>
        <w:pStyle w:val="Textbody"/>
        <w:spacing w:after="240" w:line="360" w:lineRule="auto"/>
        <w:jc w:val="both"/>
        <w:rPr>
          <w:rFonts w:cs="Times New Roman"/>
        </w:rPr>
      </w:pPr>
      <w:r w:rsidRPr="00F564F4">
        <w:rPr>
          <w:rFonts w:cs="Times New Roman"/>
          <w:noProof/>
          <w:lang w:eastAsia="es-ES" w:bidi="ar-SA"/>
        </w:rPr>
        <w:drawing>
          <wp:inline distT="0" distB="0" distL="0" distR="0">
            <wp:extent cx="5759450" cy="1057611"/>
            <wp:effectExtent l="0" t="0" r="0" b="9525"/>
            <wp:docPr id="13" name="Imagen 13" descr="F:\descarga (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F:\descarga (3).png"/>
                    <pic:cNvPicPr>
                      <a:picLocks noChangeAspect="1" noChangeArrowheads="1"/>
                    </pic:cNvPicPr>
                  </pic:nvPicPr>
                  <pic:blipFill>
                    <a:blip r:embed="rId3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759450" cy="1057611"/>
                    </a:xfrm>
                    <a:prstGeom prst="rect">
                      <a:avLst/>
                    </a:prstGeom>
                    <a:noFill/>
                    <a:ln>
                      <a:noFill/>
                    </a:ln>
                  </pic:spPr>
                </pic:pic>
              </a:graphicData>
            </a:graphic>
          </wp:inline>
        </w:drawing>
      </w:r>
    </w:p>
    <w:p w:rsidR="006428BF" w:rsidRDefault="00032A26" w:rsidP="00032A26">
      <w:pPr>
        <w:pStyle w:val="Textbody"/>
        <w:spacing w:after="240" w:line="360" w:lineRule="auto"/>
        <w:jc w:val="both"/>
        <w:rPr>
          <w:rFonts w:cs="Times New Roman"/>
        </w:rPr>
      </w:pPr>
      <w:r>
        <w:rPr>
          <w:rFonts w:cs="Times New Roman"/>
        </w:rPr>
        <w:t>Fuente: Instituto Nacional de Est</w:t>
      </w:r>
      <w:r w:rsidR="006428BF">
        <w:rPr>
          <w:rFonts w:cs="Times New Roman"/>
        </w:rPr>
        <w:t>adística.</w:t>
      </w:r>
      <w:r w:rsidR="00A43C7A">
        <w:rPr>
          <w:rStyle w:val="Refdenotaalpie"/>
          <w:rFonts w:cs="Times New Roman"/>
        </w:rPr>
        <w:footnoteReference w:id="6"/>
      </w:r>
    </w:p>
    <w:p w:rsidR="00920AD5" w:rsidRDefault="00920AD5" w:rsidP="00032A26">
      <w:pPr>
        <w:pStyle w:val="Textbody"/>
        <w:spacing w:after="240" w:line="360" w:lineRule="auto"/>
        <w:jc w:val="both"/>
        <w:rPr>
          <w:rFonts w:cs="Times New Roman"/>
        </w:rPr>
      </w:pPr>
    </w:p>
    <w:p w:rsidR="00032A26" w:rsidRDefault="00032A26" w:rsidP="00032A26">
      <w:pPr>
        <w:pStyle w:val="Textbody"/>
        <w:spacing w:after="240" w:line="360" w:lineRule="auto"/>
        <w:ind w:firstLine="709"/>
        <w:jc w:val="both"/>
        <w:rPr>
          <w:rFonts w:cs="Times New Roman"/>
        </w:rPr>
      </w:pPr>
      <w:r w:rsidRPr="007A30D1">
        <w:rPr>
          <w:rFonts w:cs="Times New Roman"/>
        </w:rPr>
        <w:lastRenderedPageBreak/>
        <w:t>Como podemos ver el sector primario se ha mantenido en una tendencia levemente descendente pero constante. Si bien es cierto que se pueden observar ciclos, que tienen que ver con la producción que se tiene cada año en función del clima ve</w:t>
      </w:r>
      <w:r>
        <w:rPr>
          <w:rFonts w:cs="Times New Roman"/>
        </w:rPr>
        <w:t xml:space="preserve">mos como desde los años 80 su peso </w:t>
      </w:r>
      <w:r w:rsidRPr="007A30D1">
        <w:rPr>
          <w:rFonts w:cs="Times New Roman"/>
        </w:rPr>
        <w:t>económico ha disminuido. Por su parte la construcción crece de manera exponencial, algo que sin duda podemos asociar a la burbuja inmobiliaria de España</w:t>
      </w:r>
      <w:r>
        <w:rPr>
          <w:rFonts w:cs="Times New Roman"/>
        </w:rPr>
        <w:t>, que comenzó realmente en 2000-2001, se acrecentó y finalmente pinchó en 2007, hasta 2014 donde consideramos que tocó fondo y comenzó una lenta recuperación. En el 92 hubo una caída en la construcción que no se aprecia bien en el gráfico (tras las Olimpiadas de Barcelona y la Expo de Sevilla en el 1992), el mercado tardó unos 4 años en recuperarse y se mantuvo más o menos estable hasta el 2000.</w:t>
      </w:r>
    </w:p>
    <w:p w:rsidR="008505E0" w:rsidRDefault="00032A26" w:rsidP="008505E0">
      <w:pPr>
        <w:pStyle w:val="Textbody"/>
        <w:spacing w:after="240" w:line="360" w:lineRule="auto"/>
        <w:ind w:firstLine="709"/>
        <w:jc w:val="both"/>
        <w:rPr>
          <w:rFonts w:cs="Times New Roman"/>
        </w:rPr>
      </w:pPr>
      <w:r w:rsidRPr="007A30D1">
        <w:rPr>
          <w:rFonts w:cs="Times New Roman"/>
        </w:rPr>
        <w:t>Por último el sector servicios refleja una continua progresión ascendente fruto del impulso del turismo en la zona principalmente.</w:t>
      </w:r>
      <w:r>
        <w:rPr>
          <w:rFonts w:cs="Times New Roman"/>
        </w:rPr>
        <w:t xml:space="preserve"> El turismo se está viendo como una fuente de ingresos, como complemento de la agricultura, ya que todos sabemos que debido al cambio climático los años de sequía van siendo cada vez más seguidos, y está zona es totalmente agrícola y la falta de lluvia está llevando al fomento de nuevas fuentes de ingresos, en este c</w:t>
      </w:r>
      <w:r w:rsidR="00303678">
        <w:rPr>
          <w:rFonts w:cs="Times New Roman"/>
        </w:rPr>
        <w:t>aso el turismo rural, está llevando a la adecuación de casas que estaban abandonadas en el casco antiguo,</w:t>
      </w:r>
      <w:r w:rsidR="00CC5E05">
        <w:rPr>
          <w:rFonts w:cs="Times New Roman"/>
        </w:rPr>
        <w:t xml:space="preserve"> también llamada albaicín que junto con el </w:t>
      </w:r>
      <w:r w:rsidR="00303678">
        <w:rPr>
          <w:rFonts w:cs="Times New Roman"/>
        </w:rPr>
        <w:t>de Granada, son los únicos conocidos con este nombre; ya que existe</w:t>
      </w:r>
      <w:r>
        <w:rPr>
          <w:rFonts w:cs="Times New Roman"/>
        </w:rPr>
        <w:t xml:space="preserve"> un gran patrimonio histórico</w:t>
      </w:r>
      <w:r w:rsidR="00303678">
        <w:rPr>
          <w:rFonts w:cs="Times New Roman"/>
        </w:rPr>
        <w:t xml:space="preserve"> en el municipio,</w:t>
      </w:r>
      <w:r>
        <w:rPr>
          <w:rFonts w:cs="Times New Roman"/>
        </w:rPr>
        <w:t xml:space="preserve"> que hay que seguir explotando de manera adecuada.</w:t>
      </w:r>
    </w:p>
    <w:p w:rsidR="00032A26" w:rsidRDefault="005B1455" w:rsidP="008505E0">
      <w:pPr>
        <w:pStyle w:val="Textbody"/>
        <w:spacing w:after="240" w:line="360" w:lineRule="auto"/>
        <w:ind w:firstLine="709"/>
        <w:jc w:val="both"/>
        <w:rPr>
          <w:rFonts w:cs="Times New Roman"/>
        </w:rPr>
      </w:pPr>
      <w:r w:rsidRPr="006F4D48">
        <w:rPr>
          <w:rFonts w:cs="Times New Roman"/>
        </w:rPr>
        <w:t>Al ser un pueblo que se encuentra dentro del triángulo Renacentista junto con Úbeda</w:t>
      </w:r>
      <w:r>
        <w:rPr>
          <w:rFonts w:cs="Times New Roman"/>
        </w:rPr>
        <w:t xml:space="preserve"> y Baeza, nos va a permitir seguir incentivando el turismo y aprovechar la cercanía de estas dos ciudades que son patrimonio de la humanidad declaradas por la UNESCO.</w:t>
      </w:r>
    </w:p>
    <w:p w:rsidR="00A43C7A" w:rsidRDefault="009965D8" w:rsidP="00A43C7A">
      <w:pPr>
        <w:pStyle w:val="Textbody"/>
        <w:spacing w:after="240" w:line="360" w:lineRule="auto"/>
        <w:ind w:firstLine="709"/>
        <w:jc w:val="both"/>
        <w:rPr>
          <w:rFonts w:cs="Times New Roman"/>
        </w:rPr>
      </w:pPr>
      <w:r>
        <w:rPr>
          <w:rFonts w:cs="Times New Roman"/>
        </w:rPr>
        <w:t>Para realizar un a</w:t>
      </w:r>
      <w:r w:rsidR="00D93A60">
        <w:rPr>
          <w:rFonts w:cs="Times New Roman"/>
        </w:rPr>
        <w:t>nálisis del turismo en el pueblo</w:t>
      </w:r>
      <w:r>
        <w:rPr>
          <w:rFonts w:cs="Times New Roman"/>
        </w:rPr>
        <w:t xml:space="preserve">, </w:t>
      </w:r>
      <w:r w:rsidR="002D47C8">
        <w:rPr>
          <w:rFonts w:cs="Times New Roman"/>
        </w:rPr>
        <w:t xml:space="preserve">observamos el siguiente gráfico de evolución, que nos da una idea de cómo ha ido despegando a lo largo de estos años, y la creación de </w:t>
      </w:r>
      <w:r w:rsidR="004E4CC7">
        <w:rPr>
          <w:rFonts w:cs="Times New Roman"/>
        </w:rPr>
        <w:t xml:space="preserve">pequeñas </w:t>
      </w:r>
      <w:r w:rsidR="002D47C8">
        <w:rPr>
          <w:rFonts w:cs="Times New Roman"/>
        </w:rPr>
        <w:t>empresa</w:t>
      </w:r>
      <w:r w:rsidR="00A43C7A">
        <w:rPr>
          <w:rFonts w:cs="Times New Roman"/>
        </w:rPr>
        <w:t>s relacionadas con este sector</w:t>
      </w:r>
      <w:r w:rsidR="00CC5E05">
        <w:rPr>
          <w:rFonts w:cs="Times New Roman"/>
        </w:rPr>
        <w:t>,</w:t>
      </w:r>
      <w:r w:rsidR="004E4CC7">
        <w:rPr>
          <w:rFonts w:cs="Times New Roman"/>
        </w:rPr>
        <w:t xml:space="preserve"> aunque la población aún no acaba de creerse que el turismo rural es una fuente de ingresos importante en el municipio</w:t>
      </w:r>
      <w:r w:rsidR="00084B33">
        <w:rPr>
          <w:rFonts w:cs="Times New Roman"/>
        </w:rPr>
        <w:t>; por lo que poco a poco</w:t>
      </w:r>
      <w:r w:rsidR="00A43C7A">
        <w:rPr>
          <w:rFonts w:cs="Times New Roman"/>
        </w:rPr>
        <w:t xml:space="preserve"> ha</w:t>
      </w:r>
      <w:r w:rsidR="00CC5E05">
        <w:rPr>
          <w:rFonts w:cs="Times New Roman"/>
        </w:rPr>
        <w:t>n</w:t>
      </w:r>
      <w:r w:rsidR="00A43C7A">
        <w:rPr>
          <w:rFonts w:cs="Times New Roman"/>
        </w:rPr>
        <w:t xml:space="preserve"> ido creciendo</w:t>
      </w:r>
      <w:r w:rsidR="00084B33">
        <w:rPr>
          <w:rFonts w:cs="Times New Roman"/>
        </w:rPr>
        <w:t xml:space="preserve"> algunas empresas</w:t>
      </w:r>
      <w:r w:rsidR="00D2722D">
        <w:rPr>
          <w:rFonts w:cs="Times New Roman"/>
        </w:rPr>
        <w:t xml:space="preserve"> </w:t>
      </w:r>
      <w:r w:rsidR="006A6B4C">
        <w:rPr>
          <w:rFonts w:cs="Times New Roman"/>
        </w:rPr>
        <w:t>hasta lleg</w:t>
      </w:r>
      <w:r w:rsidR="00050707">
        <w:rPr>
          <w:rFonts w:cs="Times New Roman"/>
        </w:rPr>
        <w:t>ar a ocupar un lugar significativo en el pueblo.</w:t>
      </w:r>
      <w:r w:rsidR="00A56286">
        <w:rPr>
          <w:rFonts w:cs="Times New Roman"/>
        </w:rPr>
        <w:t xml:space="preserve"> Algunas empresas de turismo cómo, oficina de turismo, casas rurales, hoteles, tienda de souvenir, bares, restaurantes, salón de bodas, cafetería, churrería, pub, gastro-bar, etc; y ahora en el siguiente gráfico se ve la evolución.</w:t>
      </w:r>
    </w:p>
    <w:p w:rsidR="00A56286" w:rsidRDefault="00A56286" w:rsidP="00A56286">
      <w:pPr>
        <w:pStyle w:val="Textbody"/>
        <w:spacing w:after="240" w:line="360" w:lineRule="auto"/>
        <w:jc w:val="both"/>
        <w:rPr>
          <w:rFonts w:cs="Times New Roman"/>
        </w:rPr>
      </w:pPr>
    </w:p>
    <w:p w:rsidR="00032A26" w:rsidRDefault="00032A26" w:rsidP="00032A26">
      <w:pPr>
        <w:pStyle w:val="Textbody"/>
        <w:spacing w:after="240" w:line="360" w:lineRule="auto"/>
        <w:jc w:val="both"/>
        <w:rPr>
          <w:rFonts w:cs="Times New Roman"/>
        </w:rPr>
      </w:pPr>
      <w:r>
        <w:rPr>
          <w:rFonts w:cs="Times New Roman"/>
        </w:rPr>
        <w:lastRenderedPageBreak/>
        <w:t>Gráfico</w:t>
      </w:r>
      <w:r w:rsidR="00F8015A">
        <w:rPr>
          <w:rFonts w:cs="Times New Roman"/>
        </w:rPr>
        <w:t xml:space="preserve"> 4</w:t>
      </w:r>
      <w:r>
        <w:rPr>
          <w:rFonts w:cs="Times New Roman"/>
        </w:rPr>
        <w:t>: Evolución de empr</w:t>
      </w:r>
      <w:r w:rsidR="003671D6">
        <w:rPr>
          <w:rFonts w:cs="Times New Roman"/>
        </w:rPr>
        <w:t>esas turismo activo en Sabiote</w:t>
      </w:r>
      <w:r w:rsidR="00667EF5">
        <w:rPr>
          <w:rFonts w:cs="Times New Roman"/>
        </w:rPr>
        <w:t xml:space="preserve"> (2002-2014</w:t>
      </w:r>
      <w:r>
        <w:rPr>
          <w:rFonts w:cs="Times New Roman"/>
        </w:rPr>
        <w:t>)</w:t>
      </w:r>
      <w:r w:rsidR="00667EF5">
        <w:rPr>
          <w:rFonts w:cs="Times New Roman"/>
        </w:rPr>
        <w:t>.</w:t>
      </w:r>
    </w:p>
    <w:p w:rsidR="00032A26" w:rsidRDefault="00032A26" w:rsidP="00032A26">
      <w:pPr>
        <w:pStyle w:val="Textbody"/>
        <w:spacing w:after="240" w:line="360" w:lineRule="auto"/>
        <w:jc w:val="both"/>
        <w:rPr>
          <w:rFonts w:cs="Times New Roman"/>
        </w:rPr>
      </w:pPr>
      <w:r>
        <w:rPr>
          <w:rFonts w:cs="Times New Roman"/>
          <w:noProof/>
          <w:lang w:eastAsia="es-ES" w:bidi="ar-SA"/>
        </w:rPr>
        <w:drawing>
          <wp:anchor distT="0" distB="0" distL="114300" distR="114300" simplePos="0" relativeHeight="251660288" behindDoc="0" locked="0" layoutInCell="1" allowOverlap="1">
            <wp:simplePos x="0" y="0"/>
            <wp:positionH relativeFrom="column">
              <wp:align>left</wp:align>
            </wp:positionH>
            <wp:positionV relativeFrom="paragraph">
              <wp:align>top</wp:align>
            </wp:positionV>
            <wp:extent cx="4816475" cy="2136775"/>
            <wp:effectExtent l="0" t="0" r="22225" b="15875"/>
            <wp:wrapSquare wrapText="bothSides"/>
            <wp:docPr id="15" name="Gráfico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anchor>
        </w:drawing>
      </w:r>
      <w:r w:rsidR="003E5D7A">
        <w:rPr>
          <w:rFonts w:cs="Times New Roman"/>
        </w:rPr>
        <w:br w:type="textWrapping" w:clear="all"/>
      </w:r>
      <w:r>
        <w:rPr>
          <w:rFonts w:cs="Times New Roman"/>
        </w:rPr>
        <w:t xml:space="preserve">Fuente: </w:t>
      </w:r>
      <w:r w:rsidR="003671D6">
        <w:rPr>
          <w:rFonts w:cs="Times New Roman"/>
        </w:rPr>
        <w:t>Elaboración propia. Datos oficina de turismo.</w:t>
      </w:r>
    </w:p>
    <w:p w:rsidR="00032A26" w:rsidRDefault="00032A26" w:rsidP="00032A26">
      <w:pPr>
        <w:pStyle w:val="Textbody"/>
        <w:spacing w:after="240" w:line="360" w:lineRule="auto"/>
        <w:ind w:firstLine="709"/>
        <w:jc w:val="both"/>
        <w:rPr>
          <w:rFonts w:cs="Times New Roman"/>
        </w:rPr>
      </w:pPr>
      <w:r w:rsidRPr="00BD6526">
        <w:rPr>
          <w:rFonts w:cs="Times New Roman"/>
        </w:rPr>
        <w:t xml:space="preserve">La reconversión hacia el sector turístico no se ha hecho únicamente centrándose en los monumentos y el patrimonio histórico que tienen los pueblos de la zona y </w:t>
      </w:r>
      <w:r>
        <w:rPr>
          <w:rFonts w:cs="Times New Roman"/>
        </w:rPr>
        <w:t>e</w:t>
      </w:r>
      <w:r w:rsidRPr="00BD6526">
        <w:rPr>
          <w:rFonts w:cs="Times New Roman"/>
        </w:rPr>
        <w:t>l propio pueblo, sino que como podemos observar en el gráfico de arriba se ha hecho un gran esfuerzo y se ha potenciado el turismo de interior relacionado con la naturaleza. A esta reconversión han ayudado sin duda los fondos que la unión europea ha otorgado para la promoción del entorno rural, destinand</w:t>
      </w:r>
      <w:r>
        <w:rPr>
          <w:rFonts w:cs="Times New Roman"/>
        </w:rPr>
        <w:t>o fondos que históricamente había</w:t>
      </w:r>
      <w:r w:rsidRPr="00BD6526">
        <w:rPr>
          <w:rFonts w:cs="Times New Roman"/>
        </w:rPr>
        <w:t xml:space="preserve"> sido para la agricultura a este tipo de actividades.</w:t>
      </w:r>
    </w:p>
    <w:p w:rsidR="000B32AD" w:rsidRDefault="00F54394" w:rsidP="000B32AD">
      <w:pPr>
        <w:pStyle w:val="Textbody"/>
        <w:spacing w:after="240" w:line="360" w:lineRule="auto"/>
        <w:ind w:firstLine="709"/>
        <w:jc w:val="both"/>
        <w:rPr>
          <w:rFonts w:cs="Times New Roman"/>
        </w:rPr>
      </w:pPr>
      <w:r>
        <w:rPr>
          <w:rFonts w:cs="Times New Roman"/>
        </w:rPr>
        <w:t>Este pueblo</w:t>
      </w:r>
      <w:r w:rsidR="00D20CC1">
        <w:rPr>
          <w:rFonts w:cs="Times New Roman"/>
        </w:rPr>
        <w:t xml:space="preserve"> debido a su gran recinto amurallado</w:t>
      </w:r>
      <w:r w:rsidR="00032A26">
        <w:rPr>
          <w:rFonts w:cs="Times New Roman"/>
        </w:rPr>
        <w:t>,</w:t>
      </w:r>
      <w:r w:rsidR="00D20CC1">
        <w:rPr>
          <w:rFonts w:cs="Times New Roman"/>
        </w:rPr>
        <w:t xml:space="preserve"> junto con su Castillo medieval, está apostando por el turismo como </w:t>
      </w:r>
      <w:r w:rsidR="00032A26">
        <w:rPr>
          <w:rFonts w:cs="Times New Roman"/>
        </w:rPr>
        <w:t>una g</w:t>
      </w:r>
      <w:r w:rsidR="00D20CC1">
        <w:rPr>
          <w:rFonts w:cs="Times New Roman"/>
        </w:rPr>
        <w:t xml:space="preserve">ran fuente de ingresos, ya que es una  zona de </w:t>
      </w:r>
      <w:r w:rsidR="00032A26">
        <w:rPr>
          <w:rFonts w:cs="Times New Roman"/>
        </w:rPr>
        <w:t>interior</w:t>
      </w:r>
      <w:r w:rsidR="00D20CC1">
        <w:rPr>
          <w:rFonts w:cs="Times New Roman"/>
        </w:rPr>
        <w:t>, por lo que</w:t>
      </w:r>
      <w:r w:rsidR="00032A26">
        <w:rPr>
          <w:rFonts w:cs="Times New Roman"/>
        </w:rPr>
        <w:t xml:space="preserve"> es este caso los pueblos con su patrimonio histórico están despuntando de manera segura y poco a poco.</w:t>
      </w:r>
    </w:p>
    <w:p w:rsidR="00F7234D" w:rsidRDefault="00F7234D" w:rsidP="00F7234D">
      <w:pPr>
        <w:pStyle w:val="Ttulo1"/>
        <w:spacing w:line="360" w:lineRule="auto"/>
        <w:rPr>
          <w:rFonts w:cs="Times New Roman"/>
          <w:b w:val="0"/>
          <w:sz w:val="24"/>
          <w:szCs w:val="24"/>
        </w:rPr>
      </w:pPr>
      <w:r w:rsidRPr="00791D13">
        <w:rPr>
          <w:rFonts w:cs="Times New Roman"/>
          <w:b w:val="0"/>
          <w:sz w:val="24"/>
          <w:szCs w:val="24"/>
        </w:rPr>
        <w:t>Una vez vistos los datos poblacionales</w:t>
      </w:r>
      <w:r>
        <w:rPr>
          <w:rFonts w:cs="Times New Roman"/>
          <w:b w:val="0"/>
          <w:sz w:val="24"/>
          <w:szCs w:val="24"/>
        </w:rPr>
        <w:t xml:space="preserve"> y la evolución de los sectores</w:t>
      </w:r>
      <w:r w:rsidRPr="00791D13">
        <w:rPr>
          <w:rFonts w:cs="Times New Roman"/>
          <w:b w:val="0"/>
          <w:sz w:val="24"/>
          <w:szCs w:val="24"/>
        </w:rPr>
        <w:t>, procedemos a analizar datos acerca de la actividad del pueblo.</w:t>
      </w:r>
    </w:p>
    <w:p w:rsidR="00920AD5" w:rsidRPr="00920AD5" w:rsidRDefault="00920AD5" w:rsidP="00920AD5">
      <w:pPr>
        <w:pStyle w:val="Textbody"/>
      </w:pPr>
    </w:p>
    <w:p w:rsidR="00D564CE" w:rsidRDefault="00A14BF3" w:rsidP="00F564F4">
      <w:pPr>
        <w:pStyle w:val="Standard"/>
        <w:spacing w:line="360" w:lineRule="auto"/>
        <w:jc w:val="both"/>
        <w:rPr>
          <w:rFonts w:cs="Times New Roman"/>
          <w:b/>
          <w:sz w:val="28"/>
          <w:szCs w:val="28"/>
        </w:rPr>
      </w:pPr>
      <w:r>
        <w:rPr>
          <w:rFonts w:cs="Times New Roman"/>
          <w:b/>
          <w:sz w:val="28"/>
          <w:szCs w:val="28"/>
        </w:rPr>
        <w:t>5</w:t>
      </w:r>
      <w:r w:rsidR="00171BEC">
        <w:rPr>
          <w:rFonts w:cs="Times New Roman"/>
          <w:b/>
          <w:sz w:val="28"/>
          <w:szCs w:val="28"/>
        </w:rPr>
        <w:t>. Tasa de Empleo y Tasa de P</w:t>
      </w:r>
      <w:r w:rsidR="00920AD5">
        <w:rPr>
          <w:rFonts w:cs="Times New Roman"/>
          <w:b/>
          <w:sz w:val="28"/>
          <w:szCs w:val="28"/>
        </w:rPr>
        <w:t>aro</w:t>
      </w:r>
      <w:r w:rsidR="0097291C">
        <w:rPr>
          <w:rFonts w:cs="Times New Roman"/>
          <w:b/>
          <w:sz w:val="28"/>
          <w:szCs w:val="28"/>
        </w:rPr>
        <w:t xml:space="preserve"> en Andalucía, Jaén y Sabiote.</w:t>
      </w:r>
    </w:p>
    <w:p w:rsidR="00171BEC" w:rsidRPr="00171BEC" w:rsidRDefault="00171BEC" w:rsidP="00C80724">
      <w:pPr>
        <w:pStyle w:val="Standard"/>
        <w:spacing w:line="360" w:lineRule="auto"/>
        <w:ind w:firstLine="709"/>
        <w:jc w:val="both"/>
        <w:rPr>
          <w:rFonts w:cs="Times New Roman"/>
        </w:rPr>
      </w:pPr>
      <w:r w:rsidRPr="00171BEC">
        <w:rPr>
          <w:rFonts w:cs="Times New Roman"/>
        </w:rPr>
        <w:t>El mercado de trabajo</w:t>
      </w:r>
      <w:r w:rsidR="004A53B9">
        <w:rPr>
          <w:rFonts w:cs="Times New Roman"/>
        </w:rPr>
        <w:t xml:space="preserve"> provincial</w:t>
      </w:r>
      <w:r w:rsidR="00C80724">
        <w:rPr>
          <w:rFonts w:cs="Times New Roman"/>
        </w:rPr>
        <w:t xml:space="preserve"> experimenta la </w:t>
      </w:r>
      <w:r>
        <w:rPr>
          <w:rFonts w:cs="Times New Roman"/>
        </w:rPr>
        <w:t>desfavorable evolución en el ámbito nacional y andaluz, ello a pesar</w:t>
      </w:r>
      <w:r w:rsidR="00C80724">
        <w:rPr>
          <w:rFonts w:cs="Times New Roman"/>
        </w:rPr>
        <w:t xml:space="preserve"> de que en Jaén el primer trimestre de cada año recoge los efectos positivos de la campaña de recolección de la aceituna sobre el mercado laboral</w:t>
      </w:r>
      <w:r w:rsidR="00BA4DBB">
        <w:rPr>
          <w:rFonts w:cs="Times New Roman"/>
        </w:rPr>
        <w:t xml:space="preserve">. Otro indicador más de la delicada situación por la que  atraviesa la economía, es la disminución del crédito bancario al finalizar 2008 (-0,4 por 100 a 31 de diciembre en relación al existente a 30 de Septiembre) y la caída en las matriculaciones de vehículos (-4,7 por 100, en términos </w:t>
      </w:r>
      <w:r w:rsidR="00BA4DBB">
        <w:rPr>
          <w:rFonts w:cs="Times New Roman"/>
        </w:rPr>
        <w:lastRenderedPageBreak/>
        <w:t>interanuales, en el primer trimestre de 2009).</w:t>
      </w:r>
    </w:p>
    <w:p w:rsidR="00C65B8F" w:rsidRDefault="00450E17" w:rsidP="002210F9">
      <w:pPr>
        <w:pStyle w:val="Standard"/>
        <w:spacing w:line="360" w:lineRule="auto"/>
        <w:ind w:firstLine="709"/>
        <w:jc w:val="both"/>
        <w:rPr>
          <w:rFonts w:cs="Times New Roman"/>
        </w:rPr>
      </w:pPr>
      <w:r w:rsidRPr="00DE088B">
        <w:rPr>
          <w:rFonts w:cs="Times New Roman"/>
        </w:rPr>
        <w:t>Para una  mejor comprensión  de este apartado, en primer lugar se analiza la evolución de la actividad, la ocupación, el paro y la relación que existe entre los movimientos migratorios y los mercados de trabajo,</w:t>
      </w:r>
      <w:r w:rsidR="002B43A9">
        <w:rPr>
          <w:rFonts w:cs="Times New Roman"/>
        </w:rPr>
        <w:t xml:space="preserve"> en Andalucía, Jaén, </w:t>
      </w:r>
      <w:r w:rsidR="000F409E">
        <w:rPr>
          <w:rFonts w:cs="Times New Roman"/>
        </w:rPr>
        <w:t xml:space="preserve"> y </w:t>
      </w:r>
      <w:r w:rsidRPr="00DE088B">
        <w:rPr>
          <w:rFonts w:cs="Times New Roman"/>
        </w:rPr>
        <w:t xml:space="preserve"> en el municipio</w:t>
      </w:r>
      <w:r w:rsidR="004B5A6E" w:rsidRPr="00DE088B">
        <w:rPr>
          <w:rFonts w:cs="Times New Roman"/>
        </w:rPr>
        <w:t>.</w:t>
      </w:r>
    </w:p>
    <w:p w:rsidR="00BA4DBB" w:rsidRDefault="00BA4DBB" w:rsidP="002210F9">
      <w:pPr>
        <w:pStyle w:val="Standard"/>
        <w:spacing w:line="360" w:lineRule="auto"/>
        <w:ind w:firstLine="709"/>
        <w:jc w:val="both"/>
        <w:rPr>
          <w:rFonts w:cs="Times New Roman"/>
        </w:rPr>
      </w:pPr>
    </w:p>
    <w:p w:rsidR="00C65B8F" w:rsidRDefault="00C65B8F" w:rsidP="00C65B8F">
      <w:pPr>
        <w:pStyle w:val="Standard"/>
        <w:spacing w:line="360" w:lineRule="auto"/>
        <w:jc w:val="both"/>
        <w:rPr>
          <w:rFonts w:cs="Times New Roman"/>
        </w:rPr>
      </w:pPr>
      <w:r>
        <w:rPr>
          <w:rFonts w:cs="Times New Roman"/>
        </w:rPr>
        <w:t>Cuadro 1: Población ocupada por actividad económica y sexo en Andalucía 2009.</w:t>
      </w:r>
    </w:p>
    <w:p w:rsidR="002B43A9" w:rsidRDefault="00B51F85" w:rsidP="00C65B8F">
      <w:pPr>
        <w:pStyle w:val="Standard"/>
        <w:spacing w:line="360" w:lineRule="auto"/>
        <w:jc w:val="both"/>
        <w:rPr>
          <w:rFonts w:cs="Times New Roman"/>
        </w:rPr>
      </w:pPr>
      <w:r>
        <w:rPr>
          <w:rFonts w:cs="Times New Roman"/>
          <w:noProof/>
          <w:lang w:eastAsia="es-ES" w:bidi="ar-SA"/>
        </w:rPr>
        <w:drawing>
          <wp:inline distT="0" distB="0" distL="0" distR="0">
            <wp:extent cx="3762900" cy="1019317"/>
            <wp:effectExtent l="0" t="0" r="9525" b="9525"/>
            <wp:docPr id="2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otal po.png"/>
                    <pic:cNvPicPr/>
                  </pic:nvPicPr>
                  <pic:blipFill>
                    <a:blip r:embed="rId4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3762900" cy="1019317"/>
                    </a:xfrm>
                    <a:prstGeom prst="rect">
                      <a:avLst/>
                    </a:prstGeom>
                  </pic:spPr>
                </pic:pic>
              </a:graphicData>
            </a:graphic>
          </wp:inline>
        </w:drawing>
      </w:r>
    </w:p>
    <w:p w:rsidR="00C65B8F" w:rsidRDefault="00C65B8F" w:rsidP="00C65B8F">
      <w:pPr>
        <w:pStyle w:val="Standard"/>
        <w:spacing w:line="360" w:lineRule="auto"/>
        <w:jc w:val="both"/>
        <w:rPr>
          <w:rFonts w:cs="Times New Roman"/>
        </w:rPr>
      </w:pPr>
      <w:r>
        <w:rPr>
          <w:rFonts w:cs="Times New Roman"/>
        </w:rPr>
        <w:t>Fuente: Elaboración propia, datos Instituto de Estadística y Cartografía de Andalucía 2009.</w:t>
      </w:r>
    </w:p>
    <w:p w:rsidR="004A53B9" w:rsidRDefault="004A53B9" w:rsidP="00C65B8F">
      <w:pPr>
        <w:pStyle w:val="Standard"/>
        <w:spacing w:line="360" w:lineRule="auto"/>
        <w:jc w:val="both"/>
        <w:rPr>
          <w:rFonts w:cs="Times New Roman"/>
        </w:rPr>
      </w:pPr>
    </w:p>
    <w:p w:rsidR="00C65B8F" w:rsidRDefault="00C65B8F" w:rsidP="00C65B8F">
      <w:pPr>
        <w:pStyle w:val="Standard"/>
        <w:spacing w:line="360" w:lineRule="auto"/>
        <w:jc w:val="both"/>
        <w:rPr>
          <w:rFonts w:cs="Times New Roman"/>
        </w:rPr>
      </w:pPr>
      <w:r>
        <w:rPr>
          <w:rFonts w:cs="Times New Roman"/>
        </w:rPr>
        <w:t>Cuadro 2: Población parada por actividad económica y sexo en Andalucía 2009.</w:t>
      </w:r>
    </w:p>
    <w:p w:rsidR="00C65B8F" w:rsidRDefault="00B51F85" w:rsidP="00C65B8F">
      <w:pPr>
        <w:pStyle w:val="Standard"/>
        <w:spacing w:line="360" w:lineRule="auto"/>
        <w:jc w:val="both"/>
        <w:rPr>
          <w:rFonts w:cs="Times New Roman"/>
        </w:rPr>
      </w:pPr>
      <w:r>
        <w:rPr>
          <w:rFonts w:cs="Times New Roman"/>
          <w:noProof/>
          <w:lang w:eastAsia="es-ES" w:bidi="ar-SA"/>
        </w:rPr>
        <w:drawing>
          <wp:inline distT="0" distB="0" distL="0" distR="0">
            <wp:extent cx="3848637" cy="1038370"/>
            <wp:effectExtent l="0" t="0" r="0" b="9525"/>
            <wp:docPr id="2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otal po22232113.png"/>
                    <pic:cNvPicPr/>
                  </pic:nvPicPr>
                  <pic:blipFill>
                    <a:blip r:embed="rId4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3848637" cy="1038370"/>
                    </a:xfrm>
                    <a:prstGeom prst="rect">
                      <a:avLst/>
                    </a:prstGeom>
                  </pic:spPr>
                </pic:pic>
              </a:graphicData>
            </a:graphic>
          </wp:inline>
        </w:drawing>
      </w:r>
    </w:p>
    <w:p w:rsidR="00C65B8F" w:rsidRDefault="00C65B8F" w:rsidP="00C65B8F">
      <w:pPr>
        <w:pStyle w:val="Standard"/>
        <w:spacing w:line="360" w:lineRule="auto"/>
        <w:jc w:val="both"/>
        <w:rPr>
          <w:rFonts w:cs="Times New Roman"/>
        </w:rPr>
      </w:pPr>
      <w:r>
        <w:rPr>
          <w:rFonts w:cs="Times New Roman"/>
        </w:rPr>
        <w:t>Fuente: Elaboración propia, datos Instituto de Estadística y Cartografía de Andalucía 2009.</w:t>
      </w:r>
    </w:p>
    <w:p w:rsidR="00872B5F" w:rsidRDefault="00872B5F" w:rsidP="00C65B8F">
      <w:pPr>
        <w:pStyle w:val="Standard"/>
        <w:spacing w:line="360" w:lineRule="auto"/>
        <w:jc w:val="both"/>
        <w:rPr>
          <w:rFonts w:cs="Times New Roman"/>
        </w:rPr>
      </w:pPr>
    </w:p>
    <w:p w:rsidR="002B43A9" w:rsidRDefault="000F409E" w:rsidP="002210F9">
      <w:pPr>
        <w:pStyle w:val="Standard"/>
        <w:spacing w:line="360" w:lineRule="auto"/>
        <w:ind w:firstLine="709"/>
        <w:jc w:val="both"/>
        <w:rPr>
          <w:rFonts w:cs="Times New Roman"/>
        </w:rPr>
      </w:pPr>
      <w:r>
        <w:rPr>
          <w:rFonts w:cs="Times New Roman"/>
        </w:rPr>
        <w:t>Tenemos en el cuadro 1,2,  la población ocupada y parada por sectores económ</w:t>
      </w:r>
      <w:r w:rsidR="00E32428">
        <w:rPr>
          <w:rFonts w:cs="Times New Roman"/>
        </w:rPr>
        <w:t>icos en Andalucía, dónde más</w:t>
      </w:r>
      <w:r>
        <w:rPr>
          <w:rFonts w:cs="Times New Roman"/>
        </w:rPr>
        <w:t xml:space="preserve"> ocupados</w:t>
      </w:r>
      <w:r w:rsidR="00E32428">
        <w:rPr>
          <w:rFonts w:cs="Times New Roman"/>
        </w:rPr>
        <w:t xml:space="preserve"> hay, </w:t>
      </w:r>
      <w:r>
        <w:rPr>
          <w:rFonts w:cs="Times New Roman"/>
        </w:rPr>
        <w:t>es en la agricultura, industria, construcción y servicios en hombres, las mujeres están más en los servicios. En el paro por sectores</w:t>
      </w:r>
      <w:r w:rsidR="00E32428">
        <w:rPr>
          <w:rFonts w:cs="Times New Roman"/>
        </w:rPr>
        <w:t xml:space="preserve"> hay</w:t>
      </w:r>
      <w:r>
        <w:rPr>
          <w:rFonts w:cs="Times New Roman"/>
        </w:rPr>
        <w:t xml:space="preserve"> más en mujeres</w:t>
      </w:r>
      <w:r w:rsidR="00E32428">
        <w:rPr>
          <w:rFonts w:cs="Times New Roman"/>
        </w:rPr>
        <w:t>,</w:t>
      </w:r>
      <w:r>
        <w:rPr>
          <w:rFonts w:cs="Times New Roman"/>
        </w:rPr>
        <w:t xml:space="preserve"> en</w:t>
      </w:r>
      <w:r w:rsidR="00E32428">
        <w:rPr>
          <w:rFonts w:cs="Times New Roman"/>
        </w:rPr>
        <w:t xml:space="preserve"> la agricultura</w:t>
      </w:r>
      <w:r>
        <w:rPr>
          <w:rFonts w:cs="Times New Roman"/>
        </w:rPr>
        <w:t xml:space="preserve"> y</w:t>
      </w:r>
      <w:r w:rsidR="00E32428">
        <w:rPr>
          <w:rFonts w:cs="Times New Roman"/>
        </w:rPr>
        <w:t xml:space="preserve"> los</w:t>
      </w:r>
      <w:r>
        <w:rPr>
          <w:rFonts w:cs="Times New Roman"/>
        </w:rPr>
        <w:t xml:space="preserve"> servicios, en hombres en </w:t>
      </w:r>
      <w:r w:rsidR="00E32428">
        <w:rPr>
          <w:rFonts w:cs="Times New Roman"/>
        </w:rPr>
        <w:t xml:space="preserve">la </w:t>
      </w:r>
      <w:r>
        <w:rPr>
          <w:rFonts w:cs="Times New Roman"/>
        </w:rPr>
        <w:t>agricultura, construcción</w:t>
      </w:r>
      <w:r w:rsidR="003E5D7A">
        <w:rPr>
          <w:rFonts w:cs="Times New Roman"/>
        </w:rPr>
        <w:t xml:space="preserve"> y </w:t>
      </w:r>
      <w:r w:rsidR="00E32428">
        <w:rPr>
          <w:rFonts w:cs="Times New Roman"/>
        </w:rPr>
        <w:t xml:space="preserve">en  los </w:t>
      </w:r>
      <w:r w:rsidR="003E5D7A">
        <w:rPr>
          <w:rFonts w:cs="Times New Roman"/>
        </w:rPr>
        <w:t>servicios menos, por lo que el</w:t>
      </w:r>
      <w:r>
        <w:rPr>
          <w:rFonts w:cs="Times New Roman"/>
        </w:rPr>
        <w:t xml:space="preserve"> sector s</w:t>
      </w:r>
      <w:r w:rsidR="008271A2">
        <w:rPr>
          <w:rFonts w:cs="Times New Roman"/>
        </w:rPr>
        <w:t>ervicios</w:t>
      </w:r>
      <w:r w:rsidR="003E5D7A">
        <w:rPr>
          <w:rFonts w:cs="Times New Roman"/>
        </w:rPr>
        <w:t xml:space="preserve"> es el</w:t>
      </w:r>
      <w:r w:rsidR="008271A2">
        <w:rPr>
          <w:rFonts w:cs="Times New Roman"/>
        </w:rPr>
        <w:t xml:space="preserve"> que más</w:t>
      </w:r>
      <w:r w:rsidR="00D7135B">
        <w:rPr>
          <w:rFonts w:cs="Times New Roman"/>
        </w:rPr>
        <w:t xml:space="preserve"> personas emplea y con diferencia más</w:t>
      </w:r>
      <w:r w:rsidR="008271A2">
        <w:rPr>
          <w:rFonts w:cs="Times New Roman"/>
        </w:rPr>
        <w:t xml:space="preserve"> mujeres</w:t>
      </w:r>
      <w:r w:rsidR="00D7135B">
        <w:rPr>
          <w:rFonts w:cs="Times New Roman"/>
        </w:rPr>
        <w:t xml:space="preserve"> que hombres, durante el periodo de vacaciones en la hostelería en las zonas de costa</w:t>
      </w:r>
      <w:r w:rsidR="008271A2">
        <w:rPr>
          <w:rFonts w:cs="Times New Roman"/>
        </w:rPr>
        <w:t>.</w:t>
      </w:r>
    </w:p>
    <w:p w:rsidR="00872B5F" w:rsidRDefault="00872B5F" w:rsidP="002210F9">
      <w:pPr>
        <w:pStyle w:val="Standard"/>
        <w:spacing w:line="360" w:lineRule="auto"/>
        <w:ind w:firstLine="709"/>
        <w:jc w:val="both"/>
        <w:rPr>
          <w:rFonts w:cs="Times New Roman"/>
        </w:rPr>
      </w:pPr>
    </w:p>
    <w:p w:rsidR="00D7135B" w:rsidRDefault="00D7135B" w:rsidP="002210F9">
      <w:pPr>
        <w:pStyle w:val="Standard"/>
        <w:spacing w:line="360" w:lineRule="auto"/>
        <w:ind w:firstLine="709"/>
        <w:jc w:val="both"/>
        <w:rPr>
          <w:rFonts w:cs="Times New Roman"/>
        </w:rPr>
      </w:pPr>
    </w:p>
    <w:p w:rsidR="006E16F1" w:rsidRDefault="006E16F1" w:rsidP="002210F9">
      <w:pPr>
        <w:pStyle w:val="Standard"/>
        <w:spacing w:line="360" w:lineRule="auto"/>
        <w:ind w:firstLine="709"/>
        <w:jc w:val="both"/>
        <w:rPr>
          <w:rFonts w:cs="Times New Roman"/>
        </w:rPr>
      </w:pPr>
    </w:p>
    <w:p w:rsidR="006E16F1" w:rsidRDefault="006E16F1" w:rsidP="002210F9">
      <w:pPr>
        <w:pStyle w:val="Standard"/>
        <w:spacing w:line="360" w:lineRule="auto"/>
        <w:ind w:firstLine="709"/>
        <w:jc w:val="both"/>
        <w:rPr>
          <w:rFonts w:cs="Times New Roman"/>
        </w:rPr>
      </w:pPr>
    </w:p>
    <w:p w:rsidR="00D7135B" w:rsidRDefault="00D7135B" w:rsidP="002210F9">
      <w:pPr>
        <w:pStyle w:val="Standard"/>
        <w:spacing w:line="360" w:lineRule="auto"/>
        <w:ind w:firstLine="709"/>
        <w:jc w:val="both"/>
        <w:rPr>
          <w:rFonts w:cs="Times New Roman"/>
        </w:rPr>
      </w:pPr>
    </w:p>
    <w:p w:rsidR="00D7135B" w:rsidRDefault="00D7135B" w:rsidP="002210F9">
      <w:pPr>
        <w:pStyle w:val="Standard"/>
        <w:spacing w:line="360" w:lineRule="auto"/>
        <w:ind w:firstLine="709"/>
        <w:jc w:val="both"/>
        <w:rPr>
          <w:rFonts w:cs="Times New Roman"/>
        </w:rPr>
      </w:pPr>
    </w:p>
    <w:p w:rsidR="00D7135B" w:rsidRDefault="00D7135B" w:rsidP="002210F9">
      <w:pPr>
        <w:pStyle w:val="Standard"/>
        <w:spacing w:line="360" w:lineRule="auto"/>
        <w:ind w:firstLine="709"/>
        <w:jc w:val="both"/>
        <w:rPr>
          <w:rFonts w:cs="Times New Roman"/>
        </w:rPr>
      </w:pPr>
    </w:p>
    <w:p w:rsidR="00D564CE" w:rsidRDefault="000F409E" w:rsidP="00F564F4">
      <w:pPr>
        <w:pStyle w:val="Standard"/>
        <w:spacing w:line="360" w:lineRule="auto"/>
        <w:jc w:val="both"/>
        <w:rPr>
          <w:rFonts w:cs="Times New Roman"/>
        </w:rPr>
      </w:pPr>
      <w:r>
        <w:rPr>
          <w:rFonts w:cs="Times New Roman"/>
        </w:rPr>
        <w:lastRenderedPageBreak/>
        <w:t>Cuadro 3</w:t>
      </w:r>
      <w:r w:rsidR="00C2136D" w:rsidRPr="00C2136D">
        <w:rPr>
          <w:rFonts w:cs="Times New Roman"/>
        </w:rPr>
        <w:t>:</w:t>
      </w:r>
      <w:r w:rsidR="00D564CE" w:rsidRPr="00C2136D">
        <w:rPr>
          <w:rFonts w:cs="Times New Roman"/>
        </w:rPr>
        <w:t>Población ocupada por sector económico</w:t>
      </w:r>
      <w:r w:rsidR="00A845BB" w:rsidRPr="00C2136D">
        <w:rPr>
          <w:rFonts w:cs="Times New Roman"/>
        </w:rPr>
        <w:t xml:space="preserve"> en</w:t>
      </w:r>
      <w:r w:rsidR="008515E7" w:rsidRPr="00C2136D">
        <w:rPr>
          <w:rFonts w:cs="Times New Roman"/>
        </w:rPr>
        <w:t xml:space="preserve"> Jaén provincia</w:t>
      </w:r>
      <w:r w:rsidR="00C2136D">
        <w:rPr>
          <w:rFonts w:cs="Times New Roman"/>
        </w:rPr>
        <w:t xml:space="preserve"> en porcentajes</w:t>
      </w:r>
      <w:r w:rsidR="00372EA0" w:rsidRPr="00C2136D">
        <w:rPr>
          <w:rFonts w:cs="Times New Roman"/>
        </w:rPr>
        <w:t xml:space="preserve"> (</w:t>
      </w:r>
      <w:r w:rsidR="004B10EB" w:rsidRPr="00C2136D">
        <w:rPr>
          <w:rFonts w:cs="Times New Roman"/>
        </w:rPr>
        <w:t>1981-</w:t>
      </w:r>
      <w:r w:rsidR="00D564CE" w:rsidRPr="00C2136D">
        <w:rPr>
          <w:rFonts w:cs="Times New Roman"/>
        </w:rPr>
        <w:t xml:space="preserve"> 2011</w:t>
      </w:r>
      <w:r w:rsidR="004B10EB" w:rsidRPr="00C2136D">
        <w:rPr>
          <w:rFonts w:cs="Times New Roman"/>
        </w:rPr>
        <w:t>)</w:t>
      </w:r>
      <w:r w:rsidR="002210F9">
        <w:rPr>
          <w:rFonts w:cs="Times New Roman"/>
        </w:rPr>
        <w:t>.</w:t>
      </w:r>
    </w:p>
    <w:tbl>
      <w:tblPr>
        <w:tblStyle w:val="Tablaconcuadrcula"/>
        <w:tblW w:w="0" w:type="auto"/>
        <w:tblLook w:val="04A0"/>
      </w:tblPr>
      <w:tblGrid>
        <w:gridCol w:w="1838"/>
        <w:gridCol w:w="1838"/>
        <w:gridCol w:w="1838"/>
        <w:gridCol w:w="1838"/>
        <w:gridCol w:w="1838"/>
      </w:tblGrid>
      <w:tr w:rsidR="00D564CE" w:rsidRPr="00F564F4" w:rsidTr="00B10F0D">
        <w:tc>
          <w:tcPr>
            <w:tcW w:w="1838" w:type="dxa"/>
          </w:tcPr>
          <w:p w:rsidR="00D564CE" w:rsidRPr="00F564F4" w:rsidRDefault="00D564CE" w:rsidP="00B051D0">
            <w:pPr>
              <w:pStyle w:val="Standard"/>
              <w:spacing w:line="360" w:lineRule="auto"/>
              <w:jc w:val="center"/>
              <w:rPr>
                <w:rFonts w:cs="Times New Roman"/>
              </w:rPr>
            </w:pPr>
            <w:r w:rsidRPr="00F564F4">
              <w:rPr>
                <w:rFonts w:cs="Times New Roman"/>
              </w:rPr>
              <w:t>Sectores:</w:t>
            </w:r>
          </w:p>
        </w:tc>
        <w:tc>
          <w:tcPr>
            <w:tcW w:w="1838" w:type="dxa"/>
          </w:tcPr>
          <w:p w:rsidR="00D564CE" w:rsidRPr="00F564F4" w:rsidRDefault="00D564CE" w:rsidP="00B051D0">
            <w:pPr>
              <w:pStyle w:val="Standard"/>
              <w:spacing w:line="360" w:lineRule="auto"/>
              <w:jc w:val="center"/>
              <w:rPr>
                <w:rFonts w:cs="Times New Roman"/>
              </w:rPr>
            </w:pPr>
            <w:r w:rsidRPr="00F564F4">
              <w:rPr>
                <w:rFonts w:cs="Times New Roman"/>
              </w:rPr>
              <w:t>Agricultura</w:t>
            </w:r>
          </w:p>
        </w:tc>
        <w:tc>
          <w:tcPr>
            <w:tcW w:w="1838" w:type="dxa"/>
          </w:tcPr>
          <w:p w:rsidR="00D564CE" w:rsidRPr="00F564F4" w:rsidRDefault="00D564CE" w:rsidP="00B051D0">
            <w:pPr>
              <w:pStyle w:val="Standard"/>
              <w:spacing w:line="360" w:lineRule="auto"/>
              <w:jc w:val="center"/>
              <w:rPr>
                <w:rFonts w:cs="Times New Roman"/>
              </w:rPr>
            </w:pPr>
            <w:r w:rsidRPr="00F564F4">
              <w:rPr>
                <w:rFonts w:cs="Times New Roman"/>
              </w:rPr>
              <w:t>Industria</w:t>
            </w:r>
          </w:p>
        </w:tc>
        <w:tc>
          <w:tcPr>
            <w:tcW w:w="1838" w:type="dxa"/>
          </w:tcPr>
          <w:p w:rsidR="00D564CE" w:rsidRPr="00F564F4" w:rsidRDefault="00D564CE" w:rsidP="00B051D0">
            <w:pPr>
              <w:pStyle w:val="Standard"/>
              <w:spacing w:line="360" w:lineRule="auto"/>
              <w:jc w:val="center"/>
              <w:rPr>
                <w:rFonts w:cs="Times New Roman"/>
              </w:rPr>
            </w:pPr>
            <w:r w:rsidRPr="00F564F4">
              <w:rPr>
                <w:rFonts w:cs="Times New Roman"/>
              </w:rPr>
              <w:t>Construcción</w:t>
            </w:r>
          </w:p>
        </w:tc>
        <w:tc>
          <w:tcPr>
            <w:tcW w:w="1838" w:type="dxa"/>
          </w:tcPr>
          <w:p w:rsidR="00D564CE" w:rsidRPr="00F564F4" w:rsidRDefault="00D564CE" w:rsidP="00B051D0">
            <w:pPr>
              <w:pStyle w:val="Standard"/>
              <w:spacing w:line="360" w:lineRule="auto"/>
              <w:jc w:val="center"/>
              <w:rPr>
                <w:rFonts w:cs="Times New Roman"/>
              </w:rPr>
            </w:pPr>
            <w:r w:rsidRPr="00F564F4">
              <w:rPr>
                <w:rFonts w:cs="Times New Roman"/>
              </w:rPr>
              <w:t>Servicios</w:t>
            </w:r>
          </w:p>
        </w:tc>
      </w:tr>
      <w:tr w:rsidR="00D564CE" w:rsidRPr="00F564F4" w:rsidTr="00B10F0D">
        <w:tc>
          <w:tcPr>
            <w:tcW w:w="1838" w:type="dxa"/>
          </w:tcPr>
          <w:p w:rsidR="00D564CE" w:rsidRPr="00F564F4" w:rsidRDefault="00CA187F" w:rsidP="00397E16">
            <w:pPr>
              <w:pStyle w:val="Standard"/>
              <w:spacing w:line="360" w:lineRule="auto"/>
              <w:jc w:val="center"/>
              <w:rPr>
                <w:rFonts w:cs="Times New Roman"/>
              </w:rPr>
            </w:pPr>
            <w:r>
              <w:rPr>
                <w:rFonts w:cs="Times New Roman"/>
              </w:rPr>
              <w:t>1981</w:t>
            </w:r>
          </w:p>
        </w:tc>
        <w:tc>
          <w:tcPr>
            <w:tcW w:w="1838" w:type="dxa"/>
          </w:tcPr>
          <w:p w:rsidR="00D564CE" w:rsidRPr="00F564F4" w:rsidRDefault="00D564CE" w:rsidP="00C2136D">
            <w:pPr>
              <w:pStyle w:val="Standard"/>
              <w:spacing w:line="360" w:lineRule="auto"/>
              <w:jc w:val="right"/>
              <w:rPr>
                <w:rFonts w:cs="Times New Roman"/>
              </w:rPr>
            </w:pPr>
            <w:r w:rsidRPr="00F564F4">
              <w:rPr>
                <w:rFonts w:cs="Times New Roman"/>
              </w:rPr>
              <w:t>42,8</w:t>
            </w:r>
          </w:p>
        </w:tc>
        <w:tc>
          <w:tcPr>
            <w:tcW w:w="1838" w:type="dxa"/>
          </w:tcPr>
          <w:p w:rsidR="00D564CE" w:rsidRPr="00F564F4" w:rsidRDefault="00D564CE" w:rsidP="00F71245">
            <w:pPr>
              <w:pStyle w:val="Standard"/>
              <w:spacing w:line="360" w:lineRule="auto"/>
              <w:jc w:val="right"/>
              <w:rPr>
                <w:rFonts w:cs="Times New Roman"/>
              </w:rPr>
            </w:pPr>
            <w:r w:rsidRPr="00F564F4">
              <w:rPr>
                <w:rFonts w:cs="Times New Roman"/>
              </w:rPr>
              <w:t>27,9</w:t>
            </w:r>
          </w:p>
        </w:tc>
        <w:tc>
          <w:tcPr>
            <w:tcW w:w="1838" w:type="dxa"/>
          </w:tcPr>
          <w:p w:rsidR="00D564CE" w:rsidRPr="00F564F4" w:rsidRDefault="00D564CE" w:rsidP="00F71245">
            <w:pPr>
              <w:pStyle w:val="Standard"/>
              <w:spacing w:line="360" w:lineRule="auto"/>
              <w:jc w:val="right"/>
              <w:rPr>
                <w:rFonts w:cs="Times New Roman"/>
              </w:rPr>
            </w:pPr>
            <w:r w:rsidRPr="00F564F4">
              <w:rPr>
                <w:rFonts w:cs="Times New Roman"/>
              </w:rPr>
              <w:t>11,0</w:t>
            </w:r>
          </w:p>
        </w:tc>
        <w:tc>
          <w:tcPr>
            <w:tcW w:w="1838" w:type="dxa"/>
          </w:tcPr>
          <w:p w:rsidR="00D564CE" w:rsidRPr="00F564F4" w:rsidRDefault="00D564CE" w:rsidP="00F71245">
            <w:pPr>
              <w:pStyle w:val="Standard"/>
              <w:spacing w:line="360" w:lineRule="auto"/>
              <w:jc w:val="right"/>
              <w:rPr>
                <w:rFonts w:cs="Times New Roman"/>
              </w:rPr>
            </w:pPr>
            <w:r w:rsidRPr="00F564F4">
              <w:rPr>
                <w:rFonts w:cs="Times New Roman"/>
              </w:rPr>
              <w:t>55,0</w:t>
            </w:r>
          </w:p>
        </w:tc>
      </w:tr>
      <w:tr w:rsidR="00D564CE" w:rsidRPr="00F564F4" w:rsidTr="00B10F0D">
        <w:tc>
          <w:tcPr>
            <w:tcW w:w="1838" w:type="dxa"/>
          </w:tcPr>
          <w:p w:rsidR="00D564CE" w:rsidRPr="00F564F4" w:rsidRDefault="00CA187F" w:rsidP="00397E16">
            <w:pPr>
              <w:pStyle w:val="Standard"/>
              <w:spacing w:line="360" w:lineRule="auto"/>
              <w:jc w:val="center"/>
              <w:rPr>
                <w:rFonts w:cs="Times New Roman"/>
              </w:rPr>
            </w:pPr>
            <w:r>
              <w:rPr>
                <w:rFonts w:cs="Times New Roman"/>
              </w:rPr>
              <w:t>1991</w:t>
            </w:r>
          </w:p>
        </w:tc>
        <w:tc>
          <w:tcPr>
            <w:tcW w:w="1838" w:type="dxa"/>
          </w:tcPr>
          <w:p w:rsidR="00D564CE" w:rsidRPr="00F564F4" w:rsidRDefault="00D564CE" w:rsidP="00F71245">
            <w:pPr>
              <w:pStyle w:val="Standard"/>
              <w:spacing w:line="360" w:lineRule="auto"/>
              <w:jc w:val="right"/>
              <w:rPr>
                <w:rFonts w:cs="Times New Roman"/>
              </w:rPr>
            </w:pPr>
            <w:r w:rsidRPr="00F564F4">
              <w:rPr>
                <w:rFonts w:cs="Times New Roman"/>
              </w:rPr>
              <w:t>39,9</w:t>
            </w:r>
          </w:p>
        </w:tc>
        <w:tc>
          <w:tcPr>
            <w:tcW w:w="1838" w:type="dxa"/>
          </w:tcPr>
          <w:p w:rsidR="00D564CE" w:rsidRPr="00F564F4" w:rsidRDefault="00D564CE" w:rsidP="00F71245">
            <w:pPr>
              <w:pStyle w:val="Standard"/>
              <w:spacing w:line="360" w:lineRule="auto"/>
              <w:jc w:val="right"/>
              <w:rPr>
                <w:rFonts w:cs="Times New Roman"/>
              </w:rPr>
            </w:pPr>
            <w:r w:rsidRPr="00F564F4">
              <w:rPr>
                <w:rFonts w:cs="Times New Roman"/>
              </w:rPr>
              <w:t>31,4</w:t>
            </w:r>
          </w:p>
        </w:tc>
        <w:tc>
          <w:tcPr>
            <w:tcW w:w="1838" w:type="dxa"/>
          </w:tcPr>
          <w:p w:rsidR="00D564CE" w:rsidRPr="00F564F4" w:rsidRDefault="00D564CE" w:rsidP="00F71245">
            <w:pPr>
              <w:pStyle w:val="Standard"/>
              <w:spacing w:line="360" w:lineRule="auto"/>
              <w:jc w:val="right"/>
              <w:rPr>
                <w:rFonts w:cs="Times New Roman"/>
              </w:rPr>
            </w:pPr>
            <w:r w:rsidRPr="00F564F4">
              <w:rPr>
                <w:rFonts w:cs="Times New Roman"/>
              </w:rPr>
              <w:t>16,8</w:t>
            </w:r>
          </w:p>
        </w:tc>
        <w:tc>
          <w:tcPr>
            <w:tcW w:w="1838" w:type="dxa"/>
          </w:tcPr>
          <w:p w:rsidR="00D564CE" w:rsidRPr="00F564F4" w:rsidRDefault="00D564CE" w:rsidP="00F71245">
            <w:pPr>
              <w:pStyle w:val="Standard"/>
              <w:spacing w:line="360" w:lineRule="auto"/>
              <w:jc w:val="right"/>
              <w:rPr>
                <w:rFonts w:cs="Times New Roman"/>
              </w:rPr>
            </w:pPr>
            <w:r w:rsidRPr="00F564F4">
              <w:rPr>
                <w:rFonts w:cs="Times New Roman"/>
              </w:rPr>
              <w:t>81,8</w:t>
            </w:r>
          </w:p>
        </w:tc>
      </w:tr>
      <w:tr w:rsidR="00D564CE" w:rsidRPr="00F564F4" w:rsidTr="00B10F0D">
        <w:tc>
          <w:tcPr>
            <w:tcW w:w="1838" w:type="dxa"/>
          </w:tcPr>
          <w:p w:rsidR="00D564CE" w:rsidRPr="00F564F4" w:rsidRDefault="00CA187F" w:rsidP="00397E16">
            <w:pPr>
              <w:pStyle w:val="Standard"/>
              <w:spacing w:line="360" w:lineRule="auto"/>
              <w:jc w:val="center"/>
              <w:rPr>
                <w:rFonts w:cs="Times New Roman"/>
              </w:rPr>
            </w:pPr>
            <w:r>
              <w:rPr>
                <w:rFonts w:cs="Times New Roman"/>
              </w:rPr>
              <w:t>2001</w:t>
            </w:r>
          </w:p>
        </w:tc>
        <w:tc>
          <w:tcPr>
            <w:tcW w:w="1838" w:type="dxa"/>
          </w:tcPr>
          <w:p w:rsidR="00D564CE" w:rsidRPr="00F564F4" w:rsidRDefault="00D564CE" w:rsidP="00F71245">
            <w:pPr>
              <w:pStyle w:val="Standard"/>
              <w:spacing w:line="360" w:lineRule="auto"/>
              <w:jc w:val="right"/>
              <w:rPr>
                <w:rFonts w:cs="Times New Roman"/>
              </w:rPr>
            </w:pPr>
            <w:r w:rsidRPr="00F564F4">
              <w:rPr>
                <w:rFonts w:cs="Times New Roman"/>
              </w:rPr>
              <w:t>37,0</w:t>
            </w:r>
          </w:p>
        </w:tc>
        <w:tc>
          <w:tcPr>
            <w:tcW w:w="1838" w:type="dxa"/>
          </w:tcPr>
          <w:p w:rsidR="00D564CE" w:rsidRPr="00F564F4" w:rsidRDefault="00D564CE" w:rsidP="00F71245">
            <w:pPr>
              <w:pStyle w:val="Standard"/>
              <w:spacing w:line="360" w:lineRule="auto"/>
              <w:jc w:val="right"/>
              <w:rPr>
                <w:rFonts w:cs="Times New Roman"/>
              </w:rPr>
            </w:pPr>
            <w:r w:rsidRPr="00F564F4">
              <w:rPr>
                <w:rFonts w:cs="Times New Roman"/>
              </w:rPr>
              <w:t>33,2</w:t>
            </w:r>
          </w:p>
        </w:tc>
        <w:tc>
          <w:tcPr>
            <w:tcW w:w="1838" w:type="dxa"/>
          </w:tcPr>
          <w:p w:rsidR="00D564CE" w:rsidRPr="00F564F4" w:rsidRDefault="00D564CE" w:rsidP="00F71245">
            <w:pPr>
              <w:pStyle w:val="Standard"/>
              <w:spacing w:line="360" w:lineRule="auto"/>
              <w:jc w:val="right"/>
              <w:rPr>
                <w:rFonts w:cs="Times New Roman"/>
              </w:rPr>
            </w:pPr>
            <w:r w:rsidRPr="00F564F4">
              <w:rPr>
                <w:rFonts w:cs="Times New Roman"/>
              </w:rPr>
              <w:t>25,4</w:t>
            </w:r>
          </w:p>
        </w:tc>
        <w:tc>
          <w:tcPr>
            <w:tcW w:w="1838" w:type="dxa"/>
          </w:tcPr>
          <w:p w:rsidR="00D564CE" w:rsidRPr="00F564F4" w:rsidRDefault="00D564CE" w:rsidP="00F71245">
            <w:pPr>
              <w:pStyle w:val="Standard"/>
              <w:spacing w:line="360" w:lineRule="auto"/>
              <w:jc w:val="right"/>
              <w:rPr>
                <w:rFonts w:cs="Times New Roman"/>
              </w:rPr>
            </w:pPr>
            <w:r w:rsidRPr="00F564F4">
              <w:rPr>
                <w:rFonts w:cs="Times New Roman"/>
              </w:rPr>
              <w:t>108,4</w:t>
            </w:r>
          </w:p>
        </w:tc>
      </w:tr>
      <w:tr w:rsidR="00D564CE" w:rsidRPr="00F564F4" w:rsidTr="00B10F0D">
        <w:tc>
          <w:tcPr>
            <w:tcW w:w="1838" w:type="dxa"/>
          </w:tcPr>
          <w:p w:rsidR="00D564CE" w:rsidRPr="00F564F4" w:rsidRDefault="00CA187F" w:rsidP="00397E16">
            <w:pPr>
              <w:pStyle w:val="Standard"/>
              <w:spacing w:line="360" w:lineRule="auto"/>
              <w:jc w:val="center"/>
              <w:rPr>
                <w:rFonts w:cs="Times New Roman"/>
              </w:rPr>
            </w:pPr>
            <w:r>
              <w:rPr>
                <w:rFonts w:cs="Times New Roman"/>
              </w:rPr>
              <w:t>2011</w:t>
            </w:r>
          </w:p>
        </w:tc>
        <w:tc>
          <w:tcPr>
            <w:tcW w:w="1838" w:type="dxa"/>
          </w:tcPr>
          <w:p w:rsidR="00D564CE" w:rsidRPr="00F564F4" w:rsidRDefault="00D564CE" w:rsidP="00F71245">
            <w:pPr>
              <w:pStyle w:val="Standard"/>
              <w:spacing w:line="360" w:lineRule="auto"/>
              <w:jc w:val="right"/>
              <w:rPr>
                <w:rFonts w:cs="Times New Roman"/>
              </w:rPr>
            </w:pPr>
            <w:r w:rsidRPr="00F564F4">
              <w:rPr>
                <w:rFonts w:cs="Times New Roman"/>
              </w:rPr>
              <w:t>29,1</w:t>
            </w:r>
          </w:p>
        </w:tc>
        <w:tc>
          <w:tcPr>
            <w:tcW w:w="1838" w:type="dxa"/>
          </w:tcPr>
          <w:p w:rsidR="00D564CE" w:rsidRPr="00F564F4" w:rsidRDefault="00D564CE" w:rsidP="00F71245">
            <w:pPr>
              <w:pStyle w:val="Standard"/>
              <w:spacing w:line="360" w:lineRule="auto"/>
              <w:jc w:val="right"/>
              <w:rPr>
                <w:rFonts w:cs="Times New Roman"/>
              </w:rPr>
            </w:pPr>
            <w:r w:rsidRPr="00F564F4">
              <w:rPr>
                <w:rFonts w:cs="Times New Roman"/>
              </w:rPr>
              <w:t>25,9</w:t>
            </w:r>
          </w:p>
        </w:tc>
        <w:tc>
          <w:tcPr>
            <w:tcW w:w="1838" w:type="dxa"/>
          </w:tcPr>
          <w:p w:rsidR="00D564CE" w:rsidRPr="00F564F4" w:rsidRDefault="00D564CE" w:rsidP="00F71245">
            <w:pPr>
              <w:pStyle w:val="Standard"/>
              <w:spacing w:line="360" w:lineRule="auto"/>
              <w:jc w:val="right"/>
              <w:rPr>
                <w:rFonts w:cs="Times New Roman"/>
              </w:rPr>
            </w:pPr>
            <w:r w:rsidRPr="00F564F4">
              <w:rPr>
                <w:rFonts w:cs="Times New Roman"/>
              </w:rPr>
              <w:t>16,5</w:t>
            </w:r>
          </w:p>
        </w:tc>
        <w:tc>
          <w:tcPr>
            <w:tcW w:w="1838" w:type="dxa"/>
          </w:tcPr>
          <w:p w:rsidR="00D564CE" w:rsidRPr="00F564F4" w:rsidRDefault="00D564CE" w:rsidP="00F71245">
            <w:pPr>
              <w:pStyle w:val="Standard"/>
              <w:spacing w:line="360" w:lineRule="auto"/>
              <w:jc w:val="right"/>
              <w:rPr>
                <w:rFonts w:cs="Times New Roman"/>
              </w:rPr>
            </w:pPr>
            <w:r w:rsidRPr="00F564F4">
              <w:rPr>
                <w:rFonts w:cs="Times New Roman"/>
              </w:rPr>
              <w:t>131,6</w:t>
            </w:r>
          </w:p>
        </w:tc>
      </w:tr>
    </w:tbl>
    <w:p w:rsidR="00243FEA" w:rsidRDefault="002B5A44" w:rsidP="00B051D0">
      <w:pPr>
        <w:pStyle w:val="Standard"/>
        <w:spacing w:line="360" w:lineRule="auto"/>
        <w:rPr>
          <w:rFonts w:cs="Times New Roman"/>
        </w:rPr>
      </w:pPr>
      <w:r w:rsidRPr="00F564F4">
        <w:rPr>
          <w:rFonts w:cs="Times New Roman"/>
        </w:rPr>
        <w:t>Fuente</w:t>
      </w:r>
      <w:r w:rsidR="00243FEA" w:rsidRPr="00F564F4">
        <w:rPr>
          <w:rFonts w:cs="Times New Roman"/>
        </w:rPr>
        <w:t>: Elaboración pro</w:t>
      </w:r>
      <w:r w:rsidR="00FA224D">
        <w:rPr>
          <w:rFonts w:cs="Times New Roman"/>
        </w:rPr>
        <w:t>pia.</w:t>
      </w:r>
      <w:r w:rsidR="00C82696">
        <w:rPr>
          <w:rFonts w:cs="Times New Roman"/>
        </w:rPr>
        <w:t xml:space="preserve"> Instituto Nacional de Estadística y cartografía de Andalucía.</w:t>
      </w:r>
    </w:p>
    <w:p w:rsidR="00D7135B" w:rsidRDefault="00D7135B" w:rsidP="00B051D0">
      <w:pPr>
        <w:pStyle w:val="Standard"/>
        <w:spacing w:line="360" w:lineRule="auto"/>
        <w:rPr>
          <w:rFonts w:cs="Times New Roman"/>
        </w:rPr>
      </w:pPr>
    </w:p>
    <w:p w:rsidR="006F2978" w:rsidRDefault="000F409E" w:rsidP="00F564F4">
      <w:pPr>
        <w:pStyle w:val="Standard"/>
        <w:spacing w:line="360" w:lineRule="auto"/>
        <w:jc w:val="both"/>
        <w:rPr>
          <w:rFonts w:cs="Times New Roman"/>
        </w:rPr>
      </w:pPr>
      <w:r>
        <w:rPr>
          <w:rFonts w:cs="Times New Roman"/>
        </w:rPr>
        <w:t>Cuadro 4</w:t>
      </w:r>
      <w:r w:rsidR="00695BE1" w:rsidRPr="00695BE1">
        <w:rPr>
          <w:rFonts w:cs="Times New Roman"/>
        </w:rPr>
        <w:t>:</w:t>
      </w:r>
      <w:r w:rsidR="00A3329A">
        <w:rPr>
          <w:rFonts w:cs="Times New Roman"/>
        </w:rPr>
        <w:t>Tasa de paro</w:t>
      </w:r>
      <w:r w:rsidR="00D564CE" w:rsidRPr="00452F1A">
        <w:rPr>
          <w:rFonts w:cs="Times New Roman"/>
        </w:rPr>
        <w:t xml:space="preserve"> en Jaén</w:t>
      </w:r>
      <w:r w:rsidR="008515E7" w:rsidRPr="00452F1A">
        <w:rPr>
          <w:rFonts w:cs="Times New Roman"/>
        </w:rPr>
        <w:t xml:space="preserve"> provincia</w:t>
      </w:r>
      <w:r w:rsidR="00695BE1" w:rsidRPr="00452F1A">
        <w:rPr>
          <w:rFonts w:cs="Times New Roman"/>
        </w:rPr>
        <w:t>por sectores económicos en 2008</w:t>
      </w:r>
      <w:r w:rsidR="007A142E">
        <w:rPr>
          <w:rFonts w:cs="Times New Roman"/>
        </w:rPr>
        <w:t xml:space="preserve"> en porcentajes</w:t>
      </w:r>
      <w:r w:rsidR="006F2978">
        <w:rPr>
          <w:rFonts w:cs="Times New Roman"/>
        </w:rPr>
        <w:t>.</w:t>
      </w:r>
    </w:p>
    <w:tbl>
      <w:tblPr>
        <w:tblStyle w:val="Tablaconcuadrcula"/>
        <w:tblW w:w="0" w:type="auto"/>
        <w:tblLook w:val="04A0"/>
      </w:tblPr>
      <w:tblGrid>
        <w:gridCol w:w="1842"/>
        <w:gridCol w:w="1842"/>
        <w:gridCol w:w="1842"/>
        <w:gridCol w:w="1842"/>
        <w:gridCol w:w="1842"/>
      </w:tblGrid>
      <w:tr w:rsidR="006F2978" w:rsidTr="006F2978">
        <w:tc>
          <w:tcPr>
            <w:tcW w:w="9210" w:type="dxa"/>
            <w:gridSpan w:val="5"/>
          </w:tcPr>
          <w:p w:rsidR="006F2978" w:rsidRDefault="006F2978" w:rsidP="006F2978">
            <w:pPr>
              <w:pStyle w:val="Standard"/>
              <w:spacing w:line="360" w:lineRule="auto"/>
              <w:jc w:val="center"/>
              <w:rPr>
                <w:rFonts w:cs="Times New Roman"/>
              </w:rPr>
            </w:pPr>
            <w:r>
              <w:rPr>
                <w:rFonts w:cs="Times New Roman"/>
              </w:rPr>
              <w:t>Sectores económicos</w:t>
            </w:r>
          </w:p>
        </w:tc>
      </w:tr>
      <w:tr w:rsidR="006F2978" w:rsidTr="006F2978">
        <w:tc>
          <w:tcPr>
            <w:tcW w:w="1842" w:type="dxa"/>
          </w:tcPr>
          <w:p w:rsidR="006F2978" w:rsidRPr="00452F1A" w:rsidRDefault="006F2978" w:rsidP="006F2978">
            <w:pPr>
              <w:pStyle w:val="Standard"/>
              <w:spacing w:line="360" w:lineRule="auto"/>
              <w:jc w:val="center"/>
              <w:rPr>
                <w:rFonts w:cs="Times New Roman"/>
              </w:rPr>
            </w:pPr>
            <w:r w:rsidRPr="00452F1A">
              <w:rPr>
                <w:rFonts w:cs="Times New Roman"/>
              </w:rPr>
              <w:t>Agricultura</w:t>
            </w:r>
          </w:p>
        </w:tc>
        <w:tc>
          <w:tcPr>
            <w:tcW w:w="1842" w:type="dxa"/>
          </w:tcPr>
          <w:p w:rsidR="006F2978" w:rsidRPr="00452F1A" w:rsidRDefault="006F2978" w:rsidP="006F2978">
            <w:pPr>
              <w:pStyle w:val="Standard"/>
              <w:spacing w:line="360" w:lineRule="auto"/>
              <w:jc w:val="center"/>
              <w:rPr>
                <w:rFonts w:cs="Times New Roman"/>
              </w:rPr>
            </w:pPr>
            <w:r w:rsidRPr="00452F1A">
              <w:rPr>
                <w:rFonts w:cs="Times New Roman"/>
              </w:rPr>
              <w:t>Industria</w:t>
            </w:r>
          </w:p>
        </w:tc>
        <w:tc>
          <w:tcPr>
            <w:tcW w:w="1842" w:type="dxa"/>
          </w:tcPr>
          <w:p w:rsidR="006F2978" w:rsidRPr="00452F1A" w:rsidRDefault="006F2978" w:rsidP="006F2978">
            <w:pPr>
              <w:pStyle w:val="Standard"/>
              <w:spacing w:line="360" w:lineRule="auto"/>
              <w:jc w:val="center"/>
              <w:rPr>
                <w:rFonts w:cs="Times New Roman"/>
              </w:rPr>
            </w:pPr>
            <w:r w:rsidRPr="00452F1A">
              <w:rPr>
                <w:rFonts w:cs="Times New Roman"/>
              </w:rPr>
              <w:t>Construcción</w:t>
            </w:r>
          </w:p>
        </w:tc>
        <w:tc>
          <w:tcPr>
            <w:tcW w:w="1842" w:type="dxa"/>
          </w:tcPr>
          <w:p w:rsidR="006F2978" w:rsidRPr="00452F1A" w:rsidRDefault="006F2978" w:rsidP="006F2978">
            <w:pPr>
              <w:pStyle w:val="Standard"/>
              <w:spacing w:line="360" w:lineRule="auto"/>
              <w:jc w:val="center"/>
              <w:rPr>
                <w:rFonts w:cs="Times New Roman"/>
              </w:rPr>
            </w:pPr>
            <w:r w:rsidRPr="00452F1A">
              <w:rPr>
                <w:rFonts w:cs="Times New Roman"/>
              </w:rPr>
              <w:t>Servicios</w:t>
            </w:r>
          </w:p>
        </w:tc>
        <w:tc>
          <w:tcPr>
            <w:tcW w:w="1842" w:type="dxa"/>
          </w:tcPr>
          <w:p w:rsidR="006F2978" w:rsidRPr="00452F1A" w:rsidRDefault="006F2978" w:rsidP="006F2978">
            <w:pPr>
              <w:pStyle w:val="Standard"/>
              <w:spacing w:line="360" w:lineRule="auto"/>
              <w:jc w:val="center"/>
              <w:rPr>
                <w:rFonts w:cs="Times New Roman"/>
              </w:rPr>
            </w:pPr>
            <w:r w:rsidRPr="00452F1A">
              <w:rPr>
                <w:rFonts w:cs="Times New Roman"/>
              </w:rPr>
              <w:t>Total</w:t>
            </w:r>
          </w:p>
        </w:tc>
      </w:tr>
      <w:tr w:rsidR="006F2978" w:rsidTr="006F2978">
        <w:tc>
          <w:tcPr>
            <w:tcW w:w="1842" w:type="dxa"/>
          </w:tcPr>
          <w:p w:rsidR="006F2978" w:rsidRPr="00F564F4" w:rsidRDefault="006F2978" w:rsidP="006F2978">
            <w:pPr>
              <w:pStyle w:val="Standard"/>
              <w:spacing w:line="360" w:lineRule="auto"/>
              <w:jc w:val="right"/>
              <w:rPr>
                <w:rFonts w:cs="Times New Roman"/>
              </w:rPr>
            </w:pPr>
            <w:r w:rsidRPr="00F564F4">
              <w:rPr>
                <w:rFonts w:cs="Times New Roman"/>
              </w:rPr>
              <w:t>13,4</w:t>
            </w:r>
          </w:p>
        </w:tc>
        <w:tc>
          <w:tcPr>
            <w:tcW w:w="1842" w:type="dxa"/>
          </w:tcPr>
          <w:p w:rsidR="006F2978" w:rsidRPr="00F564F4" w:rsidRDefault="006F2978" w:rsidP="006F2978">
            <w:pPr>
              <w:pStyle w:val="Standard"/>
              <w:spacing w:line="360" w:lineRule="auto"/>
              <w:jc w:val="right"/>
              <w:rPr>
                <w:rFonts w:cs="Times New Roman"/>
              </w:rPr>
            </w:pPr>
            <w:r w:rsidRPr="00F564F4">
              <w:rPr>
                <w:rFonts w:cs="Times New Roman"/>
              </w:rPr>
              <w:t>3,1</w:t>
            </w:r>
          </w:p>
        </w:tc>
        <w:tc>
          <w:tcPr>
            <w:tcW w:w="1842" w:type="dxa"/>
          </w:tcPr>
          <w:p w:rsidR="006F2978" w:rsidRPr="00F564F4" w:rsidRDefault="006F2978" w:rsidP="006F2978">
            <w:pPr>
              <w:pStyle w:val="Standard"/>
              <w:spacing w:line="360" w:lineRule="auto"/>
              <w:jc w:val="right"/>
              <w:rPr>
                <w:rFonts w:cs="Times New Roman"/>
              </w:rPr>
            </w:pPr>
            <w:r w:rsidRPr="00F564F4">
              <w:rPr>
                <w:rFonts w:cs="Times New Roman"/>
              </w:rPr>
              <w:t>4,8</w:t>
            </w:r>
          </w:p>
        </w:tc>
        <w:tc>
          <w:tcPr>
            <w:tcW w:w="1842" w:type="dxa"/>
          </w:tcPr>
          <w:p w:rsidR="006F2978" w:rsidRPr="00F564F4" w:rsidRDefault="006F2978" w:rsidP="006F2978">
            <w:pPr>
              <w:pStyle w:val="Standard"/>
              <w:spacing w:line="360" w:lineRule="auto"/>
              <w:jc w:val="right"/>
              <w:rPr>
                <w:rFonts w:cs="Times New Roman"/>
              </w:rPr>
            </w:pPr>
            <w:r w:rsidRPr="00F564F4">
              <w:rPr>
                <w:rFonts w:cs="Times New Roman"/>
              </w:rPr>
              <w:t>12,8</w:t>
            </w:r>
          </w:p>
        </w:tc>
        <w:tc>
          <w:tcPr>
            <w:tcW w:w="1842" w:type="dxa"/>
          </w:tcPr>
          <w:p w:rsidR="006F2978" w:rsidRPr="00F564F4" w:rsidRDefault="006F2978" w:rsidP="006F2978">
            <w:pPr>
              <w:pStyle w:val="Standard"/>
              <w:spacing w:line="360" w:lineRule="auto"/>
              <w:jc w:val="right"/>
              <w:rPr>
                <w:rFonts w:cs="Times New Roman"/>
              </w:rPr>
            </w:pPr>
            <w:r>
              <w:rPr>
                <w:rFonts w:cs="Times New Roman"/>
              </w:rPr>
              <w:t>36,1</w:t>
            </w:r>
          </w:p>
        </w:tc>
      </w:tr>
    </w:tbl>
    <w:p w:rsidR="009823DE" w:rsidRDefault="002B5A44" w:rsidP="007D2EB9">
      <w:pPr>
        <w:pStyle w:val="Standard"/>
        <w:spacing w:line="360" w:lineRule="auto"/>
        <w:jc w:val="both"/>
        <w:rPr>
          <w:rFonts w:cs="Times New Roman"/>
        </w:rPr>
      </w:pPr>
      <w:r w:rsidRPr="00F564F4">
        <w:rPr>
          <w:rFonts w:cs="Times New Roman"/>
        </w:rPr>
        <w:t>Fuente</w:t>
      </w:r>
      <w:r w:rsidR="00882928" w:rsidRPr="00F564F4">
        <w:rPr>
          <w:rFonts w:cs="Times New Roman"/>
        </w:rPr>
        <w:t>: Ela</w:t>
      </w:r>
      <w:r w:rsidR="00FA224D">
        <w:rPr>
          <w:rFonts w:cs="Times New Roman"/>
        </w:rPr>
        <w:t>boración propia.</w:t>
      </w:r>
      <w:r w:rsidR="00C82696">
        <w:rPr>
          <w:rFonts w:cs="Times New Roman"/>
        </w:rPr>
        <w:t xml:space="preserve"> Instituto Nacional de Estadística y cartografía de Andalucía.</w:t>
      </w:r>
    </w:p>
    <w:p w:rsidR="00BA4DBB" w:rsidRDefault="00BA4DBB" w:rsidP="007D2EB9">
      <w:pPr>
        <w:pStyle w:val="Standard"/>
        <w:spacing w:line="360" w:lineRule="auto"/>
        <w:jc w:val="both"/>
        <w:rPr>
          <w:rFonts w:cs="Times New Roman"/>
        </w:rPr>
      </w:pPr>
    </w:p>
    <w:p w:rsidR="005B2BA2" w:rsidRPr="005B2BA2" w:rsidRDefault="005B2BA2" w:rsidP="005B2BA2">
      <w:pPr>
        <w:pStyle w:val="Standard"/>
        <w:spacing w:line="360" w:lineRule="auto"/>
        <w:ind w:firstLine="709"/>
        <w:jc w:val="both"/>
        <w:rPr>
          <w:rFonts w:cs="Times New Roman"/>
          <w:bCs/>
        </w:rPr>
      </w:pPr>
      <w:r w:rsidRPr="005B2BA2">
        <w:rPr>
          <w:rFonts w:cs="Times New Roman"/>
          <w:bCs/>
        </w:rPr>
        <w:t>A través de estos datos, observamos que  la población dedicada a la agricultura en Jaén, durante estos años, ha ido descendiendo hasta 2011, consecuencia de la emigración y de la alta mecanización actual de las labores agrícolas. Sin embargo, esta tendencia está cambiando, y se aprecia un incremento, cómo salida a la crisis económica y la caída del sector de la construcción.</w:t>
      </w:r>
      <w:r w:rsidR="00B91E27">
        <w:rPr>
          <w:rFonts w:cs="Times New Roman"/>
          <w:bCs/>
        </w:rPr>
        <w:t xml:space="preserve"> Podemos </w:t>
      </w:r>
      <w:r>
        <w:rPr>
          <w:rFonts w:cs="Times New Roman"/>
          <w:bCs/>
        </w:rPr>
        <w:t xml:space="preserve"> observa</w:t>
      </w:r>
      <w:r w:rsidR="00B91E27">
        <w:rPr>
          <w:rFonts w:cs="Times New Roman"/>
          <w:bCs/>
        </w:rPr>
        <w:t>r</w:t>
      </w:r>
      <w:r>
        <w:rPr>
          <w:rFonts w:cs="Times New Roman"/>
          <w:bCs/>
        </w:rPr>
        <w:t xml:space="preserve"> en la tabla, en 2011, es que la población dedicada a la agricultura es de un 29,1% el porcentaje más bajo desde 1981, pero esto hace que los agricultores</w:t>
      </w:r>
      <w:r w:rsidR="002E2E6B">
        <w:rPr>
          <w:rFonts w:cs="Times New Roman"/>
          <w:bCs/>
        </w:rPr>
        <w:t>, bien sean hombres o mujeres,</w:t>
      </w:r>
      <w:r>
        <w:rPr>
          <w:rFonts w:cs="Times New Roman"/>
          <w:bCs/>
        </w:rPr>
        <w:t xml:space="preserve"> tienen que empezar a realizar cursos relacionados con el sector, para especializarse en las labores agrícolas, como la corta, la poda, las curas, </w:t>
      </w:r>
      <w:r w:rsidR="002E2E6B">
        <w:rPr>
          <w:rFonts w:cs="Times New Roman"/>
          <w:bCs/>
        </w:rPr>
        <w:t xml:space="preserve">recogida de aceituna, </w:t>
      </w:r>
      <w:r>
        <w:rPr>
          <w:rFonts w:cs="Times New Roman"/>
          <w:bCs/>
        </w:rPr>
        <w:t xml:space="preserve">etc. </w:t>
      </w:r>
    </w:p>
    <w:p w:rsidR="00595A73" w:rsidRDefault="00D564CE" w:rsidP="00595A73">
      <w:pPr>
        <w:pStyle w:val="Standard"/>
        <w:spacing w:line="360" w:lineRule="auto"/>
        <w:ind w:firstLine="709"/>
        <w:jc w:val="both"/>
        <w:rPr>
          <w:rFonts w:cs="Times New Roman"/>
          <w:bCs/>
        </w:rPr>
      </w:pPr>
      <w:r w:rsidRPr="00F564F4">
        <w:rPr>
          <w:rFonts w:cs="Times New Roman"/>
          <w:bCs/>
        </w:rPr>
        <w:t>En</w:t>
      </w:r>
      <w:r w:rsidR="005B2BA2">
        <w:rPr>
          <w:rFonts w:cs="Times New Roman"/>
          <w:bCs/>
        </w:rPr>
        <w:t xml:space="preserve"> cuanto al peso de la I</w:t>
      </w:r>
      <w:r w:rsidR="00595A73">
        <w:rPr>
          <w:rFonts w:cs="Times New Roman"/>
          <w:bCs/>
        </w:rPr>
        <w:t>ndustria</w:t>
      </w:r>
      <w:r w:rsidR="005B2BA2">
        <w:rPr>
          <w:rFonts w:cs="Times New Roman"/>
          <w:bCs/>
        </w:rPr>
        <w:t xml:space="preserve">, </w:t>
      </w:r>
      <w:r w:rsidR="00595A73">
        <w:rPr>
          <w:rFonts w:cs="Times New Roman"/>
          <w:bCs/>
        </w:rPr>
        <w:t xml:space="preserve"> es un crecimiento continuo hasta 2001, crecimiento que compensa la caída paralela del sector agrícola. En 2011, la crudeza de la crisis y muestra la primera caída porcentual del sector en los últimos 30 años.</w:t>
      </w:r>
    </w:p>
    <w:p w:rsidR="000573D2" w:rsidRDefault="000573D2" w:rsidP="002E2E6B">
      <w:pPr>
        <w:pStyle w:val="Standard"/>
        <w:spacing w:line="360" w:lineRule="auto"/>
        <w:ind w:firstLine="709"/>
        <w:jc w:val="both"/>
        <w:rPr>
          <w:rFonts w:cs="Times New Roman"/>
          <w:bCs/>
        </w:rPr>
      </w:pPr>
      <w:r w:rsidRPr="000573D2">
        <w:rPr>
          <w:rFonts w:cs="Times New Roman"/>
          <w:bCs/>
        </w:rPr>
        <w:t>La construcción mantiene unas tasas de ocupación inferiores a las de la Industria (con un máximo del 25,4% frente al 33,2% de la Industria en 2001) y sigue una senda similar, con una importante caída en 2011, tras el pincha</w:t>
      </w:r>
      <w:r>
        <w:rPr>
          <w:rFonts w:cs="Times New Roman"/>
          <w:bCs/>
        </w:rPr>
        <w:t xml:space="preserve">zo de la burbuja inmobiliaria. </w:t>
      </w:r>
    </w:p>
    <w:p w:rsidR="00D564CE" w:rsidRPr="00F564F4" w:rsidRDefault="003E33D5" w:rsidP="002E2E6B">
      <w:pPr>
        <w:pStyle w:val="Standard"/>
        <w:spacing w:line="360" w:lineRule="auto"/>
        <w:ind w:firstLine="709"/>
        <w:jc w:val="both"/>
        <w:rPr>
          <w:rFonts w:cs="Times New Roman"/>
          <w:bCs/>
        </w:rPr>
      </w:pPr>
      <w:r w:rsidRPr="00F564F4">
        <w:rPr>
          <w:rFonts w:cs="Times New Roman"/>
          <w:bCs/>
        </w:rPr>
        <w:t>El sector servicios es el que más ha evolucionado, en la última década casi se ha triplicado</w:t>
      </w:r>
      <w:r w:rsidR="00FA224D">
        <w:rPr>
          <w:rFonts w:cs="Times New Roman"/>
          <w:bCs/>
        </w:rPr>
        <w:t xml:space="preserve"> debido al gran trabajo del ayuntamiento</w:t>
      </w:r>
      <w:r w:rsidR="0006272D">
        <w:rPr>
          <w:rFonts w:cs="Times New Roman"/>
          <w:bCs/>
        </w:rPr>
        <w:t>, ya que la restauración de edificios ocupa la construcción, pero esta atrae visitantes y esto desarrolla el se</w:t>
      </w:r>
      <w:r w:rsidR="00A3329A">
        <w:rPr>
          <w:rFonts w:cs="Times New Roman"/>
          <w:bCs/>
        </w:rPr>
        <w:t xml:space="preserve">ctor servicios, </w:t>
      </w:r>
      <w:r w:rsidR="00AB6147">
        <w:rPr>
          <w:rFonts w:cs="Times New Roman"/>
          <w:bCs/>
        </w:rPr>
        <w:t xml:space="preserve">(hostelería </w:t>
      </w:r>
      <w:r w:rsidR="00AB6147">
        <w:rPr>
          <w:rFonts w:cs="Times New Roman"/>
          <w:bCs/>
        </w:rPr>
        <w:lastRenderedPageBreak/>
        <w:t>espe</w:t>
      </w:r>
      <w:r w:rsidR="0006272D">
        <w:rPr>
          <w:rFonts w:cs="Times New Roman"/>
          <w:bCs/>
        </w:rPr>
        <w:t>cialmente).</w:t>
      </w:r>
      <w:r w:rsidR="00FA224D">
        <w:rPr>
          <w:rFonts w:cs="Times New Roman"/>
          <w:bCs/>
        </w:rPr>
        <w:t xml:space="preserve"> Por lo que la  </w:t>
      </w:r>
      <w:r w:rsidRPr="00F564F4">
        <w:rPr>
          <w:rFonts w:cs="Times New Roman"/>
          <w:bCs/>
        </w:rPr>
        <w:t>conclusión  de</w:t>
      </w:r>
      <w:r w:rsidR="00FA224D">
        <w:rPr>
          <w:rFonts w:cs="Times New Roman"/>
          <w:bCs/>
        </w:rPr>
        <w:t xml:space="preserve">l estudio de estos datos, nos lleva a decir que el </w:t>
      </w:r>
      <w:r w:rsidRPr="00F564F4">
        <w:rPr>
          <w:rFonts w:cs="Times New Roman"/>
          <w:bCs/>
        </w:rPr>
        <w:t xml:space="preserve">sector que más ha evolucionado con gran diferencia es el turismo, ya que tenemos dos ciudades en la provincia como patrimonio de la humanidad, Úbeda y Baeza, </w:t>
      </w:r>
      <w:r w:rsidR="00D564CE" w:rsidRPr="00F564F4">
        <w:rPr>
          <w:rFonts w:cs="Times New Roman"/>
          <w:bCs/>
        </w:rPr>
        <w:t>baja, en las siguientes hay un aumento mayor lo que está permitiendo que se creen infraestructuras adecuadas para cubrir las necesidades de los visitantes, y esto lleva un proceso que poco a poco lo estamos consiguiendo.</w:t>
      </w:r>
    </w:p>
    <w:p w:rsidR="0006272D" w:rsidRDefault="00D564CE" w:rsidP="0006272D">
      <w:pPr>
        <w:pStyle w:val="Standard"/>
        <w:spacing w:line="360" w:lineRule="auto"/>
        <w:ind w:firstLine="567"/>
        <w:jc w:val="both"/>
        <w:rPr>
          <w:rFonts w:cs="Times New Roman"/>
          <w:bCs/>
        </w:rPr>
      </w:pPr>
      <w:r w:rsidRPr="0006272D">
        <w:rPr>
          <w:rFonts w:cs="Times New Roman"/>
          <w:bCs/>
        </w:rPr>
        <w:t xml:space="preserve">En la </w:t>
      </w:r>
      <w:r w:rsidR="00526D44" w:rsidRPr="0006272D">
        <w:rPr>
          <w:rFonts w:cs="Times New Roman"/>
          <w:bCs/>
        </w:rPr>
        <w:t>población parada según el IEA en</w:t>
      </w:r>
      <w:r w:rsidRPr="0006272D">
        <w:rPr>
          <w:rFonts w:cs="Times New Roman"/>
          <w:bCs/>
        </w:rPr>
        <w:t xml:space="preserve"> 2008,</w:t>
      </w:r>
      <w:r w:rsidR="002E2E6B">
        <w:rPr>
          <w:rFonts w:cs="Times New Roman"/>
          <w:bCs/>
        </w:rPr>
        <w:t xml:space="preserve"> podemos observar que al comenzar</w:t>
      </w:r>
      <w:r w:rsidR="0006272D" w:rsidRPr="0006272D">
        <w:rPr>
          <w:rFonts w:cs="Times New Roman"/>
          <w:bCs/>
        </w:rPr>
        <w:t xml:space="preserve"> la crisis económica, el desempleo era de apenas un 4,8%; tasa que lue</w:t>
      </w:r>
      <w:r w:rsidR="002E2E6B">
        <w:rPr>
          <w:rFonts w:cs="Times New Roman"/>
          <w:bCs/>
        </w:rPr>
        <w:t>go pasaría al 47,8% la más alta que nos encontramos.</w:t>
      </w:r>
    </w:p>
    <w:p w:rsidR="0092627A" w:rsidRDefault="0006272D" w:rsidP="006F2978">
      <w:pPr>
        <w:pStyle w:val="Standard"/>
        <w:spacing w:line="360" w:lineRule="auto"/>
        <w:ind w:firstLine="567"/>
        <w:jc w:val="both"/>
        <w:rPr>
          <w:rFonts w:cs="Times New Roman"/>
          <w:bCs/>
        </w:rPr>
      </w:pPr>
      <w:r w:rsidRPr="0006272D">
        <w:rPr>
          <w:rFonts w:cs="Times New Roman"/>
          <w:bCs/>
        </w:rPr>
        <w:t>Actualmente, esta es la principal tar</w:t>
      </w:r>
      <w:r w:rsidR="008E4620">
        <w:rPr>
          <w:rFonts w:cs="Times New Roman"/>
          <w:bCs/>
        </w:rPr>
        <w:t>ea de todos</w:t>
      </w:r>
      <w:r w:rsidRPr="0006272D">
        <w:rPr>
          <w:rFonts w:cs="Times New Roman"/>
          <w:bCs/>
        </w:rPr>
        <w:t>: conseguir que el paro descienda, incentivando la creación de pymes para evitar el éxodo a las ciudades, con la palanca de su patrimonio como polo de at</w:t>
      </w:r>
      <w:r w:rsidR="006F2978">
        <w:rPr>
          <w:rFonts w:cs="Times New Roman"/>
          <w:bCs/>
        </w:rPr>
        <w:t>racción y reclamo para</w:t>
      </w:r>
      <w:r w:rsidR="004527DA">
        <w:rPr>
          <w:rFonts w:cs="Times New Roman"/>
          <w:bCs/>
        </w:rPr>
        <w:t xml:space="preserve"> el</w:t>
      </w:r>
      <w:r w:rsidR="006F2978">
        <w:rPr>
          <w:rFonts w:cs="Times New Roman"/>
          <w:bCs/>
        </w:rPr>
        <w:t xml:space="preserve"> turista.</w:t>
      </w:r>
    </w:p>
    <w:p w:rsidR="00920AD5" w:rsidRDefault="00920AD5" w:rsidP="006F2978">
      <w:pPr>
        <w:pStyle w:val="Standard"/>
        <w:spacing w:line="360" w:lineRule="auto"/>
        <w:ind w:firstLine="567"/>
        <w:jc w:val="both"/>
        <w:rPr>
          <w:rFonts w:cs="Times New Roman"/>
          <w:bCs/>
        </w:rPr>
      </w:pPr>
    </w:p>
    <w:p w:rsidR="006B319D" w:rsidRPr="000E25F6" w:rsidRDefault="007D7772" w:rsidP="00F564F4">
      <w:pPr>
        <w:pStyle w:val="Standard"/>
        <w:spacing w:line="360" w:lineRule="auto"/>
        <w:jc w:val="both"/>
        <w:rPr>
          <w:rFonts w:cs="Times New Roman"/>
          <w:bCs/>
        </w:rPr>
      </w:pPr>
      <w:r>
        <w:rPr>
          <w:rFonts w:cs="Times New Roman"/>
          <w:bCs/>
        </w:rPr>
        <w:t>Cu</w:t>
      </w:r>
      <w:r w:rsidR="001D317C">
        <w:rPr>
          <w:rFonts w:cs="Times New Roman"/>
          <w:bCs/>
        </w:rPr>
        <w:t>a</w:t>
      </w:r>
      <w:r w:rsidR="00A9590A">
        <w:rPr>
          <w:rFonts w:cs="Times New Roman"/>
          <w:bCs/>
        </w:rPr>
        <w:t>dro 5</w:t>
      </w:r>
      <w:r w:rsidR="000E25F6">
        <w:rPr>
          <w:rFonts w:cs="Times New Roman"/>
          <w:bCs/>
        </w:rPr>
        <w:t xml:space="preserve">: </w:t>
      </w:r>
      <w:r w:rsidR="00D564CE" w:rsidRPr="000E25F6">
        <w:rPr>
          <w:rFonts w:cs="Times New Roman"/>
          <w:bCs/>
        </w:rPr>
        <w:t xml:space="preserve">Población ocupada </w:t>
      </w:r>
      <w:r w:rsidR="00661B09" w:rsidRPr="000E25F6">
        <w:rPr>
          <w:rFonts w:cs="Times New Roman"/>
          <w:bCs/>
        </w:rPr>
        <w:t>en Sabiote</w:t>
      </w:r>
      <w:r w:rsidR="00D32401">
        <w:rPr>
          <w:rFonts w:cs="Times New Roman"/>
          <w:bCs/>
        </w:rPr>
        <w:t xml:space="preserve"> 2011.</w:t>
      </w:r>
    </w:p>
    <w:tbl>
      <w:tblPr>
        <w:tblW w:w="7370" w:type="dxa"/>
        <w:tblInd w:w="55" w:type="dxa"/>
        <w:tblCellMar>
          <w:left w:w="70" w:type="dxa"/>
          <w:right w:w="70" w:type="dxa"/>
        </w:tblCellMar>
        <w:tblLook w:val="04A0"/>
      </w:tblPr>
      <w:tblGrid>
        <w:gridCol w:w="2801"/>
        <w:gridCol w:w="2185"/>
        <w:gridCol w:w="1192"/>
        <w:gridCol w:w="1192"/>
      </w:tblGrid>
      <w:tr w:rsidR="001403BE" w:rsidRPr="001403BE" w:rsidTr="00245F14">
        <w:trPr>
          <w:trHeight w:val="291"/>
        </w:trPr>
        <w:tc>
          <w:tcPr>
            <w:tcW w:w="28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403BE" w:rsidRPr="001403BE" w:rsidRDefault="001403BE" w:rsidP="001403BE">
            <w:pPr>
              <w:widowControl/>
              <w:suppressAutoHyphens w:val="0"/>
              <w:autoSpaceDN/>
              <w:textAlignment w:val="auto"/>
              <w:rPr>
                <w:rFonts w:ascii="Calibri" w:eastAsia="Times New Roman" w:hAnsi="Calibri" w:cs="Calibri"/>
                <w:color w:val="000000"/>
                <w:kern w:val="0"/>
                <w:sz w:val="22"/>
                <w:szCs w:val="22"/>
                <w:lang w:eastAsia="es-ES" w:bidi="ar-SA"/>
              </w:rPr>
            </w:pPr>
            <w:r w:rsidRPr="001403BE">
              <w:rPr>
                <w:rFonts w:ascii="Calibri" w:eastAsia="Times New Roman" w:hAnsi="Calibri" w:cs="Calibri"/>
                <w:color w:val="000000"/>
                <w:kern w:val="0"/>
                <w:sz w:val="22"/>
                <w:szCs w:val="22"/>
                <w:lang w:eastAsia="es-ES" w:bidi="ar-SA"/>
              </w:rPr>
              <w:t> </w:t>
            </w:r>
          </w:p>
        </w:tc>
        <w:tc>
          <w:tcPr>
            <w:tcW w:w="2185" w:type="dxa"/>
            <w:tcBorders>
              <w:top w:val="single" w:sz="4" w:space="0" w:color="auto"/>
              <w:left w:val="nil"/>
              <w:bottom w:val="single" w:sz="4" w:space="0" w:color="auto"/>
              <w:right w:val="single" w:sz="4" w:space="0" w:color="auto"/>
            </w:tcBorders>
            <w:shd w:val="clear" w:color="auto" w:fill="auto"/>
            <w:noWrap/>
            <w:vAlign w:val="bottom"/>
            <w:hideMark/>
          </w:tcPr>
          <w:p w:rsidR="001403BE" w:rsidRPr="001403BE" w:rsidRDefault="009100DE" w:rsidP="001403BE">
            <w:pPr>
              <w:widowControl/>
              <w:suppressAutoHyphens w:val="0"/>
              <w:autoSpaceDN/>
              <w:textAlignment w:val="auto"/>
              <w:rPr>
                <w:rFonts w:ascii="Calibri" w:eastAsia="Times New Roman" w:hAnsi="Calibri" w:cs="Calibri"/>
                <w:color w:val="000000"/>
                <w:kern w:val="0"/>
                <w:sz w:val="22"/>
                <w:szCs w:val="22"/>
                <w:lang w:eastAsia="es-ES" w:bidi="ar-SA"/>
              </w:rPr>
            </w:pPr>
            <w:r>
              <w:rPr>
                <w:rFonts w:ascii="Calibri" w:eastAsia="Times New Roman" w:hAnsi="Calibri" w:cs="Calibri"/>
                <w:color w:val="000000"/>
                <w:kern w:val="0"/>
                <w:sz w:val="22"/>
                <w:szCs w:val="22"/>
                <w:lang w:eastAsia="es-ES" w:bidi="ar-SA"/>
              </w:rPr>
              <w:t>Población total</w:t>
            </w:r>
          </w:p>
        </w:tc>
        <w:tc>
          <w:tcPr>
            <w:tcW w:w="1192" w:type="dxa"/>
            <w:tcBorders>
              <w:top w:val="single" w:sz="4" w:space="0" w:color="auto"/>
              <w:left w:val="nil"/>
              <w:bottom w:val="single" w:sz="4" w:space="0" w:color="auto"/>
              <w:right w:val="single" w:sz="4" w:space="0" w:color="auto"/>
            </w:tcBorders>
            <w:shd w:val="clear" w:color="auto" w:fill="auto"/>
            <w:noWrap/>
            <w:vAlign w:val="bottom"/>
            <w:hideMark/>
          </w:tcPr>
          <w:p w:rsidR="001403BE" w:rsidRPr="001403BE" w:rsidRDefault="001403BE" w:rsidP="001403BE">
            <w:pPr>
              <w:widowControl/>
              <w:suppressAutoHyphens w:val="0"/>
              <w:autoSpaceDN/>
              <w:textAlignment w:val="auto"/>
              <w:rPr>
                <w:rFonts w:ascii="Calibri" w:eastAsia="Times New Roman" w:hAnsi="Calibri" w:cs="Calibri"/>
                <w:color w:val="000000"/>
                <w:kern w:val="0"/>
                <w:sz w:val="22"/>
                <w:szCs w:val="22"/>
                <w:lang w:eastAsia="es-ES" w:bidi="ar-SA"/>
              </w:rPr>
            </w:pPr>
            <w:r w:rsidRPr="001403BE">
              <w:rPr>
                <w:rFonts w:ascii="Calibri" w:eastAsia="Times New Roman" w:hAnsi="Calibri" w:cs="Calibri"/>
                <w:color w:val="000000"/>
                <w:kern w:val="0"/>
                <w:sz w:val="22"/>
                <w:szCs w:val="22"/>
                <w:lang w:eastAsia="es-ES" w:bidi="ar-SA"/>
              </w:rPr>
              <w:t xml:space="preserve">Hombres </w:t>
            </w:r>
          </w:p>
        </w:tc>
        <w:tc>
          <w:tcPr>
            <w:tcW w:w="1192" w:type="dxa"/>
            <w:tcBorders>
              <w:top w:val="single" w:sz="4" w:space="0" w:color="auto"/>
              <w:left w:val="nil"/>
              <w:bottom w:val="single" w:sz="4" w:space="0" w:color="auto"/>
              <w:right w:val="single" w:sz="4" w:space="0" w:color="auto"/>
            </w:tcBorders>
            <w:shd w:val="clear" w:color="auto" w:fill="auto"/>
            <w:noWrap/>
            <w:vAlign w:val="bottom"/>
            <w:hideMark/>
          </w:tcPr>
          <w:p w:rsidR="001403BE" w:rsidRPr="001403BE" w:rsidRDefault="001403BE" w:rsidP="001403BE">
            <w:pPr>
              <w:widowControl/>
              <w:suppressAutoHyphens w:val="0"/>
              <w:autoSpaceDN/>
              <w:textAlignment w:val="auto"/>
              <w:rPr>
                <w:rFonts w:ascii="Calibri" w:eastAsia="Times New Roman" w:hAnsi="Calibri" w:cs="Calibri"/>
                <w:color w:val="000000"/>
                <w:kern w:val="0"/>
                <w:sz w:val="22"/>
                <w:szCs w:val="22"/>
                <w:lang w:eastAsia="es-ES" w:bidi="ar-SA"/>
              </w:rPr>
            </w:pPr>
            <w:r w:rsidRPr="001403BE">
              <w:rPr>
                <w:rFonts w:ascii="Calibri" w:eastAsia="Times New Roman" w:hAnsi="Calibri" w:cs="Calibri"/>
                <w:color w:val="000000"/>
                <w:kern w:val="0"/>
                <w:sz w:val="22"/>
                <w:szCs w:val="22"/>
                <w:lang w:eastAsia="es-ES" w:bidi="ar-SA"/>
              </w:rPr>
              <w:t>Mujeres</w:t>
            </w:r>
          </w:p>
        </w:tc>
      </w:tr>
      <w:tr w:rsidR="001403BE" w:rsidRPr="001403BE" w:rsidTr="00245F14">
        <w:trPr>
          <w:trHeight w:val="291"/>
        </w:trPr>
        <w:tc>
          <w:tcPr>
            <w:tcW w:w="2801" w:type="dxa"/>
            <w:tcBorders>
              <w:top w:val="nil"/>
              <w:left w:val="single" w:sz="4" w:space="0" w:color="auto"/>
              <w:bottom w:val="single" w:sz="4" w:space="0" w:color="auto"/>
              <w:right w:val="single" w:sz="4" w:space="0" w:color="auto"/>
            </w:tcBorders>
            <w:shd w:val="clear" w:color="auto" w:fill="auto"/>
            <w:noWrap/>
            <w:vAlign w:val="bottom"/>
            <w:hideMark/>
          </w:tcPr>
          <w:p w:rsidR="001403BE" w:rsidRPr="001403BE" w:rsidRDefault="001403BE" w:rsidP="001403BE">
            <w:pPr>
              <w:widowControl/>
              <w:suppressAutoHyphens w:val="0"/>
              <w:autoSpaceDN/>
              <w:textAlignment w:val="auto"/>
              <w:rPr>
                <w:rFonts w:ascii="Calibri" w:eastAsia="Times New Roman" w:hAnsi="Calibri" w:cs="Calibri"/>
                <w:color w:val="000000"/>
                <w:kern w:val="0"/>
                <w:sz w:val="22"/>
                <w:szCs w:val="22"/>
                <w:lang w:eastAsia="es-ES" w:bidi="ar-SA"/>
              </w:rPr>
            </w:pPr>
            <w:r w:rsidRPr="001403BE">
              <w:rPr>
                <w:rFonts w:ascii="Calibri" w:eastAsia="Times New Roman" w:hAnsi="Calibri" w:cs="Calibri"/>
                <w:color w:val="000000"/>
                <w:kern w:val="0"/>
                <w:sz w:val="22"/>
                <w:szCs w:val="22"/>
                <w:lang w:eastAsia="es-ES" w:bidi="ar-SA"/>
              </w:rPr>
              <w:t xml:space="preserve">Agricultura </w:t>
            </w:r>
          </w:p>
        </w:tc>
        <w:tc>
          <w:tcPr>
            <w:tcW w:w="2185" w:type="dxa"/>
            <w:tcBorders>
              <w:top w:val="nil"/>
              <w:left w:val="nil"/>
              <w:bottom w:val="single" w:sz="4" w:space="0" w:color="auto"/>
              <w:right w:val="single" w:sz="4" w:space="0" w:color="auto"/>
            </w:tcBorders>
            <w:shd w:val="clear" w:color="auto" w:fill="auto"/>
            <w:noWrap/>
            <w:vAlign w:val="bottom"/>
            <w:hideMark/>
          </w:tcPr>
          <w:p w:rsidR="001403BE" w:rsidRPr="001403BE" w:rsidRDefault="001403BE" w:rsidP="001403BE">
            <w:pPr>
              <w:widowControl/>
              <w:suppressAutoHyphens w:val="0"/>
              <w:autoSpaceDN/>
              <w:jc w:val="right"/>
              <w:textAlignment w:val="auto"/>
              <w:rPr>
                <w:rFonts w:ascii="Calibri" w:eastAsia="Times New Roman" w:hAnsi="Calibri" w:cs="Calibri"/>
                <w:color w:val="000000"/>
                <w:kern w:val="0"/>
                <w:sz w:val="22"/>
                <w:szCs w:val="22"/>
                <w:lang w:eastAsia="es-ES" w:bidi="ar-SA"/>
              </w:rPr>
            </w:pPr>
            <w:r w:rsidRPr="001403BE">
              <w:rPr>
                <w:rFonts w:ascii="Calibri" w:eastAsia="Times New Roman" w:hAnsi="Calibri" w:cs="Calibri"/>
                <w:color w:val="000000"/>
                <w:kern w:val="0"/>
                <w:sz w:val="22"/>
                <w:szCs w:val="22"/>
                <w:lang w:eastAsia="es-ES" w:bidi="ar-SA"/>
              </w:rPr>
              <w:t>349</w:t>
            </w:r>
          </w:p>
        </w:tc>
        <w:tc>
          <w:tcPr>
            <w:tcW w:w="1192" w:type="dxa"/>
            <w:tcBorders>
              <w:top w:val="nil"/>
              <w:left w:val="nil"/>
              <w:bottom w:val="single" w:sz="4" w:space="0" w:color="auto"/>
              <w:right w:val="single" w:sz="4" w:space="0" w:color="auto"/>
            </w:tcBorders>
            <w:shd w:val="clear" w:color="auto" w:fill="auto"/>
            <w:noWrap/>
            <w:vAlign w:val="bottom"/>
            <w:hideMark/>
          </w:tcPr>
          <w:p w:rsidR="001403BE" w:rsidRPr="001403BE" w:rsidRDefault="001403BE" w:rsidP="001403BE">
            <w:pPr>
              <w:widowControl/>
              <w:suppressAutoHyphens w:val="0"/>
              <w:autoSpaceDN/>
              <w:jc w:val="right"/>
              <w:textAlignment w:val="auto"/>
              <w:rPr>
                <w:rFonts w:ascii="Calibri" w:eastAsia="Times New Roman" w:hAnsi="Calibri" w:cs="Calibri"/>
                <w:color w:val="000000"/>
                <w:kern w:val="0"/>
                <w:sz w:val="22"/>
                <w:szCs w:val="22"/>
                <w:lang w:eastAsia="es-ES" w:bidi="ar-SA"/>
              </w:rPr>
            </w:pPr>
            <w:r w:rsidRPr="001403BE">
              <w:rPr>
                <w:rFonts w:ascii="Calibri" w:eastAsia="Times New Roman" w:hAnsi="Calibri" w:cs="Calibri"/>
                <w:color w:val="000000"/>
                <w:kern w:val="0"/>
                <w:sz w:val="22"/>
                <w:szCs w:val="22"/>
                <w:lang w:eastAsia="es-ES" w:bidi="ar-SA"/>
              </w:rPr>
              <w:t>280</w:t>
            </w:r>
          </w:p>
        </w:tc>
        <w:tc>
          <w:tcPr>
            <w:tcW w:w="1192" w:type="dxa"/>
            <w:tcBorders>
              <w:top w:val="nil"/>
              <w:left w:val="nil"/>
              <w:bottom w:val="single" w:sz="4" w:space="0" w:color="auto"/>
              <w:right w:val="single" w:sz="4" w:space="0" w:color="auto"/>
            </w:tcBorders>
            <w:shd w:val="clear" w:color="auto" w:fill="auto"/>
            <w:noWrap/>
            <w:vAlign w:val="bottom"/>
            <w:hideMark/>
          </w:tcPr>
          <w:p w:rsidR="001403BE" w:rsidRPr="001403BE" w:rsidRDefault="001403BE" w:rsidP="001403BE">
            <w:pPr>
              <w:widowControl/>
              <w:suppressAutoHyphens w:val="0"/>
              <w:autoSpaceDN/>
              <w:jc w:val="right"/>
              <w:textAlignment w:val="auto"/>
              <w:rPr>
                <w:rFonts w:ascii="Calibri" w:eastAsia="Times New Roman" w:hAnsi="Calibri" w:cs="Calibri"/>
                <w:color w:val="000000"/>
                <w:kern w:val="0"/>
                <w:sz w:val="22"/>
                <w:szCs w:val="22"/>
                <w:lang w:eastAsia="es-ES" w:bidi="ar-SA"/>
              </w:rPr>
            </w:pPr>
            <w:r w:rsidRPr="001403BE">
              <w:rPr>
                <w:rFonts w:ascii="Calibri" w:eastAsia="Times New Roman" w:hAnsi="Calibri" w:cs="Calibri"/>
                <w:color w:val="000000"/>
                <w:kern w:val="0"/>
                <w:sz w:val="22"/>
                <w:szCs w:val="22"/>
                <w:lang w:eastAsia="es-ES" w:bidi="ar-SA"/>
              </w:rPr>
              <w:t>69</w:t>
            </w:r>
          </w:p>
        </w:tc>
      </w:tr>
      <w:tr w:rsidR="001403BE" w:rsidRPr="001403BE" w:rsidTr="00245F14">
        <w:trPr>
          <w:trHeight w:val="291"/>
        </w:trPr>
        <w:tc>
          <w:tcPr>
            <w:tcW w:w="2801" w:type="dxa"/>
            <w:tcBorders>
              <w:top w:val="nil"/>
              <w:left w:val="single" w:sz="4" w:space="0" w:color="auto"/>
              <w:bottom w:val="single" w:sz="4" w:space="0" w:color="auto"/>
              <w:right w:val="single" w:sz="4" w:space="0" w:color="auto"/>
            </w:tcBorders>
            <w:shd w:val="clear" w:color="auto" w:fill="auto"/>
            <w:noWrap/>
            <w:vAlign w:val="bottom"/>
            <w:hideMark/>
          </w:tcPr>
          <w:p w:rsidR="001403BE" w:rsidRPr="001403BE" w:rsidRDefault="001403BE" w:rsidP="001403BE">
            <w:pPr>
              <w:widowControl/>
              <w:suppressAutoHyphens w:val="0"/>
              <w:autoSpaceDN/>
              <w:textAlignment w:val="auto"/>
              <w:rPr>
                <w:rFonts w:ascii="Calibri" w:eastAsia="Times New Roman" w:hAnsi="Calibri" w:cs="Calibri"/>
                <w:color w:val="000000"/>
                <w:kern w:val="0"/>
                <w:sz w:val="22"/>
                <w:szCs w:val="22"/>
                <w:lang w:eastAsia="es-ES" w:bidi="ar-SA"/>
              </w:rPr>
            </w:pPr>
            <w:r w:rsidRPr="001403BE">
              <w:rPr>
                <w:rFonts w:ascii="Calibri" w:eastAsia="Times New Roman" w:hAnsi="Calibri" w:cs="Calibri"/>
                <w:color w:val="000000"/>
                <w:kern w:val="0"/>
                <w:sz w:val="22"/>
                <w:szCs w:val="22"/>
                <w:lang w:eastAsia="es-ES" w:bidi="ar-SA"/>
              </w:rPr>
              <w:t xml:space="preserve">Pesca </w:t>
            </w:r>
          </w:p>
        </w:tc>
        <w:tc>
          <w:tcPr>
            <w:tcW w:w="2185" w:type="dxa"/>
            <w:tcBorders>
              <w:top w:val="nil"/>
              <w:left w:val="nil"/>
              <w:bottom w:val="single" w:sz="4" w:space="0" w:color="auto"/>
              <w:right w:val="single" w:sz="4" w:space="0" w:color="auto"/>
            </w:tcBorders>
            <w:shd w:val="clear" w:color="auto" w:fill="auto"/>
            <w:noWrap/>
            <w:vAlign w:val="bottom"/>
            <w:hideMark/>
          </w:tcPr>
          <w:p w:rsidR="001403BE" w:rsidRPr="001403BE" w:rsidRDefault="001403BE" w:rsidP="001403BE">
            <w:pPr>
              <w:widowControl/>
              <w:suppressAutoHyphens w:val="0"/>
              <w:autoSpaceDN/>
              <w:jc w:val="right"/>
              <w:textAlignment w:val="auto"/>
              <w:rPr>
                <w:rFonts w:ascii="Calibri" w:eastAsia="Times New Roman" w:hAnsi="Calibri" w:cs="Calibri"/>
                <w:color w:val="000000"/>
                <w:kern w:val="0"/>
                <w:sz w:val="22"/>
                <w:szCs w:val="22"/>
                <w:lang w:eastAsia="es-ES" w:bidi="ar-SA"/>
              </w:rPr>
            </w:pPr>
            <w:r w:rsidRPr="001403BE">
              <w:rPr>
                <w:rFonts w:ascii="Calibri" w:eastAsia="Times New Roman" w:hAnsi="Calibri" w:cs="Calibri"/>
                <w:color w:val="000000"/>
                <w:kern w:val="0"/>
                <w:sz w:val="22"/>
                <w:szCs w:val="22"/>
                <w:lang w:eastAsia="es-ES" w:bidi="ar-SA"/>
              </w:rPr>
              <w:t>0</w:t>
            </w:r>
          </w:p>
        </w:tc>
        <w:tc>
          <w:tcPr>
            <w:tcW w:w="1192" w:type="dxa"/>
            <w:tcBorders>
              <w:top w:val="nil"/>
              <w:left w:val="nil"/>
              <w:bottom w:val="single" w:sz="4" w:space="0" w:color="auto"/>
              <w:right w:val="single" w:sz="4" w:space="0" w:color="auto"/>
            </w:tcBorders>
            <w:shd w:val="clear" w:color="auto" w:fill="auto"/>
            <w:noWrap/>
            <w:vAlign w:val="bottom"/>
            <w:hideMark/>
          </w:tcPr>
          <w:p w:rsidR="001403BE" w:rsidRPr="001403BE" w:rsidRDefault="001403BE" w:rsidP="001403BE">
            <w:pPr>
              <w:widowControl/>
              <w:suppressAutoHyphens w:val="0"/>
              <w:autoSpaceDN/>
              <w:jc w:val="right"/>
              <w:textAlignment w:val="auto"/>
              <w:rPr>
                <w:rFonts w:ascii="Calibri" w:eastAsia="Times New Roman" w:hAnsi="Calibri" w:cs="Calibri"/>
                <w:color w:val="000000"/>
                <w:kern w:val="0"/>
                <w:sz w:val="22"/>
                <w:szCs w:val="22"/>
                <w:lang w:eastAsia="es-ES" w:bidi="ar-SA"/>
              </w:rPr>
            </w:pPr>
            <w:r w:rsidRPr="001403BE">
              <w:rPr>
                <w:rFonts w:ascii="Calibri" w:eastAsia="Times New Roman" w:hAnsi="Calibri" w:cs="Calibri"/>
                <w:color w:val="000000"/>
                <w:kern w:val="0"/>
                <w:sz w:val="22"/>
                <w:szCs w:val="22"/>
                <w:lang w:eastAsia="es-ES" w:bidi="ar-SA"/>
              </w:rPr>
              <w:t>0</w:t>
            </w:r>
          </w:p>
        </w:tc>
        <w:tc>
          <w:tcPr>
            <w:tcW w:w="1192" w:type="dxa"/>
            <w:tcBorders>
              <w:top w:val="nil"/>
              <w:left w:val="nil"/>
              <w:bottom w:val="single" w:sz="4" w:space="0" w:color="auto"/>
              <w:right w:val="single" w:sz="4" w:space="0" w:color="auto"/>
            </w:tcBorders>
            <w:shd w:val="clear" w:color="auto" w:fill="auto"/>
            <w:noWrap/>
            <w:vAlign w:val="bottom"/>
            <w:hideMark/>
          </w:tcPr>
          <w:p w:rsidR="001403BE" w:rsidRPr="001403BE" w:rsidRDefault="001403BE" w:rsidP="001403BE">
            <w:pPr>
              <w:widowControl/>
              <w:suppressAutoHyphens w:val="0"/>
              <w:autoSpaceDN/>
              <w:jc w:val="right"/>
              <w:textAlignment w:val="auto"/>
              <w:rPr>
                <w:rFonts w:ascii="Calibri" w:eastAsia="Times New Roman" w:hAnsi="Calibri" w:cs="Calibri"/>
                <w:color w:val="000000"/>
                <w:kern w:val="0"/>
                <w:sz w:val="22"/>
                <w:szCs w:val="22"/>
                <w:lang w:eastAsia="es-ES" w:bidi="ar-SA"/>
              </w:rPr>
            </w:pPr>
            <w:r w:rsidRPr="001403BE">
              <w:rPr>
                <w:rFonts w:ascii="Calibri" w:eastAsia="Times New Roman" w:hAnsi="Calibri" w:cs="Calibri"/>
                <w:color w:val="000000"/>
                <w:kern w:val="0"/>
                <w:sz w:val="22"/>
                <w:szCs w:val="22"/>
                <w:lang w:eastAsia="es-ES" w:bidi="ar-SA"/>
              </w:rPr>
              <w:t>0</w:t>
            </w:r>
          </w:p>
        </w:tc>
      </w:tr>
      <w:tr w:rsidR="001403BE" w:rsidRPr="001403BE" w:rsidTr="00245F14">
        <w:trPr>
          <w:trHeight w:val="276"/>
        </w:trPr>
        <w:tc>
          <w:tcPr>
            <w:tcW w:w="2801" w:type="dxa"/>
            <w:tcBorders>
              <w:top w:val="nil"/>
              <w:left w:val="single" w:sz="4" w:space="0" w:color="auto"/>
              <w:bottom w:val="single" w:sz="4" w:space="0" w:color="auto"/>
              <w:right w:val="single" w:sz="4" w:space="0" w:color="auto"/>
            </w:tcBorders>
            <w:shd w:val="clear" w:color="auto" w:fill="auto"/>
            <w:noWrap/>
            <w:vAlign w:val="bottom"/>
            <w:hideMark/>
          </w:tcPr>
          <w:p w:rsidR="001403BE" w:rsidRPr="001403BE" w:rsidRDefault="001403BE" w:rsidP="001403BE">
            <w:pPr>
              <w:widowControl/>
              <w:suppressAutoHyphens w:val="0"/>
              <w:autoSpaceDN/>
              <w:textAlignment w:val="auto"/>
              <w:rPr>
                <w:rFonts w:ascii="Calibri" w:eastAsia="Times New Roman" w:hAnsi="Calibri" w:cs="Calibri"/>
                <w:color w:val="000000"/>
                <w:kern w:val="0"/>
                <w:sz w:val="22"/>
                <w:szCs w:val="22"/>
                <w:lang w:eastAsia="es-ES" w:bidi="ar-SA"/>
              </w:rPr>
            </w:pPr>
            <w:r w:rsidRPr="001403BE">
              <w:rPr>
                <w:rFonts w:ascii="Calibri" w:eastAsia="Times New Roman" w:hAnsi="Calibri" w:cs="Calibri"/>
                <w:color w:val="000000"/>
                <w:kern w:val="0"/>
                <w:sz w:val="22"/>
                <w:szCs w:val="22"/>
                <w:lang w:eastAsia="es-ES" w:bidi="ar-SA"/>
              </w:rPr>
              <w:t>Industrias extractivas</w:t>
            </w:r>
          </w:p>
        </w:tc>
        <w:tc>
          <w:tcPr>
            <w:tcW w:w="2185" w:type="dxa"/>
            <w:tcBorders>
              <w:top w:val="nil"/>
              <w:left w:val="nil"/>
              <w:bottom w:val="single" w:sz="4" w:space="0" w:color="auto"/>
              <w:right w:val="single" w:sz="4" w:space="0" w:color="auto"/>
            </w:tcBorders>
            <w:shd w:val="clear" w:color="auto" w:fill="auto"/>
            <w:noWrap/>
            <w:vAlign w:val="bottom"/>
            <w:hideMark/>
          </w:tcPr>
          <w:p w:rsidR="001403BE" w:rsidRPr="001403BE" w:rsidRDefault="001403BE" w:rsidP="001403BE">
            <w:pPr>
              <w:widowControl/>
              <w:suppressAutoHyphens w:val="0"/>
              <w:autoSpaceDN/>
              <w:jc w:val="right"/>
              <w:textAlignment w:val="auto"/>
              <w:rPr>
                <w:rFonts w:ascii="Calibri" w:eastAsia="Times New Roman" w:hAnsi="Calibri" w:cs="Calibri"/>
                <w:color w:val="000000"/>
                <w:kern w:val="0"/>
                <w:sz w:val="22"/>
                <w:szCs w:val="22"/>
                <w:lang w:eastAsia="es-ES" w:bidi="ar-SA"/>
              </w:rPr>
            </w:pPr>
            <w:r w:rsidRPr="001403BE">
              <w:rPr>
                <w:rFonts w:ascii="Calibri" w:eastAsia="Times New Roman" w:hAnsi="Calibri" w:cs="Calibri"/>
                <w:color w:val="000000"/>
                <w:kern w:val="0"/>
                <w:sz w:val="22"/>
                <w:szCs w:val="22"/>
                <w:lang w:eastAsia="es-ES" w:bidi="ar-SA"/>
              </w:rPr>
              <w:t>0</w:t>
            </w:r>
          </w:p>
        </w:tc>
        <w:tc>
          <w:tcPr>
            <w:tcW w:w="1192" w:type="dxa"/>
            <w:tcBorders>
              <w:top w:val="nil"/>
              <w:left w:val="nil"/>
              <w:bottom w:val="single" w:sz="4" w:space="0" w:color="auto"/>
              <w:right w:val="single" w:sz="4" w:space="0" w:color="auto"/>
            </w:tcBorders>
            <w:shd w:val="clear" w:color="auto" w:fill="auto"/>
            <w:noWrap/>
            <w:vAlign w:val="bottom"/>
            <w:hideMark/>
          </w:tcPr>
          <w:p w:rsidR="001403BE" w:rsidRPr="001403BE" w:rsidRDefault="001403BE" w:rsidP="001403BE">
            <w:pPr>
              <w:widowControl/>
              <w:suppressAutoHyphens w:val="0"/>
              <w:autoSpaceDN/>
              <w:jc w:val="right"/>
              <w:textAlignment w:val="auto"/>
              <w:rPr>
                <w:rFonts w:ascii="Calibri" w:eastAsia="Times New Roman" w:hAnsi="Calibri" w:cs="Calibri"/>
                <w:color w:val="000000"/>
                <w:kern w:val="0"/>
                <w:sz w:val="22"/>
                <w:szCs w:val="22"/>
                <w:lang w:eastAsia="es-ES" w:bidi="ar-SA"/>
              </w:rPr>
            </w:pPr>
            <w:r w:rsidRPr="001403BE">
              <w:rPr>
                <w:rFonts w:ascii="Calibri" w:eastAsia="Times New Roman" w:hAnsi="Calibri" w:cs="Calibri"/>
                <w:color w:val="000000"/>
                <w:kern w:val="0"/>
                <w:sz w:val="22"/>
                <w:szCs w:val="22"/>
                <w:lang w:eastAsia="es-ES" w:bidi="ar-SA"/>
              </w:rPr>
              <w:t>0</w:t>
            </w:r>
          </w:p>
        </w:tc>
        <w:tc>
          <w:tcPr>
            <w:tcW w:w="1192" w:type="dxa"/>
            <w:tcBorders>
              <w:top w:val="nil"/>
              <w:left w:val="nil"/>
              <w:bottom w:val="single" w:sz="4" w:space="0" w:color="auto"/>
              <w:right w:val="single" w:sz="4" w:space="0" w:color="auto"/>
            </w:tcBorders>
            <w:shd w:val="clear" w:color="auto" w:fill="auto"/>
            <w:noWrap/>
            <w:vAlign w:val="bottom"/>
            <w:hideMark/>
          </w:tcPr>
          <w:p w:rsidR="001403BE" w:rsidRPr="001403BE" w:rsidRDefault="001403BE" w:rsidP="001403BE">
            <w:pPr>
              <w:widowControl/>
              <w:suppressAutoHyphens w:val="0"/>
              <w:autoSpaceDN/>
              <w:jc w:val="right"/>
              <w:textAlignment w:val="auto"/>
              <w:rPr>
                <w:rFonts w:ascii="Calibri" w:eastAsia="Times New Roman" w:hAnsi="Calibri" w:cs="Calibri"/>
                <w:color w:val="000000"/>
                <w:kern w:val="0"/>
                <w:sz w:val="22"/>
                <w:szCs w:val="22"/>
                <w:lang w:eastAsia="es-ES" w:bidi="ar-SA"/>
              </w:rPr>
            </w:pPr>
            <w:r w:rsidRPr="001403BE">
              <w:rPr>
                <w:rFonts w:ascii="Calibri" w:eastAsia="Times New Roman" w:hAnsi="Calibri" w:cs="Calibri"/>
                <w:color w:val="000000"/>
                <w:kern w:val="0"/>
                <w:sz w:val="22"/>
                <w:szCs w:val="22"/>
                <w:lang w:eastAsia="es-ES" w:bidi="ar-SA"/>
              </w:rPr>
              <w:t>0</w:t>
            </w:r>
          </w:p>
        </w:tc>
      </w:tr>
      <w:tr w:rsidR="001403BE" w:rsidRPr="001403BE" w:rsidTr="00245F14">
        <w:trPr>
          <w:trHeight w:val="291"/>
        </w:trPr>
        <w:tc>
          <w:tcPr>
            <w:tcW w:w="2801" w:type="dxa"/>
            <w:tcBorders>
              <w:top w:val="nil"/>
              <w:left w:val="single" w:sz="4" w:space="0" w:color="auto"/>
              <w:bottom w:val="single" w:sz="4" w:space="0" w:color="auto"/>
              <w:right w:val="single" w:sz="4" w:space="0" w:color="auto"/>
            </w:tcBorders>
            <w:shd w:val="clear" w:color="auto" w:fill="auto"/>
            <w:noWrap/>
            <w:vAlign w:val="bottom"/>
            <w:hideMark/>
          </w:tcPr>
          <w:p w:rsidR="001403BE" w:rsidRPr="001403BE" w:rsidRDefault="001403BE" w:rsidP="001403BE">
            <w:pPr>
              <w:widowControl/>
              <w:suppressAutoHyphens w:val="0"/>
              <w:autoSpaceDN/>
              <w:textAlignment w:val="auto"/>
              <w:rPr>
                <w:rFonts w:ascii="Calibri" w:eastAsia="Times New Roman" w:hAnsi="Calibri" w:cs="Calibri"/>
                <w:color w:val="000000"/>
                <w:kern w:val="0"/>
                <w:sz w:val="22"/>
                <w:szCs w:val="22"/>
                <w:lang w:eastAsia="es-ES" w:bidi="ar-SA"/>
              </w:rPr>
            </w:pPr>
            <w:r w:rsidRPr="001403BE">
              <w:rPr>
                <w:rFonts w:ascii="Calibri" w:eastAsia="Times New Roman" w:hAnsi="Calibri" w:cs="Calibri"/>
                <w:color w:val="000000"/>
                <w:kern w:val="0"/>
                <w:sz w:val="22"/>
                <w:szCs w:val="22"/>
                <w:lang w:eastAsia="es-ES" w:bidi="ar-SA"/>
              </w:rPr>
              <w:t>Industrias manufactureras</w:t>
            </w:r>
          </w:p>
        </w:tc>
        <w:tc>
          <w:tcPr>
            <w:tcW w:w="2185" w:type="dxa"/>
            <w:tcBorders>
              <w:top w:val="nil"/>
              <w:left w:val="nil"/>
              <w:bottom w:val="single" w:sz="4" w:space="0" w:color="auto"/>
              <w:right w:val="single" w:sz="4" w:space="0" w:color="auto"/>
            </w:tcBorders>
            <w:shd w:val="clear" w:color="auto" w:fill="auto"/>
            <w:noWrap/>
            <w:vAlign w:val="bottom"/>
            <w:hideMark/>
          </w:tcPr>
          <w:p w:rsidR="001403BE" w:rsidRPr="001403BE" w:rsidRDefault="001403BE" w:rsidP="001403BE">
            <w:pPr>
              <w:widowControl/>
              <w:suppressAutoHyphens w:val="0"/>
              <w:autoSpaceDN/>
              <w:jc w:val="right"/>
              <w:textAlignment w:val="auto"/>
              <w:rPr>
                <w:rFonts w:ascii="Calibri" w:eastAsia="Times New Roman" w:hAnsi="Calibri" w:cs="Calibri"/>
                <w:color w:val="000000"/>
                <w:kern w:val="0"/>
                <w:sz w:val="22"/>
                <w:szCs w:val="22"/>
                <w:lang w:eastAsia="es-ES" w:bidi="ar-SA"/>
              </w:rPr>
            </w:pPr>
            <w:r w:rsidRPr="001403BE">
              <w:rPr>
                <w:rFonts w:ascii="Calibri" w:eastAsia="Times New Roman" w:hAnsi="Calibri" w:cs="Calibri"/>
                <w:color w:val="000000"/>
                <w:kern w:val="0"/>
                <w:sz w:val="22"/>
                <w:szCs w:val="22"/>
                <w:lang w:eastAsia="es-ES" w:bidi="ar-SA"/>
              </w:rPr>
              <w:t>90</w:t>
            </w:r>
          </w:p>
        </w:tc>
        <w:tc>
          <w:tcPr>
            <w:tcW w:w="1192" w:type="dxa"/>
            <w:tcBorders>
              <w:top w:val="nil"/>
              <w:left w:val="nil"/>
              <w:bottom w:val="single" w:sz="4" w:space="0" w:color="auto"/>
              <w:right w:val="single" w:sz="4" w:space="0" w:color="auto"/>
            </w:tcBorders>
            <w:shd w:val="clear" w:color="auto" w:fill="auto"/>
            <w:noWrap/>
            <w:vAlign w:val="bottom"/>
            <w:hideMark/>
          </w:tcPr>
          <w:p w:rsidR="001403BE" w:rsidRPr="001403BE" w:rsidRDefault="001403BE" w:rsidP="001403BE">
            <w:pPr>
              <w:widowControl/>
              <w:suppressAutoHyphens w:val="0"/>
              <w:autoSpaceDN/>
              <w:jc w:val="right"/>
              <w:textAlignment w:val="auto"/>
              <w:rPr>
                <w:rFonts w:ascii="Calibri" w:eastAsia="Times New Roman" w:hAnsi="Calibri" w:cs="Calibri"/>
                <w:color w:val="000000"/>
                <w:kern w:val="0"/>
                <w:sz w:val="22"/>
                <w:szCs w:val="22"/>
                <w:lang w:eastAsia="es-ES" w:bidi="ar-SA"/>
              </w:rPr>
            </w:pPr>
            <w:r w:rsidRPr="001403BE">
              <w:rPr>
                <w:rFonts w:ascii="Calibri" w:eastAsia="Times New Roman" w:hAnsi="Calibri" w:cs="Calibri"/>
                <w:color w:val="000000"/>
                <w:kern w:val="0"/>
                <w:sz w:val="22"/>
                <w:szCs w:val="22"/>
                <w:lang w:eastAsia="es-ES" w:bidi="ar-SA"/>
              </w:rPr>
              <w:t>65</w:t>
            </w:r>
          </w:p>
        </w:tc>
        <w:tc>
          <w:tcPr>
            <w:tcW w:w="1192" w:type="dxa"/>
            <w:tcBorders>
              <w:top w:val="nil"/>
              <w:left w:val="nil"/>
              <w:bottom w:val="single" w:sz="4" w:space="0" w:color="auto"/>
              <w:right w:val="single" w:sz="4" w:space="0" w:color="auto"/>
            </w:tcBorders>
            <w:shd w:val="clear" w:color="auto" w:fill="auto"/>
            <w:noWrap/>
            <w:vAlign w:val="bottom"/>
            <w:hideMark/>
          </w:tcPr>
          <w:p w:rsidR="001403BE" w:rsidRPr="001403BE" w:rsidRDefault="001403BE" w:rsidP="001403BE">
            <w:pPr>
              <w:widowControl/>
              <w:suppressAutoHyphens w:val="0"/>
              <w:autoSpaceDN/>
              <w:jc w:val="right"/>
              <w:textAlignment w:val="auto"/>
              <w:rPr>
                <w:rFonts w:ascii="Calibri" w:eastAsia="Times New Roman" w:hAnsi="Calibri" w:cs="Calibri"/>
                <w:color w:val="000000"/>
                <w:kern w:val="0"/>
                <w:sz w:val="22"/>
                <w:szCs w:val="22"/>
                <w:lang w:eastAsia="es-ES" w:bidi="ar-SA"/>
              </w:rPr>
            </w:pPr>
            <w:r w:rsidRPr="001403BE">
              <w:rPr>
                <w:rFonts w:ascii="Calibri" w:eastAsia="Times New Roman" w:hAnsi="Calibri" w:cs="Calibri"/>
                <w:color w:val="000000"/>
                <w:kern w:val="0"/>
                <w:sz w:val="22"/>
                <w:szCs w:val="22"/>
                <w:lang w:eastAsia="es-ES" w:bidi="ar-SA"/>
              </w:rPr>
              <w:t>25</w:t>
            </w:r>
          </w:p>
        </w:tc>
      </w:tr>
      <w:tr w:rsidR="001403BE" w:rsidRPr="001403BE" w:rsidTr="00245F14">
        <w:trPr>
          <w:trHeight w:val="291"/>
        </w:trPr>
        <w:tc>
          <w:tcPr>
            <w:tcW w:w="2801" w:type="dxa"/>
            <w:tcBorders>
              <w:top w:val="nil"/>
              <w:left w:val="single" w:sz="4" w:space="0" w:color="auto"/>
              <w:bottom w:val="single" w:sz="4" w:space="0" w:color="auto"/>
              <w:right w:val="single" w:sz="4" w:space="0" w:color="auto"/>
            </w:tcBorders>
            <w:shd w:val="clear" w:color="auto" w:fill="auto"/>
            <w:noWrap/>
            <w:vAlign w:val="bottom"/>
            <w:hideMark/>
          </w:tcPr>
          <w:p w:rsidR="001403BE" w:rsidRPr="001403BE" w:rsidRDefault="001403BE" w:rsidP="001403BE">
            <w:pPr>
              <w:widowControl/>
              <w:suppressAutoHyphens w:val="0"/>
              <w:autoSpaceDN/>
              <w:textAlignment w:val="auto"/>
              <w:rPr>
                <w:rFonts w:ascii="Calibri" w:eastAsia="Times New Roman" w:hAnsi="Calibri" w:cs="Calibri"/>
                <w:color w:val="000000"/>
                <w:kern w:val="0"/>
                <w:sz w:val="22"/>
                <w:szCs w:val="22"/>
                <w:lang w:eastAsia="es-ES" w:bidi="ar-SA"/>
              </w:rPr>
            </w:pPr>
            <w:r w:rsidRPr="001403BE">
              <w:rPr>
                <w:rFonts w:ascii="Calibri" w:eastAsia="Times New Roman" w:hAnsi="Calibri" w:cs="Calibri"/>
                <w:color w:val="000000"/>
                <w:kern w:val="0"/>
                <w:sz w:val="22"/>
                <w:szCs w:val="22"/>
                <w:lang w:eastAsia="es-ES" w:bidi="ar-SA"/>
              </w:rPr>
              <w:t>Producción y energía</w:t>
            </w:r>
          </w:p>
        </w:tc>
        <w:tc>
          <w:tcPr>
            <w:tcW w:w="2185" w:type="dxa"/>
            <w:tcBorders>
              <w:top w:val="nil"/>
              <w:left w:val="nil"/>
              <w:bottom w:val="single" w:sz="4" w:space="0" w:color="auto"/>
              <w:right w:val="single" w:sz="4" w:space="0" w:color="auto"/>
            </w:tcBorders>
            <w:shd w:val="clear" w:color="auto" w:fill="auto"/>
            <w:noWrap/>
            <w:vAlign w:val="bottom"/>
            <w:hideMark/>
          </w:tcPr>
          <w:p w:rsidR="001403BE" w:rsidRPr="001403BE" w:rsidRDefault="001403BE" w:rsidP="001403BE">
            <w:pPr>
              <w:widowControl/>
              <w:suppressAutoHyphens w:val="0"/>
              <w:autoSpaceDN/>
              <w:jc w:val="right"/>
              <w:textAlignment w:val="auto"/>
              <w:rPr>
                <w:rFonts w:ascii="Calibri" w:eastAsia="Times New Roman" w:hAnsi="Calibri" w:cs="Calibri"/>
                <w:color w:val="000000"/>
                <w:kern w:val="0"/>
                <w:sz w:val="22"/>
                <w:szCs w:val="22"/>
                <w:lang w:eastAsia="es-ES" w:bidi="ar-SA"/>
              </w:rPr>
            </w:pPr>
            <w:r w:rsidRPr="001403BE">
              <w:rPr>
                <w:rFonts w:ascii="Calibri" w:eastAsia="Times New Roman" w:hAnsi="Calibri" w:cs="Calibri"/>
                <w:color w:val="000000"/>
                <w:kern w:val="0"/>
                <w:sz w:val="22"/>
                <w:szCs w:val="22"/>
                <w:lang w:eastAsia="es-ES" w:bidi="ar-SA"/>
              </w:rPr>
              <w:t>8</w:t>
            </w:r>
          </w:p>
        </w:tc>
        <w:tc>
          <w:tcPr>
            <w:tcW w:w="1192" w:type="dxa"/>
            <w:tcBorders>
              <w:top w:val="nil"/>
              <w:left w:val="nil"/>
              <w:bottom w:val="single" w:sz="4" w:space="0" w:color="auto"/>
              <w:right w:val="single" w:sz="4" w:space="0" w:color="auto"/>
            </w:tcBorders>
            <w:shd w:val="clear" w:color="auto" w:fill="auto"/>
            <w:noWrap/>
            <w:vAlign w:val="bottom"/>
            <w:hideMark/>
          </w:tcPr>
          <w:p w:rsidR="001403BE" w:rsidRPr="001403BE" w:rsidRDefault="001403BE" w:rsidP="001403BE">
            <w:pPr>
              <w:widowControl/>
              <w:suppressAutoHyphens w:val="0"/>
              <w:autoSpaceDN/>
              <w:jc w:val="right"/>
              <w:textAlignment w:val="auto"/>
              <w:rPr>
                <w:rFonts w:ascii="Calibri" w:eastAsia="Times New Roman" w:hAnsi="Calibri" w:cs="Calibri"/>
                <w:color w:val="000000"/>
                <w:kern w:val="0"/>
                <w:sz w:val="22"/>
                <w:szCs w:val="22"/>
                <w:lang w:eastAsia="es-ES" w:bidi="ar-SA"/>
              </w:rPr>
            </w:pPr>
            <w:r w:rsidRPr="001403BE">
              <w:rPr>
                <w:rFonts w:ascii="Calibri" w:eastAsia="Times New Roman" w:hAnsi="Calibri" w:cs="Calibri"/>
                <w:color w:val="000000"/>
                <w:kern w:val="0"/>
                <w:sz w:val="22"/>
                <w:szCs w:val="22"/>
                <w:lang w:eastAsia="es-ES" w:bidi="ar-SA"/>
              </w:rPr>
              <w:t>8</w:t>
            </w:r>
          </w:p>
        </w:tc>
        <w:tc>
          <w:tcPr>
            <w:tcW w:w="1192" w:type="dxa"/>
            <w:tcBorders>
              <w:top w:val="nil"/>
              <w:left w:val="nil"/>
              <w:bottom w:val="single" w:sz="4" w:space="0" w:color="auto"/>
              <w:right w:val="single" w:sz="4" w:space="0" w:color="auto"/>
            </w:tcBorders>
            <w:shd w:val="clear" w:color="auto" w:fill="auto"/>
            <w:noWrap/>
            <w:vAlign w:val="bottom"/>
            <w:hideMark/>
          </w:tcPr>
          <w:p w:rsidR="001403BE" w:rsidRPr="001403BE" w:rsidRDefault="001403BE" w:rsidP="001403BE">
            <w:pPr>
              <w:widowControl/>
              <w:suppressAutoHyphens w:val="0"/>
              <w:autoSpaceDN/>
              <w:jc w:val="right"/>
              <w:textAlignment w:val="auto"/>
              <w:rPr>
                <w:rFonts w:ascii="Calibri" w:eastAsia="Times New Roman" w:hAnsi="Calibri" w:cs="Calibri"/>
                <w:color w:val="000000"/>
                <w:kern w:val="0"/>
                <w:sz w:val="22"/>
                <w:szCs w:val="22"/>
                <w:lang w:eastAsia="es-ES" w:bidi="ar-SA"/>
              </w:rPr>
            </w:pPr>
            <w:r w:rsidRPr="001403BE">
              <w:rPr>
                <w:rFonts w:ascii="Calibri" w:eastAsia="Times New Roman" w:hAnsi="Calibri" w:cs="Calibri"/>
                <w:color w:val="000000"/>
                <w:kern w:val="0"/>
                <w:sz w:val="22"/>
                <w:szCs w:val="22"/>
                <w:lang w:eastAsia="es-ES" w:bidi="ar-SA"/>
              </w:rPr>
              <w:t>0</w:t>
            </w:r>
          </w:p>
        </w:tc>
      </w:tr>
      <w:tr w:rsidR="001403BE" w:rsidRPr="001403BE" w:rsidTr="00245F14">
        <w:trPr>
          <w:trHeight w:val="291"/>
        </w:trPr>
        <w:tc>
          <w:tcPr>
            <w:tcW w:w="2801" w:type="dxa"/>
            <w:tcBorders>
              <w:top w:val="nil"/>
              <w:left w:val="single" w:sz="4" w:space="0" w:color="auto"/>
              <w:bottom w:val="single" w:sz="4" w:space="0" w:color="auto"/>
              <w:right w:val="single" w:sz="4" w:space="0" w:color="auto"/>
            </w:tcBorders>
            <w:shd w:val="clear" w:color="auto" w:fill="auto"/>
            <w:noWrap/>
            <w:vAlign w:val="bottom"/>
            <w:hideMark/>
          </w:tcPr>
          <w:p w:rsidR="001403BE" w:rsidRPr="001403BE" w:rsidRDefault="001403BE" w:rsidP="001403BE">
            <w:pPr>
              <w:widowControl/>
              <w:suppressAutoHyphens w:val="0"/>
              <w:autoSpaceDN/>
              <w:textAlignment w:val="auto"/>
              <w:rPr>
                <w:rFonts w:ascii="Calibri" w:eastAsia="Times New Roman" w:hAnsi="Calibri" w:cs="Calibri"/>
                <w:color w:val="000000"/>
                <w:kern w:val="0"/>
                <w:sz w:val="22"/>
                <w:szCs w:val="22"/>
                <w:lang w:eastAsia="es-ES" w:bidi="ar-SA"/>
              </w:rPr>
            </w:pPr>
            <w:r w:rsidRPr="001403BE">
              <w:rPr>
                <w:rFonts w:ascii="Calibri" w:eastAsia="Times New Roman" w:hAnsi="Calibri" w:cs="Calibri"/>
                <w:color w:val="000000"/>
                <w:kern w:val="0"/>
                <w:sz w:val="22"/>
                <w:szCs w:val="22"/>
                <w:lang w:eastAsia="es-ES" w:bidi="ar-SA"/>
              </w:rPr>
              <w:t>Construcción</w:t>
            </w:r>
          </w:p>
        </w:tc>
        <w:tc>
          <w:tcPr>
            <w:tcW w:w="2185" w:type="dxa"/>
            <w:tcBorders>
              <w:top w:val="nil"/>
              <w:left w:val="nil"/>
              <w:bottom w:val="single" w:sz="4" w:space="0" w:color="auto"/>
              <w:right w:val="single" w:sz="4" w:space="0" w:color="auto"/>
            </w:tcBorders>
            <w:shd w:val="clear" w:color="auto" w:fill="auto"/>
            <w:noWrap/>
            <w:vAlign w:val="bottom"/>
            <w:hideMark/>
          </w:tcPr>
          <w:p w:rsidR="001403BE" w:rsidRPr="001403BE" w:rsidRDefault="001403BE" w:rsidP="001403BE">
            <w:pPr>
              <w:widowControl/>
              <w:suppressAutoHyphens w:val="0"/>
              <w:autoSpaceDN/>
              <w:jc w:val="right"/>
              <w:textAlignment w:val="auto"/>
              <w:rPr>
                <w:rFonts w:ascii="Calibri" w:eastAsia="Times New Roman" w:hAnsi="Calibri" w:cs="Calibri"/>
                <w:color w:val="000000"/>
                <w:kern w:val="0"/>
                <w:sz w:val="22"/>
                <w:szCs w:val="22"/>
                <w:lang w:eastAsia="es-ES" w:bidi="ar-SA"/>
              </w:rPr>
            </w:pPr>
            <w:r w:rsidRPr="001403BE">
              <w:rPr>
                <w:rFonts w:ascii="Calibri" w:eastAsia="Times New Roman" w:hAnsi="Calibri" w:cs="Calibri"/>
                <w:color w:val="000000"/>
                <w:kern w:val="0"/>
                <w:sz w:val="22"/>
                <w:szCs w:val="22"/>
                <w:lang w:eastAsia="es-ES" w:bidi="ar-SA"/>
              </w:rPr>
              <w:t>390</w:t>
            </w:r>
          </w:p>
        </w:tc>
        <w:tc>
          <w:tcPr>
            <w:tcW w:w="1192" w:type="dxa"/>
            <w:tcBorders>
              <w:top w:val="nil"/>
              <w:left w:val="nil"/>
              <w:bottom w:val="single" w:sz="4" w:space="0" w:color="auto"/>
              <w:right w:val="single" w:sz="4" w:space="0" w:color="auto"/>
            </w:tcBorders>
            <w:shd w:val="clear" w:color="auto" w:fill="auto"/>
            <w:noWrap/>
            <w:vAlign w:val="bottom"/>
            <w:hideMark/>
          </w:tcPr>
          <w:p w:rsidR="001403BE" w:rsidRPr="001403BE" w:rsidRDefault="001403BE" w:rsidP="001403BE">
            <w:pPr>
              <w:widowControl/>
              <w:suppressAutoHyphens w:val="0"/>
              <w:autoSpaceDN/>
              <w:jc w:val="right"/>
              <w:textAlignment w:val="auto"/>
              <w:rPr>
                <w:rFonts w:ascii="Calibri" w:eastAsia="Times New Roman" w:hAnsi="Calibri" w:cs="Calibri"/>
                <w:color w:val="000000"/>
                <w:kern w:val="0"/>
                <w:sz w:val="22"/>
                <w:szCs w:val="22"/>
                <w:lang w:eastAsia="es-ES" w:bidi="ar-SA"/>
              </w:rPr>
            </w:pPr>
            <w:r w:rsidRPr="001403BE">
              <w:rPr>
                <w:rFonts w:ascii="Calibri" w:eastAsia="Times New Roman" w:hAnsi="Calibri" w:cs="Calibri"/>
                <w:color w:val="000000"/>
                <w:kern w:val="0"/>
                <w:sz w:val="22"/>
                <w:szCs w:val="22"/>
                <w:lang w:eastAsia="es-ES" w:bidi="ar-SA"/>
              </w:rPr>
              <w:t>380</w:t>
            </w:r>
          </w:p>
        </w:tc>
        <w:tc>
          <w:tcPr>
            <w:tcW w:w="1192" w:type="dxa"/>
            <w:tcBorders>
              <w:top w:val="nil"/>
              <w:left w:val="nil"/>
              <w:bottom w:val="single" w:sz="4" w:space="0" w:color="auto"/>
              <w:right w:val="single" w:sz="4" w:space="0" w:color="auto"/>
            </w:tcBorders>
            <w:shd w:val="clear" w:color="auto" w:fill="auto"/>
            <w:noWrap/>
            <w:vAlign w:val="bottom"/>
            <w:hideMark/>
          </w:tcPr>
          <w:p w:rsidR="001403BE" w:rsidRPr="001403BE" w:rsidRDefault="001403BE" w:rsidP="001403BE">
            <w:pPr>
              <w:widowControl/>
              <w:suppressAutoHyphens w:val="0"/>
              <w:autoSpaceDN/>
              <w:jc w:val="right"/>
              <w:textAlignment w:val="auto"/>
              <w:rPr>
                <w:rFonts w:ascii="Calibri" w:eastAsia="Times New Roman" w:hAnsi="Calibri" w:cs="Calibri"/>
                <w:color w:val="000000"/>
                <w:kern w:val="0"/>
                <w:sz w:val="22"/>
                <w:szCs w:val="22"/>
                <w:lang w:eastAsia="es-ES" w:bidi="ar-SA"/>
              </w:rPr>
            </w:pPr>
            <w:r w:rsidRPr="001403BE">
              <w:rPr>
                <w:rFonts w:ascii="Calibri" w:eastAsia="Times New Roman" w:hAnsi="Calibri" w:cs="Calibri"/>
                <w:color w:val="000000"/>
                <w:kern w:val="0"/>
                <w:sz w:val="22"/>
                <w:szCs w:val="22"/>
                <w:lang w:eastAsia="es-ES" w:bidi="ar-SA"/>
              </w:rPr>
              <w:t>10</w:t>
            </w:r>
          </w:p>
        </w:tc>
      </w:tr>
      <w:tr w:rsidR="001403BE" w:rsidRPr="001403BE" w:rsidTr="00245F14">
        <w:trPr>
          <w:trHeight w:val="291"/>
        </w:trPr>
        <w:tc>
          <w:tcPr>
            <w:tcW w:w="2801" w:type="dxa"/>
            <w:tcBorders>
              <w:top w:val="nil"/>
              <w:left w:val="single" w:sz="4" w:space="0" w:color="auto"/>
              <w:bottom w:val="single" w:sz="4" w:space="0" w:color="auto"/>
              <w:right w:val="single" w:sz="4" w:space="0" w:color="auto"/>
            </w:tcBorders>
            <w:shd w:val="clear" w:color="auto" w:fill="auto"/>
            <w:noWrap/>
            <w:vAlign w:val="bottom"/>
            <w:hideMark/>
          </w:tcPr>
          <w:p w:rsidR="001403BE" w:rsidRPr="001403BE" w:rsidRDefault="001403BE" w:rsidP="001403BE">
            <w:pPr>
              <w:widowControl/>
              <w:suppressAutoHyphens w:val="0"/>
              <w:autoSpaceDN/>
              <w:textAlignment w:val="auto"/>
              <w:rPr>
                <w:rFonts w:ascii="Calibri" w:eastAsia="Times New Roman" w:hAnsi="Calibri" w:cs="Calibri"/>
                <w:color w:val="000000"/>
                <w:kern w:val="0"/>
                <w:sz w:val="22"/>
                <w:szCs w:val="22"/>
                <w:lang w:eastAsia="es-ES" w:bidi="ar-SA"/>
              </w:rPr>
            </w:pPr>
            <w:r w:rsidRPr="001403BE">
              <w:rPr>
                <w:rFonts w:ascii="Calibri" w:eastAsia="Times New Roman" w:hAnsi="Calibri" w:cs="Calibri"/>
                <w:color w:val="000000"/>
                <w:kern w:val="0"/>
                <w:sz w:val="22"/>
                <w:szCs w:val="22"/>
                <w:lang w:eastAsia="es-ES" w:bidi="ar-SA"/>
              </w:rPr>
              <w:t>Comercio</w:t>
            </w:r>
          </w:p>
        </w:tc>
        <w:tc>
          <w:tcPr>
            <w:tcW w:w="2185" w:type="dxa"/>
            <w:tcBorders>
              <w:top w:val="nil"/>
              <w:left w:val="nil"/>
              <w:bottom w:val="single" w:sz="4" w:space="0" w:color="auto"/>
              <w:right w:val="single" w:sz="4" w:space="0" w:color="auto"/>
            </w:tcBorders>
            <w:shd w:val="clear" w:color="auto" w:fill="auto"/>
            <w:noWrap/>
            <w:vAlign w:val="bottom"/>
            <w:hideMark/>
          </w:tcPr>
          <w:p w:rsidR="001403BE" w:rsidRPr="001403BE" w:rsidRDefault="001403BE" w:rsidP="001403BE">
            <w:pPr>
              <w:widowControl/>
              <w:suppressAutoHyphens w:val="0"/>
              <w:autoSpaceDN/>
              <w:jc w:val="right"/>
              <w:textAlignment w:val="auto"/>
              <w:rPr>
                <w:rFonts w:ascii="Calibri" w:eastAsia="Times New Roman" w:hAnsi="Calibri" w:cs="Calibri"/>
                <w:color w:val="000000"/>
                <w:kern w:val="0"/>
                <w:sz w:val="22"/>
                <w:szCs w:val="22"/>
                <w:lang w:eastAsia="es-ES" w:bidi="ar-SA"/>
              </w:rPr>
            </w:pPr>
            <w:r w:rsidRPr="001403BE">
              <w:rPr>
                <w:rFonts w:ascii="Calibri" w:eastAsia="Times New Roman" w:hAnsi="Calibri" w:cs="Calibri"/>
                <w:color w:val="000000"/>
                <w:kern w:val="0"/>
                <w:sz w:val="22"/>
                <w:szCs w:val="22"/>
                <w:lang w:eastAsia="es-ES" w:bidi="ar-SA"/>
              </w:rPr>
              <w:t>158</w:t>
            </w:r>
          </w:p>
        </w:tc>
        <w:tc>
          <w:tcPr>
            <w:tcW w:w="1192" w:type="dxa"/>
            <w:tcBorders>
              <w:top w:val="nil"/>
              <w:left w:val="nil"/>
              <w:bottom w:val="single" w:sz="4" w:space="0" w:color="auto"/>
              <w:right w:val="single" w:sz="4" w:space="0" w:color="auto"/>
            </w:tcBorders>
            <w:shd w:val="clear" w:color="auto" w:fill="auto"/>
            <w:noWrap/>
            <w:vAlign w:val="bottom"/>
            <w:hideMark/>
          </w:tcPr>
          <w:p w:rsidR="001403BE" w:rsidRPr="001403BE" w:rsidRDefault="001403BE" w:rsidP="001403BE">
            <w:pPr>
              <w:widowControl/>
              <w:suppressAutoHyphens w:val="0"/>
              <w:autoSpaceDN/>
              <w:jc w:val="right"/>
              <w:textAlignment w:val="auto"/>
              <w:rPr>
                <w:rFonts w:ascii="Calibri" w:eastAsia="Times New Roman" w:hAnsi="Calibri" w:cs="Calibri"/>
                <w:color w:val="000000"/>
                <w:kern w:val="0"/>
                <w:sz w:val="22"/>
                <w:szCs w:val="22"/>
                <w:lang w:eastAsia="es-ES" w:bidi="ar-SA"/>
              </w:rPr>
            </w:pPr>
            <w:r w:rsidRPr="001403BE">
              <w:rPr>
                <w:rFonts w:ascii="Calibri" w:eastAsia="Times New Roman" w:hAnsi="Calibri" w:cs="Calibri"/>
                <w:color w:val="000000"/>
                <w:kern w:val="0"/>
                <w:sz w:val="22"/>
                <w:szCs w:val="22"/>
                <w:lang w:eastAsia="es-ES" w:bidi="ar-SA"/>
              </w:rPr>
              <w:t>112</w:t>
            </w:r>
          </w:p>
        </w:tc>
        <w:tc>
          <w:tcPr>
            <w:tcW w:w="1192" w:type="dxa"/>
            <w:tcBorders>
              <w:top w:val="nil"/>
              <w:left w:val="nil"/>
              <w:bottom w:val="single" w:sz="4" w:space="0" w:color="auto"/>
              <w:right w:val="single" w:sz="4" w:space="0" w:color="auto"/>
            </w:tcBorders>
            <w:shd w:val="clear" w:color="auto" w:fill="auto"/>
            <w:noWrap/>
            <w:vAlign w:val="bottom"/>
            <w:hideMark/>
          </w:tcPr>
          <w:p w:rsidR="001403BE" w:rsidRPr="001403BE" w:rsidRDefault="001403BE" w:rsidP="001403BE">
            <w:pPr>
              <w:widowControl/>
              <w:suppressAutoHyphens w:val="0"/>
              <w:autoSpaceDN/>
              <w:jc w:val="right"/>
              <w:textAlignment w:val="auto"/>
              <w:rPr>
                <w:rFonts w:ascii="Calibri" w:eastAsia="Times New Roman" w:hAnsi="Calibri" w:cs="Calibri"/>
                <w:color w:val="000000"/>
                <w:kern w:val="0"/>
                <w:sz w:val="22"/>
                <w:szCs w:val="22"/>
                <w:lang w:eastAsia="es-ES" w:bidi="ar-SA"/>
              </w:rPr>
            </w:pPr>
            <w:r w:rsidRPr="001403BE">
              <w:rPr>
                <w:rFonts w:ascii="Calibri" w:eastAsia="Times New Roman" w:hAnsi="Calibri" w:cs="Calibri"/>
                <w:color w:val="000000"/>
                <w:kern w:val="0"/>
                <w:sz w:val="22"/>
                <w:szCs w:val="22"/>
                <w:lang w:eastAsia="es-ES" w:bidi="ar-SA"/>
              </w:rPr>
              <w:t>46</w:t>
            </w:r>
          </w:p>
        </w:tc>
      </w:tr>
      <w:tr w:rsidR="001403BE" w:rsidRPr="001403BE" w:rsidTr="00245F14">
        <w:trPr>
          <w:trHeight w:val="291"/>
        </w:trPr>
        <w:tc>
          <w:tcPr>
            <w:tcW w:w="2801" w:type="dxa"/>
            <w:tcBorders>
              <w:top w:val="nil"/>
              <w:left w:val="single" w:sz="4" w:space="0" w:color="auto"/>
              <w:bottom w:val="single" w:sz="4" w:space="0" w:color="auto"/>
              <w:right w:val="single" w:sz="4" w:space="0" w:color="auto"/>
            </w:tcBorders>
            <w:shd w:val="clear" w:color="auto" w:fill="auto"/>
            <w:noWrap/>
            <w:vAlign w:val="bottom"/>
            <w:hideMark/>
          </w:tcPr>
          <w:p w:rsidR="001403BE" w:rsidRPr="001403BE" w:rsidRDefault="001403BE" w:rsidP="001403BE">
            <w:pPr>
              <w:widowControl/>
              <w:suppressAutoHyphens w:val="0"/>
              <w:autoSpaceDN/>
              <w:textAlignment w:val="auto"/>
              <w:rPr>
                <w:rFonts w:ascii="Calibri" w:eastAsia="Times New Roman" w:hAnsi="Calibri" w:cs="Calibri"/>
                <w:color w:val="000000"/>
                <w:kern w:val="0"/>
                <w:sz w:val="22"/>
                <w:szCs w:val="22"/>
                <w:lang w:eastAsia="es-ES" w:bidi="ar-SA"/>
              </w:rPr>
            </w:pPr>
            <w:r w:rsidRPr="001403BE">
              <w:rPr>
                <w:rFonts w:ascii="Calibri" w:eastAsia="Times New Roman" w:hAnsi="Calibri" w:cs="Calibri"/>
                <w:color w:val="000000"/>
                <w:kern w:val="0"/>
                <w:sz w:val="22"/>
                <w:szCs w:val="22"/>
                <w:lang w:eastAsia="es-ES" w:bidi="ar-SA"/>
              </w:rPr>
              <w:t xml:space="preserve">Hostelería </w:t>
            </w:r>
          </w:p>
        </w:tc>
        <w:tc>
          <w:tcPr>
            <w:tcW w:w="2185" w:type="dxa"/>
            <w:tcBorders>
              <w:top w:val="nil"/>
              <w:left w:val="nil"/>
              <w:bottom w:val="single" w:sz="4" w:space="0" w:color="auto"/>
              <w:right w:val="single" w:sz="4" w:space="0" w:color="auto"/>
            </w:tcBorders>
            <w:shd w:val="clear" w:color="auto" w:fill="auto"/>
            <w:noWrap/>
            <w:vAlign w:val="bottom"/>
            <w:hideMark/>
          </w:tcPr>
          <w:p w:rsidR="001403BE" w:rsidRPr="001403BE" w:rsidRDefault="001403BE" w:rsidP="001403BE">
            <w:pPr>
              <w:widowControl/>
              <w:suppressAutoHyphens w:val="0"/>
              <w:autoSpaceDN/>
              <w:jc w:val="right"/>
              <w:textAlignment w:val="auto"/>
              <w:rPr>
                <w:rFonts w:ascii="Calibri" w:eastAsia="Times New Roman" w:hAnsi="Calibri" w:cs="Calibri"/>
                <w:color w:val="000000"/>
                <w:kern w:val="0"/>
                <w:sz w:val="22"/>
                <w:szCs w:val="22"/>
                <w:lang w:eastAsia="es-ES" w:bidi="ar-SA"/>
              </w:rPr>
            </w:pPr>
            <w:r w:rsidRPr="001403BE">
              <w:rPr>
                <w:rFonts w:ascii="Calibri" w:eastAsia="Times New Roman" w:hAnsi="Calibri" w:cs="Calibri"/>
                <w:color w:val="000000"/>
                <w:kern w:val="0"/>
                <w:sz w:val="22"/>
                <w:szCs w:val="22"/>
                <w:lang w:eastAsia="es-ES" w:bidi="ar-SA"/>
              </w:rPr>
              <w:t>35</w:t>
            </w:r>
          </w:p>
        </w:tc>
        <w:tc>
          <w:tcPr>
            <w:tcW w:w="1192" w:type="dxa"/>
            <w:tcBorders>
              <w:top w:val="nil"/>
              <w:left w:val="nil"/>
              <w:bottom w:val="single" w:sz="4" w:space="0" w:color="auto"/>
              <w:right w:val="single" w:sz="4" w:space="0" w:color="auto"/>
            </w:tcBorders>
            <w:shd w:val="clear" w:color="auto" w:fill="auto"/>
            <w:noWrap/>
            <w:vAlign w:val="bottom"/>
            <w:hideMark/>
          </w:tcPr>
          <w:p w:rsidR="001403BE" w:rsidRPr="001403BE" w:rsidRDefault="001403BE" w:rsidP="001403BE">
            <w:pPr>
              <w:widowControl/>
              <w:suppressAutoHyphens w:val="0"/>
              <w:autoSpaceDN/>
              <w:jc w:val="right"/>
              <w:textAlignment w:val="auto"/>
              <w:rPr>
                <w:rFonts w:ascii="Calibri" w:eastAsia="Times New Roman" w:hAnsi="Calibri" w:cs="Calibri"/>
                <w:color w:val="000000"/>
                <w:kern w:val="0"/>
                <w:sz w:val="22"/>
                <w:szCs w:val="22"/>
                <w:lang w:eastAsia="es-ES" w:bidi="ar-SA"/>
              </w:rPr>
            </w:pPr>
            <w:r w:rsidRPr="001403BE">
              <w:rPr>
                <w:rFonts w:ascii="Calibri" w:eastAsia="Times New Roman" w:hAnsi="Calibri" w:cs="Calibri"/>
                <w:color w:val="000000"/>
                <w:kern w:val="0"/>
                <w:sz w:val="22"/>
                <w:szCs w:val="22"/>
                <w:lang w:eastAsia="es-ES" w:bidi="ar-SA"/>
              </w:rPr>
              <w:t>25</w:t>
            </w:r>
          </w:p>
        </w:tc>
        <w:tc>
          <w:tcPr>
            <w:tcW w:w="1192" w:type="dxa"/>
            <w:tcBorders>
              <w:top w:val="nil"/>
              <w:left w:val="nil"/>
              <w:bottom w:val="single" w:sz="4" w:space="0" w:color="auto"/>
              <w:right w:val="single" w:sz="4" w:space="0" w:color="auto"/>
            </w:tcBorders>
            <w:shd w:val="clear" w:color="auto" w:fill="auto"/>
            <w:noWrap/>
            <w:vAlign w:val="bottom"/>
            <w:hideMark/>
          </w:tcPr>
          <w:p w:rsidR="001403BE" w:rsidRPr="001403BE" w:rsidRDefault="001403BE" w:rsidP="001403BE">
            <w:pPr>
              <w:widowControl/>
              <w:suppressAutoHyphens w:val="0"/>
              <w:autoSpaceDN/>
              <w:jc w:val="right"/>
              <w:textAlignment w:val="auto"/>
              <w:rPr>
                <w:rFonts w:ascii="Calibri" w:eastAsia="Times New Roman" w:hAnsi="Calibri" w:cs="Calibri"/>
                <w:color w:val="000000"/>
                <w:kern w:val="0"/>
                <w:sz w:val="22"/>
                <w:szCs w:val="22"/>
                <w:lang w:eastAsia="es-ES" w:bidi="ar-SA"/>
              </w:rPr>
            </w:pPr>
            <w:r w:rsidRPr="001403BE">
              <w:rPr>
                <w:rFonts w:ascii="Calibri" w:eastAsia="Times New Roman" w:hAnsi="Calibri" w:cs="Calibri"/>
                <w:color w:val="000000"/>
                <w:kern w:val="0"/>
                <w:sz w:val="22"/>
                <w:szCs w:val="22"/>
                <w:lang w:eastAsia="es-ES" w:bidi="ar-SA"/>
              </w:rPr>
              <w:t>10</w:t>
            </w:r>
          </w:p>
        </w:tc>
      </w:tr>
      <w:tr w:rsidR="001403BE" w:rsidRPr="001403BE" w:rsidTr="00245F14">
        <w:trPr>
          <w:trHeight w:val="291"/>
        </w:trPr>
        <w:tc>
          <w:tcPr>
            <w:tcW w:w="2801" w:type="dxa"/>
            <w:tcBorders>
              <w:top w:val="nil"/>
              <w:left w:val="single" w:sz="4" w:space="0" w:color="auto"/>
              <w:bottom w:val="single" w:sz="4" w:space="0" w:color="auto"/>
              <w:right w:val="single" w:sz="4" w:space="0" w:color="auto"/>
            </w:tcBorders>
            <w:shd w:val="clear" w:color="auto" w:fill="auto"/>
            <w:noWrap/>
            <w:vAlign w:val="bottom"/>
            <w:hideMark/>
          </w:tcPr>
          <w:p w:rsidR="001403BE" w:rsidRPr="001403BE" w:rsidRDefault="001403BE" w:rsidP="001403BE">
            <w:pPr>
              <w:widowControl/>
              <w:suppressAutoHyphens w:val="0"/>
              <w:autoSpaceDN/>
              <w:textAlignment w:val="auto"/>
              <w:rPr>
                <w:rFonts w:ascii="Calibri" w:eastAsia="Times New Roman" w:hAnsi="Calibri" w:cs="Calibri"/>
                <w:color w:val="000000"/>
                <w:kern w:val="0"/>
                <w:sz w:val="22"/>
                <w:szCs w:val="22"/>
                <w:lang w:eastAsia="es-ES" w:bidi="ar-SA"/>
              </w:rPr>
            </w:pPr>
            <w:r w:rsidRPr="001403BE">
              <w:rPr>
                <w:rFonts w:ascii="Calibri" w:eastAsia="Times New Roman" w:hAnsi="Calibri" w:cs="Calibri"/>
                <w:color w:val="000000"/>
                <w:kern w:val="0"/>
                <w:sz w:val="22"/>
                <w:szCs w:val="22"/>
                <w:lang w:eastAsia="es-ES" w:bidi="ar-SA"/>
              </w:rPr>
              <w:t>Transporte</w:t>
            </w:r>
          </w:p>
        </w:tc>
        <w:tc>
          <w:tcPr>
            <w:tcW w:w="2185" w:type="dxa"/>
            <w:tcBorders>
              <w:top w:val="nil"/>
              <w:left w:val="nil"/>
              <w:bottom w:val="single" w:sz="4" w:space="0" w:color="auto"/>
              <w:right w:val="single" w:sz="4" w:space="0" w:color="auto"/>
            </w:tcBorders>
            <w:shd w:val="clear" w:color="auto" w:fill="auto"/>
            <w:noWrap/>
            <w:vAlign w:val="bottom"/>
            <w:hideMark/>
          </w:tcPr>
          <w:p w:rsidR="001403BE" w:rsidRPr="001403BE" w:rsidRDefault="001403BE" w:rsidP="001403BE">
            <w:pPr>
              <w:widowControl/>
              <w:suppressAutoHyphens w:val="0"/>
              <w:autoSpaceDN/>
              <w:jc w:val="right"/>
              <w:textAlignment w:val="auto"/>
              <w:rPr>
                <w:rFonts w:ascii="Calibri" w:eastAsia="Times New Roman" w:hAnsi="Calibri" w:cs="Calibri"/>
                <w:color w:val="000000"/>
                <w:kern w:val="0"/>
                <w:sz w:val="22"/>
                <w:szCs w:val="22"/>
                <w:lang w:eastAsia="es-ES" w:bidi="ar-SA"/>
              </w:rPr>
            </w:pPr>
            <w:r w:rsidRPr="001403BE">
              <w:rPr>
                <w:rFonts w:ascii="Calibri" w:eastAsia="Times New Roman" w:hAnsi="Calibri" w:cs="Calibri"/>
                <w:color w:val="000000"/>
                <w:kern w:val="0"/>
                <w:sz w:val="22"/>
                <w:szCs w:val="22"/>
                <w:lang w:eastAsia="es-ES" w:bidi="ar-SA"/>
              </w:rPr>
              <w:t>41</w:t>
            </w:r>
          </w:p>
        </w:tc>
        <w:tc>
          <w:tcPr>
            <w:tcW w:w="1192" w:type="dxa"/>
            <w:tcBorders>
              <w:top w:val="nil"/>
              <w:left w:val="nil"/>
              <w:bottom w:val="single" w:sz="4" w:space="0" w:color="auto"/>
              <w:right w:val="single" w:sz="4" w:space="0" w:color="auto"/>
            </w:tcBorders>
            <w:shd w:val="clear" w:color="auto" w:fill="auto"/>
            <w:noWrap/>
            <w:vAlign w:val="bottom"/>
            <w:hideMark/>
          </w:tcPr>
          <w:p w:rsidR="001403BE" w:rsidRPr="001403BE" w:rsidRDefault="001403BE" w:rsidP="001403BE">
            <w:pPr>
              <w:widowControl/>
              <w:suppressAutoHyphens w:val="0"/>
              <w:autoSpaceDN/>
              <w:jc w:val="right"/>
              <w:textAlignment w:val="auto"/>
              <w:rPr>
                <w:rFonts w:ascii="Calibri" w:eastAsia="Times New Roman" w:hAnsi="Calibri" w:cs="Calibri"/>
                <w:color w:val="000000"/>
                <w:kern w:val="0"/>
                <w:sz w:val="22"/>
                <w:szCs w:val="22"/>
                <w:lang w:eastAsia="es-ES" w:bidi="ar-SA"/>
              </w:rPr>
            </w:pPr>
            <w:r w:rsidRPr="001403BE">
              <w:rPr>
                <w:rFonts w:ascii="Calibri" w:eastAsia="Times New Roman" w:hAnsi="Calibri" w:cs="Calibri"/>
                <w:color w:val="000000"/>
                <w:kern w:val="0"/>
                <w:sz w:val="22"/>
                <w:szCs w:val="22"/>
                <w:lang w:eastAsia="es-ES" w:bidi="ar-SA"/>
              </w:rPr>
              <w:t>38</w:t>
            </w:r>
          </w:p>
        </w:tc>
        <w:tc>
          <w:tcPr>
            <w:tcW w:w="1192" w:type="dxa"/>
            <w:tcBorders>
              <w:top w:val="nil"/>
              <w:left w:val="nil"/>
              <w:bottom w:val="single" w:sz="4" w:space="0" w:color="auto"/>
              <w:right w:val="single" w:sz="4" w:space="0" w:color="auto"/>
            </w:tcBorders>
            <w:shd w:val="clear" w:color="auto" w:fill="auto"/>
            <w:noWrap/>
            <w:vAlign w:val="bottom"/>
            <w:hideMark/>
          </w:tcPr>
          <w:p w:rsidR="001403BE" w:rsidRPr="001403BE" w:rsidRDefault="001403BE" w:rsidP="001403BE">
            <w:pPr>
              <w:widowControl/>
              <w:suppressAutoHyphens w:val="0"/>
              <w:autoSpaceDN/>
              <w:jc w:val="right"/>
              <w:textAlignment w:val="auto"/>
              <w:rPr>
                <w:rFonts w:ascii="Calibri" w:eastAsia="Times New Roman" w:hAnsi="Calibri" w:cs="Calibri"/>
                <w:color w:val="000000"/>
                <w:kern w:val="0"/>
                <w:sz w:val="22"/>
                <w:szCs w:val="22"/>
                <w:lang w:eastAsia="es-ES" w:bidi="ar-SA"/>
              </w:rPr>
            </w:pPr>
            <w:r w:rsidRPr="001403BE">
              <w:rPr>
                <w:rFonts w:ascii="Calibri" w:eastAsia="Times New Roman" w:hAnsi="Calibri" w:cs="Calibri"/>
                <w:color w:val="000000"/>
                <w:kern w:val="0"/>
                <w:sz w:val="22"/>
                <w:szCs w:val="22"/>
                <w:lang w:eastAsia="es-ES" w:bidi="ar-SA"/>
              </w:rPr>
              <w:t>3</w:t>
            </w:r>
          </w:p>
        </w:tc>
      </w:tr>
      <w:tr w:rsidR="001403BE" w:rsidRPr="001403BE" w:rsidTr="00245F14">
        <w:trPr>
          <w:trHeight w:val="291"/>
        </w:trPr>
        <w:tc>
          <w:tcPr>
            <w:tcW w:w="2801" w:type="dxa"/>
            <w:tcBorders>
              <w:top w:val="nil"/>
              <w:left w:val="single" w:sz="4" w:space="0" w:color="auto"/>
              <w:bottom w:val="single" w:sz="4" w:space="0" w:color="auto"/>
              <w:right w:val="single" w:sz="4" w:space="0" w:color="auto"/>
            </w:tcBorders>
            <w:shd w:val="clear" w:color="auto" w:fill="auto"/>
            <w:noWrap/>
            <w:vAlign w:val="bottom"/>
            <w:hideMark/>
          </w:tcPr>
          <w:p w:rsidR="001403BE" w:rsidRPr="001403BE" w:rsidRDefault="001403BE" w:rsidP="001403BE">
            <w:pPr>
              <w:widowControl/>
              <w:suppressAutoHyphens w:val="0"/>
              <w:autoSpaceDN/>
              <w:textAlignment w:val="auto"/>
              <w:rPr>
                <w:rFonts w:ascii="Calibri" w:eastAsia="Times New Roman" w:hAnsi="Calibri" w:cs="Calibri"/>
                <w:color w:val="000000"/>
                <w:kern w:val="0"/>
                <w:sz w:val="22"/>
                <w:szCs w:val="22"/>
                <w:lang w:eastAsia="es-ES" w:bidi="ar-SA"/>
              </w:rPr>
            </w:pPr>
            <w:r w:rsidRPr="001403BE">
              <w:rPr>
                <w:rFonts w:ascii="Calibri" w:eastAsia="Times New Roman" w:hAnsi="Calibri" w:cs="Calibri"/>
                <w:color w:val="000000"/>
                <w:kern w:val="0"/>
                <w:sz w:val="22"/>
                <w:szCs w:val="22"/>
                <w:lang w:eastAsia="es-ES" w:bidi="ar-SA"/>
              </w:rPr>
              <w:t>Intermediación financiera</w:t>
            </w:r>
          </w:p>
        </w:tc>
        <w:tc>
          <w:tcPr>
            <w:tcW w:w="2185" w:type="dxa"/>
            <w:tcBorders>
              <w:top w:val="nil"/>
              <w:left w:val="nil"/>
              <w:bottom w:val="single" w:sz="4" w:space="0" w:color="auto"/>
              <w:right w:val="single" w:sz="4" w:space="0" w:color="auto"/>
            </w:tcBorders>
            <w:shd w:val="clear" w:color="auto" w:fill="auto"/>
            <w:noWrap/>
            <w:vAlign w:val="bottom"/>
            <w:hideMark/>
          </w:tcPr>
          <w:p w:rsidR="001403BE" w:rsidRPr="001403BE" w:rsidRDefault="001403BE" w:rsidP="001403BE">
            <w:pPr>
              <w:widowControl/>
              <w:suppressAutoHyphens w:val="0"/>
              <w:autoSpaceDN/>
              <w:jc w:val="right"/>
              <w:textAlignment w:val="auto"/>
              <w:rPr>
                <w:rFonts w:ascii="Calibri" w:eastAsia="Times New Roman" w:hAnsi="Calibri" w:cs="Calibri"/>
                <w:color w:val="000000"/>
                <w:kern w:val="0"/>
                <w:sz w:val="22"/>
                <w:szCs w:val="22"/>
                <w:lang w:eastAsia="es-ES" w:bidi="ar-SA"/>
              </w:rPr>
            </w:pPr>
            <w:r w:rsidRPr="001403BE">
              <w:rPr>
                <w:rFonts w:ascii="Calibri" w:eastAsia="Times New Roman" w:hAnsi="Calibri" w:cs="Calibri"/>
                <w:color w:val="000000"/>
                <w:kern w:val="0"/>
                <w:sz w:val="22"/>
                <w:szCs w:val="22"/>
                <w:lang w:eastAsia="es-ES" w:bidi="ar-SA"/>
              </w:rPr>
              <w:t>8</w:t>
            </w:r>
          </w:p>
        </w:tc>
        <w:tc>
          <w:tcPr>
            <w:tcW w:w="1192" w:type="dxa"/>
            <w:tcBorders>
              <w:top w:val="nil"/>
              <w:left w:val="nil"/>
              <w:bottom w:val="single" w:sz="4" w:space="0" w:color="auto"/>
              <w:right w:val="single" w:sz="4" w:space="0" w:color="auto"/>
            </w:tcBorders>
            <w:shd w:val="clear" w:color="auto" w:fill="auto"/>
            <w:noWrap/>
            <w:vAlign w:val="bottom"/>
            <w:hideMark/>
          </w:tcPr>
          <w:p w:rsidR="001403BE" w:rsidRPr="001403BE" w:rsidRDefault="001403BE" w:rsidP="001403BE">
            <w:pPr>
              <w:widowControl/>
              <w:suppressAutoHyphens w:val="0"/>
              <w:autoSpaceDN/>
              <w:jc w:val="right"/>
              <w:textAlignment w:val="auto"/>
              <w:rPr>
                <w:rFonts w:ascii="Calibri" w:eastAsia="Times New Roman" w:hAnsi="Calibri" w:cs="Calibri"/>
                <w:color w:val="000000"/>
                <w:kern w:val="0"/>
                <w:sz w:val="22"/>
                <w:szCs w:val="22"/>
                <w:lang w:eastAsia="es-ES" w:bidi="ar-SA"/>
              </w:rPr>
            </w:pPr>
            <w:r w:rsidRPr="001403BE">
              <w:rPr>
                <w:rFonts w:ascii="Calibri" w:eastAsia="Times New Roman" w:hAnsi="Calibri" w:cs="Calibri"/>
                <w:color w:val="000000"/>
                <w:kern w:val="0"/>
                <w:sz w:val="22"/>
                <w:szCs w:val="22"/>
                <w:lang w:eastAsia="es-ES" w:bidi="ar-SA"/>
              </w:rPr>
              <w:t>6</w:t>
            </w:r>
          </w:p>
        </w:tc>
        <w:tc>
          <w:tcPr>
            <w:tcW w:w="1192" w:type="dxa"/>
            <w:tcBorders>
              <w:top w:val="nil"/>
              <w:left w:val="nil"/>
              <w:bottom w:val="single" w:sz="4" w:space="0" w:color="auto"/>
              <w:right w:val="single" w:sz="4" w:space="0" w:color="auto"/>
            </w:tcBorders>
            <w:shd w:val="clear" w:color="auto" w:fill="auto"/>
            <w:noWrap/>
            <w:vAlign w:val="bottom"/>
            <w:hideMark/>
          </w:tcPr>
          <w:p w:rsidR="001403BE" w:rsidRPr="001403BE" w:rsidRDefault="001403BE" w:rsidP="001403BE">
            <w:pPr>
              <w:widowControl/>
              <w:suppressAutoHyphens w:val="0"/>
              <w:autoSpaceDN/>
              <w:jc w:val="right"/>
              <w:textAlignment w:val="auto"/>
              <w:rPr>
                <w:rFonts w:ascii="Calibri" w:eastAsia="Times New Roman" w:hAnsi="Calibri" w:cs="Calibri"/>
                <w:color w:val="000000"/>
                <w:kern w:val="0"/>
                <w:sz w:val="22"/>
                <w:szCs w:val="22"/>
                <w:lang w:eastAsia="es-ES" w:bidi="ar-SA"/>
              </w:rPr>
            </w:pPr>
            <w:r w:rsidRPr="001403BE">
              <w:rPr>
                <w:rFonts w:ascii="Calibri" w:eastAsia="Times New Roman" w:hAnsi="Calibri" w:cs="Calibri"/>
                <w:color w:val="000000"/>
                <w:kern w:val="0"/>
                <w:sz w:val="22"/>
                <w:szCs w:val="22"/>
                <w:lang w:eastAsia="es-ES" w:bidi="ar-SA"/>
              </w:rPr>
              <w:t>2</w:t>
            </w:r>
          </w:p>
        </w:tc>
      </w:tr>
      <w:tr w:rsidR="001403BE" w:rsidRPr="001403BE" w:rsidTr="00245F14">
        <w:trPr>
          <w:trHeight w:val="291"/>
        </w:trPr>
        <w:tc>
          <w:tcPr>
            <w:tcW w:w="2801" w:type="dxa"/>
            <w:tcBorders>
              <w:top w:val="nil"/>
              <w:left w:val="single" w:sz="4" w:space="0" w:color="auto"/>
              <w:bottom w:val="single" w:sz="4" w:space="0" w:color="auto"/>
              <w:right w:val="single" w:sz="4" w:space="0" w:color="auto"/>
            </w:tcBorders>
            <w:shd w:val="clear" w:color="auto" w:fill="auto"/>
            <w:noWrap/>
            <w:vAlign w:val="bottom"/>
            <w:hideMark/>
          </w:tcPr>
          <w:p w:rsidR="001403BE" w:rsidRPr="001403BE" w:rsidRDefault="001403BE" w:rsidP="001403BE">
            <w:pPr>
              <w:widowControl/>
              <w:suppressAutoHyphens w:val="0"/>
              <w:autoSpaceDN/>
              <w:textAlignment w:val="auto"/>
              <w:rPr>
                <w:rFonts w:ascii="Calibri" w:eastAsia="Times New Roman" w:hAnsi="Calibri" w:cs="Calibri"/>
                <w:color w:val="000000"/>
                <w:kern w:val="0"/>
                <w:sz w:val="22"/>
                <w:szCs w:val="22"/>
                <w:lang w:eastAsia="es-ES" w:bidi="ar-SA"/>
              </w:rPr>
            </w:pPr>
            <w:r w:rsidRPr="001403BE">
              <w:rPr>
                <w:rFonts w:ascii="Calibri" w:eastAsia="Times New Roman" w:hAnsi="Calibri" w:cs="Calibri"/>
                <w:color w:val="000000"/>
                <w:kern w:val="0"/>
                <w:sz w:val="22"/>
                <w:szCs w:val="22"/>
                <w:lang w:eastAsia="es-ES" w:bidi="ar-SA"/>
              </w:rPr>
              <w:t>Actividades inmobiliarias</w:t>
            </w:r>
          </w:p>
        </w:tc>
        <w:tc>
          <w:tcPr>
            <w:tcW w:w="2185" w:type="dxa"/>
            <w:tcBorders>
              <w:top w:val="nil"/>
              <w:left w:val="nil"/>
              <w:bottom w:val="single" w:sz="4" w:space="0" w:color="auto"/>
              <w:right w:val="single" w:sz="4" w:space="0" w:color="auto"/>
            </w:tcBorders>
            <w:shd w:val="clear" w:color="auto" w:fill="auto"/>
            <w:noWrap/>
            <w:vAlign w:val="bottom"/>
            <w:hideMark/>
          </w:tcPr>
          <w:p w:rsidR="001403BE" w:rsidRPr="001403BE" w:rsidRDefault="001403BE" w:rsidP="001403BE">
            <w:pPr>
              <w:widowControl/>
              <w:suppressAutoHyphens w:val="0"/>
              <w:autoSpaceDN/>
              <w:jc w:val="right"/>
              <w:textAlignment w:val="auto"/>
              <w:rPr>
                <w:rFonts w:ascii="Calibri" w:eastAsia="Times New Roman" w:hAnsi="Calibri" w:cs="Calibri"/>
                <w:color w:val="000000"/>
                <w:kern w:val="0"/>
                <w:sz w:val="22"/>
                <w:szCs w:val="22"/>
                <w:lang w:eastAsia="es-ES" w:bidi="ar-SA"/>
              </w:rPr>
            </w:pPr>
            <w:r w:rsidRPr="001403BE">
              <w:rPr>
                <w:rFonts w:ascii="Calibri" w:eastAsia="Times New Roman" w:hAnsi="Calibri" w:cs="Calibri"/>
                <w:color w:val="000000"/>
                <w:kern w:val="0"/>
                <w:sz w:val="22"/>
                <w:szCs w:val="22"/>
                <w:lang w:eastAsia="es-ES" w:bidi="ar-SA"/>
              </w:rPr>
              <w:t>20</w:t>
            </w:r>
          </w:p>
        </w:tc>
        <w:tc>
          <w:tcPr>
            <w:tcW w:w="1192" w:type="dxa"/>
            <w:tcBorders>
              <w:top w:val="nil"/>
              <w:left w:val="nil"/>
              <w:bottom w:val="single" w:sz="4" w:space="0" w:color="auto"/>
              <w:right w:val="single" w:sz="4" w:space="0" w:color="auto"/>
            </w:tcBorders>
            <w:shd w:val="clear" w:color="auto" w:fill="auto"/>
            <w:noWrap/>
            <w:vAlign w:val="bottom"/>
            <w:hideMark/>
          </w:tcPr>
          <w:p w:rsidR="001403BE" w:rsidRPr="001403BE" w:rsidRDefault="001403BE" w:rsidP="001403BE">
            <w:pPr>
              <w:widowControl/>
              <w:suppressAutoHyphens w:val="0"/>
              <w:autoSpaceDN/>
              <w:jc w:val="right"/>
              <w:textAlignment w:val="auto"/>
              <w:rPr>
                <w:rFonts w:ascii="Calibri" w:eastAsia="Times New Roman" w:hAnsi="Calibri" w:cs="Calibri"/>
                <w:color w:val="000000"/>
                <w:kern w:val="0"/>
                <w:sz w:val="22"/>
                <w:szCs w:val="22"/>
                <w:lang w:eastAsia="es-ES" w:bidi="ar-SA"/>
              </w:rPr>
            </w:pPr>
            <w:r w:rsidRPr="001403BE">
              <w:rPr>
                <w:rFonts w:ascii="Calibri" w:eastAsia="Times New Roman" w:hAnsi="Calibri" w:cs="Calibri"/>
                <w:color w:val="000000"/>
                <w:kern w:val="0"/>
                <w:sz w:val="22"/>
                <w:szCs w:val="22"/>
                <w:lang w:eastAsia="es-ES" w:bidi="ar-SA"/>
              </w:rPr>
              <w:t>15</w:t>
            </w:r>
          </w:p>
        </w:tc>
        <w:tc>
          <w:tcPr>
            <w:tcW w:w="1192" w:type="dxa"/>
            <w:tcBorders>
              <w:top w:val="nil"/>
              <w:left w:val="nil"/>
              <w:bottom w:val="single" w:sz="4" w:space="0" w:color="auto"/>
              <w:right w:val="single" w:sz="4" w:space="0" w:color="auto"/>
            </w:tcBorders>
            <w:shd w:val="clear" w:color="auto" w:fill="auto"/>
            <w:noWrap/>
            <w:vAlign w:val="bottom"/>
            <w:hideMark/>
          </w:tcPr>
          <w:p w:rsidR="001403BE" w:rsidRPr="001403BE" w:rsidRDefault="001403BE" w:rsidP="001403BE">
            <w:pPr>
              <w:widowControl/>
              <w:suppressAutoHyphens w:val="0"/>
              <w:autoSpaceDN/>
              <w:jc w:val="right"/>
              <w:textAlignment w:val="auto"/>
              <w:rPr>
                <w:rFonts w:ascii="Calibri" w:eastAsia="Times New Roman" w:hAnsi="Calibri" w:cs="Calibri"/>
                <w:color w:val="000000"/>
                <w:kern w:val="0"/>
                <w:sz w:val="22"/>
                <w:szCs w:val="22"/>
                <w:lang w:eastAsia="es-ES" w:bidi="ar-SA"/>
              </w:rPr>
            </w:pPr>
            <w:r w:rsidRPr="001403BE">
              <w:rPr>
                <w:rFonts w:ascii="Calibri" w:eastAsia="Times New Roman" w:hAnsi="Calibri" w:cs="Calibri"/>
                <w:color w:val="000000"/>
                <w:kern w:val="0"/>
                <w:sz w:val="22"/>
                <w:szCs w:val="22"/>
                <w:lang w:eastAsia="es-ES" w:bidi="ar-SA"/>
              </w:rPr>
              <w:t>5</w:t>
            </w:r>
          </w:p>
        </w:tc>
      </w:tr>
      <w:tr w:rsidR="001403BE" w:rsidRPr="001403BE" w:rsidTr="00245F14">
        <w:trPr>
          <w:trHeight w:val="291"/>
        </w:trPr>
        <w:tc>
          <w:tcPr>
            <w:tcW w:w="2801" w:type="dxa"/>
            <w:tcBorders>
              <w:top w:val="nil"/>
              <w:left w:val="single" w:sz="4" w:space="0" w:color="auto"/>
              <w:bottom w:val="single" w:sz="4" w:space="0" w:color="auto"/>
              <w:right w:val="single" w:sz="4" w:space="0" w:color="auto"/>
            </w:tcBorders>
            <w:shd w:val="clear" w:color="auto" w:fill="auto"/>
            <w:noWrap/>
            <w:vAlign w:val="bottom"/>
            <w:hideMark/>
          </w:tcPr>
          <w:p w:rsidR="001403BE" w:rsidRPr="001403BE" w:rsidRDefault="001403BE" w:rsidP="001403BE">
            <w:pPr>
              <w:widowControl/>
              <w:suppressAutoHyphens w:val="0"/>
              <w:autoSpaceDN/>
              <w:textAlignment w:val="auto"/>
              <w:rPr>
                <w:rFonts w:ascii="Calibri" w:eastAsia="Times New Roman" w:hAnsi="Calibri" w:cs="Calibri"/>
                <w:color w:val="000000"/>
                <w:kern w:val="0"/>
                <w:sz w:val="22"/>
                <w:szCs w:val="22"/>
                <w:lang w:eastAsia="es-ES" w:bidi="ar-SA"/>
              </w:rPr>
            </w:pPr>
            <w:r w:rsidRPr="001403BE">
              <w:rPr>
                <w:rFonts w:ascii="Calibri" w:eastAsia="Times New Roman" w:hAnsi="Calibri" w:cs="Calibri"/>
                <w:color w:val="000000"/>
                <w:kern w:val="0"/>
                <w:sz w:val="22"/>
                <w:szCs w:val="22"/>
                <w:lang w:eastAsia="es-ES" w:bidi="ar-SA"/>
              </w:rPr>
              <w:t>Administración Pública</w:t>
            </w:r>
          </w:p>
        </w:tc>
        <w:tc>
          <w:tcPr>
            <w:tcW w:w="2185" w:type="dxa"/>
            <w:tcBorders>
              <w:top w:val="nil"/>
              <w:left w:val="nil"/>
              <w:bottom w:val="single" w:sz="4" w:space="0" w:color="auto"/>
              <w:right w:val="single" w:sz="4" w:space="0" w:color="auto"/>
            </w:tcBorders>
            <w:shd w:val="clear" w:color="auto" w:fill="auto"/>
            <w:noWrap/>
            <w:vAlign w:val="bottom"/>
            <w:hideMark/>
          </w:tcPr>
          <w:p w:rsidR="001403BE" w:rsidRPr="001403BE" w:rsidRDefault="001403BE" w:rsidP="001403BE">
            <w:pPr>
              <w:widowControl/>
              <w:suppressAutoHyphens w:val="0"/>
              <w:autoSpaceDN/>
              <w:jc w:val="right"/>
              <w:textAlignment w:val="auto"/>
              <w:rPr>
                <w:rFonts w:ascii="Calibri" w:eastAsia="Times New Roman" w:hAnsi="Calibri" w:cs="Calibri"/>
                <w:color w:val="000000"/>
                <w:kern w:val="0"/>
                <w:sz w:val="22"/>
                <w:szCs w:val="22"/>
                <w:lang w:eastAsia="es-ES" w:bidi="ar-SA"/>
              </w:rPr>
            </w:pPr>
            <w:r w:rsidRPr="001403BE">
              <w:rPr>
                <w:rFonts w:ascii="Calibri" w:eastAsia="Times New Roman" w:hAnsi="Calibri" w:cs="Calibri"/>
                <w:color w:val="000000"/>
                <w:kern w:val="0"/>
                <w:sz w:val="22"/>
                <w:szCs w:val="22"/>
                <w:lang w:eastAsia="es-ES" w:bidi="ar-SA"/>
              </w:rPr>
              <w:t>50</w:t>
            </w:r>
          </w:p>
        </w:tc>
        <w:tc>
          <w:tcPr>
            <w:tcW w:w="1192" w:type="dxa"/>
            <w:tcBorders>
              <w:top w:val="nil"/>
              <w:left w:val="nil"/>
              <w:bottom w:val="single" w:sz="4" w:space="0" w:color="auto"/>
              <w:right w:val="single" w:sz="4" w:space="0" w:color="auto"/>
            </w:tcBorders>
            <w:shd w:val="clear" w:color="auto" w:fill="auto"/>
            <w:noWrap/>
            <w:vAlign w:val="bottom"/>
            <w:hideMark/>
          </w:tcPr>
          <w:p w:rsidR="001403BE" w:rsidRPr="001403BE" w:rsidRDefault="001403BE" w:rsidP="001403BE">
            <w:pPr>
              <w:widowControl/>
              <w:suppressAutoHyphens w:val="0"/>
              <w:autoSpaceDN/>
              <w:jc w:val="right"/>
              <w:textAlignment w:val="auto"/>
              <w:rPr>
                <w:rFonts w:ascii="Calibri" w:eastAsia="Times New Roman" w:hAnsi="Calibri" w:cs="Calibri"/>
                <w:color w:val="000000"/>
                <w:kern w:val="0"/>
                <w:sz w:val="22"/>
                <w:szCs w:val="22"/>
                <w:lang w:eastAsia="es-ES" w:bidi="ar-SA"/>
              </w:rPr>
            </w:pPr>
            <w:r w:rsidRPr="001403BE">
              <w:rPr>
                <w:rFonts w:ascii="Calibri" w:eastAsia="Times New Roman" w:hAnsi="Calibri" w:cs="Calibri"/>
                <w:color w:val="000000"/>
                <w:kern w:val="0"/>
                <w:sz w:val="22"/>
                <w:szCs w:val="22"/>
                <w:lang w:eastAsia="es-ES" w:bidi="ar-SA"/>
              </w:rPr>
              <w:t>30</w:t>
            </w:r>
          </w:p>
        </w:tc>
        <w:tc>
          <w:tcPr>
            <w:tcW w:w="1192" w:type="dxa"/>
            <w:tcBorders>
              <w:top w:val="nil"/>
              <w:left w:val="nil"/>
              <w:bottom w:val="single" w:sz="4" w:space="0" w:color="auto"/>
              <w:right w:val="single" w:sz="4" w:space="0" w:color="auto"/>
            </w:tcBorders>
            <w:shd w:val="clear" w:color="auto" w:fill="auto"/>
            <w:noWrap/>
            <w:vAlign w:val="bottom"/>
            <w:hideMark/>
          </w:tcPr>
          <w:p w:rsidR="001403BE" w:rsidRPr="001403BE" w:rsidRDefault="001403BE" w:rsidP="001403BE">
            <w:pPr>
              <w:widowControl/>
              <w:suppressAutoHyphens w:val="0"/>
              <w:autoSpaceDN/>
              <w:jc w:val="right"/>
              <w:textAlignment w:val="auto"/>
              <w:rPr>
                <w:rFonts w:ascii="Calibri" w:eastAsia="Times New Roman" w:hAnsi="Calibri" w:cs="Calibri"/>
                <w:color w:val="000000"/>
                <w:kern w:val="0"/>
                <w:sz w:val="22"/>
                <w:szCs w:val="22"/>
                <w:lang w:eastAsia="es-ES" w:bidi="ar-SA"/>
              </w:rPr>
            </w:pPr>
            <w:r w:rsidRPr="001403BE">
              <w:rPr>
                <w:rFonts w:ascii="Calibri" w:eastAsia="Times New Roman" w:hAnsi="Calibri" w:cs="Calibri"/>
                <w:color w:val="000000"/>
                <w:kern w:val="0"/>
                <w:sz w:val="22"/>
                <w:szCs w:val="22"/>
                <w:lang w:eastAsia="es-ES" w:bidi="ar-SA"/>
              </w:rPr>
              <w:t>18</w:t>
            </w:r>
          </w:p>
        </w:tc>
      </w:tr>
      <w:tr w:rsidR="001403BE" w:rsidRPr="001403BE" w:rsidTr="00245F14">
        <w:trPr>
          <w:trHeight w:val="291"/>
        </w:trPr>
        <w:tc>
          <w:tcPr>
            <w:tcW w:w="2801" w:type="dxa"/>
            <w:tcBorders>
              <w:top w:val="nil"/>
              <w:left w:val="single" w:sz="4" w:space="0" w:color="auto"/>
              <w:bottom w:val="single" w:sz="4" w:space="0" w:color="auto"/>
              <w:right w:val="single" w:sz="4" w:space="0" w:color="auto"/>
            </w:tcBorders>
            <w:shd w:val="clear" w:color="auto" w:fill="auto"/>
            <w:noWrap/>
            <w:vAlign w:val="bottom"/>
            <w:hideMark/>
          </w:tcPr>
          <w:p w:rsidR="001403BE" w:rsidRPr="001403BE" w:rsidRDefault="001403BE" w:rsidP="001403BE">
            <w:pPr>
              <w:widowControl/>
              <w:suppressAutoHyphens w:val="0"/>
              <w:autoSpaceDN/>
              <w:textAlignment w:val="auto"/>
              <w:rPr>
                <w:rFonts w:ascii="Calibri" w:eastAsia="Times New Roman" w:hAnsi="Calibri" w:cs="Calibri"/>
                <w:color w:val="000000"/>
                <w:kern w:val="0"/>
                <w:sz w:val="22"/>
                <w:szCs w:val="22"/>
                <w:lang w:eastAsia="es-ES" w:bidi="ar-SA"/>
              </w:rPr>
            </w:pPr>
            <w:r w:rsidRPr="001403BE">
              <w:rPr>
                <w:rFonts w:ascii="Calibri" w:eastAsia="Times New Roman" w:hAnsi="Calibri" w:cs="Calibri"/>
                <w:color w:val="000000"/>
                <w:kern w:val="0"/>
                <w:sz w:val="22"/>
                <w:szCs w:val="22"/>
                <w:lang w:eastAsia="es-ES" w:bidi="ar-SA"/>
              </w:rPr>
              <w:t>Educación</w:t>
            </w:r>
          </w:p>
        </w:tc>
        <w:tc>
          <w:tcPr>
            <w:tcW w:w="2185" w:type="dxa"/>
            <w:tcBorders>
              <w:top w:val="nil"/>
              <w:left w:val="nil"/>
              <w:bottom w:val="single" w:sz="4" w:space="0" w:color="auto"/>
              <w:right w:val="single" w:sz="4" w:space="0" w:color="auto"/>
            </w:tcBorders>
            <w:shd w:val="clear" w:color="auto" w:fill="auto"/>
            <w:noWrap/>
            <w:vAlign w:val="bottom"/>
            <w:hideMark/>
          </w:tcPr>
          <w:p w:rsidR="001403BE" w:rsidRPr="001403BE" w:rsidRDefault="001403BE" w:rsidP="001403BE">
            <w:pPr>
              <w:widowControl/>
              <w:suppressAutoHyphens w:val="0"/>
              <w:autoSpaceDN/>
              <w:jc w:val="right"/>
              <w:textAlignment w:val="auto"/>
              <w:rPr>
                <w:rFonts w:ascii="Calibri" w:eastAsia="Times New Roman" w:hAnsi="Calibri" w:cs="Calibri"/>
                <w:color w:val="000000"/>
                <w:kern w:val="0"/>
                <w:sz w:val="22"/>
                <w:szCs w:val="22"/>
                <w:lang w:eastAsia="es-ES" w:bidi="ar-SA"/>
              </w:rPr>
            </w:pPr>
            <w:r w:rsidRPr="001403BE">
              <w:rPr>
                <w:rFonts w:ascii="Calibri" w:eastAsia="Times New Roman" w:hAnsi="Calibri" w:cs="Calibri"/>
                <w:color w:val="000000"/>
                <w:kern w:val="0"/>
                <w:sz w:val="22"/>
                <w:szCs w:val="22"/>
                <w:lang w:eastAsia="es-ES" w:bidi="ar-SA"/>
              </w:rPr>
              <w:t>33</w:t>
            </w:r>
          </w:p>
        </w:tc>
        <w:tc>
          <w:tcPr>
            <w:tcW w:w="1192" w:type="dxa"/>
            <w:tcBorders>
              <w:top w:val="nil"/>
              <w:left w:val="nil"/>
              <w:bottom w:val="single" w:sz="4" w:space="0" w:color="auto"/>
              <w:right w:val="single" w:sz="4" w:space="0" w:color="auto"/>
            </w:tcBorders>
            <w:shd w:val="clear" w:color="auto" w:fill="auto"/>
            <w:noWrap/>
            <w:vAlign w:val="bottom"/>
            <w:hideMark/>
          </w:tcPr>
          <w:p w:rsidR="001403BE" w:rsidRPr="001403BE" w:rsidRDefault="001403BE" w:rsidP="001403BE">
            <w:pPr>
              <w:widowControl/>
              <w:suppressAutoHyphens w:val="0"/>
              <w:autoSpaceDN/>
              <w:jc w:val="right"/>
              <w:textAlignment w:val="auto"/>
              <w:rPr>
                <w:rFonts w:ascii="Calibri" w:eastAsia="Times New Roman" w:hAnsi="Calibri" w:cs="Calibri"/>
                <w:color w:val="000000"/>
                <w:kern w:val="0"/>
                <w:sz w:val="22"/>
                <w:szCs w:val="22"/>
                <w:lang w:eastAsia="es-ES" w:bidi="ar-SA"/>
              </w:rPr>
            </w:pPr>
            <w:r w:rsidRPr="001403BE">
              <w:rPr>
                <w:rFonts w:ascii="Calibri" w:eastAsia="Times New Roman" w:hAnsi="Calibri" w:cs="Calibri"/>
                <w:color w:val="000000"/>
                <w:kern w:val="0"/>
                <w:sz w:val="22"/>
                <w:szCs w:val="22"/>
                <w:lang w:eastAsia="es-ES" w:bidi="ar-SA"/>
              </w:rPr>
              <w:t>14</w:t>
            </w:r>
          </w:p>
        </w:tc>
        <w:tc>
          <w:tcPr>
            <w:tcW w:w="1192" w:type="dxa"/>
            <w:tcBorders>
              <w:top w:val="nil"/>
              <w:left w:val="nil"/>
              <w:bottom w:val="single" w:sz="4" w:space="0" w:color="auto"/>
              <w:right w:val="single" w:sz="4" w:space="0" w:color="auto"/>
            </w:tcBorders>
            <w:shd w:val="clear" w:color="auto" w:fill="auto"/>
            <w:noWrap/>
            <w:vAlign w:val="bottom"/>
            <w:hideMark/>
          </w:tcPr>
          <w:p w:rsidR="001403BE" w:rsidRPr="001403BE" w:rsidRDefault="001403BE" w:rsidP="001403BE">
            <w:pPr>
              <w:widowControl/>
              <w:suppressAutoHyphens w:val="0"/>
              <w:autoSpaceDN/>
              <w:jc w:val="right"/>
              <w:textAlignment w:val="auto"/>
              <w:rPr>
                <w:rFonts w:ascii="Calibri" w:eastAsia="Times New Roman" w:hAnsi="Calibri" w:cs="Calibri"/>
                <w:color w:val="000000"/>
                <w:kern w:val="0"/>
                <w:sz w:val="22"/>
                <w:szCs w:val="22"/>
                <w:lang w:eastAsia="es-ES" w:bidi="ar-SA"/>
              </w:rPr>
            </w:pPr>
            <w:r w:rsidRPr="001403BE">
              <w:rPr>
                <w:rFonts w:ascii="Calibri" w:eastAsia="Times New Roman" w:hAnsi="Calibri" w:cs="Calibri"/>
                <w:color w:val="000000"/>
                <w:kern w:val="0"/>
                <w:sz w:val="22"/>
                <w:szCs w:val="22"/>
                <w:lang w:eastAsia="es-ES" w:bidi="ar-SA"/>
              </w:rPr>
              <w:t>19</w:t>
            </w:r>
          </w:p>
        </w:tc>
      </w:tr>
      <w:tr w:rsidR="001403BE" w:rsidRPr="001403BE" w:rsidTr="00245F14">
        <w:trPr>
          <w:trHeight w:val="291"/>
        </w:trPr>
        <w:tc>
          <w:tcPr>
            <w:tcW w:w="2801" w:type="dxa"/>
            <w:tcBorders>
              <w:top w:val="nil"/>
              <w:left w:val="single" w:sz="4" w:space="0" w:color="auto"/>
              <w:bottom w:val="single" w:sz="4" w:space="0" w:color="auto"/>
              <w:right w:val="single" w:sz="4" w:space="0" w:color="auto"/>
            </w:tcBorders>
            <w:shd w:val="clear" w:color="auto" w:fill="auto"/>
            <w:noWrap/>
            <w:vAlign w:val="bottom"/>
            <w:hideMark/>
          </w:tcPr>
          <w:p w:rsidR="001403BE" w:rsidRPr="001403BE" w:rsidRDefault="001403BE" w:rsidP="001403BE">
            <w:pPr>
              <w:widowControl/>
              <w:suppressAutoHyphens w:val="0"/>
              <w:autoSpaceDN/>
              <w:textAlignment w:val="auto"/>
              <w:rPr>
                <w:rFonts w:ascii="Calibri" w:eastAsia="Times New Roman" w:hAnsi="Calibri" w:cs="Calibri"/>
                <w:color w:val="000000"/>
                <w:kern w:val="0"/>
                <w:sz w:val="22"/>
                <w:szCs w:val="22"/>
                <w:lang w:eastAsia="es-ES" w:bidi="ar-SA"/>
              </w:rPr>
            </w:pPr>
            <w:r w:rsidRPr="001403BE">
              <w:rPr>
                <w:rFonts w:ascii="Calibri" w:eastAsia="Times New Roman" w:hAnsi="Calibri" w:cs="Calibri"/>
                <w:color w:val="000000"/>
                <w:kern w:val="0"/>
                <w:sz w:val="22"/>
                <w:szCs w:val="22"/>
                <w:lang w:eastAsia="es-ES" w:bidi="ar-SA"/>
              </w:rPr>
              <w:t>Actividades sanitarias</w:t>
            </w:r>
          </w:p>
        </w:tc>
        <w:tc>
          <w:tcPr>
            <w:tcW w:w="2185" w:type="dxa"/>
            <w:tcBorders>
              <w:top w:val="nil"/>
              <w:left w:val="nil"/>
              <w:bottom w:val="single" w:sz="4" w:space="0" w:color="auto"/>
              <w:right w:val="single" w:sz="4" w:space="0" w:color="auto"/>
            </w:tcBorders>
            <w:shd w:val="clear" w:color="auto" w:fill="auto"/>
            <w:noWrap/>
            <w:vAlign w:val="bottom"/>
            <w:hideMark/>
          </w:tcPr>
          <w:p w:rsidR="001403BE" w:rsidRPr="001403BE" w:rsidRDefault="001403BE" w:rsidP="001403BE">
            <w:pPr>
              <w:widowControl/>
              <w:suppressAutoHyphens w:val="0"/>
              <w:autoSpaceDN/>
              <w:jc w:val="right"/>
              <w:textAlignment w:val="auto"/>
              <w:rPr>
                <w:rFonts w:ascii="Calibri" w:eastAsia="Times New Roman" w:hAnsi="Calibri" w:cs="Calibri"/>
                <w:color w:val="000000"/>
                <w:kern w:val="0"/>
                <w:sz w:val="22"/>
                <w:szCs w:val="22"/>
                <w:lang w:eastAsia="es-ES" w:bidi="ar-SA"/>
              </w:rPr>
            </w:pPr>
            <w:r w:rsidRPr="001403BE">
              <w:rPr>
                <w:rFonts w:ascii="Calibri" w:eastAsia="Times New Roman" w:hAnsi="Calibri" w:cs="Calibri"/>
                <w:color w:val="000000"/>
                <w:kern w:val="0"/>
                <w:sz w:val="22"/>
                <w:szCs w:val="22"/>
                <w:lang w:eastAsia="es-ES" w:bidi="ar-SA"/>
              </w:rPr>
              <w:t>20</w:t>
            </w:r>
          </w:p>
        </w:tc>
        <w:tc>
          <w:tcPr>
            <w:tcW w:w="1192" w:type="dxa"/>
            <w:tcBorders>
              <w:top w:val="nil"/>
              <w:left w:val="nil"/>
              <w:bottom w:val="single" w:sz="4" w:space="0" w:color="auto"/>
              <w:right w:val="single" w:sz="4" w:space="0" w:color="auto"/>
            </w:tcBorders>
            <w:shd w:val="clear" w:color="auto" w:fill="auto"/>
            <w:noWrap/>
            <w:vAlign w:val="bottom"/>
            <w:hideMark/>
          </w:tcPr>
          <w:p w:rsidR="001403BE" w:rsidRPr="001403BE" w:rsidRDefault="001403BE" w:rsidP="001403BE">
            <w:pPr>
              <w:widowControl/>
              <w:suppressAutoHyphens w:val="0"/>
              <w:autoSpaceDN/>
              <w:jc w:val="right"/>
              <w:textAlignment w:val="auto"/>
              <w:rPr>
                <w:rFonts w:ascii="Calibri" w:eastAsia="Times New Roman" w:hAnsi="Calibri" w:cs="Calibri"/>
                <w:color w:val="000000"/>
                <w:kern w:val="0"/>
                <w:sz w:val="22"/>
                <w:szCs w:val="22"/>
                <w:lang w:eastAsia="es-ES" w:bidi="ar-SA"/>
              </w:rPr>
            </w:pPr>
            <w:r w:rsidRPr="001403BE">
              <w:rPr>
                <w:rFonts w:ascii="Calibri" w:eastAsia="Times New Roman" w:hAnsi="Calibri" w:cs="Calibri"/>
                <w:color w:val="000000"/>
                <w:kern w:val="0"/>
                <w:sz w:val="22"/>
                <w:szCs w:val="22"/>
                <w:lang w:eastAsia="es-ES" w:bidi="ar-SA"/>
              </w:rPr>
              <w:t>3</w:t>
            </w:r>
          </w:p>
        </w:tc>
        <w:tc>
          <w:tcPr>
            <w:tcW w:w="1192" w:type="dxa"/>
            <w:tcBorders>
              <w:top w:val="nil"/>
              <w:left w:val="nil"/>
              <w:bottom w:val="single" w:sz="4" w:space="0" w:color="auto"/>
              <w:right w:val="single" w:sz="4" w:space="0" w:color="auto"/>
            </w:tcBorders>
            <w:shd w:val="clear" w:color="auto" w:fill="auto"/>
            <w:noWrap/>
            <w:vAlign w:val="bottom"/>
            <w:hideMark/>
          </w:tcPr>
          <w:p w:rsidR="001403BE" w:rsidRPr="001403BE" w:rsidRDefault="001403BE" w:rsidP="001403BE">
            <w:pPr>
              <w:widowControl/>
              <w:suppressAutoHyphens w:val="0"/>
              <w:autoSpaceDN/>
              <w:jc w:val="right"/>
              <w:textAlignment w:val="auto"/>
              <w:rPr>
                <w:rFonts w:ascii="Calibri" w:eastAsia="Times New Roman" w:hAnsi="Calibri" w:cs="Calibri"/>
                <w:color w:val="000000"/>
                <w:kern w:val="0"/>
                <w:sz w:val="22"/>
                <w:szCs w:val="22"/>
                <w:lang w:eastAsia="es-ES" w:bidi="ar-SA"/>
              </w:rPr>
            </w:pPr>
            <w:r w:rsidRPr="001403BE">
              <w:rPr>
                <w:rFonts w:ascii="Calibri" w:eastAsia="Times New Roman" w:hAnsi="Calibri" w:cs="Calibri"/>
                <w:color w:val="000000"/>
                <w:kern w:val="0"/>
                <w:sz w:val="22"/>
                <w:szCs w:val="22"/>
                <w:lang w:eastAsia="es-ES" w:bidi="ar-SA"/>
              </w:rPr>
              <w:t>17</w:t>
            </w:r>
          </w:p>
        </w:tc>
      </w:tr>
      <w:tr w:rsidR="001403BE" w:rsidRPr="001403BE" w:rsidTr="00245F14">
        <w:trPr>
          <w:trHeight w:val="291"/>
        </w:trPr>
        <w:tc>
          <w:tcPr>
            <w:tcW w:w="2801" w:type="dxa"/>
            <w:tcBorders>
              <w:top w:val="nil"/>
              <w:left w:val="single" w:sz="4" w:space="0" w:color="auto"/>
              <w:bottom w:val="single" w:sz="4" w:space="0" w:color="auto"/>
              <w:right w:val="single" w:sz="4" w:space="0" w:color="auto"/>
            </w:tcBorders>
            <w:shd w:val="clear" w:color="auto" w:fill="auto"/>
            <w:noWrap/>
            <w:vAlign w:val="bottom"/>
            <w:hideMark/>
          </w:tcPr>
          <w:p w:rsidR="001403BE" w:rsidRPr="001403BE" w:rsidRDefault="001403BE" w:rsidP="001403BE">
            <w:pPr>
              <w:widowControl/>
              <w:suppressAutoHyphens w:val="0"/>
              <w:autoSpaceDN/>
              <w:textAlignment w:val="auto"/>
              <w:rPr>
                <w:rFonts w:ascii="Calibri" w:eastAsia="Times New Roman" w:hAnsi="Calibri" w:cs="Calibri"/>
                <w:color w:val="000000"/>
                <w:kern w:val="0"/>
                <w:sz w:val="22"/>
                <w:szCs w:val="22"/>
                <w:lang w:eastAsia="es-ES" w:bidi="ar-SA"/>
              </w:rPr>
            </w:pPr>
            <w:r w:rsidRPr="001403BE">
              <w:rPr>
                <w:rFonts w:ascii="Calibri" w:eastAsia="Times New Roman" w:hAnsi="Calibri" w:cs="Calibri"/>
                <w:color w:val="000000"/>
                <w:kern w:val="0"/>
                <w:sz w:val="22"/>
                <w:szCs w:val="22"/>
                <w:lang w:eastAsia="es-ES" w:bidi="ar-SA"/>
              </w:rPr>
              <w:t>Otras actividades sociales</w:t>
            </w:r>
          </w:p>
        </w:tc>
        <w:tc>
          <w:tcPr>
            <w:tcW w:w="2185" w:type="dxa"/>
            <w:tcBorders>
              <w:top w:val="nil"/>
              <w:left w:val="nil"/>
              <w:bottom w:val="single" w:sz="4" w:space="0" w:color="auto"/>
              <w:right w:val="single" w:sz="4" w:space="0" w:color="auto"/>
            </w:tcBorders>
            <w:shd w:val="clear" w:color="auto" w:fill="auto"/>
            <w:noWrap/>
            <w:vAlign w:val="bottom"/>
            <w:hideMark/>
          </w:tcPr>
          <w:p w:rsidR="001403BE" w:rsidRPr="001403BE" w:rsidRDefault="001403BE" w:rsidP="001403BE">
            <w:pPr>
              <w:widowControl/>
              <w:suppressAutoHyphens w:val="0"/>
              <w:autoSpaceDN/>
              <w:jc w:val="right"/>
              <w:textAlignment w:val="auto"/>
              <w:rPr>
                <w:rFonts w:ascii="Calibri" w:eastAsia="Times New Roman" w:hAnsi="Calibri" w:cs="Calibri"/>
                <w:color w:val="000000"/>
                <w:kern w:val="0"/>
                <w:sz w:val="22"/>
                <w:szCs w:val="22"/>
                <w:lang w:eastAsia="es-ES" w:bidi="ar-SA"/>
              </w:rPr>
            </w:pPr>
            <w:r w:rsidRPr="001403BE">
              <w:rPr>
                <w:rFonts w:ascii="Calibri" w:eastAsia="Times New Roman" w:hAnsi="Calibri" w:cs="Calibri"/>
                <w:color w:val="000000"/>
                <w:kern w:val="0"/>
                <w:sz w:val="22"/>
                <w:szCs w:val="22"/>
                <w:lang w:eastAsia="es-ES" w:bidi="ar-SA"/>
              </w:rPr>
              <w:t>25</w:t>
            </w:r>
          </w:p>
        </w:tc>
        <w:tc>
          <w:tcPr>
            <w:tcW w:w="1192" w:type="dxa"/>
            <w:tcBorders>
              <w:top w:val="nil"/>
              <w:left w:val="nil"/>
              <w:bottom w:val="single" w:sz="4" w:space="0" w:color="auto"/>
              <w:right w:val="single" w:sz="4" w:space="0" w:color="auto"/>
            </w:tcBorders>
            <w:shd w:val="clear" w:color="auto" w:fill="auto"/>
            <w:noWrap/>
            <w:vAlign w:val="bottom"/>
            <w:hideMark/>
          </w:tcPr>
          <w:p w:rsidR="001403BE" w:rsidRPr="001403BE" w:rsidRDefault="001403BE" w:rsidP="001403BE">
            <w:pPr>
              <w:widowControl/>
              <w:suppressAutoHyphens w:val="0"/>
              <w:autoSpaceDN/>
              <w:jc w:val="right"/>
              <w:textAlignment w:val="auto"/>
              <w:rPr>
                <w:rFonts w:ascii="Calibri" w:eastAsia="Times New Roman" w:hAnsi="Calibri" w:cs="Calibri"/>
                <w:color w:val="000000"/>
                <w:kern w:val="0"/>
                <w:sz w:val="22"/>
                <w:szCs w:val="22"/>
                <w:lang w:eastAsia="es-ES" w:bidi="ar-SA"/>
              </w:rPr>
            </w:pPr>
            <w:r w:rsidRPr="001403BE">
              <w:rPr>
                <w:rFonts w:ascii="Calibri" w:eastAsia="Times New Roman" w:hAnsi="Calibri" w:cs="Calibri"/>
                <w:color w:val="000000"/>
                <w:kern w:val="0"/>
                <w:sz w:val="22"/>
                <w:szCs w:val="22"/>
                <w:lang w:eastAsia="es-ES" w:bidi="ar-SA"/>
              </w:rPr>
              <w:t>9</w:t>
            </w:r>
          </w:p>
        </w:tc>
        <w:tc>
          <w:tcPr>
            <w:tcW w:w="1192" w:type="dxa"/>
            <w:tcBorders>
              <w:top w:val="nil"/>
              <w:left w:val="nil"/>
              <w:bottom w:val="single" w:sz="4" w:space="0" w:color="auto"/>
              <w:right w:val="single" w:sz="4" w:space="0" w:color="auto"/>
            </w:tcBorders>
            <w:shd w:val="clear" w:color="auto" w:fill="auto"/>
            <w:noWrap/>
            <w:vAlign w:val="bottom"/>
            <w:hideMark/>
          </w:tcPr>
          <w:p w:rsidR="001403BE" w:rsidRPr="001403BE" w:rsidRDefault="001403BE" w:rsidP="001403BE">
            <w:pPr>
              <w:widowControl/>
              <w:suppressAutoHyphens w:val="0"/>
              <w:autoSpaceDN/>
              <w:jc w:val="right"/>
              <w:textAlignment w:val="auto"/>
              <w:rPr>
                <w:rFonts w:ascii="Calibri" w:eastAsia="Times New Roman" w:hAnsi="Calibri" w:cs="Calibri"/>
                <w:color w:val="000000"/>
                <w:kern w:val="0"/>
                <w:sz w:val="22"/>
                <w:szCs w:val="22"/>
                <w:lang w:eastAsia="es-ES" w:bidi="ar-SA"/>
              </w:rPr>
            </w:pPr>
            <w:r w:rsidRPr="001403BE">
              <w:rPr>
                <w:rFonts w:ascii="Calibri" w:eastAsia="Times New Roman" w:hAnsi="Calibri" w:cs="Calibri"/>
                <w:color w:val="000000"/>
                <w:kern w:val="0"/>
                <w:sz w:val="22"/>
                <w:szCs w:val="22"/>
                <w:lang w:eastAsia="es-ES" w:bidi="ar-SA"/>
              </w:rPr>
              <w:t>16</w:t>
            </w:r>
          </w:p>
        </w:tc>
      </w:tr>
      <w:tr w:rsidR="001403BE" w:rsidRPr="001403BE" w:rsidTr="00245F14">
        <w:trPr>
          <w:trHeight w:val="291"/>
        </w:trPr>
        <w:tc>
          <w:tcPr>
            <w:tcW w:w="2801" w:type="dxa"/>
            <w:tcBorders>
              <w:top w:val="nil"/>
              <w:left w:val="single" w:sz="4" w:space="0" w:color="auto"/>
              <w:bottom w:val="single" w:sz="4" w:space="0" w:color="auto"/>
              <w:right w:val="single" w:sz="4" w:space="0" w:color="auto"/>
            </w:tcBorders>
            <w:shd w:val="clear" w:color="auto" w:fill="auto"/>
            <w:noWrap/>
            <w:vAlign w:val="bottom"/>
            <w:hideMark/>
          </w:tcPr>
          <w:p w:rsidR="001403BE" w:rsidRPr="001403BE" w:rsidRDefault="001403BE" w:rsidP="001403BE">
            <w:pPr>
              <w:widowControl/>
              <w:suppressAutoHyphens w:val="0"/>
              <w:autoSpaceDN/>
              <w:textAlignment w:val="auto"/>
              <w:rPr>
                <w:rFonts w:ascii="Calibri" w:eastAsia="Times New Roman" w:hAnsi="Calibri" w:cs="Calibri"/>
                <w:color w:val="000000"/>
                <w:kern w:val="0"/>
                <w:sz w:val="22"/>
                <w:szCs w:val="22"/>
                <w:lang w:eastAsia="es-ES" w:bidi="ar-SA"/>
              </w:rPr>
            </w:pPr>
            <w:r w:rsidRPr="001403BE">
              <w:rPr>
                <w:rFonts w:ascii="Calibri" w:eastAsia="Times New Roman" w:hAnsi="Calibri" w:cs="Calibri"/>
                <w:color w:val="000000"/>
                <w:kern w:val="0"/>
                <w:sz w:val="22"/>
                <w:szCs w:val="22"/>
                <w:lang w:eastAsia="es-ES" w:bidi="ar-SA"/>
              </w:rPr>
              <w:t>Actividades de los hogares</w:t>
            </w:r>
          </w:p>
        </w:tc>
        <w:tc>
          <w:tcPr>
            <w:tcW w:w="2185" w:type="dxa"/>
            <w:tcBorders>
              <w:top w:val="nil"/>
              <w:left w:val="nil"/>
              <w:bottom w:val="single" w:sz="4" w:space="0" w:color="auto"/>
              <w:right w:val="single" w:sz="4" w:space="0" w:color="auto"/>
            </w:tcBorders>
            <w:shd w:val="clear" w:color="auto" w:fill="auto"/>
            <w:noWrap/>
            <w:vAlign w:val="bottom"/>
            <w:hideMark/>
          </w:tcPr>
          <w:p w:rsidR="001403BE" w:rsidRPr="001403BE" w:rsidRDefault="001403BE" w:rsidP="001403BE">
            <w:pPr>
              <w:widowControl/>
              <w:suppressAutoHyphens w:val="0"/>
              <w:autoSpaceDN/>
              <w:jc w:val="right"/>
              <w:textAlignment w:val="auto"/>
              <w:rPr>
                <w:rFonts w:ascii="Calibri" w:eastAsia="Times New Roman" w:hAnsi="Calibri" w:cs="Calibri"/>
                <w:color w:val="000000"/>
                <w:kern w:val="0"/>
                <w:sz w:val="22"/>
                <w:szCs w:val="22"/>
                <w:lang w:eastAsia="es-ES" w:bidi="ar-SA"/>
              </w:rPr>
            </w:pPr>
            <w:r w:rsidRPr="001403BE">
              <w:rPr>
                <w:rFonts w:ascii="Calibri" w:eastAsia="Times New Roman" w:hAnsi="Calibri" w:cs="Calibri"/>
                <w:color w:val="000000"/>
                <w:kern w:val="0"/>
                <w:sz w:val="22"/>
                <w:szCs w:val="22"/>
                <w:lang w:eastAsia="es-ES" w:bidi="ar-SA"/>
              </w:rPr>
              <w:t>26</w:t>
            </w:r>
          </w:p>
        </w:tc>
        <w:tc>
          <w:tcPr>
            <w:tcW w:w="1192" w:type="dxa"/>
            <w:tcBorders>
              <w:top w:val="nil"/>
              <w:left w:val="nil"/>
              <w:bottom w:val="single" w:sz="4" w:space="0" w:color="auto"/>
              <w:right w:val="single" w:sz="4" w:space="0" w:color="auto"/>
            </w:tcBorders>
            <w:shd w:val="clear" w:color="auto" w:fill="auto"/>
            <w:noWrap/>
            <w:vAlign w:val="bottom"/>
            <w:hideMark/>
          </w:tcPr>
          <w:p w:rsidR="001403BE" w:rsidRPr="001403BE" w:rsidRDefault="001403BE" w:rsidP="001403BE">
            <w:pPr>
              <w:widowControl/>
              <w:suppressAutoHyphens w:val="0"/>
              <w:autoSpaceDN/>
              <w:jc w:val="right"/>
              <w:textAlignment w:val="auto"/>
              <w:rPr>
                <w:rFonts w:ascii="Calibri" w:eastAsia="Times New Roman" w:hAnsi="Calibri" w:cs="Calibri"/>
                <w:color w:val="000000"/>
                <w:kern w:val="0"/>
                <w:sz w:val="22"/>
                <w:szCs w:val="22"/>
                <w:lang w:eastAsia="es-ES" w:bidi="ar-SA"/>
              </w:rPr>
            </w:pPr>
            <w:r w:rsidRPr="001403BE">
              <w:rPr>
                <w:rFonts w:ascii="Calibri" w:eastAsia="Times New Roman" w:hAnsi="Calibri" w:cs="Calibri"/>
                <w:color w:val="000000"/>
                <w:kern w:val="0"/>
                <w:sz w:val="22"/>
                <w:szCs w:val="22"/>
                <w:lang w:eastAsia="es-ES" w:bidi="ar-SA"/>
              </w:rPr>
              <w:t>1</w:t>
            </w:r>
          </w:p>
        </w:tc>
        <w:tc>
          <w:tcPr>
            <w:tcW w:w="1192" w:type="dxa"/>
            <w:tcBorders>
              <w:top w:val="nil"/>
              <w:left w:val="nil"/>
              <w:bottom w:val="single" w:sz="4" w:space="0" w:color="auto"/>
              <w:right w:val="single" w:sz="4" w:space="0" w:color="auto"/>
            </w:tcBorders>
            <w:shd w:val="clear" w:color="auto" w:fill="auto"/>
            <w:noWrap/>
            <w:vAlign w:val="bottom"/>
            <w:hideMark/>
          </w:tcPr>
          <w:p w:rsidR="001403BE" w:rsidRPr="001403BE" w:rsidRDefault="001403BE" w:rsidP="001403BE">
            <w:pPr>
              <w:widowControl/>
              <w:suppressAutoHyphens w:val="0"/>
              <w:autoSpaceDN/>
              <w:jc w:val="right"/>
              <w:textAlignment w:val="auto"/>
              <w:rPr>
                <w:rFonts w:ascii="Calibri" w:eastAsia="Times New Roman" w:hAnsi="Calibri" w:cs="Calibri"/>
                <w:color w:val="000000"/>
                <w:kern w:val="0"/>
                <w:sz w:val="22"/>
                <w:szCs w:val="22"/>
                <w:lang w:eastAsia="es-ES" w:bidi="ar-SA"/>
              </w:rPr>
            </w:pPr>
            <w:r w:rsidRPr="001403BE">
              <w:rPr>
                <w:rFonts w:ascii="Calibri" w:eastAsia="Times New Roman" w:hAnsi="Calibri" w:cs="Calibri"/>
                <w:color w:val="000000"/>
                <w:kern w:val="0"/>
                <w:sz w:val="22"/>
                <w:szCs w:val="22"/>
                <w:lang w:eastAsia="es-ES" w:bidi="ar-SA"/>
              </w:rPr>
              <w:t>25</w:t>
            </w:r>
          </w:p>
        </w:tc>
      </w:tr>
      <w:tr w:rsidR="001403BE" w:rsidRPr="001403BE" w:rsidTr="00245F14">
        <w:trPr>
          <w:trHeight w:val="291"/>
        </w:trPr>
        <w:tc>
          <w:tcPr>
            <w:tcW w:w="2801" w:type="dxa"/>
            <w:tcBorders>
              <w:top w:val="nil"/>
              <w:left w:val="single" w:sz="4" w:space="0" w:color="auto"/>
              <w:bottom w:val="single" w:sz="4" w:space="0" w:color="auto"/>
              <w:right w:val="single" w:sz="4" w:space="0" w:color="auto"/>
            </w:tcBorders>
            <w:shd w:val="clear" w:color="auto" w:fill="auto"/>
            <w:noWrap/>
            <w:vAlign w:val="bottom"/>
            <w:hideMark/>
          </w:tcPr>
          <w:p w:rsidR="001403BE" w:rsidRPr="001403BE" w:rsidRDefault="001403BE" w:rsidP="001403BE">
            <w:pPr>
              <w:widowControl/>
              <w:suppressAutoHyphens w:val="0"/>
              <w:autoSpaceDN/>
              <w:textAlignment w:val="auto"/>
              <w:rPr>
                <w:rFonts w:ascii="Calibri" w:eastAsia="Times New Roman" w:hAnsi="Calibri" w:cs="Calibri"/>
                <w:color w:val="000000"/>
                <w:kern w:val="0"/>
                <w:sz w:val="22"/>
                <w:szCs w:val="22"/>
                <w:lang w:eastAsia="es-ES" w:bidi="ar-SA"/>
              </w:rPr>
            </w:pPr>
            <w:r w:rsidRPr="001403BE">
              <w:rPr>
                <w:rFonts w:ascii="Calibri" w:eastAsia="Times New Roman" w:hAnsi="Calibri" w:cs="Calibri"/>
                <w:color w:val="000000"/>
                <w:kern w:val="0"/>
                <w:sz w:val="22"/>
                <w:szCs w:val="22"/>
                <w:lang w:eastAsia="es-ES" w:bidi="ar-SA"/>
              </w:rPr>
              <w:t>Organismos extraterritoriales</w:t>
            </w:r>
          </w:p>
        </w:tc>
        <w:tc>
          <w:tcPr>
            <w:tcW w:w="2185" w:type="dxa"/>
            <w:tcBorders>
              <w:top w:val="nil"/>
              <w:left w:val="nil"/>
              <w:bottom w:val="single" w:sz="4" w:space="0" w:color="auto"/>
              <w:right w:val="single" w:sz="4" w:space="0" w:color="auto"/>
            </w:tcBorders>
            <w:shd w:val="clear" w:color="auto" w:fill="auto"/>
            <w:noWrap/>
            <w:vAlign w:val="bottom"/>
            <w:hideMark/>
          </w:tcPr>
          <w:p w:rsidR="001403BE" w:rsidRPr="001403BE" w:rsidRDefault="001403BE" w:rsidP="001403BE">
            <w:pPr>
              <w:widowControl/>
              <w:suppressAutoHyphens w:val="0"/>
              <w:autoSpaceDN/>
              <w:jc w:val="right"/>
              <w:textAlignment w:val="auto"/>
              <w:rPr>
                <w:rFonts w:ascii="Calibri" w:eastAsia="Times New Roman" w:hAnsi="Calibri" w:cs="Calibri"/>
                <w:color w:val="000000"/>
                <w:kern w:val="0"/>
                <w:sz w:val="22"/>
                <w:szCs w:val="22"/>
                <w:lang w:eastAsia="es-ES" w:bidi="ar-SA"/>
              </w:rPr>
            </w:pPr>
            <w:r w:rsidRPr="001403BE">
              <w:rPr>
                <w:rFonts w:ascii="Calibri" w:eastAsia="Times New Roman" w:hAnsi="Calibri" w:cs="Calibri"/>
                <w:color w:val="000000"/>
                <w:kern w:val="0"/>
                <w:sz w:val="22"/>
                <w:szCs w:val="22"/>
                <w:lang w:eastAsia="es-ES" w:bidi="ar-SA"/>
              </w:rPr>
              <w:t>0</w:t>
            </w:r>
          </w:p>
        </w:tc>
        <w:tc>
          <w:tcPr>
            <w:tcW w:w="1192" w:type="dxa"/>
            <w:tcBorders>
              <w:top w:val="nil"/>
              <w:left w:val="nil"/>
              <w:bottom w:val="single" w:sz="4" w:space="0" w:color="auto"/>
              <w:right w:val="single" w:sz="4" w:space="0" w:color="auto"/>
            </w:tcBorders>
            <w:shd w:val="clear" w:color="auto" w:fill="auto"/>
            <w:noWrap/>
            <w:vAlign w:val="bottom"/>
            <w:hideMark/>
          </w:tcPr>
          <w:p w:rsidR="001403BE" w:rsidRPr="001403BE" w:rsidRDefault="001403BE" w:rsidP="001403BE">
            <w:pPr>
              <w:widowControl/>
              <w:suppressAutoHyphens w:val="0"/>
              <w:autoSpaceDN/>
              <w:jc w:val="right"/>
              <w:textAlignment w:val="auto"/>
              <w:rPr>
                <w:rFonts w:ascii="Calibri" w:eastAsia="Times New Roman" w:hAnsi="Calibri" w:cs="Calibri"/>
                <w:color w:val="000000"/>
                <w:kern w:val="0"/>
                <w:sz w:val="22"/>
                <w:szCs w:val="22"/>
                <w:lang w:eastAsia="es-ES" w:bidi="ar-SA"/>
              </w:rPr>
            </w:pPr>
            <w:r w:rsidRPr="001403BE">
              <w:rPr>
                <w:rFonts w:ascii="Calibri" w:eastAsia="Times New Roman" w:hAnsi="Calibri" w:cs="Calibri"/>
                <w:color w:val="000000"/>
                <w:kern w:val="0"/>
                <w:sz w:val="22"/>
                <w:szCs w:val="22"/>
                <w:lang w:eastAsia="es-ES" w:bidi="ar-SA"/>
              </w:rPr>
              <w:t>0</w:t>
            </w:r>
          </w:p>
        </w:tc>
        <w:tc>
          <w:tcPr>
            <w:tcW w:w="1192" w:type="dxa"/>
            <w:tcBorders>
              <w:top w:val="nil"/>
              <w:left w:val="nil"/>
              <w:bottom w:val="single" w:sz="4" w:space="0" w:color="auto"/>
              <w:right w:val="single" w:sz="4" w:space="0" w:color="auto"/>
            </w:tcBorders>
            <w:shd w:val="clear" w:color="auto" w:fill="auto"/>
            <w:noWrap/>
            <w:vAlign w:val="bottom"/>
            <w:hideMark/>
          </w:tcPr>
          <w:p w:rsidR="001403BE" w:rsidRPr="001403BE" w:rsidRDefault="001403BE" w:rsidP="001403BE">
            <w:pPr>
              <w:widowControl/>
              <w:suppressAutoHyphens w:val="0"/>
              <w:autoSpaceDN/>
              <w:jc w:val="right"/>
              <w:textAlignment w:val="auto"/>
              <w:rPr>
                <w:rFonts w:ascii="Calibri" w:eastAsia="Times New Roman" w:hAnsi="Calibri" w:cs="Calibri"/>
                <w:color w:val="000000"/>
                <w:kern w:val="0"/>
                <w:sz w:val="22"/>
                <w:szCs w:val="22"/>
                <w:lang w:eastAsia="es-ES" w:bidi="ar-SA"/>
              </w:rPr>
            </w:pPr>
            <w:r w:rsidRPr="001403BE">
              <w:rPr>
                <w:rFonts w:ascii="Calibri" w:eastAsia="Times New Roman" w:hAnsi="Calibri" w:cs="Calibri"/>
                <w:color w:val="000000"/>
                <w:kern w:val="0"/>
                <w:sz w:val="22"/>
                <w:szCs w:val="22"/>
                <w:lang w:eastAsia="es-ES" w:bidi="ar-SA"/>
              </w:rPr>
              <w:t>0</w:t>
            </w:r>
          </w:p>
        </w:tc>
      </w:tr>
      <w:tr w:rsidR="001403BE" w:rsidRPr="001403BE" w:rsidTr="00245F14">
        <w:trPr>
          <w:trHeight w:val="291"/>
        </w:trPr>
        <w:tc>
          <w:tcPr>
            <w:tcW w:w="2801" w:type="dxa"/>
            <w:tcBorders>
              <w:top w:val="nil"/>
              <w:left w:val="single" w:sz="4" w:space="0" w:color="auto"/>
              <w:bottom w:val="single" w:sz="4" w:space="0" w:color="auto"/>
              <w:right w:val="single" w:sz="4" w:space="0" w:color="auto"/>
            </w:tcBorders>
            <w:shd w:val="clear" w:color="auto" w:fill="auto"/>
            <w:noWrap/>
            <w:vAlign w:val="bottom"/>
            <w:hideMark/>
          </w:tcPr>
          <w:p w:rsidR="001403BE" w:rsidRPr="001403BE" w:rsidRDefault="001403BE" w:rsidP="001403BE">
            <w:pPr>
              <w:widowControl/>
              <w:suppressAutoHyphens w:val="0"/>
              <w:autoSpaceDN/>
              <w:textAlignment w:val="auto"/>
              <w:rPr>
                <w:rFonts w:ascii="Calibri" w:eastAsia="Times New Roman" w:hAnsi="Calibri" w:cs="Calibri"/>
                <w:color w:val="000000"/>
                <w:kern w:val="0"/>
                <w:sz w:val="22"/>
                <w:szCs w:val="22"/>
                <w:lang w:eastAsia="es-ES" w:bidi="ar-SA"/>
              </w:rPr>
            </w:pPr>
            <w:r w:rsidRPr="001403BE">
              <w:rPr>
                <w:rFonts w:ascii="Calibri" w:eastAsia="Times New Roman" w:hAnsi="Calibri" w:cs="Calibri"/>
                <w:color w:val="000000"/>
                <w:kern w:val="0"/>
                <w:sz w:val="22"/>
                <w:szCs w:val="22"/>
                <w:lang w:eastAsia="es-ES" w:bidi="ar-SA"/>
              </w:rPr>
              <w:t>Total</w:t>
            </w:r>
          </w:p>
        </w:tc>
        <w:tc>
          <w:tcPr>
            <w:tcW w:w="2185" w:type="dxa"/>
            <w:tcBorders>
              <w:top w:val="nil"/>
              <w:left w:val="nil"/>
              <w:bottom w:val="single" w:sz="4" w:space="0" w:color="auto"/>
              <w:right w:val="single" w:sz="4" w:space="0" w:color="auto"/>
            </w:tcBorders>
            <w:shd w:val="clear" w:color="auto" w:fill="auto"/>
            <w:noWrap/>
            <w:vAlign w:val="bottom"/>
            <w:hideMark/>
          </w:tcPr>
          <w:p w:rsidR="001403BE" w:rsidRPr="001403BE" w:rsidRDefault="001403BE" w:rsidP="001403BE">
            <w:pPr>
              <w:widowControl/>
              <w:suppressAutoHyphens w:val="0"/>
              <w:autoSpaceDN/>
              <w:jc w:val="right"/>
              <w:textAlignment w:val="auto"/>
              <w:rPr>
                <w:rFonts w:ascii="Calibri" w:eastAsia="Times New Roman" w:hAnsi="Calibri" w:cs="Calibri"/>
                <w:color w:val="000000"/>
                <w:kern w:val="0"/>
                <w:sz w:val="22"/>
                <w:szCs w:val="22"/>
                <w:lang w:eastAsia="es-ES" w:bidi="ar-SA"/>
              </w:rPr>
            </w:pPr>
            <w:r w:rsidRPr="001403BE">
              <w:rPr>
                <w:rFonts w:ascii="Calibri" w:eastAsia="Times New Roman" w:hAnsi="Calibri" w:cs="Calibri"/>
                <w:color w:val="000000"/>
                <w:kern w:val="0"/>
                <w:sz w:val="22"/>
                <w:szCs w:val="22"/>
                <w:lang w:eastAsia="es-ES" w:bidi="ar-SA"/>
              </w:rPr>
              <w:t>1253</w:t>
            </w:r>
          </w:p>
        </w:tc>
        <w:tc>
          <w:tcPr>
            <w:tcW w:w="1192" w:type="dxa"/>
            <w:tcBorders>
              <w:top w:val="nil"/>
              <w:left w:val="nil"/>
              <w:bottom w:val="single" w:sz="4" w:space="0" w:color="auto"/>
              <w:right w:val="single" w:sz="4" w:space="0" w:color="auto"/>
            </w:tcBorders>
            <w:shd w:val="clear" w:color="auto" w:fill="auto"/>
            <w:noWrap/>
            <w:vAlign w:val="bottom"/>
            <w:hideMark/>
          </w:tcPr>
          <w:p w:rsidR="001403BE" w:rsidRPr="001403BE" w:rsidRDefault="001403BE" w:rsidP="001403BE">
            <w:pPr>
              <w:widowControl/>
              <w:suppressAutoHyphens w:val="0"/>
              <w:autoSpaceDN/>
              <w:jc w:val="right"/>
              <w:textAlignment w:val="auto"/>
              <w:rPr>
                <w:rFonts w:ascii="Calibri" w:eastAsia="Times New Roman" w:hAnsi="Calibri" w:cs="Calibri"/>
                <w:color w:val="000000"/>
                <w:kern w:val="0"/>
                <w:sz w:val="22"/>
                <w:szCs w:val="22"/>
                <w:lang w:eastAsia="es-ES" w:bidi="ar-SA"/>
              </w:rPr>
            </w:pPr>
            <w:r w:rsidRPr="001403BE">
              <w:rPr>
                <w:rFonts w:ascii="Calibri" w:eastAsia="Times New Roman" w:hAnsi="Calibri" w:cs="Calibri"/>
                <w:color w:val="000000"/>
                <w:kern w:val="0"/>
                <w:sz w:val="22"/>
                <w:szCs w:val="22"/>
                <w:lang w:eastAsia="es-ES" w:bidi="ar-SA"/>
              </w:rPr>
              <w:t>988</w:t>
            </w:r>
          </w:p>
        </w:tc>
        <w:tc>
          <w:tcPr>
            <w:tcW w:w="1192" w:type="dxa"/>
            <w:tcBorders>
              <w:top w:val="nil"/>
              <w:left w:val="nil"/>
              <w:bottom w:val="single" w:sz="4" w:space="0" w:color="auto"/>
              <w:right w:val="single" w:sz="4" w:space="0" w:color="auto"/>
            </w:tcBorders>
            <w:shd w:val="clear" w:color="auto" w:fill="auto"/>
            <w:noWrap/>
            <w:vAlign w:val="bottom"/>
            <w:hideMark/>
          </w:tcPr>
          <w:p w:rsidR="001403BE" w:rsidRPr="001403BE" w:rsidRDefault="001403BE" w:rsidP="001403BE">
            <w:pPr>
              <w:widowControl/>
              <w:suppressAutoHyphens w:val="0"/>
              <w:autoSpaceDN/>
              <w:jc w:val="right"/>
              <w:textAlignment w:val="auto"/>
              <w:rPr>
                <w:rFonts w:ascii="Calibri" w:eastAsia="Times New Roman" w:hAnsi="Calibri" w:cs="Calibri"/>
                <w:color w:val="000000"/>
                <w:kern w:val="0"/>
                <w:sz w:val="22"/>
                <w:szCs w:val="22"/>
                <w:lang w:eastAsia="es-ES" w:bidi="ar-SA"/>
              </w:rPr>
            </w:pPr>
            <w:r w:rsidRPr="001403BE">
              <w:rPr>
                <w:rFonts w:ascii="Calibri" w:eastAsia="Times New Roman" w:hAnsi="Calibri" w:cs="Calibri"/>
                <w:color w:val="000000"/>
                <w:kern w:val="0"/>
                <w:sz w:val="22"/>
                <w:szCs w:val="22"/>
                <w:lang w:eastAsia="es-ES" w:bidi="ar-SA"/>
              </w:rPr>
              <w:t>265</w:t>
            </w:r>
          </w:p>
        </w:tc>
      </w:tr>
    </w:tbl>
    <w:p w:rsidR="00CF6F2E" w:rsidRDefault="002B5A44" w:rsidP="00822841">
      <w:pPr>
        <w:pStyle w:val="Standard"/>
        <w:spacing w:line="360" w:lineRule="auto"/>
        <w:jc w:val="both"/>
        <w:rPr>
          <w:rFonts w:cs="Times New Roman"/>
        </w:rPr>
      </w:pPr>
      <w:r w:rsidRPr="00F564F4">
        <w:rPr>
          <w:rFonts w:cs="Times New Roman"/>
          <w:bCs/>
        </w:rPr>
        <w:t>Fuente</w:t>
      </w:r>
      <w:r w:rsidR="003226C2" w:rsidRPr="00F564F4">
        <w:rPr>
          <w:rFonts w:cs="Times New Roman"/>
          <w:bCs/>
        </w:rPr>
        <w:t>: Ela</w:t>
      </w:r>
      <w:r w:rsidR="00822841">
        <w:rPr>
          <w:rFonts w:cs="Times New Roman"/>
          <w:bCs/>
        </w:rPr>
        <w:t>boración propia</w:t>
      </w:r>
      <w:r w:rsidR="00F1652D">
        <w:rPr>
          <w:rFonts w:cs="Times New Roman"/>
          <w:bCs/>
        </w:rPr>
        <w:t xml:space="preserve">: datos del </w:t>
      </w:r>
      <w:r w:rsidR="00C82696">
        <w:rPr>
          <w:rFonts w:cs="Times New Roman"/>
        </w:rPr>
        <w:t>Instituto Nacional de Estadís</w:t>
      </w:r>
      <w:r w:rsidR="00F1652D">
        <w:rPr>
          <w:rFonts w:cs="Times New Roman"/>
        </w:rPr>
        <w:t>tica y C</w:t>
      </w:r>
      <w:r w:rsidR="000E25F6">
        <w:rPr>
          <w:rFonts w:cs="Times New Roman"/>
        </w:rPr>
        <w:t>artografía</w:t>
      </w:r>
      <w:r w:rsidR="00A9590A">
        <w:rPr>
          <w:rFonts w:cs="Times New Roman"/>
        </w:rPr>
        <w:t>.</w:t>
      </w:r>
    </w:p>
    <w:p w:rsidR="00351CF0" w:rsidRDefault="00351CF0" w:rsidP="00822841">
      <w:pPr>
        <w:pStyle w:val="Standard"/>
        <w:spacing w:line="360" w:lineRule="auto"/>
        <w:jc w:val="both"/>
        <w:rPr>
          <w:rFonts w:cs="Times New Roman"/>
        </w:rPr>
      </w:pPr>
    </w:p>
    <w:p w:rsidR="00CF6F2E" w:rsidRPr="00CF6F2E" w:rsidRDefault="00ED40C8" w:rsidP="00456E8B">
      <w:pPr>
        <w:spacing w:line="360" w:lineRule="auto"/>
        <w:ind w:firstLine="709"/>
        <w:jc w:val="both"/>
        <w:rPr>
          <w:rFonts w:cs="Times New Roman"/>
          <w:bCs/>
        </w:rPr>
      </w:pPr>
      <w:r>
        <w:rPr>
          <w:rFonts w:cs="Times New Roman"/>
          <w:bCs/>
        </w:rPr>
        <w:t xml:space="preserve">La </w:t>
      </w:r>
      <w:r w:rsidR="00CF6F2E" w:rsidRPr="00CF6F2E">
        <w:rPr>
          <w:rFonts w:cs="Times New Roman"/>
          <w:bCs/>
        </w:rPr>
        <w:t xml:space="preserve">tabla muestra los datos de empleo </w:t>
      </w:r>
      <w:r w:rsidR="00CF6F2E" w:rsidRPr="00452F1A">
        <w:rPr>
          <w:rFonts w:cs="Times New Roman"/>
          <w:bCs/>
        </w:rPr>
        <w:t>entre los hombres de Sabiote</w:t>
      </w:r>
      <w:r w:rsidR="00CF6F2E" w:rsidRPr="00CF6F2E">
        <w:rPr>
          <w:rFonts w:cs="Times New Roman"/>
          <w:bCs/>
        </w:rPr>
        <w:t>, ocupados en los diferentes sectores económicos y paso a realizar u</w:t>
      </w:r>
      <w:r w:rsidR="008271A2">
        <w:rPr>
          <w:rFonts w:cs="Times New Roman"/>
          <w:bCs/>
        </w:rPr>
        <w:t>n estudio en los más destacados.</w:t>
      </w:r>
    </w:p>
    <w:p w:rsidR="00CF6F2E" w:rsidRDefault="00C23754" w:rsidP="00FC184D">
      <w:pPr>
        <w:spacing w:line="360" w:lineRule="auto"/>
        <w:ind w:firstLine="709"/>
        <w:jc w:val="both"/>
        <w:rPr>
          <w:rFonts w:cs="Times New Roman"/>
          <w:bCs/>
        </w:rPr>
      </w:pPr>
      <w:r>
        <w:rPr>
          <w:rFonts w:cs="Times New Roman"/>
          <w:bCs/>
        </w:rPr>
        <w:t xml:space="preserve">Agricultura, </w:t>
      </w:r>
      <w:r w:rsidR="00CF6F2E" w:rsidRPr="00CF6F2E">
        <w:rPr>
          <w:rFonts w:cs="Times New Roman"/>
          <w:bCs/>
        </w:rPr>
        <w:t>construcción</w:t>
      </w:r>
      <w:r>
        <w:rPr>
          <w:rFonts w:cs="Times New Roman"/>
          <w:bCs/>
        </w:rPr>
        <w:t xml:space="preserve">, industria manufacturera, </w:t>
      </w:r>
      <w:r w:rsidR="008271A2">
        <w:rPr>
          <w:rFonts w:cs="Times New Roman"/>
          <w:bCs/>
        </w:rPr>
        <w:t>comercio y reparación</w:t>
      </w:r>
      <w:r w:rsidR="00CF6F2E" w:rsidRPr="00CF6F2E">
        <w:rPr>
          <w:rFonts w:cs="Times New Roman"/>
          <w:bCs/>
        </w:rPr>
        <w:t xml:space="preserve"> de vehículos de motor, son los sectores dónde aparece más población ocupada; en los demás </w:t>
      </w:r>
      <w:r w:rsidR="00CF6F2E" w:rsidRPr="00CF6F2E">
        <w:rPr>
          <w:rFonts w:cs="Times New Roman"/>
          <w:bCs/>
        </w:rPr>
        <w:lastRenderedPageBreak/>
        <w:t>sectores hay muy pocos ocupados.</w:t>
      </w:r>
    </w:p>
    <w:p w:rsidR="00B9384E" w:rsidRPr="00CF6F2E" w:rsidRDefault="00084593" w:rsidP="00FC184D">
      <w:pPr>
        <w:spacing w:line="360" w:lineRule="auto"/>
        <w:ind w:firstLine="709"/>
        <w:jc w:val="both"/>
        <w:rPr>
          <w:rFonts w:cs="Times New Roman"/>
          <w:bCs/>
        </w:rPr>
      </w:pPr>
      <w:r>
        <w:rPr>
          <w:rFonts w:cs="Times New Roman"/>
          <w:bCs/>
        </w:rPr>
        <w:t>En el sector industrial,</w:t>
      </w:r>
      <w:r w:rsidR="00B9384E">
        <w:rPr>
          <w:rFonts w:cs="Times New Roman"/>
          <w:bCs/>
        </w:rPr>
        <w:t xml:space="preserve"> engloba las industrias extractivas</w:t>
      </w:r>
      <w:r>
        <w:rPr>
          <w:rFonts w:cs="Times New Roman"/>
          <w:bCs/>
        </w:rPr>
        <w:t xml:space="preserve">, junto con las manufactureras hay un total de 90 personas ocupadas. </w:t>
      </w:r>
    </w:p>
    <w:p w:rsidR="00CF6F2E" w:rsidRDefault="008747F3" w:rsidP="00FC184D">
      <w:pPr>
        <w:spacing w:line="360" w:lineRule="auto"/>
        <w:ind w:firstLine="709"/>
        <w:jc w:val="both"/>
        <w:rPr>
          <w:rFonts w:cs="Times New Roman"/>
          <w:bCs/>
        </w:rPr>
      </w:pPr>
      <w:r>
        <w:rPr>
          <w:rFonts w:cs="Times New Roman"/>
          <w:bCs/>
        </w:rPr>
        <w:t xml:space="preserve"> Según este estudio</w:t>
      </w:r>
      <w:r w:rsidR="00CF6F2E" w:rsidRPr="00CF6F2E">
        <w:rPr>
          <w:rFonts w:cs="Times New Roman"/>
          <w:bCs/>
        </w:rPr>
        <w:t xml:space="preserve"> el sector que más destaca es la construcción, </w:t>
      </w:r>
      <w:r w:rsidR="00CF6F2E">
        <w:rPr>
          <w:rFonts w:cs="Times New Roman"/>
          <w:bCs/>
        </w:rPr>
        <w:t>dó</w:t>
      </w:r>
      <w:r w:rsidR="00CF6F2E" w:rsidRPr="00CF6F2E">
        <w:rPr>
          <w:rFonts w:cs="Times New Roman"/>
          <w:bCs/>
        </w:rPr>
        <w:t>nde la población ocupada que es 380 individuos, después la agricultura, con 280. Son los sectores, durante esta década, a los que el hombre tiene mayor acceso, posiblemente por su mayor fortaleza física y por el auge de la construcción.</w:t>
      </w:r>
      <w:r w:rsidR="00CF6F2E">
        <w:rPr>
          <w:rFonts w:cs="Times New Roman"/>
          <w:bCs/>
        </w:rPr>
        <w:t xml:space="preserve"> Todo este estudio es durante 10 años, por lo que ya está la crisis, pero a partir de 2007.</w:t>
      </w:r>
    </w:p>
    <w:p w:rsidR="00A3329A" w:rsidRDefault="00084593" w:rsidP="00FC184D">
      <w:pPr>
        <w:spacing w:line="360" w:lineRule="auto"/>
        <w:ind w:firstLine="709"/>
        <w:jc w:val="both"/>
        <w:rPr>
          <w:rFonts w:cs="Times New Roman"/>
          <w:bCs/>
        </w:rPr>
      </w:pPr>
      <w:r>
        <w:rPr>
          <w:rFonts w:cs="Times New Roman"/>
          <w:bCs/>
        </w:rPr>
        <w:t>El sector servicios, abarca muchas actividades como comercio, transporte, hostelería, educación, sanidad, administración pública, intermediación financiera</w:t>
      </w:r>
      <w:r w:rsidR="0039106B">
        <w:rPr>
          <w:rFonts w:cs="Times New Roman"/>
          <w:bCs/>
        </w:rPr>
        <w:t>, actividades de los hogares y otros,</w:t>
      </w:r>
      <w:r w:rsidR="00435863">
        <w:rPr>
          <w:rFonts w:cs="Times New Roman"/>
          <w:bCs/>
        </w:rPr>
        <w:t xml:space="preserve"> que suman un total de 416 ocupados, que superan a la construcción y el comercio.</w:t>
      </w:r>
    </w:p>
    <w:p w:rsidR="00D564CE" w:rsidRPr="00F564F4" w:rsidRDefault="00D564CE" w:rsidP="006C59C0">
      <w:pPr>
        <w:spacing w:line="360" w:lineRule="auto"/>
        <w:ind w:firstLine="709"/>
        <w:jc w:val="both"/>
        <w:rPr>
          <w:rFonts w:cs="Times New Roman"/>
          <w:bCs/>
        </w:rPr>
      </w:pPr>
      <w:r w:rsidRPr="00F564F4">
        <w:rPr>
          <w:rFonts w:cs="Times New Roman"/>
          <w:bCs/>
        </w:rPr>
        <w:t xml:space="preserve">Al ser un pueblo pequeño el total de la población ocupada en hombres durante estos años es de 988 personas, por lo que observamos que muchas de esas personas en el sector agrario se encuentran cobrando el paro agrario con lo que aparecen cómo ocupados que en realidad son menos, pero los pueblos pequeños se van manteniendo de esa manera.  </w:t>
      </w:r>
    </w:p>
    <w:p w:rsidR="00B305FA" w:rsidRPr="00B305FA" w:rsidRDefault="00ED40C8" w:rsidP="00B305FA">
      <w:pPr>
        <w:spacing w:line="360" w:lineRule="auto"/>
        <w:ind w:firstLine="567"/>
        <w:jc w:val="both"/>
        <w:rPr>
          <w:rFonts w:cs="Times New Roman"/>
          <w:bCs/>
        </w:rPr>
      </w:pPr>
      <w:r>
        <w:rPr>
          <w:rFonts w:cs="Times New Roman"/>
          <w:bCs/>
        </w:rPr>
        <w:t>La</w:t>
      </w:r>
      <w:r w:rsidR="00B305FA" w:rsidRPr="00B305FA">
        <w:rPr>
          <w:rFonts w:cs="Times New Roman"/>
          <w:bCs/>
        </w:rPr>
        <w:t xml:space="preserve"> tabla muestra los datos de empleo entre </w:t>
      </w:r>
      <w:r w:rsidR="00B305FA" w:rsidRPr="008B34A1">
        <w:rPr>
          <w:rFonts w:cs="Times New Roman"/>
          <w:bCs/>
        </w:rPr>
        <w:t>las mujeres de Sabiote</w:t>
      </w:r>
      <w:r w:rsidR="00B305FA" w:rsidRPr="00B305FA">
        <w:rPr>
          <w:rFonts w:cs="Times New Roman"/>
          <w:bCs/>
        </w:rPr>
        <w:t>, ocupadas en los diferentes sectores económicos. Estudiamos los más destacados.</w:t>
      </w:r>
    </w:p>
    <w:p w:rsidR="00B305FA" w:rsidRPr="00B305FA" w:rsidRDefault="00B305FA" w:rsidP="00FC184D">
      <w:pPr>
        <w:spacing w:line="360" w:lineRule="auto"/>
        <w:ind w:firstLine="709"/>
        <w:jc w:val="both"/>
        <w:rPr>
          <w:rFonts w:cs="Times New Roman"/>
          <w:bCs/>
        </w:rPr>
      </w:pPr>
      <w:r w:rsidRPr="00B305FA">
        <w:rPr>
          <w:rFonts w:cs="Times New Roman"/>
          <w:bCs/>
        </w:rPr>
        <w:t xml:space="preserve">Agricultura, comercio, actividades de hogar y comercio, son los sectores dónde aparece más población ocupada en mujeres, siendo los demás sectores muy poco relevantes. </w:t>
      </w:r>
    </w:p>
    <w:p w:rsidR="00B305FA" w:rsidRPr="00B305FA" w:rsidRDefault="00B305FA" w:rsidP="00FC184D">
      <w:pPr>
        <w:spacing w:line="360" w:lineRule="auto"/>
        <w:ind w:firstLine="709"/>
        <w:jc w:val="both"/>
        <w:rPr>
          <w:rFonts w:cs="Times New Roman"/>
          <w:bCs/>
        </w:rPr>
      </w:pPr>
      <w:r w:rsidRPr="00B305FA">
        <w:rPr>
          <w:rFonts w:cs="Times New Roman"/>
          <w:bCs/>
        </w:rPr>
        <w:t>Podemos decir según este estudio que el sector que más destaca de Sabiote es la agricultura ya que es un pueblo agrícola, la población ocupada por mujeres es 69, después el comercio con 46 y los hogares con 25. Son los sectores a los que la  mujer, durante esta década,  tiene un mayor acceso, posiblemente por su carácter y disposición;  otros sectores en los que aparecen son: educación y sanidad.</w:t>
      </w:r>
    </w:p>
    <w:p w:rsidR="00D564CE" w:rsidRDefault="00D564CE" w:rsidP="00F564F4">
      <w:pPr>
        <w:spacing w:line="360" w:lineRule="auto"/>
        <w:jc w:val="both"/>
        <w:rPr>
          <w:rFonts w:cs="Times New Roman"/>
          <w:bCs/>
        </w:rPr>
      </w:pPr>
      <w:r w:rsidRPr="00F564F4">
        <w:rPr>
          <w:rFonts w:cs="Times New Roman"/>
          <w:bCs/>
        </w:rPr>
        <w:t>Al ser un pueblo pequeño el total de la población ocupada en mujeres durante estos años es de 265 personas, por lo que hay muchas menos que hombres.</w:t>
      </w:r>
    </w:p>
    <w:p w:rsidR="00B305FA" w:rsidRPr="00B305FA" w:rsidRDefault="00B305FA" w:rsidP="00B305FA">
      <w:pPr>
        <w:spacing w:line="360" w:lineRule="auto"/>
        <w:ind w:firstLine="709"/>
        <w:jc w:val="both"/>
        <w:rPr>
          <w:rFonts w:cs="Times New Roman"/>
          <w:bCs/>
        </w:rPr>
      </w:pPr>
      <w:r w:rsidRPr="00B305FA">
        <w:rPr>
          <w:rFonts w:cs="Times New Roman"/>
          <w:bCs/>
        </w:rPr>
        <w:t>Podemos concluir</w:t>
      </w:r>
      <w:r w:rsidR="008271A2">
        <w:rPr>
          <w:rFonts w:cs="Times New Roman"/>
          <w:bCs/>
        </w:rPr>
        <w:t xml:space="preserve"> diciendo</w:t>
      </w:r>
      <w:r w:rsidRPr="00B305FA">
        <w:rPr>
          <w:rFonts w:cs="Times New Roman"/>
          <w:bCs/>
        </w:rPr>
        <w:t xml:space="preserve"> que la mujer, poco a poco, va ocupando su sitio en la sociedad. En los pueblos, este proceso par</w:t>
      </w:r>
      <w:r w:rsidR="008271A2">
        <w:rPr>
          <w:rFonts w:cs="Times New Roman"/>
          <w:bCs/>
        </w:rPr>
        <w:t>ece ir más lento, aunque hay</w:t>
      </w:r>
      <w:r w:rsidRPr="00B305FA">
        <w:rPr>
          <w:rFonts w:cs="Times New Roman"/>
          <w:bCs/>
        </w:rPr>
        <w:t xml:space="preserve"> sectores que claramente lideranel cambio e</w:t>
      </w:r>
      <w:r w:rsidR="008271A2">
        <w:rPr>
          <w:rFonts w:cs="Times New Roman"/>
          <w:bCs/>
        </w:rPr>
        <w:t xml:space="preserve">n este fenómeno de integración: </w:t>
      </w:r>
      <w:r w:rsidRPr="00B305FA">
        <w:rPr>
          <w:rFonts w:cs="Times New Roman"/>
          <w:bCs/>
        </w:rPr>
        <w:t xml:space="preserve">educación, sanidad, actividades del hogar y hostelería. </w:t>
      </w:r>
    </w:p>
    <w:p w:rsidR="004052AA" w:rsidRDefault="00BD2ADA" w:rsidP="00AE58FF">
      <w:pPr>
        <w:spacing w:line="360" w:lineRule="auto"/>
        <w:ind w:firstLine="709"/>
        <w:jc w:val="both"/>
        <w:rPr>
          <w:rFonts w:cs="Times New Roman"/>
          <w:bCs/>
        </w:rPr>
      </w:pPr>
      <w:r>
        <w:rPr>
          <w:rFonts w:cs="Times New Roman"/>
          <w:bCs/>
        </w:rPr>
        <w:t xml:space="preserve">Según los </w:t>
      </w:r>
      <w:r w:rsidR="004052AA" w:rsidRPr="004052AA">
        <w:rPr>
          <w:rFonts w:cs="Times New Roman"/>
          <w:bCs/>
        </w:rPr>
        <w:t>datos de la población total ocupada en los diferentes sectores económico</w:t>
      </w:r>
      <w:r w:rsidR="004052AA" w:rsidRPr="008B34A1">
        <w:rPr>
          <w:rFonts w:cs="Times New Roman"/>
          <w:bCs/>
        </w:rPr>
        <w:t>s, e</w:t>
      </w:r>
      <w:r w:rsidR="00AE58FF">
        <w:rPr>
          <w:rFonts w:cs="Times New Roman"/>
          <w:bCs/>
        </w:rPr>
        <w:t>n ambos sexos, pasamos a s</w:t>
      </w:r>
      <w:r w:rsidR="004052AA" w:rsidRPr="008B34A1">
        <w:rPr>
          <w:rFonts w:cs="Times New Roman"/>
          <w:bCs/>
        </w:rPr>
        <w:t>eñ</w:t>
      </w:r>
      <w:r w:rsidR="00AE58FF">
        <w:rPr>
          <w:rFonts w:cs="Times New Roman"/>
          <w:bCs/>
        </w:rPr>
        <w:t xml:space="preserve">alar los datos más destacados en, </w:t>
      </w:r>
      <w:r w:rsidR="00197038">
        <w:rPr>
          <w:rFonts w:cs="Times New Roman"/>
          <w:bCs/>
        </w:rPr>
        <w:t>a</w:t>
      </w:r>
      <w:r w:rsidR="004052AA" w:rsidRPr="004052AA">
        <w:rPr>
          <w:rFonts w:cs="Times New Roman"/>
          <w:bCs/>
        </w:rPr>
        <w:t>gricultura</w:t>
      </w:r>
      <w:r>
        <w:rPr>
          <w:rFonts w:cs="Times New Roman"/>
          <w:bCs/>
        </w:rPr>
        <w:t>, construcción, y servicios,</w:t>
      </w:r>
      <w:r w:rsidR="004052AA" w:rsidRPr="004052AA">
        <w:rPr>
          <w:rFonts w:cs="Times New Roman"/>
          <w:bCs/>
        </w:rPr>
        <w:t xml:space="preserve"> son los sectores dónde aparece más población ocupada y se mantienen una gran </w:t>
      </w:r>
      <w:r w:rsidR="004052AA" w:rsidRPr="004052AA">
        <w:rPr>
          <w:rFonts w:cs="Times New Roman"/>
          <w:bCs/>
        </w:rPr>
        <w:lastRenderedPageBreak/>
        <w:t>distancia de los demás sectores.</w:t>
      </w:r>
    </w:p>
    <w:p w:rsidR="004052AA" w:rsidRDefault="008747F3" w:rsidP="00FC184D">
      <w:pPr>
        <w:spacing w:line="360" w:lineRule="auto"/>
        <w:ind w:firstLine="709"/>
        <w:jc w:val="both"/>
        <w:rPr>
          <w:rFonts w:cs="Times New Roman"/>
          <w:bCs/>
        </w:rPr>
      </w:pPr>
      <w:r>
        <w:rPr>
          <w:rFonts w:cs="Times New Roman"/>
          <w:bCs/>
        </w:rPr>
        <w:t>De manera que el sector que</w:t>
      </w:r>
      <w:r w:rsidR="00BD2ADA">
        <w:rPr>
          <w:rFonts w:cs="Times New Roman"/>
          <w:bCs/>
        </w:rPr>
        <w:t xml:space="preserve"> más destaca es el de servicios con 415, después es la construcción, dó</w:t>
      </w:r>
      <w:r w:rsidR="004052AA" w:rsidRPr="004052AA">
        <w:rPr>
          <w:rFonts w:cs="Times New Roman"/>
          <w:bCs/>
        </w:rPr>
        <w:t>nde la población ocupada que es 390 personas, le sigue la agricultura con 349  por la gran superficie dedicada al cultivo d</w:t>
      </w:r>
      <w:r w:rsidR="00BD2ADA">
        <w:rPr>
          <w:rFonts w:cs="Times New Roman"/>
          <w:bCs/>
        </w:rPr>
        <w:t xml:space="preserve">e olivos. </w:t>
      </w:r>
      <w:r w:rsidR="004052AA" w:rsidRPr="004052AA">
        <w:rPr>
          <w:rFonts w:cs="Times New Roman"/>
          <w:bCs/>
        </w:rPr>
        <w:t>Observamos que el incremento del número de mujeres ocupadas no es mucho, por lo que podemos decir que el predominio del hombre en la población ocupada está por encima de las mujeres.</w:t>
      </w:r>
    </w:p>
    <w:p w:rsidR="007219E9" w:rsidRDefault="007219E9" w:rsidP="007219E9">
      <w:pPr>
        <w:spacing w:line="360" w:lineRule="auto"/>
        <w:ind w:firstLine="709"/>
        <w:jc w:val="both"/>
        <w:rPr>
          <w:rFonts w:cs="Times New Roman"/>
          <w:bCs/>
        </w:rPr>
      </w:pPr>
      <w:r w:rsidRPr="007219E9">
        <w:rPr>
          <w:rFonts w:cs="Times New Roman"/>
          <w:bCs/>
        </w:rPr>
        <w:t xml:space="preserve">En este pequeño pueblo, el total de población ocupada, en ambos sexos y durante estos años, es de 1253 personas. En el caso del sector agrícola, muchas de esas personas se encuentran cobrando el paro agrario y aparecen como ocupados, aunque en realidad no lo son. Esto muestra un rasgo típico de este tipo de actividad y sugiere que los pueblos pequeños y agrícolas, se van manteniendo de esa manera. </w:t>
      </w:r>
    </w:p>
    <w:p w:rsidR="003D1C03" w:rsidRDefault="003D1C03" w:rsidP="00F564F4">
      <w:pPr>
        <w:pStyle w:val="Standard"/>
        <w:spacing w:line="360" w:lineRule="auto"/>
        <w:jc w:val="both"/>
        <w:rPr>
          <w:rFonts w:cs="Times New Roman"/>
          <w:b/>
          <w:bCs/>
        </w:rPr>
      </w:pPr>
    </w:p>
    <w:p w:rsidR="00D564CE" w:rsidRPr="00F9546E" w:rsidRDefault="00ED40C8" w:rsidP="00F564F4">
      <w:pPr>
        <w:pStyle w:val="Standard"/>
        <w:spacing w:line="360" w:lineRule="auto"/>
        <w:jc w:val="both"/>
        <w:rPr>
          <w:rFonts w:cs="Times New Roman"/>
          <w:bCs/>
        </w:rPr>
      </w:pPr>
      <w:r>
        <w:rPr>
          <w:rFonts w:cs="Times New Roman"/>
          <w:bCs/>
        </w:rPr>
        <w:t>Cuadro 4</w:t>
      </w:r>
      <w:r w:rsidR="005B0126">
        <w:rPr>
          <w:rFonts w:cs="Times New Roman"/>
          <w:bCs/>
        </w:rPr>
        <w:t xml:space="preserve">: </w:t>
      </w:r>
      <w:r w:rsidR="00BD2ADA">
        <w:rPr>
          <w:rFonts w:cs="Times New Roman"/>
          <w:bCs/>
        </w:rPr>
        <w:t>Paro</w:t>
      </w:r>
      <w:r w:rsidR="00D564CE" w:rsidRPr="00F9546E">
        <w:rPr>
          <w:rFonts w:cs="Times New Roman"/>
          <w:bCs/>
        </w:rPr>
        <w:t xml:space="preserve"> en Sab</w:t>
      </w:r>
      <w:r w:rsidR="00661B09" w:rsidRPr="00F9546E">
        <w:rPr>
          <w:rFonts w:cs="Times New Roman"/>
          <w:bCs/>
        </w:rPr>
        <w:t>iote(</w:t>
      </w:r>
      <w:r w:rsidR="00CE4EC8" w:rsidRPr="00F9546E">
        <w:rPr>
          <w:rFonts w:cs="Times New Roman"/>
          <w:bCs/>
        </w:rPr>
        <w:t>2001-</w:t>
      </w:r>
      <w:r w:rsidR="00D564CE" w:rsidRPr="00F9546E">
        <w:rPr>
          <w:rFonts w:cs="Times New Roman"/>
          <w:bCs/>
        </w:rPr>
        <w:t>2011</w:t>
      </w:r>
      <w:r w:rsidR="00661B09" w:rsidRPr="00F9546E">
        <w:rPr>
          <w:rFonts w:cs="Times New Roman"/>
          <w:bCs/>
        </w:rPr>
        <w:t>)</w:t>
      </w:r>
      <w:r w:rsidR="003D1C03" w:rsidRPr="00F9546E">
        <w:rPr>
          <w:rFonts w:cs="Times New Roman"/>
          <w:bCs/>
        </w:rPr>
        <w:t xml:space="preserve"> en ambos sexos</w:t>
      </w:r>
    </w:p>
    <w:tbl>
      <w:tblPr>
        <w:tblStyle w:val="Tablaconcuadrcula"/>
        <w:tblW w:w="0" w:type="auto"/>
        <w:tblLook w:val="04A0"/>
      </w:tblPr>
      <w:tblGrid>
        <w:gridCol w:w="2302"/>
        <w:gridCol w:w="2303"/>
        <w:gridCol w:w="2303"/>
      </w:tblGrid>
      <w:tr w:rsidR="004119BB" w:rsidRPr="00F9546E" w:rsidTr="00941255">
        <w:tc>
          <w:tcPr>
            <w:tcW w:w="2302" w:type="dxa"/>
          </w:tcPr>
          <w:p w:rsidR="004119BB" w:rsidRPr="00F9546E" w:rsidRDefault="004119BB" w:rsidP="00941255">
            <w:pPr>
              <w:pStyle w:val="Standard"/>
              <w:spacing w:line="360" w:lineRule="auto"/>
              <w:jc w:val="center"/>
              <w:rPr>
                <w:rFonts w:cs="Times New Roman"/>
                <w:bCs/>
              </w:rPr>
            </w:pPr>
            <w:r w:rsidRPr="00F9546E">
              <w:rPr>
                <w:rFonts w:cs="Times New Roman"/>
                <w:bCs/>
              </w:rPr>
              <w:t>Hombres</w:t>
            </w:r>
          </w:p>
        </w:tc>
        <w:tc>
          <w:tcPr>
            <w:tcW w:w="2303" w:type="dxa"/>
          </w:tcPr>
          <w:p w:rsidR="004119BB" w:rsidRPr="00F9546E" w:rsidRDefault="004119BB" w:rsidP="00941255">
            <w:pPr>
              <w:pStyle w:val="Standard"/>
              <w:spacing w:line="360" w:lineRule="auto"/>
              <w:jc w:val="center"/>
              <w:rPr>
                <w:rFonts w:cs="Times New Roman"/>
                <w:bCs/>
              </w:rPr>
            </w:pPr>
            <w:r w:rsidRPr="00F9546E">
              <w:rPr>
                <w:rFonts w:cs="Times New Roman"/>
                <w:bCs/>
              </w:rPr>
              <w:t>Mujeres</w:t>
            </w:r>
          </w:p>
        </w:tc>
        <w:tc>
          <w:tcPr>
            <w:tcW w:w="2303" w:type="dxa"/>
          </w:tcPr>
          <w:p w:rsidR="004119BB" w:rsidRPr="00F9546E" w:rsidRDefault="004119BB" w:rsidP="00941255">
            <w:pPr>
              <w:pStyle w:val="Standard"/>
              <w:spacing w:line="360" w:lineRule="auto"/>
              <w:jc w:val="center"/>
              <w:rPr>
                <w:rFonts w:cs="Times New Roman"/>
                <w:bCs/>
              </w:rPr>
            </w:pPr>
            <w:r>
              <w:rPr>
                <w:rFonts w:cs="Times New Roman"/>
                <w:bCs/>
              </w:rPr>
              <w:t>Población total</w:t>
            </w:r>
          </w:p>
        </w:tc>
      </w:tr>
      <w:tr w:rsidR="004119BB" w:rsidRPr="00F564F4" w:rsidTr="00941255">
        <w:tc>
          <w:tcPr>
            <w:tcW w:w="2302" w:type="dxa"/>
          </w:tcPr>
          <w:p w:rsidR="004119BB" w:rsidRPr="00F9546E" w:rsidRDefault="004119BB" w:rsidP="002F3740">
            <w:pPr>
              <w:pStyle w:val="Standard"/>
              <w:spacing w:line="360" w:lineRule="auto"/>
              <w:jc w:val="center"/>
              <w:rPr>
                <w:rFonts w:cs="Times New Roman"/>
                <w:bCs/>
              </w:rPr>
            </w:pPr>
            <w:r w:rsidRPr="00F9546E">
              <w:rPr>
                <w:rFonts w:cs="Times New Roman"/>
                <w:bCs/>
              </w:rPr>
              <w:t>105</w:t>
            </w:r>
          </w:p>
        </w:tc>
        <w:tc>
          <w:tcPr>
            <w:tcW w:w="2303" w:type="dxa"/>
          </w:tcPr>
          <w:p w:rsidR="004119BB" w:rsidRPr="00F9546E" w:rsidRDefault="004119BB" w:rsidP="00941255">
            <w:pPr>
              <w:pStyle w:val="Standard"/>
              <w:spacing w:line="360" w:lineRule="auto"/>
              <w:jc w:val="center"/>
              <w:rPr>
                <w:rFonts w:cs="Times New Roman"/>
                <w:bCs/>
              </w:rPr>
            </w:pPr>
            <w:r w:rsidRPr="00F9546E">
              <w:rPr>
                <w:rFonts w:cs="Times New Roman"/>
                <w:bCs/>
              </w:rPr>
              <w:t>129</w:t>
            </w:r>
          </w:p>
        </w:tc>
        <w:tc>
          <w:tcPr>
            <w:tcW w:w="2303" w:type="dxa"/>
          </w:tcPr>
          <w:p w:rsidR="004119BB" w:rsidRPr="00F564F4" w:rsidRDefault="004119BB" w:rsidP="00941255">
            <w:pPr>
              <w:pStyle w:val="Standard"/>
              <w:spacing w:line="360" w:lineRule="auto"/>
              <w:jc w:val="center"/>
              <w:rPr>
                <w:rFonts w:cs="Times New Roman"/>
                <w:bCs/>
              </w:rPr>
            </w:pPr>
            <w:r w:rsidRPr="00F9546E">
              <w:rPr>
                <w:rFonts w:cs="Times New Roman"/>
                <w:bCs/>
              </w:rPr>
              <w:t>234</w:t>
            </w:r>
          </w:p>
        </w:tc>
      </w:tr>
    </w:tbl>
    <w:p w:rsidR="003226C2" w:rsidRDefault="002B5A44" w:rsidP="00F564F4">
      <w:pPr>
        <w:pStyle w:val="Standard"/>
        <w:spacing w:line="360" w:lineRule="auto"/>
        <w:jc w:val="both"/>
        <w:rPr>
          <w:rFonts w:cs="Times New Roman"/>
          <w:bCs/>
        </w:rPr>
      </w:pPr>
      <w:r w:rsidRPr="00F564F4">
        <w:rPr>
          <w:rFonts w:cs="Times New Roman"/>
          <w:bCs/>
        </w:rPr>
        <w:t>Fuente</w:t>
      </w:r>
      <w:r w:rsidR="003226C2" w:rsidRPr="00F564F4">
        <w:rPr>
          <w:rFonts w:cs="Times New Roman"/>
          <w:bCs/>
        </w:rPr>
        <w:t>: Elab</w:t>
      </w:r>
      <w:r w:rsidR="009562F3">
        <w:rPr>
          <w:rFonts w:cs="Times New Roman"/>
          <w:bCs/>
        </w:rPr>
        <w:t>oración propia. Instituto de Estadística y Cartografía de Andalucía.</w:t>
      </w:r>
    </w:p>
    <w:p w:rsidR="00A73807" w:rsidRDefault="00A73807" w:rsidP="00F564F4">
      <w:pPr>
        <w:pStyle w:val="Standard"/>
        <w:spacing w:line="360" w:lineRule="auto"/>
        <w:jc w:val="both"/>
        <w:rPr>
          <w:rFonts w:cs="Times New Roman"/>
          <w:bCs/>
        </w:rPr>
      </w:pPr>
    </w:p>
    <w:p w:rsidR="00817910" w:rsidRDefault="00ED40C8" w:rsidP="00817910">
      <w:pPr>
        <w:pStyle w:val="Standard"/>
        <w:spacing w:line="360" w:lineRule="auto"/>
        <w:jc w:val="both"/>
        <w:rPr>
          <w:rFonts w:cs="Times New Roman"/>
          <w:bCs/>
        </w:rPr>
      </w:pPr>
      <w:r>
        <w:rPr>
          <w:rFonts w:cs="Times New Roman"/>
          <w:bCs/>
        </w:rPr>
        <w:t>Gráfico cuadro 4</w:t>
      </w:r>
      <w:r w:rsidR="00231B31">
        <w:rPr>
          <w:rFonts w:cs="Times New Roman"/>
          <w:bCs/>
        </w:rPr>
        <w:t>: Paro en Sabiote</w:t>
      </w:r>
      <w:r w:rsidR="00553CD5">
        <w:rPr>
          <w:rFonts w:cs="Times New Roman"/>
          <w:bCs/>
        </w:rPr>
        <w:t xml:space="preserve"> (2001-2011) en ambos sexos</w:t>
      </w:r>
    </w:p>
    <w:p w:rsidR="00231B31" w:rsidRDefault="00231B31" w:rsidP="00817910">
      <w:pPr>
        <w:pStyle w:val="Standard"/>
        <w:spacing w:line="360" w:lineRule="auto"/>
        <w:jc w:val="both"/>
        <w:rPr>
          <w:rFonts w:cs="Times New Roman"/>
          <w:bCs/>
        </w:rPr>
      </w:pPr>
      <w:r w:rsidRPr="00B20144">
        <w:rPr>
          <w:rFonts w:cs="Times New Roman"/>
          <w:bCs/>
          <w:noProof/>
          <w:lang w:eastAsia="es-ES" w:bidi="ar-SA"/>
        </w:rPr>
        <w:drawing>
          <wp:inline distT="0" distB="0" distL="0" distR="0">
            <wp:extent cx="4614531" cy="2509284"/>
            <wp:effectExtent l="0" t="0" r="15240" b="24765"/>
            <wp:docPr id="20" name="Gráfico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817910" w:rsidRDefault="00553CD5" w:rsidP="00817910">
      <w:pPr>
        <w:pStyle w:val="Standard"/>
        <w:spacing w:line="360" w:lineRule="auto"/>
        <w:jc w:val="both"/>
        <w:rPr>
          <w:rFonts w:cs="Times New Roman"/>
          <w:bCs/>
        </w:rPr>
      </w:pPr>
      <w:r>
        <w:rPr>
          <w:rFonts w:cs="Times New Roman"/>
          <w:bCs/>
        </w:rPr>
        <w:t>Fuente: Elabo</w:t>
      </w:r>
      <w:r w:rsidR="00F1652D">
        <w:rPr>
          <w:rFonts w:cs="Times New Roman"/>
          <w:bCs/>
        </w:rPr>
        <w:t>ración propia: datos del Instituto Nacional de E</w:t>
      </w:r>
      <w:r w:rsidR="0092627A">
        <w:rPr>
          <w:rFonts w:cs="Times New Roman"/>
          <w:bCs/>
        </w:rPr>
        <w:t>stadística y Cartografía de Andalucía.</w:t>
      </w:r>
    </w:p>
    <w:p w:rsidR="00351CF0" w:rsidRDefault="00351CF0" w:rsidP="00817910">
      <w:pPr>
        <w:pStyle w:val="Standard"/>
        <w:spacing w:line="360" w:lineRule="auto"/>
        <w:jc w:val="both"/>
        <w:rPr>
          <w:rFonts w:cs="Times New Roman"/>
          <w:bCs/>
        </w:rPr>
      </w:pPr>
    </w:p>
    <w:p w:rsidR="00B845F1" w:rsidRPr="00F564F4" w:rsidRDefault="00B845F1" w:rsidP="00B845F1">
      <w:pPr>
        <w:spacing w:line="360" w:lineRule="auto"/>
        <w:ind w:firstLine="709"/>
        <w:jc w:val="both"/>
        <w:rPr>
          <w:rFonts w:cs="Times New Roman"/>
          <w:bCs/>
        </w:rPr>
      </w:pPr>
      <w:r w:rsidRPr="00F564F4">
        <w:rPr>
          <w:rFonts w:cs="Times New Roman"/>
          <w:bCs/>
        </w:rPr>
        <w:t>Tenemos esta tabla</w:t>
      </w:r>
      <w:r w:rsidR="00817910">
        <w:rPr>
          <w:rFonts w:cs="Times New Roman"/>
          <w:bCs/>
        </w:rPr>
        <w:t xml:space="preserve"> y el gráfico</w:t>
      </w:r>
      <w:r w:rsidRPr="00F564F4">
        <w:rPr>
          <w:rFonts w:cs="Times New Roman"/>
          <w:bCs/>
        </w:rPr>
        <w:t xml:space="preserve"> con los datos de Sabiote, con la población parada en todos los sectores económicos, en ambos sexos y paso a realizar un estudio en los más destacados.</w:t>
      </w:r>
      <w:r w:rsidR="00047E39">
        <w:rPr>
          <w:rFonts w:cs="Times New Roman"/>
          <w:bCs/>
        </w:rPr>
        <w:t xml:space="preserve"> </w:t>
      </w:r>
      <w:r w:rsidRPr="00F564F4">
        <w:rPr>
          <w:rFonts w:cs="Times New Roman"/>
          <w:bCs/>
        </w:rPr>
        <w:t xml:space="preserve">La población parada en hombres es de 105, en mujeres es de 129, y en ambos </w:t>
      </w:r>
      <w:r w:rsidRPr="00F564F4">
        <w:rPr>
          <w:rFonts w:cs="Times New Roman"/>
          <w:bCs/>
        </w:rPr>
        <w:lastRenderedPageBreak/>
        <w:t>sexos es el total de 234.</w:t>
      </w:r>
    </w:p>
    <w:p w:rsidR="007219E9" w:rsidRDefault="007219E9" w:rsidP="007219E9">
      <w:pPr>
        <w:pStyle w:val="Standard"/>
        <w:spacing w:line="360" w:lineRule="auto"/>
        <w:ind w:firstLine="709"/>
        <w:jc w:val="both"/>
        <w:rPr>
          <w:rFonts w:cs="Times New Roman"/>
          <w:bCs/>
        </w:rPr>
      </w:pPr>
      <w:r w:rsidRPr="007219E9">
        <w:rPr>
          <w:rFonts w:cs="Times New Roman"/>
          <w:bCs/>
        </w:rPr>
        <w:t>Teniendo en cuenta que la población de Sabiote está razonablemente equilibrada por sexos, el hecho de que haya más mujeres en paro que hombres, puede deberse, por un lado, a la importancia que aún conserva el sector primario en el pueblo, donde las actividades agrícolas son, en su mayoría, realizadas por hombres, en razón de su fortaleza física, por lo que las ofertas de empleo en este sector, destinadas a las mujeres, son bastante menores. Y por otro lado, las ofertas de trabajo para mujeres se dirigen, principalmente, al sector servicios, uno de los más afectados por la crisis económica de la última década.</w:t>
      </w:r>
    </w:p>
    <w:p w:rsidR="004D1F6A" w:rsidRDefault="00941255" w:rsidP="00817910">
      <w:pPr>
        <w:pStyle w:val="Standard"/>
        <w:spacing w:line="360" w:lineRule="auto"/>
        <w:ind w:firstLine="709"/>
        <w:jc w:val="both"/>
        <w:rPr>
          <w:rFonts w:cs="Times New Roman"/>
          <w:bCs/>
        </w:rPr>
      </w:pPr>
      <w:r>
        <w:rPr>
          <w:rFonts w:cs="Times New Roman"/>
          <w:bCs/>
        </w:rPr>
        <w:t>Al ser un  pueblo agrícola,</w:t>
      </w:r>
      <w:r w:rsidR="00FF3529">
        <w:rPr>
          <w:rFonts w:cs="Times New Roman"/>
          <w:bCs/>
        </w:rPr>
        <w:t xml:space="preserve"> cuando la democracia llegó a nuestro país y con el mandato del gobierno socialista, se creó en</w:t>
      </w:r>
      <w:r>
        <w:rPr>
          <w:rFonts w:cs="Times New Roman"/>
          <w:bCs/>
        </w:rPr>
        <w:t xml:space="preserve"> Andaluc</w:t>
      </w:r>
      <w:r w:rsidR="00FF3529">
        <w:rPr>
          <w:rFonts w:cs="Times New Roman"/>
          <w:bCs/>
        </w:rPr>
        <w:t xml:space="preserve">ía </w:t>
      </w:r>
      <w:r>
        <w:rPr>
          <w:rFonts w:cs="Times New Roman"/>
          <w:bCs/>
        </w:rPr>
        <w:t xml:space="preserve">un sistema de paro agrario llamado PER, para evitar </w:t>
      </w:r>
      <w:r w:rsidR="00FF3529">
        <w:rPr>
          <w:rFonts w:cs="Times New Roman"/>
          <w:bCs/>
        </w:rPr>
        <w:t>que los pequeños pueblos se despoblarán con el éxodo a las ciudades; eso mantuvo a la población en el municipio y</w:t>
      </w:r>
      <w:r w:rsidR="008667D7">
        <w:rPr>
          <w:rFonts w:cs="Times New Roman"/>
          <w:bCs/>
        </w:rPr>
        <w:t xml:space="preserve"> se dedican al trabajo de la agricultura cuando hay trabajos relacionados con el olivar</w:t>
      </w:r>
      <w:r w:rsidR="002D6CA9">
        <w:rPr>
          <w:rFonts w:cs="Times New Roman"/>
          <w:bCs/>
        </w:rPr>
        <w:t xml:space="preserve">, y el resto del año tienen la ayuda. </w:t>
      </w:r>
    </w:p>
    <w:p w:rsidR="00A73807" w:rsidRDefault="00A73807" w:rsidP="00817910">
      <w:pPr>
        <w:pStyle w:val="Standard"/>
        <w:spacing w:line="360" w:lineRule="auto"/>
        <w:ind w:firstLine="709"/>
        <w:jc w:val="both"/>
        <w:rPr>
          <w:rFonts w:cs="Times New Roman"/>
          <w:bCs/>
        </w:rPr>
      </w:pPr>
    </w:p>
    <w:p w:rsidR="008515E7" w:rsidRDefault="00B57EAE" w:rsidP="00F564F4">
      <w:pPr>
        <w:pStyle w:val="Standard"/>
        <w:spacing w:line="360" w:lineRule="auto"/>
        <w:jc w:val="both"/>
        <w:rPr>
          <w:rFonts w:cs="Times New Roman"/>
          <w:bCs/>
        </w:rPr>
      </w:pPr>
      <w:r>
        <w:rPr>
          <w:rFonts w:cs="Times New Roman"/>
          <w:bCs/>
        </w:rPr>
        <w:t>Cuadro 5</w:t>
      </w:r>
      <w:r w:rsidR="005B0126">
        <w:rPr>
          <w:rFonts w:cs="Times New Roman"/>
          <w:bCs/>
        </w:rPr>
        <w:t xml:space="preserve">: </w:t>
      </w:r>
      <w:r>
        <w:rPr>
          <w:rFonts w:cs="Times New Roman"/>
          <w:bCs/>
        </w:rPr>
        <w:t xml:space="preserve">Población parada </w:t>
      </w:r>
      <w:r w:rsidR="00D564CE" w:rsidRPr="009260C1">
        <w:rPr>
          <w:rFonts w:cs="Times New Roman"/>
          <w:bCs/>
        </w:rPr>
        <w:t xml:space="preserve"> por actividad económica y sexo en Sab</w:t>
      </w:r>
      <w:r w:rsidR="00661B09" w:rsidRPr="009260C1">
        <w:rPr>
          <w:rFonts w:cs="Times New Roman"/>
          <w:bCs/>
        </w:rPr>
        <w:t>iote</w:t>
      </w:r>
      <w:r w:rsidR="009260C1" w:rsidRPr="009260C1">
        <w:rPr>
          <w:rFonts w:cs="Times New Roman"/>
          <w:bCs/>
        </w:rPr>
        <w:t xml:space="preserve"> 2008</w:t>
      </w:r>
    </w:p>
    <w:tbl>
      <w:tblPr>
        <w:tblW w:w="6100" w:type="dxa"/>
        <w:tblInd w:w="55" w:type="dxa"/>
        <w:tblCellMar>
          <w:left w:w="70" w:type="dxa"/>
          <w:right w:w="70" w:type="dxa"/>
        </w:tblCellMar>
        <w:tblLook w:val="04A0"/>
      </w:tblPr>
      <w:tblGrid>
        <w:gridCol w:w="2200"/>
        <w:gridCol w:w="1500"/>
        <w:gridCol w:w="1200"/>
        <w:gridCol w:w="1200"/>
      </w:tblGrid>
      <w:tr w:rsidR="009260C1" w:rsidRPr="009260C1" w:rsidTr="009260C1">
        <w:trPr>
          <w:trHeight w:val="300"/>
        </w:trPr>
        <w:tc>
          <w:tcPr>
            <w:tcW w:w="22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260C1" w:rsidRPr="00BB6D21" w:rsidRDefault="009260C1" w:rsidP="009260C1">
            <w:pPr>
              <w:widowControl/>
              <w:suppressAutoHyphens w:val="0"/>
              <w:autoSpaceDN/>
              <w:textAlignment w:val="auto"/>
              <w:rPr>
                <w:rFonts w:eastAsia="Times New Roman" w:cs="Times New Roman"/>
                <w:color w:val="000000"/>
                <w:kern w:val="0"/>
                <w:sz w:val="22"/>
                <w:szCs w:val="22"/>
                <w:lang w:eastAsia="es-ES" w:bidi="ar-SA"/>
              </w:rPr>
            </w:pPr>
            <w:r w:rsidRPr="00BB6D21">
              <w:rPr>
                <w:rFonts w:eastAsia="Times New Roman" w:cs="Times New Roman"/>
                <w:color w:val="000000"/>
                <w:kern w:val="0"/>
                <w:sz w:val="22"/>
                <w:szCs w:val="22"/>
                <w:lang w:eastAsia="es-ES" w:bidi="ar-SA"/>
              </w:rPr>
              <w:t> </w:t>
            </w:r>
          </w:p>
        </w:tc>
        <w:tc>
          <w:tcPr>
            <w:tcW w:w="1500" w:type="dxa"/>
            <w:tcBorders>
              <w:top w:val="single" w:sz="4" w:space="0" w:color="auto"/>
              <w:left w:val="nil"/>
              <w:bottom w:val="single" w:sz="4" w:space="0" w:color="auto"/>
              <w:right w:val="single" w:sz="4" w:space="0" w:color="auto"/>
            </w:tcBorders>
            <w:shd w:val="clear" w:color="auto" w:fill="auto"/>
            <w:noWrap/>
            <w:vAlign w:val="bottom"/>
            <w:hideMark/>
          </w:tcPr>
          <w:p w:rsidR="009260C1" w:rsidRPr="00BB6D21" w:rsidRDefault="009260C1" w:rsidP="009260C1">
            <w:pPr>
              <w:widowControl/>
              <w:suppressAutoHyphens w:val="0"/>
              <w:autoSpaceDN/>
              <w:textAlignment w:val="auto"/>
              <w:rPr>
                <w:rFonts w:eastAsia="Times New Roman" w:cs="Times New Roman"/>
                <w:color w:val="000000"/>
                <w:kern w:val="0"/>
                <w:sz w:val="22"/>
                <w:szCs w:val="22"/>
                <w:lang w:eastAsia="es-ES" w:bidi="ar-SA"/>
              </w:rPr>
            </w:pPr>
            <w:r w:rsidRPr="00BB6D21">
              <w:rPr>
                <w:rFonts w:eastAsia="Times New Roman" w:cs="Times New Roman"/>
                <w:color w:val="000000"/>
                <w:kern w:val="0"/>
                <w:sz w:val="22"/>
                <w:szCs w:val="22"/>
                <w:lang w:eastAsia="es-ES" w:bidi="ar-SA"/>
              </w:rPr>
              <w:t>Población total</w:t>
            </w:r>
          </w:p>
        </w:tc>
        <w:tc>
          <w:tcPr>
            <w:tcW w:w="1200" w:type="dxa"/>
            <w:tcBorders>
              <w:top w:val="single" w:sz="4" w:space="0" w:color="auto"/>
              <w:left w:val="nil"/>
              <w:bottom w:val="single" w:sz="4" w:space="0" w:color="auto"/>
              <w:right w:val="single" w:sz="4" w:space="0" w:color="auto"/>
            </w:tcBorders>
            <w:shd w:val="clear" w:color="auto" w:fill="auto"/>
            <w:noWrap/>
            <w:vAlign w:val="bottom"/>
            <w:hideMark/>
          </w:tcPr>
          <w:p w:rsidR="009260C1" w:rsidRPr="00BB6D21" w:rsidRDefault="009260C1" w:rsidP="009260C1">
            <w:pPr>
              <w:widowControl/>
              <w:suppressAutoHyphens w:val="0"/>
              <w:autoSpaceDN/>
              <w:textAlignment w:val="auto"/>
              <w:rPr>
                <w:rFonts w:eastAsia="Times New Roman" w:cs="Times New Roman"/>
                <w:color w:val="000000"/>
                <w:kern w:val="0"/>
                <w:sz w:val="22"/>
                <w:szCs w:val="22"/>
                <w:lang w:eastAsia="es-ES" w:bidi="ar-SA"/>
              </w:rPr>
            </w:pPr>
            <w:r w:rsidRPr="00BB6D21">
              <w:rPr>
                <w:rFonts w:eastAsia="Times New Roman" w:cs="Times New Roman"/>
                <w:color w:val="000000"/>
                <w:kern w:val="0"/>
                <w:sz w:val="22"/>
                <w:szCs w:val="22"/>
                <w:lang w:eastAsia="es-ES" w:bidi="ar-SA"/>
              </w:rPr>
              <w:t xml:space="preserve">Hombres </w:t>
            </w:r>
          </w:p>
        </w:tc>
        <w:tc>
          <w:tcPr>
            <w:tcW w:w="1200" w:type="dxa"/>
            <w:tcBorders>
              <w:top w:val="single" w:sz="4" w:space="0" w:color="auto"/>
              <w:left w:val="nil"/>
              <w:bottom w:val="single" w:sz="4" w:space="0" w:color="auto"/>
              <w:right w:val="single" w:sz="4" w:space="0" w:color="auto"/>
            </w:tcBorders>
            <w:shd w:val="clear" w:color="auto" w:fill="auto"/>
            <w:noWrap/>
            <w:vAlign w:val="bottom"/>
            <w:hideMark/>
          </w:tcPr>
          <w:p w:rsidR="009260C1" w:rsidRPr="00BB6D21" w:rsidRDefault="009260C1" w:rsidP="009260C1">
            <w:pPr>
              <w:widowControl/>
              <w:suppressAutoHyphens w:val="0"/>
              <w:autoSpaceDN/>
              <w:textAlignment w:val="auto"/>
              <w:rPr>
                <w:rFonts w:eastAsia="Times New Roman" w:cs="Times New Roman"/>
                <w:color w:val="000000"/>
                <w:kern w:val="0"/>
                <w:sz w:val="22"/>
                <w:szCs w:val="22"/>
                <w:lang w:eastAsia="es-ES" w:bidi="ar-SA"/>
              </w:rPr>
            </w:pPr>
            <w:r w:rsidRPr="00BB6D21">
              <w:rPr>
                <w:rFonts w:eastAsia="Times New Roman" w:cs="Times New Roman"/>
                <w:color w:val="000000"/>
                <w:kern w:val="0"/>
                <w:sz w:val="22"/>
                <w:szCs w:val="22"/>
                <w:lang w:eastAsia="es-ES" w:bidi="ar-SA"/>
              </w:rPr>
              <w:t>Mujeres</w:t>
            </w:r>
          </w:p>
        </w:tc>
      </w:tr>
      <w:tr w:rsidR="009260C1" w:rsidRPr="009260C1" w:rsidTr="009260C1">
        <w:trPr>
          <w:trHeight w:val="300"/>
        </w:trPr>
        <w:tc>
          <w:tcPr>
            <w:tcW w:w="2200" w:type="dxa"/>
            <w:tcBorders>
              <w:top w:val="nil"/>
              <w:left w:val="single" w:sz="4" w:space="0" w:color="auto"/>
              <w:bottom w:val="single" w:sz="4" w:space="0" w:color="auto"/>
              <w:right w:val="single" w:sz="4" w:space="0" w:color="auto"/>
            </w:tcBorders>
            <w:shd w:val="clear" w:color="auto" w:fill="auto"/>
            <w:noWrap/>
            <w:vAlign w:val="bottom"/>
            <w:hideMark/>
          </w:tcPr>
          <w:p w:rsidR="009260C1" w:rsidRPr="00BB6D21" w:rsidRDefault="009260C1" w:rsidP="009260C1">
            <w:pPr>
              <w:widowControl/>
              <w:suppressAutoHyphens w:val="0"/>
              <w:autoSpaceDN/>
              <w:textAlignment w:val="auto"/>
              <w:rPr>
                <w:rFonts w:eastAsia="Times New Roman" w:cs="Times New Roman"/>
                <w:color w:val="000000"/>
                <w:kern w:val="0"/>
                <w:sz w:val="22"/>
                <w:szCs w:val="22"/>
                <w:lang w:eastAsia="es-ES" w:bidi="ar-SA"/>
              </w:rPr>
            </w:pPr>
            <w:r w:rsidRPr="00BB6D21">
              <w:rPr>
                <w:rFonts w:eastAsia="Times New Roman" w:cs="Times New Roman"/>
                <w:color w:val="000000"/>
                <w:kern w:val="0"/>
                <w:sz w:val="22"/>
                <w:szCs w:val="22"/>
                <w:lang w:eastAsia="es-ES" w:bidi="ar-SA"/>
              </w:rPr>
              <w:t>Agricultura</w:t>
            </w:r>
          </w:p>
        </w:tc>
        <w:tc>
          <w:tcPr>
            <w:tcW w:w="1500" w:type="dxa"/>
            <w:tcBorders>
              <w:top w:val="nil"/>
              <w:left w:val="nil"/>
              <w:bottom w:val="single" w:sz="4" w:space="0" w:color="auto"/>
              <w:right w:val="single" w:sz="4" w:space="0" w:color="auto"/>
            </w:tcBorders>
            <w:shd w:val="clear" w:color="auto" w:fill="auto"/>
            <w:noWrap/>
            <w:vAlign w:val="bottom"/>
            <w:hideMark/>
          </w:tcPr>
          <w:p w:rsidR="009260C1" w:rsidRPr="00BB6D21" w:rsidRDefault="009260C1" w:rsidP="009260C1">
            <w:pPr>
              <w:widowControl/>
              <w:suppressAutoHyphens w:val="0"/>
              <w:autoSpaceDN/>
              <w:jc w:val="right"/>
              <w:textAlignment w:val="auto"/>
              <w:rPr>
                <w:rFonts w:eastAsia="Times New Roman" w:cs="Times New Roman"/>
                <w:color w:val="000000"/>
                <w:kern w:val="0"/>
                <w:sz w:val="22"/>
                <w:szCs w:val="22"/>
                <w:lang w:eastAsia="es-ES" w:bidi="ar-SA"/>
              </w:rPr>
            </w:pPr>
            <w:r w:rsidRPr="00BB6D21">
              <w:rPr>
                <w:rFonts w:eastAsia="Times New Roman" w:cs="Times New Roman"/>
                <w:color w:val="000000"/>
                <w:kern w:val="0"/>
                <w:sz w:val="22"/>
                <w:szCs w:val="22"/>
                <w:lang w:eastAsia="es-ES" w:bidi="ar-SA"/>
              </w:rPr>
              <w:t>37</w:t>
            </w:r>
          </w:p>
        </w:tc>
        <w:tc>
          <w:tcPr>
            <w:tcW w:w="1200" w:type="dxa"/>
            <w:tcBorders>
              <w:top w:val="nil"/>
              <w:left w:val="nil"/>
              <w:bottom w:val="single" w:sz="4" w:space="0" w:color="auto"/>
              <w:right w:val="single" w:sz="4" w:space="0" w:color="auto"/>
            </w:tcBorders>
            <w:shd w:val="clear" w:color="auto" w:fill="auto"/>
            <w:noWrap/>
            <w:vAlign w:val="bottom"/>
            <w:hideMark/>
          </w:tcPr>
          <w:p w:rsidR="009260C1" w:rsidRPr="00BB6D21" w:rsidRDefault="009260C1" w:rsidP="009260C1">
            <w:pPr>
              <w:widowControl/>
              <w:suppressAutoHyphens w:val="0"/>
              <w:autoSpaceDN/>
              <w:jc w:val="right"/>
              <w:textAlignment w:val="auto"/>
              <w:rPr>
                <w:rFonts w:eastAsia="Times New Roman" w:cs="Times New Roman"/>
                <w:color w:val="000000"/>
                <w:kern w:val="0"/>
                <w:sz w:val="22"/>
                <w:szCs w:val="22"/>
                <w:lang w:eastAsia="es-ES" w:bidi="ar-SA"/>
              </w:rPr>
            </w:pPr>
            <w:r w:rsidRPr="00BB6D21">
              <w:rPr>
                <w:rFonts w:eastAsia="Times New Roman" w:cs="Times New Roman"/>
                <w:color w:val="000000"/>
                <w:kern w:val="0"/>
                <w:sz w:val="22"/>
                <w:szCs w:val="22"/>
                <w:lang w:eastAsia="es-ES" w:bidi="ar-SA"/>
              </w:rPr>
              <w:t>15</w:t>
            </w:r>
          </w:p>
        </w:tc>
        <w:tc>
          <w:tcPr>
            <w:tcW w:w="1200" w:type="dxa"/>
            <w:tcBorders>
              <w:top w:val="nil"/>
              <w:left w:val="nil"/>
              <w:bottom w:val="single" w:sz="4" w:space="0" w:color="auto"/>
              <w:right w:val="single" w:sz="4" w:space="0" w:color="auto"/>
            </w:tcBorders>
            <w:shd w:val="clear" w:color="auto" w:fill="auto"/>
            <w:noWrap/>
            <w:vAlign w:val="bottom"/>
            <w:hideMark/>
          </w:tcPr>
          <w:p w:rsidR="009260C1" w:rsidRPr="00BB6D21" w:rsidRDefault="009260C1" w:rsidP="009260C1">
            <w:pPr>
              <w:widowControl/>
              <w:suppressAutoHyphens w:val="0"/>
              <w:autoSpaceDN/>
              <w:jc w:val="right"/>
              <w:textAlignment w:val="auto"/>
              <w:rPr>
                <w:rFonts w:eastAsia="Times New Roman" w:cs="Times New Roman"/>
                <w:color w:val="000000"/>
                <w:kern w:val="0"/>
                <w:sz w:val="22"/>
                <w:szCs w:val="22"/>
                <w:lang w:eastAsia="es-ES" w:bidi="ar-SA"/>
              </w:rPr>
            </w:pPr>
            <w:r w:rsidRPr="00BB6D21">
              <w:rPr>
                <w:rFonts w:eastAsia="Times New Roman" w:cs="Times New Roman"/>
                <w:color w:val="000000"/>
                <w:kern w:val="0"/>
                <w:sz w:val="22"/>
                <w:szCs w:val="22"/>
                <w:lang w:eastAsia="es-ES" w:bidi="ar-SA"/>
              </w:rPr>
              <w:t>22</w:t>
            </w:r>
          </w:p>
        </w:tc>
      </w:tr>
      <w:tr w:rsidR="009260C1" w:rsidRPr="009260C1" w:rsidTr="009260C1">
        <w:trPr>
          <w:trHeight w:val="300"/>
        </w:trPr>
        <w:tc>
          <w:tcPr>
            <w:tcW w:w="2200" w:type="dxa"/>
            <w:tcBorders>
              <w:top w:val="nil"/>
              <w:left w:val="single" w:sz="4" w:space="0" w:color="auto"/>
              <w:bottom w:val="single" w:sz="4" w:space="0" w:color="auto"/>
              <w:right w:val="single" w:sz="4" w:space="0" w:color="auto"/>
            </w:tcBorders>
            <w:shd w:val="clear" w:color="auto" w:fill="auto"/>
            <w:noWrap/>
            <w:vAlign w:val="bottom"/>
            <w:hideMark/>
          </w:tcPr>
          <w:p w:rsidR="009260C1" w:rsidRPr="00BB6D21" w:rsidRDefault="009260C1" w:rsidP="009260C1">
            <w:pPr>
              <w:widowControl/>
              <w:suppressAutoHyphens w:val="0"/>
              <w:autoSpaceDN/>
              <w:textAlignment w:val="auto"/>
              <w:rPr>
                <w:rFonts w:eastAsia="Times New Roman" w:cs="Times New Roman"/>
                <w:color w:val="000000"/>
                <w:kern w:val="0"/>
                <w:sz w:val="22"/>
                <w:szCs w:val="22"/>
                <w:lang w:eastAsia="es-ES" w:bidi="ar-SA"/>
              </w:rPr>
            </w:pPr>
            <w:r w:rsidRPr="00BB6D21">
              <w:rPr>
                <w:rFonts w:eastAsia="Times New Roman" w:cs="Times New Roman"/>
                <w:color w:val="000000"/>
                <w:kern w:val="0"/>
                <w:sz w:val="22"/>
                <w:szCs w:val="22"/>
                <w:lang w:eastAsia="es-ES" w:bidi="ar-SA"/>
              </w:rPr>
              <w:t>Industria</w:t>
            </w:r>
          </w:p>
        </w:tc>
        <w:tc>
          <w:tcPr>
            <w:tcW w:w="1500" w:type="dxa"/>
            <w:tcBorders>
              <w:top w:val="nil"/>
              <w:left w:val="nil"/>
              <w:bottom w:val="single" w:sz="4" w:space="0" w:color="auto"/>
              <w:right w:val="single" w:sz="4" w:space="0" w:color="auto"/>
            </w:tcBorders>
            <w:shd w:val="clear" w:color="auto" w:fill="auto"/>
            <w:noWrap/>
            <w:vAlign w:val="bottom"/>
            <w:hideMark/>
          </w:tcPr>
          <w:p w:rsidR="009260C1" w:rsidRPr="00BB6D21" w:rsidRDefault="009260C1" w:rsidP="009260C1">
            <w:pPr>
              <w:widowControl/>
              <w:suppressAutoHyphens w:val="0"/>
              <w:autoSpaceDN/>
              <w:jc w:val="right"/>
              <w:textAlignment w:val="auto"/>
              <w:rPr>
                <w:rFonts w:eastAsia="Times New Roman" w:cs="Times New Roman"/>
                <w:color w:val="000000"/>
                <w:kern w:val="0"/>
                <w:sz w:val="22"/>
                <w:szCs w:val="22"/>
                <w:lang w:eastAsia="es-ES" w:bidi="ar-SA"/>
              </w:rPr>
            </w:pPr>
            <w:r w:rsidRPr="00BB6D21">
              <w:rPr>
                <w:rFonts w:eastAsia="Times New Roman" w:cs="Times New Roman"/>
                <w:color w:val="000000"/>
                <w:kern w:val="0"/>
                <w:sz w:val="22"/>
                <w:szCs w:val="22"/>
                <w:lang w:eastAsia="es-ES" w:bidi="ar-SA"/>
              </w:rPr>
              <w:t>19</w:t>
            </w:r>
          </w:p>
        </w:tc>
        <w:tc>
          <w:tcPr>
            <w:tcW w:w="1200" w:type="dxa"/>
            <w:tcBorders>
              <w:top w:val="nil"/>
              <w:left w:val="nil"/>
              <w:bottom w:val="single" w:sz="4" w:space="0" w:color="auto"/>
              <w:right w:val="single" w:sz="4" w:space="0" w:color="auto"/>
            </w:tcBorders>
            <w:shd w:val="clear" w:color="auto" w:fill="auto"/>
            <w:noWrap/>
            <w:vAlign w:val="bottom"/>
            <w:hideMark/>
          </w:tcPr>
          <w:p w:rsidR="009260C1" w:rsidRPr="00BB6D21" w:rsidRDefault="009260C1" w:rsidP="009260C1">
            <w:pPr>
              <w:widowControl/>
              <w:suppressAutoHyphens w:val="0"/>
              <w:autoSpaceDN/>
              <w:jc w:val="right"/>
              <w:textAlignment w:val="auto"/>
              <w:rPr>
                <w:rFonts w:eastAsia="Times New Roman" w:cs="Times New Roman"/>
                <w:color w:val="000000"/>
                <w:kern w:val="0"/>
                <w:sz w:val="22"/>
                <w:szCs w:val="22"/>
                <w:lang w:eastAsia="es-ES" w:bidi="ar-SA"/>
              </w:rPr>
            </w:pPr>
            <w:r w:rsidRPr="00BB6D21">
              <w:rPr>
                <w:rFonts w:eastAsia="Times New Roman" w:cs="Times New Roman"/>
                <w:color w:val="000000"/>
                <w:kern w:val="0"/>
                <w:sz w:val="22"/>
                <w:szCs w:val="22"/>
                <w:lang w:eastAsia="es-ES" w:bidi="ar-SA"/>
              </w:rPr>
              <w:t>6</w:t>
            </w:r>
          </w:p>
        </w:tc>
        <w:tc>
          <w:tcPr>
            <w:tcW w:w="1200" w:type="dxa"/>
            <w:tcBorders>
              <w:top w:val="nil"/>
              <w:left w:val="nil"/>
              <w:bottom w:val="single" w:sz="4" w:space="0" w:color="auto"/>
              <w:right w:val="single" w:sz="4" w:space="0" w:color="auto"/>
            </w:tcBorders>
            <w:shd w:val="clear" w:color="auto" w:fill="auto"/>
            <w:noWrap/>
            <w:vAlign w:val="bottom"/>
            <w:hideMark/>
          </w:tcPr>
          <w:p w:rsidR="009260C1" w:rsidRPr="00BB6D21" w:rsidRDefault="009260C1" w:rsidP="009260C1">
            <w:pPr>
              <w:widowControl/>
              <w:suppressAutoHyphens w:val="0"/>
              <w:autoSpaceDN/>
              <w:jc w:val="right"/>
              <w:textAlignment w:val="auto"/>
              <w:rPr>
                <w:rFonts w:eastAsia="Times New Roman" w:cs="Times New Roman"/>
                <w:color w:val="000000"/>
                <w:kern w:val="0"/>
                <w:sz w:val="22"/>
                <w:szCs w:val="22"/>
                <w:lang w:eastAsia="es-ES" w:bidi="ar-SA"/>
              </w:rPr>
            </w:pPr>
            <w:r w:rsidRPr="00BB6D21">
              <w:rPr>
                <w:rFonts w:eastAsia="Times New Roman" w:cs="Times New Roman"/>
                <w:color w:val="000000"/>
                <w:kern w:val="0"/>
                <w:sz w:val="22"/>
                <w:szCs w:val="22"/>
                <w:lang w:eastAsia="es-ES" w:bidi="ar-SA"/>
              </w:rPr>
              <w:t>13</w:t>
            </w:r>
          </w:p>
        </w:tc>
      </w:tr>
      <w:tr w:rsidR="009260C1" w:rsidRPr="009260C1" w:rsidTr="009260C1">
        <w:trPr>
          <w:trHeight w:val="285"/>
        </w:trPr>
        <w:tc>
          <w:tcPr>
            <w:tcW w:w="2200" w:type="dxa"/>
            <w:tcBorders>
              <w:top w:val="nil"/>
              <w:left w:val="single" w:sz="4" w:space="0" w:color="auto"/>
              <w:bottom w:val="single" w:sz="4" w:space="0" w:color="auto"/>
              <w:right w:val="single" w:sz="4" w:space="0" w:color="auto"/>
            </w:tcBorders>
            <w:shd w:val="clear" w:color="auto" w:fill="auto"/>
            <w:noWrap/>
            <w:vAlign w:val="bottom"/>
            <w:hideMark/>
          </w:tcPr>
          <w:p w:rsidR="009260C1" w:rsidRPr="00BB6D21" w:rsidRDefault="009260C1" w:rsidP="009260C1">
            <w:pPr>
              <w:widowControl/>
              <w:suppressAutoHyphens w:val="0"/>
              <w:autoSpaceDN/>
              <w:textAlignment w:val="auto"/>
              <w:rPr>
                <w:rFonts w:eastAsia="Times New Roman" w:cs="Times New Roman"/>
                <w:color w:val="000000"/>
                <w:kern w:val="0"/>
                <w:sz w:val="22"/>
                <w:szCs w:val="22"/>
                <w:lang w:eastAsia="es-ES" w:bidi="ar-SA"/>
              </w:rPr>
            </w:pPr>
            <w:r w:rsidRPr="00BB6D21">
              <w:rPr>
                <w:rFonts w:eastAsia="Times New Roman" w:cs="Times New Roman"/>
                <w:color w:val="000000"/>
                <w:kern w:val="0"/>
                <w:sz w:val="22"/>
                <w:szCs w:val="22"/>
                <w:lang w:eastAsia="es-ES" w:bidi="ar-SA"/>
              </w:rPr>
              <w:t>Construcción</w:t>
            </w:r>
          </w:p>
        </w:tc>
        <w:tc>
          <w:tcPr>
            <w:tcW w:w="1500" w:type="dxa"/>
            <w:tcBorders>
              <w:top w:val="nil"/>
              <w:left w:val="nil"/>
              <w:bottom w:val="single" w:sz="4" w:space="0" w:color="auto"/>
              <w:right w:val="single" w:sz="4" w:space="0" w:color="auto"/>
            </w:tcBorders>
            <w:shd w:val="clear" w:color="auto" w:fill="auto"/>
            <w:noWrap/>
            <w:vAlign w:val="bottom"/>
            <w:hideMark/>
          </w:tcPr>
          <w:p w:rsidR="009260C1" w:rsidRPr="00BB6D21" w:rsidRDefault="009260C1" w:rsidP="009260C1">
            <w:pPr>
              <w:widowControl/>
              <w:suppressAutoHyphens w:val="0"/>
              <w:autoSpaceDN/>
              <w:jc w:val="right"/>
              <w:textAlignment w:val="auto"/>
              <w:rPr>
                <w:rFonts w:eastAsia="Times New Roman" w:cs="Times New Roman"/>
                <w:color w:val="000000"/>
                <w:kern w:val="0"/>
                <w:sz w:val="22"/>
                <w:szCs w:val="22"/>
                <w:lang w:eastAsia="es-ES" w:bidi="ar-SA"/>
              </w:rPr>
            </w:pPr>
            <w:r w:rsidRPr="00BB6D21">
              <w:rPr>
                <w:rFonts w:eastAsia="Times New Roman" w:cs="Times New Roman"/>
                <w:color w:val="000000"/>
                <w:kern w:val="0"/>
                <w:sz w:val="22"/>
                <w:szCs w:val="22"/>
                <w:lang w:eastAsia="es-ES" w:bidi="ar-SA"/>
              </w:rPr>
              <w:t>66</w:t>
            </w:r>
          </w:p>
        </w:tc>
        <w:tc>
          <w:tcPr>
            <w:tcW w:w="1200" w:type="dxa"/>
            <w:tcBorders>
              <w:top w:val="nil"/>
              <w:left w:val="nil"/>
              <w:bottom w:val="single" w:sz="4" w:space="0" w:color="auto"/>
              <w:right w:val="single" w:sz="4" w:space="0" w:color="auto"/>
            </w:tcBorders>
            <w:shd w:val="clear" w:color="auto" w:fill="auto"/>
            <w:noWrap/>
            <w:vAlign w:val="bottom"/>
            <w:hideMark/>
          </w:tcPr>
          <w:p w:rsidR="009260C1" w:rsidRPr="00BB6D21" w:rsidRDefault="009260C1" w:rsidP="009260C1">
            <w:pPr>
              <w:widowControl/>
              <w:suppressAutoHyphens w:val="0"/>
              <w:autoSpaceDN/>
              <w:jc w:val="right"/>
              <w:textAlignment w:val="auto"/>
              <w:rPr>
                <w:rFonts w:eastAsia="Times New Roman" w:cs="Times New Roman"/>
                <w:color w:val="000000"/>
                <w:kern w:val="0"/>
                <w:sz w:val="22"/>
                <w:szCs w:val="22"/>
                <w:lang w:eastAsia="es-ES" w:bidi="ar-SA"/>
              </w:rPr>
            </w:pPr>
            <w:r w:rsidRPr="00BB6D21">
              <w:rPr>
                <w:rFonts w:eastAsia="Times New Roman" w:cs="Times New Roman"/>
                <w:color w:val="000000"/>
                <w:kern w:val="0"/>
                <w:sz w:val="22"/>
                <w:szCs w:val="22"/>
                <w:lang w:eastAsia="es-ES" w:bidi="ar-SA"/>
              </w:rPr>
              <w:t>63</w:t>
            </w:r>
          </w:p>
        </w:tc>
        <w:tc>
          <w:tcPr>
            <w:tcW w:w="1200" w:type="dxa"/>
            <w:tcBorders>
              <w:top w:val="nil"/>
              <w:left w:val="nil"/>
              <w:bottom w:val="single" w:sz="4" w:space="0" w:color="auto"/>
              <w:right w:val="single" w:sz="4" w:space="0" w:color="auto"/>
            </w:tcBorders>
            <w:shd w:val="clear" w:color="auto" w:fill="auto"/>
            <w:noWrap/>
            <w:vAlign w:val="bottom"/>
            <w:hideMark/>
          </w:tcPr>
          <w:p w:rsidR="009260C1" w:rsidRPr="00BB6D21" w:rsidRDefault="009260C1" w:rsidP="009260C1">
            <w:pPr>
              <w:widowControl/>
              <w:suppressAutoHyphens w:val="0"/>
              <w:autoSpaceDN/>
              <w:jc w:val="right"/>
              <w:textAlignment w:val="auto"/>
              <w:rPr>
                <w:rFonts w:eastAsia="Times New Roman" w:cs="Times New Roman"/>
                <w:color w:val="000000"/>
                <w:kern w:val="0"/>
                <w:sz w:val="22"/>
                <w:szCs w:val="22"/>
                <w:lang w:eastAsia="es-ES" w:bidi="ar-SA"/>
              </w:rPr>
            </w:pPr>
            <w:r w:rsidRPr="00BB6D21">
              <w:rPr>
                <w:rFonts w:eastAsia="Times New Roman" w:cs="Times New Roman"/>
                <w:color w:val="000000"/>
                <w:kern w:val="0"/>
                <w:sz w:val="22"/>
                <w:szCs w:val="22"/>
                <w:lang w:eastAsia="es-ES" w:bidi="ar-SA"/>
              </w:rPr>
              <w:t>3</w:t>
            </w:r>
          </w:p>
        </w:tc>
      </w:tr>
      <w:tr w:rsidR="009260C1" w:rsidRPr="009260C1" w:rsidTr="009260C1">
        <w:trPr>
          <w:trHeight w:val="300"/>
        </w:trPr>
        <w:tc>
          <w:tcPr>
            <w:tcW w:w="2200" w:type="dxa"/>
            <w:tcBorders>
              <w:top w:val="nil"/>
              <w:left w:val="single" w:sz="4" w:space="0" w:color="auto"/>
              <w:bottom w:val="single" w:sz="4" w:space="0" w:color="auto"/>
              <w:right w:val="single" w:sz="4" w:space="0" w:color="auto"/>
            </w:tcBorders>
            <w:shd w:val="clear" w:color="auto" w:fill="auto"/>
            <w:noWrap/>
            <w:vAlign w:val="bottom"/>
            <w:hideMark/>
          </w:tcPr>
          <w:p w:rsidR="009260C1" w:rsidRPr="00BB6D21" w:rsidRDefault="009260C1" w:rsidP="009260C1">
            <w:pPr>
              <w:widowControl/>
              <w:suppressAutoHyphens w:val="0"/>
              <w:autoSpaceDN/>
              <w:textAlignment w:val="auto"/>
              <w:rPr>
                <w:rFonts w:eastAsia="Times New Roman" w:cs="Times New Roman"/>
                <w:color w:val="000000"/>
                <w:kern w:val="0"/>
                <w:sz w:val="22"/>
                <w:szCs w:val="22"/>
                <w:lang w:eastAsia="es-ES" w:bidi="ar-SA"/>
              </w:rPr>
            </w:pPr>
            <w:r w:rsidRPr="00BB6D21">
              <w:rPr>
                <w:rFonts w:eastAsia="Times New Roman" w:cs="Times New Roman"/>
                <w:color w:val="000000"/>
                <w:kern w:val="0"/>
                <w:sz w:val="22"/>
                <w:szCs w:val="22"/>
                <w:lang w:eastAsia="es-ES" w:bidi="ar-SA"/>
              </w:rPr>
              <w:t>Servicios tradicionales</w:t>
            </w:r>
          </w:p>
        </w:tc>
        <w:tc>
          <w:tcPr>
            <w:tcW w:w="1500" w:type="dxa"/>
            <w:tcBorders>
              <w:top w:val="nil"/>
              <w:left w:val="nil"/>
              <w:bottom w:val="single" w:sz="4" w:space="0" w:color="auto"/>
              <w:right w:val="single" w:sz="4" w:space="0" w:color="auto"/>
            </w:tcBorders>
            <w:shd w:val="clear" w:color="auto" w:fill="auto"/>
            <w:noWrap/>
            <w:vAlign w:val="bottom"/>
            <w:hideMark/>
          </w:tcPr>
          <w:p w:rsidR="009260C1" w:rsidRPr="00BB6D21" w:rsidRDefault="009260C1" w:rsidP="009260C1">
            <w:pPr>
              <w:widowControl/>
              <w:suppressAutoHyphens w:val="0"/>
              <w:autoSpaceDN/>
              <w:jc w:val="right"/>
              <w:textAlignment w:val="auto"/>
              <w:rPr>
                <w:rFonts w:eastAsia="Times New Roman" w:cs="Times New Roman"/>
                <w:color w:val="000000"/>
                <w:kern w:val="0"/>
                <w:sz w:val="22"/>
                <w:szCs w:val="22"/>
                <w:lang w:eastAsia="es-ES" w:bidi="ar-SA"/>
              </w:rPr>
            </w:pPr>
            <w:r w:rsidRPr="00BB6D21">
              <w:rPr>
                <w:rFonts w:eastAsia="Times New Roman" w:cs="Times New Roman"/>
                <w:color w:val="000000"/>
                <w:kern w:val="0"/>
                <w:sz w:val="22"/>
                <w:szCs w:val="22"/>
                <w:lang w:eastAsia="es-ES" w:bidi="ar-SA"/>
              </w:rPr>
              <w:t>27</w:t>
            </w:r>
          </w:p>
        </w:tc>
        <w:tc>
          <w:tcPr>
            <w:tcW w:w="1200" w:type="dxa"/>
            <w:tcBorders>
              <w:top w:val="nil"/>
              <w:left w:val="nil"/>
              <w:bottom w:val="single" w:sz="4" w:space="0" w:color="auto"/>
              <w:right w:val="single" w:sz="4" w:space="0" w:color="auto"/>
            </w:tcBorders>
            <w:shd w:val="clear" w:color="auto" w:fill="auto"/>
            <w:noWrap/>
            <w:vAlign w:val="bottom"/>
            <w:hideMark/>
          </w:tcPr>
          <w:p w:rsidR="009260C1" w:rsidRPr="00BB6D21" w:rsidRDefault="009260C1" w:rsidP="009260C1">
            <w:pPr>
              <w:widowControl/>
              <w:suppressAutoHyphens w:val="0"/>
              <w:autoSpaceDN/>
              <w:jc w:val="right"/>
              <w:textAlignment w:val="auto"/>
              <w:rPr>
                <w:rFonts w:eastAsia="Times New Roman" w:cs="Times New Roman"/>
                <w:color w:val="000000"/>
                <w:kern w:val="0"/>
                <w:sz w:val="22"/>
                <w:szCs w:val="22"/>
                <w:lang w:eastAsia="es-ES" w:bidi="ar-SA"/>
              </w:rPr>
            </w:pPr>
            <w:r w:rsidRPr="00BB6D21">
              <w:rPr>
                <w:rFonts w:eastAsia="Times New Roman" w:cs="Times New Roman"/>
                <w:color w:val="000000"/>
                <w:kern w:val="0"/>
                <w:sz w:val="22"/>
                <w:szCs w:val="22"/>
                <w:lang w:eastAsia="es-ES" w:bidi="ar-SA"/>
              </w:rPr>
              <w:t>10</w:t>
            </w:r>
          </w:p>
        </w:tc>
        <w:tc>
          <w:tcPr>
            <w:tcW w:w="1200" w:type="dxa"/>
            <w:tcBorders>
              <w:top w:val="nil"/>
              <w:left w:val="nil"/>
              <w:bottom w:val="single" w:sz="4" w:space="0" w:color="auto"/>
              <w:right w:val="single" w:sz="4" w:space="0" w:color="auto"/>
            </w:tcBorders>
            <w:shd w:val="clear" w:color="auto" w:fill="auto"/>
            <w:noWrap/>
            <w:vAlign w:val="bottom"/>
            <w:hideMark/>
          </w:tcPr>
          <w:p w:rsidR="009260C1" w:rsidRPr="00BB6D21" w:rsidRDefault="009260C1" w:rsidP="009260C1">
            <w:pPr>
              <w:widowControl/>
              <w:suppressAutoHyphens w:val="0"/>
              <w:autoSpaceDN/>
              <w:jc w:val="right"/>
              <w:textAlignment w:val="auto"/>
              <w:rPr>
                <w:rFonts w:eastAsia="Times New Roman" w:cs="Times New Roman"/>
                <w:color w:val="000000"/>
                <w:kern w:val="0"/>
                <w:sz w:val="22"/>
                <w:szCs w:val="22"/>
                <w:lang w:eastAsia="es-ES" w:bidi="ar-SA"/>
              </w:rPr>
            </w:pPr>
            <w:r w:rsidRPr="00BB6D21">
              <w:rPr>
                <w:rFonts w:eastAsia="Times New Roman" w:cs="Times New Roman"/>
                <w:color w:val="000000"/>
                <w:kern w:val="0"/>
                <w:sz w:val="22"/>
                <w:szCs w:val="22"/>
                <w:lang w:eastAsia="es-ES" w:bidi="ar-SA"/>
              </w:rPr>
              <w:t>17</w:t>
            </w:r>
          </w:p>
        </w:tc>
      </w:tr>
      <w:tr w:rsidR="009260C1" w:rsidRPr="009260C1" w:rsidTr="009260C1">
        <w:trPr>
          <w:trHeight w:val="300"/>
        </w:trPr>
        <w:tc>
          <w:tcPr>
            <w:tcW w:w="2200" w:type="dxa"/>
            <w:tcBorders>
              <w:top w:val="nil"/>
              <w:left w:val="single" w:sz="4" w:space="0" w:color="auto"/>
              <w:bottom w:val="single" w:sz="4" w:space="0" w:color="auto"/>
              <w:right w:val="single" w:sz="4" w:space="0" w:color="auto"/>
            </w:tcBorders>
            <w:shd w:val="clear" w:color="auto" w:fill="auto"/>
            <w:noWrap/>
            <w:vAlign w:val="bottom"/>
            <w:hideMark/>
          </w:tcPr>
          <w:p w:rsidR="009260C1" w:rsidRPr="00BB6D21" w:rsidRDefault="009260C1" w:rsidP="009260C1">
            <w:pPr>
              <w:widowControl/>
              <w:suppressAutoHyphens w:val="0"/>
              <w:autoSpaceDN/>
              <w:textAlignment w:val="auto"/>
              <w:rPr>
                <w:rFonts w:eastAsia="Times New Roman" w:cs="Times New Roman"/>
                <w:color w:val="000000"/>
                <w:kern w:val="0"/>
                <w:sz w:val="22"/>
                <w:szCs w:val="22"/>
                <w:lang w:eastAsia="es-ES" w:bidi="ar-SA"/>
              </w:rPr>
            </w:pPr>
            <w:r w:rsidRPr="00BB6D21">
              <w:rPr>
                <w:rFonts w:eastAsia="Times New Roman" w:cs="Times New Roman"/>
                <w:color w:val="000000"/>
                <w:kern w:val="0"/>
                <w:sz w:val="22"/>
                <w:szCs w:val="22"/>
                <w:lang w:eastAsia="es-ES" w:bidi="ar-SA"/>
              </w:rPr>
              <w:t>Servicios avanzados</w:t>
            </w:r>
          </w:p>
        </w:tc>
        <w:tc>
          <w:tcPr>
            <w:tcW w:w="1500" w:type="dxa"/>
            <w:tcBorders>
              <w:top w:val="nil"/>
              <w:left w:val="nil"/>
              <w:bottom w:val="single" w:sz="4" w:space="0" w:color="auto"/>
              <w:right w:val="single" w:sz="4" w:space="0" w:color="auto"/>
            </w:tcBorders>
            <w:shd w:val="clear" w:color="auto" w:fill="auto"/>
            <w:noWrap/>
            <w:vAlign w:val="bottom"/>
            <w:hideMark/>
          </w:tcPr>
          <w:p w:rsidR="009260C1" w:rsidRPr="00BB6D21" w:rsidRDefault="009260C1" w:rsidP="009260C1">
            <w:pPr>
              <w:widowControl/>
              <w:suppressAutoHyphens w:val="0"/>
              <w:autoSpaceDN/>
              <w:jc w:val="right"/>
              <w:textAlignment w:val="auto"/>
              <w:rPr>
                <w:rFonts w:eastAsia="Times New Roman" w:cs="Times New Roman"/>
                <w:color w:val="000000"/>
                <w:kern w:val="0"/>
                <w:sz w:val="22"/>
                <w:szCs w:val="22"/>
                <w:lang w:eastAsia="es-ES" w:bidi="ar-SA"/>
              </w:rPr>
            </w:pPr>
            <w:r w:rsidRPr="00BB6D21">
              <w:rPr>
                <w:rFonts w:eastAsia="Times New Roman" w:cs="Times New Roman"/>
                <w:color w:val="000000"/>
                <w:kern w:val="0"/>
                <w:sz w:val="22"/>
                <w:szCs w:val="22"/>
                <w:lang w:eastAsia="es-ES" w:bidi="ar-SA"/>
              </w:rPr>
              <w:t>13</w:t>
            </w:r>
          </w:p>
        </w:tc>
        <w:tc>
          <w:tcPr>
            <w:tcW w:w="1200" w:type="dxa"/>
            <w:tcBorders>
              <w:top w:val="nil"/>
              <w:left w:val="nil"/>
              <w:bottom w:val="single" w:sz="4" w:space="0" w:color="auto"/>
              <w:right w:val="single" w:sz="4" w:space="0" w:color="auto"/>
            </w:tcBorders>
            <w:shd w:val="clear" w:color="auto" w:fill="auto"/>
            <w:noWrap/>
            <w:vAlign w:val="bottom"/>
            <w:hideMark/>
          </w:tcPr>
          <w:p w:rsidR="009260C1" w:rsidRPr="00BB6D21" w:rsidRDefault="009260C1" w:rsidP="009260C1">
            <w:pPr>
              <w:widowControl/>
              <w:suppressAutoHyphens w:val="0"/>
              <w:autoSpaceDN/>
              <w:jc w:val="right"/>
              <w:textAlignment w:val="auto"/>
              <w:rPr>
                <w:rFonts w:eastAsia="Times New Roman" w:cs="Times New Roman"/>
                <w:color w:val="000000"/>
                <w:kern w:val="0"/>
                <w:sz w:val="22"/>
                <w:szCs w:val="22"/>
                <w:lang w:eastAsia="es-ES" w:bidi="ar-SA"/>
              </w:rPr>
            </w:pPr>
            <w:r w:rsidRPr="00BB6D21">
              <w:rPr>
                <w:rFonts w:eastAsia="Times New Roman" w:cs="Times New Roman"/>
                <w:color w:val="000000"/>
                <w:kern w:val="0"/>
                <w:sz w:val="22"/>
                <w:szCs w:val="22"/>
                <w:lang w:eastAsia="es-ES" w:bidi="ar-SA"/>
              </w:rPr>
              <w:t>4</w:t>
            </w:r>
          </w:p>
        </w:tc>
        <w:tc>
          <w:tcPr>
            <w:tcW w:w="1200" w:type="dxa"/>
            <w:tcBorders>
              <w:top w:val="nil"/>
              <w:left w:val="nil"/>
              <w:bottom w:val="single" w:sz="4" w:space="0" w:color="auto"/>
              <w:right w:val="single" w:sz="4" w:space="0" w:color="auto"/>
            </w:tcBorders>
            <w:shd w:val="clear" w:color="auto" w:fill="auto"/>
            <w:noWrap/>
            <w:vAlign w:val="bottom"/>
            <w:hideMark/>
          </w:tcPr>
          <w:p w:rsidR="009260C1" w:rsidRPr="00BB6D21" w:rsidRDefault="009260C1" w:rsidP="009260C1">
            <w:pPr>
              <w:widowControl/>
              <w:suppressAutoHyphens w:val="0"/>
              <w:autoSpaceDN/>
              <w:jc w:val="right"/>
              <w:textAlignment w:val="auto"/>
              <w:rPr>
                <w:rFonts w:eastAsia="Times New Roman" w:cs="Times New Roman"/>
                <w:color w:val="000000"/>
                <w:kern w:val="0"/>
                <w:sz w:val="22"/>
                <w:szCs w:val="22"/>
                <w:lang w:eastAsia="es-ES" w:bidi="ar-SA"/>
              </w:rPr>
            </w:pPr>
            <w:r w:rsidRPr="00BB6D21">
              <w:rPr>
                <w:rFonts w:eastAsia="Times New Roman" w:cs="Times New Roman"/>
                <w:color w:val="000000"/>
                <w:kern w:val="0"/>
                <w:sz w:val="22"/>
                <w:szCs w:val="22"/>
                <w:lang w:eastAsia="es-ES" w:bidi="ar-SA"/>
              </w:rPr>
              <w:t>9</w:t>
            </w:r>
          </w:p>
        </w:tc>
      </w:tr>
      <w:tr w:rsidR="009260C1" w:rsidRPr="009260C1" w:rsidTr="009260C1">
        <w:trPr>
          <w:trHeight w:val="300"/>
        </w:trPr>
        <w:tc>
          <w:tcPr>
            <w:tcW w:w="2200" w:type="dxa"/>
            <w:tcBorders>
              <w:top w:val="nil"/>
              <w:left w:val="single" w:sz="4" w:space="0" w:color="auto"/>
              <w:bottom w:val="single" w:sz="4" w:space="0" w:color="auto"/>
              <w:right w:val="single" w:sz="4" w:space="0" w:color="auto"/>
            </w:tcBorders>
            <w:shd w:val="clear" w:color="auto" w:fill="auto"/>
            <w:noWrap/>
            <w:vAlign w:val="bottom"/>
            <w:hideMark/>
          </w:tcPr>
          <w:p w:rsidR="009260C1" w:rsidRPr="00BB6D21" w:rsidRDefault="009260C1" w:rsidP="009260C1">
            <w:pPr>
              <w:widowControl/>
              <w:suppressAutoHyphens w:val="0"/>
              <w:autoSpaceDN/>
              <w:textAlignment w:val="auto"/>
              <w:rPr>
                <w:rFonts w:eastAsia="Times New Roman" w:cs="Times New Roman"/>
                <w:color w:val="000000"/>
                <w:kern w:val="0"/>
                <w:sz w:val="22"/>
                <w:szCs w:val="22"/>
                <w:lang w:eastAsia="es-ES" w:bidi="ar-SA"/>
              </w:rPr>
            </w:pPr>
            <w:r w:rsidRPr="00BB6D21">
              <w:rPr>
                <w:rFonts w:eastAsia="Times New Roman" w:cs="Times New Roman"/>
                <w:color w:val="000000"/>
                <w:kern w:val="0"/>
                <w:sz w:val="22"/>
                <w:szCs w:val="22"/>
                <w:lang w:eastAsia="es-ES" w:bidi="ar-SA"/>
              </w:rPr>
              <w:t>Servicios públicos</w:t>
            </w:r>
          </w:p>
        </w:tc>
        <w:tc>
          <w:tcPr>
            <w:tcW w:w="1500" w:type="dxa"/>
            <w:tcBorders>
              <w:top w:val="nil"/>
              <w:left w:val="nil"/>
              <w:bottom w:val="single" w:sz="4" w:space="0" w:color="auto"/>
              <w:right w:val="single" w:sz="4" w:space="0" w:color="auto"/>
            </w:tcBorders>
            <w:shd w:val="clear" w:color="auto" w:fill="auto"/>
            <w:noWrap/>
            <w:vAlign w:val="bottom"/>
            <w:hideMark/>
          </w:tcPr>
          <w:p w:rsidR="009260C1" w:rsidRPr="00BB6D21" w:rsidRDefault="009260C1" w:rsidP="009260C1">
            <w:pPr>
              <w:widowControl/>
              <w:suppressAutoHyphens w:val="0"/>
              <w:autoSpaceDN/>
              <w:jc w:val="right"/>
              <w:textAlignment w:val="auto"/>
              <w:rPr>
                <w:rFonts w:eastAsia="Times New Roman" w:cs="Times New Roman"/>
                <w:color w:val="000000"/>
                <w:kern w:val="0"/>
                <w:sz w:val="22"/>
                <w:szCs w:val="22"/>
                <w:lang w:eastAsia="es-ES" w:bidi="ar-SA"/>
              </w:rPr>
            </w:pPr>
            <w:r w:rsidRPr="00BB6D21">
              <w:rPr>
                <w:rFonts w:eastAsia="Times New Roman" w:cs="Times New Roman"/>
                <w:color w:val="000000"/>
                <w:kern w:val="0"/>
                <w:sz w:val="22"/>
                <w:szCs w:val="22"/>
                <w:lang w:eastAsia="es-ES" w:bidi="ar-SA"/>
              </w:rPr>
              <w:t>10</w:t>
            </w:r>
          </w:p>
        </w:tc>
        <w:tc>
          <w:tcPr>
            <w:tcW w:w="1200" w:type="dxa"/>
            <w:tcBorders>
              <w:top w:val="nil"/>
              <w:left w:val="nil"/>
              <w:bottom w:val="single" w:sz="4" w:space="0" w:color="auto"/>
              <w:right w:val="single" w:sz="4" w:space="0" w:color="auto"/>
            </w:tcBorders>
            <w:shd w:val="clear" w:color="auto" w:fill="auto"/>
            <w:noWrap/>
            <w:vAlign w:val="bottom"/>
            <w:hideMark/>
          </w:tcPr>
          <w:p w:rsidR="009260C1" w:rsidRPr="00BB6D21" w:rsidRDefault="009260C1" w:rsidP="009260C1">
            <w:pPr>
              <w:widowControl/>
              <w:suppressAutoHyphens w:val="0"/>
              <w:autoSpaceDN/>
              <w:jc w:val="right"/>
              <w:textAlignment w:val="auto"/>
              <w:rPr>
                <w:rFonts w:eastAsia="Times New Roman" w:cs="Times New Roman"/>
                <w:color w:val="000000"/>
                <w:kern w:val="0"/>
                <w:sz w:val="22"/>
                <w:szCs w:val="22"/>
                <w:lang w:eastAsia="es-ES" w:bidi="ar-SA"/>
              </w:rPr>
            </w:pPr>
            <w:r w:rsidRPr="00BB6D21">
              <w:rPr>
                <w:rFonts w:eastAsia="Times New Roman" w:cs="Times New Roman"/>
                <w:color w:val="000000"/>
                <w:kern w:val="0"/>
                <w:sz w:val="22"/>
                <w:szCs w:val="22"/>
                <w:lang w:eastAsia="es-ES" w:bidi="ar-SA"/>
              </w:rPr>
              <w:t>2</w:t>
            </w:r>
          </w:p>
        </w:tc>
        <w:tc>
          <w:tcPr>
            <w:tcW w:w="1200" w:type="dxa"/>
            <w:tcBorders>
              <w:top w:val="nil"/>
              <w:left w:val="nil"/>
              <w:bottom w:val="single" w:sz="4" w:space="0" w:color="auto"/>
              <w:right w:val="single" w:sz="4" w:space="0" w:color="auto"/>
            </w:tcBorders>
            <w:shd w:val="clear" w:color="auto" w:fill="auto"/>
            <w:noWrap/>
            <w:vAlign w:val="bottom"/>
            <w:hideMark/>
          </w:tcPr>
          <w:p w:rsidR="009260C1" w:rsidRPr="00BB6D21" w:rsidRDefault="009260C1" w:rsidP="009260C1">
            <w:pPr>
              <w:widowControl/>
              <w:suppressAutoHyphens w:val="0"/>
              <w:autoSpaceDN/>
              <w:jc w:val="right"/>
              <w:textAlignment w:val="auto"/>
              <w:rPr>
                <w:rFonts w:eastAsia="Times New Roman" w:cs="Times New Roman"/>
                <w:color w:val="000000"/>
                <w:kern w:val="0"/>
                <w:sz w:val="22"/>
                <w:szCs w:val="22"/>
                <w:lang w:eastAsia="es-ES" w:bidi="ar-SA"/>
              </w:rPr>
            </w:pPr>
            <w:r w:rsidRPr="00BB6D21">
              <w:rPr>
                <w:rFonts w:eastAsia="Times New Roman" w:cs="Times New Roman"/>
                <w:color w:val="000000"/>
                <w:kern w:val="0"/>
                <w:sz w:val="22"/>
                <w:szCs w:val="22"/>
                <w:lang w:eastAsia="es-ES" w:bidi="ar-SA"/>
              </w:rPr>
              <w:t>8</w:t>
            </w:r>
          </w:p>
        </w:tc>
      </w:tr>
      <w:tr w:rsidR="009260C1" w:rsidRPr="009260C1" w:rsidTr="009260C1">
        <w:trPr>
          <w:trHeight w:val="300"/>
        </w:trPr>
        <w:tc>
          <w:tcPr>
            <w:tcW w:w="2200" w:type="dxa"/>
            <w:tcBorders>
              <w:top w:val="nil"/>
              <w:left w:val="single" w:sz="4" w:space="0" w:color="auto"/>
              <w:bottom w:val="single" w:sz="4" w:space="0" w:color="auto"/>
              <w:right w:val="single" w:sz="4" w:space="0" w:color="auto"/>
            </w:tcBorders>
            <w:shd w:val="clear" w:color="auto" w:fill="auto"/>
            <w:noWrap/>
            <w:vAlign w:val="bottom"/>
            <w:hideMark/>
          </w:tcPr>
          <w:p w:rsidR="009260C1" w:rsidRPr="00BB6D21" w:rsidRDefault="009260C1" w:rsidP="009260C1">
            <w:pPr>
              <w:widowControl/>
              <w:suppressAutoHyphens w:val="0"/>
              <w:autoSpaceDN/>
              <w:textAlignment w:val="auto"/>
              <w:rPr>
                <w:rFonts w:eastAsia="Times New Roman" w:cs="Times New Roman"/>
                <w:color w:val="000000"/>
                <w:kern w:val="0"/>
                <w:sz w:val="22"/>
                <w:szCs w:val="22"/>
                <w:lang w:eastAsia="es-ES" w:bidi="ar-SA"/>
              </w:rPr>
            </w:pPr>
            <w:r w:rsidRPr="00BB6D21">
              <w:rPr>
                <w:rFonts w:eastAsia="Times New Roman" w:cs="Times New Roman"/>
                <w:color w:val="000000"/>
                <w:kern w:val="0"/>
                <w:sz w:val="22"/>
                <w:szCs w:val="22"/>
                <w:lang w:eastAsia="es-ES" w:bidi="ar-SA"/>
              </w:rPr>
              <w:t>Servicios personales</w:t>
            </w:r>
          </w:p>
        </w:tc>
        <w:tc>
          <w:tcPr>
            <w:tcW w:w="1500" w:type="dxa"/>
            <w:tcBorders>
              <w:top w:val="nil"/>
              <w:left w:val="nil"/>
              <w:bottom w:val="single" w:sz="4" w:space="0" w:color="auto"/>
              <w:right w:val="single" w:sz="4" w:space="0" w:color="auto"/>
            </w:tcBorders>
            <w:shd w:val="clear" w:color="auto" w:fill="auto"/>
            <w:noWrap/>
            <w:vAlign w:val="bottom"/>
            <w:hideMark/>
          </w:tcPr>
          <w:p w:rsidR="009260C1" w:rsidRPr="00BB6D21" w:rsidRDefault="009260C1" w:rsidP="009260C1">
            <w:pPr>
              <w:widowControl/>
              <w:suppressAutoHyphens w:val="0"/>
              <w:autoSpaceDN/>
              <w:jc w:val="right"/>
              <w:textAlignment w:val="auto"/>
              <w:rPr>
                <w:rFonts w:eastAsia="Times New Roman" w:cs="Times New Roman"/>
                <w:color w:val="000000"/>
                <w:kern w:val="0"/>
                <w:sz w:val="22"/>
                <w:szCs w:val="22"/>
                <w:lang w:eastAsia="es-ES" w:bidi="ar-SA"/>
              </w:rPr>
            </w:pPr>
            <w:r w:rsidRPr="00BB6D21">
              <w:rPr>
                <w:rFonts w:eastAsia="Times New Roman" w:cs="Times New Roman"/>
                <w:color w:val="000000"/>
                <w:kern w:val="0"/>
                <w:sz w:val="22"/>
                <w:szCs w:val="22"/>
                <w:lang w:eastAsia="es-ES" w:bidi="ar-SA"/>
              </w:rPr>
              <w:t>3</w:t>
            </w:r>
          </w:p>
        </w:tc>
        <w:tc>
          <w:tcPr>
            <w:tcW w:w="1200" w:type="dxa"/>
            <w:tcBorders>
              <w:top w:val="nil"/>
              <w:left w:val="nil"/>
              <w:bottom w:val="single" w:sz="4" w:space="0" w:color="auto"/>
              <w:right w:val="single" w:sz="4" w:space="0" w:color="auto"/>
            </w:tcBorders>
            <w:shd w:val="clear" w:color="auto" w:fill="auto"/>
            <w:noWrap/>
            <w:vAlign w:val="bottom"/>
            <w:hideMark/>
          </w:tcPr>
          <w:p w:rsidR="009260C1" w:rsidRPr="00BB6D21" w:rsidRDefault="009260C1" w:rsidP="009260C1">
            <w:pPr>
              <w:widowControl/>
              <w:suppressAutoHyphens w:val="0"/>
              <w:autoSpaceDN/>
              <w:jc w:val="right"/>
              <w:textAlignment w:val="auto"/>
              <w:rPr>
                <w:rFonts w:eastAsia="Times New Roman" w:cs="Times New Roman"/>
                <w:color w:val="000000"/>
                <w:kern w:val="0"/>
                <w:sz w:val="22"/>
                <w:szCs w:val="22"/>
                <w:lang w:eastAsia="es-ES" w:bidi="ar-SA"/>
              </w:rPr>
            </w:pPr>
            <w:r w:rsidRPr="00BB6D21">
              <w:rPr>
                <w:rFonts w:eastAsia="Times New Roman" w:cs="Times New Roman"/>
                <w:color w:val="000000"/>
                <w:kern w:val="0"/>
                <w:sz w:val="22"/>
                <w:szCs w:val="22"/>
                <w:lang w:eastAsia="es-ES" w:bidi="ar-SA"/>
              </w:rPr>
              <w:t>0</w:t>
            </w:r>
          </w:p>
        </w:tc>
        <w:tc>
          <w:tcPr>
            <w:tcW w:w="1200" w:type="dxa"/>
            <w:tcBorders>
              <w:top w:val="nil"/>
              <w:left w:val="nil"/>
              <w:bottom w:val="single" w:sz="4" w:space="0" w:color="auto"/>
              <w:right w:val="single" w:sz="4" w:space="0" w:color="auto"/>
            </w:tcBorders>
            <w:shd w:val="clear" w:color="auto" w:fill="auto"/>
            <w:noWrap/>
            <w:vAlign w:val="bottom"/>
            <w:hideMark/>
          </w:tcPr>
          <w:p w:rsidR="009260C1" w:rsidRPr="00BB6D21" w:rsidRDefault="009260C1" w:rsidP="009260C1">
            <w:pPr>
              <w:widowControl/>
              <w:suppressAutoHyphens w:val="0"/>
              <w:autoSpaceDN/>
              <w:jc w:val="right"/>
              <w:textAlignment w:val="auto"/>
              <w:rPr>
                <w:rFonts w:eastAsia="Times New Roman" w:cs="Times New Roman"/>
                <w:color w:val="000000"/>
                <w:kern w:val="0"/>
                <w:sz w:val="22"/>
                <w:szCs w:val="22"/>
                <w:lang w:eastAsia="es-ES" w:bidi="ar-SA"/>
              </w:rPr>
            </w:pPr>
            <w:r w:rsidRPr="00BB6D21">
              <w:rPr>
                <w:rFonts w:eastAsia="Times New Roman" w:cs="Times New Roman"/>
                <w:color w:val="000000"/>
                <w:kern w:val="0"/>
                <w:sz w:val="22"/>
                <w:szCs w:val="22"/>
                <w:lang w:eastAsia="es-ES" w:bidi="ar-SA"/>
              </w:rPr>
              <w:t>3</w:t>
            </w:r>
          </w:p>
        </w:tc>
      </w:tr>
      <w:tr w:rsidR="009260C1" w:rsidRPr="009260C1" w:rsidTr="009260C1">
        <w:trPr>
          <w:trHeight w:val="300"/>
        </w:trPr>
        <w:tc>
          <w:tcPr>
            <w:tcW w:w="2200" w:type="dxa"/>
            <w:tcBorders>
              <w:top w:val="nil"/>
              <w:left w:val="single" w:sz="4" w:space="0" w:color="auto"/>
              <w:bottom w:val="single" w:sz="4" w:space="0" w:color="auto"/>
              <w:right w:val="single" w:sz="4" w:space="0" w:color="auto"/>
            </w:tcBorders>
            <w:shd w:val="clear" w:color="auto" w:fill="auto"/>
            <w:noWrap/>
            <w:vAlign w:val="bottom"/>
            <w:hideMark/>
          </w:tcPr>
          <w:p w:rsidR="009260C1" w:rsidRPr="00BB6D21" w:rsidRDefault="009260C1" w:rsidP="009260C1">
            <w:pPr>
              <w:widowControl/>
              <w:suppressAutoHyphens w:val="0"/>
              <w:autoSpaceDN/>
              <w:textAlignment w:val="auto"/>
              <w:rPr>
                <w:rFonts w:eastAsia="Times New Roman" w:cs="Times New Roman"/>
                <w:color w:val="000000"/>
                <w:kern w:val="0"/>
                <w:sz w:val="22"/>
                <w:szCs w:val="22"/>
                <w:lang w:eastAsia="es-ES" w:bidi="ar-SA"/>
              </w:rPr>
            </w:pPr>
            <w:r w:rsidRPr="00BB6D21">
              <w:rPr>
                <w:rFonts w:eastAsia="Times New Roman" w:cs="Times New Roman"/>
                <w:color w:val="000000"/>
                <w:kern w:val="0"/>
                <w:sz w:val="22"/>
                <w:szCs w:val="22"/>
                <w:lang w:eastAsia="es-ES" w:bidi="ar-SA"/>
              </w:rPr>
              <w:t>Sin empleo anterior</w:t>
            </w:r>
          </w:p>
        </w:tc>
        <w:tc>
          <w:tcPr>
            <w:tcW w:w="1500" w:type="dxa"/>
            <w:tcBorders>
              <w:top w:val="nil"/>
              <w:left w:val="nil"/>
              <w:bottom w:val="single" w:sz="4" w:space="0" w:color="auto"/>
              <w:right w:val="single" w:sz="4" w:space="0" w:color="auto"/>
            </w:tcBorders>
            <w:shd w:val="clear" w:color="auto" w:fill="auto"/>
            <w:noWrap/>
            <w:vAlign w:val="bottom"/>
            <w:hideMark/>
          </w:tcPr>
          <w:p w:rsidR="009260C1" w:rsidRPr="00BB6D21" w:rsidRDefault="009260C1" w:rsidP="009260C1">
            <w:pPr>
              <w:widowControl/>
              <w:suppressAutoHyphens w:val="0"/>
              <w:autoSpaceDN/>
              <w:jc w:val="right"/>
              <w:textAlignment w:val="auto"/>
              <w:rPr>
                <w:rFonts w:eastAsia="Times New Roman" w:cs="Times New Roman"/>
                <w:color w:val="000000"/>
                <w:kern w:val="0"/>
                <w:sz w:val="22"/>
                <w:szCs w:val="22"/>
                <w:lang w:eastAsia="es-ES" w:bidi="ar-SA"/>
              </w:rPr>
            </w:pPr>
            <w:r w:rsidRPr="00BB6D21">
              <w:rPr>
                <w:rFonts w:eastAsia="Times New Roman" w:cs="Times New Roman"/>
                <w:color w:val="000000"/>
                <w:kern w:val="0"/>
                <w:sz w:val="22"/>
                <w:szCs w:val="22"/>
                <w:lang w:eastAsia="es-ES" w:bidi="ar-SA"/>
              </w:rPr>
              <w:t>39</w:t>
            </w:r>
          </w:p>
        </w:tc>
        <w:tc>
          <w:tcPr>
            <w:tcW w:w="1200" w:type="dxa"/>
            <w:tcBorders>
              <w:top w:val="nil"/>
              <w:left w:val="nil"/>
              <w:bottom w:val="single" w:sz="4" w:space="0" w:color="auto"/>
              <w:right w:val="single" w:sz="4" w:space="0" w:color="auto"/>
            </w:tcBorders>
            <w:shd w:val="clear" w:color="auto" w:fill="auto"/>
            <w:noWrap/>
            <w:vAlign w:val="bottom"/>
            <w:hideMark/>
          </w:tcPr>
          <w:p w:rsidR="009260C1" w:rsidRPr="00BB6D21" w:rsidRDefault="009260C1" w:rsidP="009260C1">
            <w:pPr>
              <w:widowControl/>
              <w:suppressAutoHyphens w:val="0"/>
              <w:autoSpaceDN/>
              <w:jc w:val="right"/>
              <w:textAlignment w:val="auto"/>
              <w:rPr>
                <w:rFonts w:eastAsia="Times New Roman" w:cs="Times New Roman"/>
                <w:color w:val="000000"/>
                <w:kern w:val="0"/>
                <w:sz w:val="22"/>
                <w:szCs w:val="22"/>
                <w:lang w:eastAsia="es-ES" w:bidi="ar-SA"/>
              </w:rPr>
            </w:pPr>
            <w:r w:rsidRPr="00BB6D21">
              <w:rPr>
                <w:rFonts w:eastAsia="Times New Roman" w:cs="Times New Roman"/>
                <w:color w:val="000000"/>
                <w:kern w:val="0"/>
                <w:sz w:val="22"/>
                <w:szCs w:val="22"/>
                <w:lang w:eastAsia="es-ES" w:bidi="ar-SA"/>
              </w:rPr>
              <w:t>7</w:t>
            </w:r>
          </w:p>
        </w:tc>
        <w:tc>
          <w:tcPr>
            <w:tcW w:w="1200" w:type="dxa"/>
            <w:tcBorders>
              <w:top w:val="nil"/>
              <w:left w:val="nil"/>
              <w:bottom w:val="single" w:sz="4" w:space="0" w:color="auto"/>
              <w:right w:val="single" w:sz="4" w:space="0" w:color="auto"/>
            </w:tcBorders>
            <w:shd w:val="clear" w:color="auto" w:fill="auto"/>
            <w:noWrap/>
            <w:vAlign w:val="bottom"/>
            <w:hideMark/>
          </w:tcPr>
          <w:p w:rsidR="009260C1" w:rsidRPr="00BB6D21" w:rsidRDefault="009260C1" w:rsidP="009260C1">
            <w:pPr>
              <w:widowControl/>
              <w:suppressAutoHyphens w:val="0"/>
              <w:autoSpaceDN/>
              <w:jc w:val="right"/>
              <w:textAlignment w:val="auto"/>
              <w:rPr>
                <w:rFonts w:eastAsia="Times New Roman" w:cs="Times New Roman"/>
                <w:color w:val="000000"/>
                <w:kern w:val="0"/>
                <w:sz w:val="22"/>
                <w:szCs w:val="22"/>
                <w:lang w:eastAsia="es-ES" w:bidi="ar-SA"/>
              </w:rPr>
            </w:pPr>
            <w:r w:rsidRPr="00BB6D21">
              <w:rPr>
                <w:rFonts w:eastAsia="Times New Roman" w:cs="Times New Roman"/>
                <w:color w:val="000000"/>
                <w:kern w:val="0"/>
                <w:sz w:val="22"/>
                <w:szCs w:val="22"/>
                <w:lang w:eastAsia="es-ES" w:bidi="ar-SA"/>
              </w:rPr>
              <w:t>32</w:t>
            </w:r>
          </w:p>
        </w:tc>
      </w:tr>
      <w:tr w:rsidR="009260C1" w:rsidRPr="009260C1" w:rsidTr="009260C1">
        <w:trPr>
          <w:trHeight w:val="300"/>
        </w:trPr>
        <w:tc>
          <w:tcPr>
            <w:tcW w:w="2200" w:type="dxa"/>
            <w:tcBorders>
              <w:top w:val="nil"/>
              <w:left w:val="single" w:sz="4" w:space="0" w:color="auto"/>
              <w:bottom w:val="single" w:sz="4" w:space="0" w:color="auto"/>
              <w:right w:val="single" w:sz="4" w:space="0" w:color="auto"/>
            </w:tcBorders>
            <w:shd w:val="clear" w:color="auto" w:fill="auto"/>
            <w:noWrap/>
            <w:vAlign w:val="bottom"/>
            <w:hideMark/>
          </w:tcPr>
          <w:p w:rsidR="009260C1" w:rsidRPr="00BB6D21" w:rsidRDefault="009260C1" w:rsidP="009260C1">
            <w:pPr>
              <w:widowControl/>
              <w:suppressAutoHyphens w:val="0"/>
              <w:autoSpaceDN/>
              <w:textAlignment w:val="auto"/>
              <w:rPr>
                <w:rFonts w:eastAsia="Times New Roman" w:cs="Times New Roman"/>
                <w:color w:val="000000"/>
                <w:kern w:val="0"/>
                <w:sz w:val="22"/>
                <w:szCs w:val="22"/>
                <w:lang w:eastAsia="es-ES" w:bidi="ar-SA"/>
              </w:rPr>
            </w:pPr>
            <w:r w:rsidRPr="00BB6D21">
              <w:rPr>
                <w:rFonts w:eastAsia="Times New Roman" w:cs="Times New Roman"/>
                <w:color w:val="000000"/>
                <w:kern w:val="0"/>
                <w:sz w:val="22"/>
                <w:szCs w:val="22"/>
                <w:lang w:eastAsia="es-ES" w:bidi="ar-SA"/>
              </w:rPr>
              <w:t>Total</w:t>
            </w:r>
          </w:p>
        </w:tc>
        <w:tc>
          <w:tcPr>
            <w:tcW w:w="1500" w:type="dxa"/>
            <w:tcBorders>
              <w:top w:val="nil"/>
              <w:left w:val="nil"/>
              <w:bottom w:val="single" w:sz="4" w:space="0" w:color="auto"/>
              <w:right w:val="single" w:sz="4" w:space="0" w:color="auto"/>
            </w:tcBorders>
            <w:shd w:val="clear" w:color="auto" w:fill="auto"/>
            <w:noWrap/>
            <w:vAlign w:val="bottom"/>
            <w:hideMark/>
          </w:tcPr>
          <w:p w:rsidR="009260C1" w:rsidRPr="00BB6D21" w:rsidRDefault="009260C1" w:rsidP="009260C1">
            <w:pPr>
              <w:widowControl/>
              <w:suppressAutoHyphens w:val="0"/>
              <w:autoSpaceDN/>
              <w:jc w:val="right"/>
              <w:textAlignment w:val="auto"/>
              <w:rPr>
                <w:rFonts w:eastAsia="Times New Roman" w:cs="Times New Roman"/>
                <w:color w:val="000000"/>
                <w:kern w:val="0"/>
                <w:sz w:val="22"/>
                <w:szCs w:val="22"/>
                <w:lang w:eastAsia="es-ES" w:bidi="ar-SA"/>
              </w:rPr>
            </w:pPr>
            <w:r w:rsidRPr="00BB6D21">
              <w:rPr>
                <w:rFonts w:eastAsia="Times New Roman" w:cs="Times New Roman"/>
                <w:color w:val="000000"/>
                <w:kern w:val="0"/>
                <w:sz w:val="22"/>
                <w:szCs w:val="22"/>
                <w:lang w:eastAsia="es-ES" w:bidi="ar-SA"/>
              </w:rPr>
              <w:t>214</w:t>
            </w:r>
          </w:p>
        </w:tc>
        <w:tc>
          <w:tcPr>
            <w:tcW w:w="1200" w:type="dxa"/>
            <w:tcBorders>
              <w:top w:val="nil"/>
              <w:left w:val="nil"/>
              <w:bottom w:val="single" w:sz="4" w:space="0" w:color="auto"/>
              <w:right w:val="single" w:sz="4" w:space="0" w:color="auto"/>
            </w:tcBorders>
            <w:shd w:val="clear" w:color="auto" w:fill="auto"/>
            <w:noWrap/>
            <w:vAlign w:val="bottom"/>
            <w:hideMark/>
          </w:tcPr>
          <w:p w:rsidR="009260C1" w:rsidRPr="00BB6D21" w:rsidRDefault="009260C1" w:rsidP="009260C1">
            <w:pPr>
              <w:widowControl/>
              <w:suppressAutoHyphens w:val="0"/>
              <w:autoSpaceDN/>
              <w:jc w:val="right"/>
              <w:textAlignment w:val="auto"/>
              <w:rPr>
                <w:rFonts w:eastAsia="Times New Roman" w:cs="Times New Roman"/>
                <w:color w:val="000000"/>
                <w:kern w:val="0"/>
                <w:sz w:val="22"/>
                <w:szCs w:val="22"/>
                <w:lang w:eastAsia="es-ES" w:bidi="ar-SA"/>
              </w:rPr>
            </w:pPr>
            <w:r w:rsidRPr="00BB6D21">
              <w:rPr>
                <w:rFonts w:eastAsia="Times New Roman" w:cs="Times New Roman"/>
                <w:color w:val="000000"/>
                <w:kern w:val="0"/>
                <w:sz w:val="22"/>
                <w:szCs w:val="22"/>
                <w:lang w:eastAsia="es-ES" w:bidi="ar-SA"/>
              </w:rPr>
              <w:t>109</w:t>
            </w:r>
          </w:p>
        </w:tc>
        <w:tc>
          <w:tcPr>
            <w:tcW w:w="1200" w:type="dxa"/>
            <w:tcBorders>
              <w:top w:val="nil"/>
              <w:left w:val="nil"/>
              <w:bottom w:val="single" w:sz="4" w:space="0" w:color="auto"/>
              <w:right w:val="single" w:sz="4" w:space="0" w:color="auto"/>
            </w:tcBorders>
            <w:shd w:val="clear" w:color="auto" w:fill="auto"/>
            <w:noWrap/>
            <w:vAlign w:val="bottom"/>
            <w:hideMark/>
          </w:tcPr>
          <w:p w:rsidR="009260C1" w:rsidRPr="00BB6D21" w:rsidRDefault="009260C1" w:rsidP="009260C1">
            <w:pPr>
              <w:widowControl/>
              <w:suppressAutoHyphens w:val="0"/>
              <w:autoSpaceDN/>
              <w:jc w:val="right"/>
              <w:textAlignment w:val="auto"/>
              <w:rPr>
                <w:rFonts w:eastAsia="Times New Roman" w:cs="Times New Roman"/>
                <w:color w:val="000000"/>
                <w:kern w:val="0"/>
                <w:sz w:val="22"/>
                <w:szCs w:val="22"/>
                <w:lang w:eastAsia="es-ES" w:bidi="ar-SA"/>
              </w:rPr>
            </w:pPr>
            <w:r w:rsidRPr="00BB6D21">
              <w:rPr>
                <w:rFonts w:eastAsia="Times New Roman" w:cs="Times New Roman"/>
                <w:color w:val="000000"/>
                <w:kern w:val="0"/>
                <w:sz w:val="22"/>
                <w:szCs w:val="22"/>
                <w:lang w:eastAsia="es-ES" w:bidi="ar-SA"/>
              </w:rPr>
              <w:t>106</w:t>
            </w:r>
          </w:p>
        </w:tc>
      </w:tr>
    </w:tbl>
    <w:p w:rsidR="00A3544C" w:rsidRDefault="002B5A44" w:rsidP="00F564F4">
      <w:pPr>
        <w:spacing w:line="360" w:lineRule="auto"/>
        <w:jc w:val="both"/>
        <w:rPr>
          <w:rFonts w:cs="Times New Roman"/>
        </w:rPr>
      </w:pPr>
      <w:r w:rsidRPr="00F564F4">
        <w:rPr>
          <w:rFonts w:cs="Times New Roman"/>
          <w:bCs/>
        </w:rPr>
        <w:t>Fuente</w:t>
      </w:r>
      <w:r w:rsidR="00A3544C" w:rsidRPr="00F564F4">
        <w:rPr>
          <w:rFonts w:cs="Times New Roman"/>
          <w:bCs/>
        </w:rPr>
        <w:t>: Ela</w:t>
      </w:r>
      <w:r w:rsidR="0055790A">
        <w:rPr>
          <w:rFonts w:cs="Times New Roman"/>
          <w:bCs/>
        </w:rPr>
        <w:t>boración propia.</w:t>
      </w:r>
      <w:r w:rsidR="00D00E27">
        <w:rPr>
          <w:rFonts w:cs="Times New Roman"/>
        </w:rPr>
        <w:t>Insti</w:t>
      </w:r>
      <w:r w:rsidR="00F1652D">
        <w:rPr>
          <w:rFonts w:cs="Times New Roman"/>
        </w:rPr>
        <w:t>tuto Nacional de Estadística y C</w:t>
      </w:r>
      <w:r w:rsidR="00D00E27">
        <w:rPr>
          <w:rFonts w:cs="Times New Roman"/>
        </w:rPr>
        <w:t>artografía de Andalucía.</w:t>
      </w:r>
    </w:p>
    <w:p w:rsidR="00C80724" w:rsidRDefault="00C80724" w:rsidP="00F564F4">
      <w:pPr>
        <w:spacing w:line="360" w:lineRule="auto"/>
        <w:jc w:val="both"/>
        <w:rPr>
          <w:rFonts w:cs="Times New Roman"/>
        </w:rPr>
      </w:pPr>
    </w:p>
    <w:p w:rsidR="00D564CE" w:rsidRPr="00F564F4" w:rsidRDefault="00B57EAE" w:rsidP="0055790A">
      <w:pPr>
        <w:spacing w:line="360" w:lineRule="auto"/>
        <w:ind w:firstLine="709"/>
        <w:jc w:val="both"/>
        <w:rPr>
          <w:rFonts w:cs="Times New Roman"/>
          <w:bCs/>
        </w:rPr>
      </w:pPr>
      <w:r>
        <w:rPr>
          <w:rFonts w:cs="Times New Roman"/>
          <w:bCs/>
        </w:rPr>
        <w:t>De hecho decimos que</w:t>
      </w:r>
      <w:r w:rsidR="00D564CE" w:rsidRPr="00F564F4">
        <w:rPr>
          <w:rFonts w:cs="Times New Roman"/>
          <w:bCs/>
        </w:rPr>
        <w:t xml:space="preserve"> según este estudio que el sector que más destaca en mi pueblo es la agricultura y la construcción, por lo que la mayoría de la población parada se encuentra en estos sectores. También  concluimos diciendo que la tasa de paro con respecto a la ocupada en ambos sexos es baja, ya que es un pueblo pequeño dónde el empleo es bastante bajo, y siempre hay más mujeres paradas con respecto a los hombres. Ya que apenas hay otro tipo de empleo que resalte, por lo que la agricultura y la construcción son los más importantes. </w:t>
      </w:r>
    </w:p>
    <w:p w:rsidR="00D564CE" w:rsidRDefault="00D564CE" w:rsidP="006E2852">
      <w:pPr>
        <w:spacing w:line="360" w:lineRule="auto"/>
        <w:ind w:firstLine="709"/>
        <w:jc w:val="both"/>
        <w:rPr>
          <w:rFonts w:cs="Times New Roman"/>
          <w:bCs/>
        </w:rPr>
      </w:pPr>
      <w:r w:rsidRPr="006E2852">
        <w:rPr>
          <w:rFonts w:cs="Times New Roman"/>
          <w:bCs/>
        </w:rPr>
        <w:t>Los datos obtenidos hasta 2008 del paro registrado por actividad, destaco que en hombres en la construcción es el más alto con 63 parados,</w:t>
      </w:r>
      <w:r w:rsidR="00C803BE">
        <w:rPr>
          <w:rFonts w:cs="Times New Roman"/>
          <w:bCs/>
        </w:rPr>
        <w:t xml:space="preserve"> ya que se mantiene en términos generales, la tendencia bajista del precio de la vivienda,</w:t>
      </w:r>
      <w:r w:rsidRPr="006E2852">
        <w:rPr>
          <w:rFonts w:cs="Times New Roman"/>
          <w:bCs/>
        </w:rPr>
        <w:t xml:space="preserve"> y en mujeres 32 sin e</w:t>
      </w:r>
      <w:r w:rsidR="00C803BE">
        <w:rPr>
          <w:rFonts w:cs="Times New Roman"/>
          <w:bCs/>
        </w:rPr>
        <w:t xml:space="preserve">mpleo anterior  </w:t>
      </w:r>
      <w:r w:rsidR="00C803BE">
        <w:rPr>
          <w:rFonts w:cs="Times New Roman"/>
          <w:bCs/>
        </w:rPr>
        <w:lastRenderedPageBreak/>
        <w:t xml:space="preserve">es el más altos, son </w:t>
      </w:r>
      <w:r w:rsidRPr="006E2852">
        <w:rPr>
          <w:rFonts w:cs="Times New Roman"/>
          <w:bCs/>
        </w:rPr>
        <w:t>personas como demandantes de empleo, es decir parados registrados en la oficina del INEM.</w:t>
      </w:r>
    </w:p>
    <w:p w:rsidR="00BB6D21" w:rsidRPr="006E2852" w:rsidRDefault="00BB6D21" w:rsidP="006E2852">
      <w:pPr>
        <w:spacing w:line="360" w:lineRule="auto"/>
        <w:ind w:firstLine="709"/>
        <w:jc w:val="both"/>
        <w:rPr>
          <w:rFonts w:cs="Times New Roman"/>
          <w:bCs/>
        </w:rPr>
      </w:pPr>
    </w:p>
    <w:p w:rsidR="00D564CE" w:rsidRDefault="00713C1D" w:rsidP="00F564F4">
      <w:pPr>
        <w:pStyle w:val="Standard"/>
        <w:spacing w:line="360" w:lineRule="auto"/>
        <w:jc w:val="both"/>
        <w:rPr>
          <w:rFonts w:cs="Times New Roman"/>
          <w:bCs/>
        </w:rPr>
      </w:pPr>
      <w:r>
        <w:rPr>
          <w:rFonts w:cs="Times New Roman"/>
          <w:bCs/>
        </w:rPr>
        <w:t>Cuadro 6</w:t>
      </w:r>
      <w:r w:rsidR="005B0126" w:rsidRPr="005B0126">
        <w:rPr>
          <w:rFonts w:cs="Times New Roman"/>
          <w:bCs/>
        </w:rPr>
        <w:t xml:space="preserve">: </w:t>
      </w:r>
      <w:r w:rsidR="00D564CE" w:rsidRPr="005B0126">
        <w:rPr>
          <w:rFonts w:cs="Times New Roman"/>
          <w:bCs/>
        </w:rPr>
        <w:t>Población activa  en Sab</w:t>
      </w:r>
      <w:r w:rsidR="00661B09" w:rsidRPr="005B0126">
        <w:rPr>
          <w:rFonts w:cs="Times New Roman"/>
          <w:bCs/>
        </w:rPr>
        <w:t>iote (2001-</w:t>
      </w:r>
      <w:r w:rsidR="00D564CE" w:rsidRPr="005B0126">
        <w:rPr>
          <w:rFonts w:cs="Times New Roman"/>
          <w:bCs/>
        </w:rPr>
        <w:t>2011</w:t>
      </w:r>
      <w:r w:rsidR="00661B09" w:rsidRPr="005B0126">
        <w:rPr>
          <w:rFonts w:cs="Times New Roman"/>
          <w:bCs/>
        </w:rPr>
        <w:t xml:space="preserve">) </w:t>
      </w:r>
      <w:r w:rsidR="005B0126" w:rsidRPr="005B0126">
        <w:rPr>
          <w:rFonts w:cs="Times New Roman"/>
          <w:bCs/>
        </w:rPr>
        <w:t>en ambos sexos y gráfico</w:t>
      </w:r>
    </w:p>
    <w:tbl>
      <w:tblPr>
        <w:tblStyle w:val="Tablaconcuadrcula"/>
        <w:tblW w:w="0" w:type="auto"/>
        <w:tblLook w:val="04A0"/>
      </w:tblPr>
      <w:tblGrid>
        <w:gridCol w:w="2302"/>
        <w:gridCol w:w="2303"/>
        <w:gridCol w:w="2303"/>
      </w:tblGrid>
      <w:tr w:rsidR="008C53D9" w:rsidRPr="00F564F4" w:rsidTr="00B10F0D">
        <w:tc>
          <w:tcPr>
            <w:tcW w:w="2302" w:type="dxa"/>
          </w:tcPr>
          <w:p w:rsidR="008C53D9" w:rsidRPr="00F564F4" w:rsidRDefault="008C53D9" w:rsidP="0055790A">
            <w:pPr>
              <w:pStyle w:val="Standard"/>
              <w:spacing w:line="360" w:lineRule="auto"/>
              <w:jc w:val="center"/>
              <w:rPr>
                <w:rFonts w:cs="Times New Roman"/>
                <w:bCs/>
              </w:rPr>
            </w:pPr>
            <w:r w:rsidRPr="00F564F4">
              <w:rPr>
                <w:rFonts w:cs="Times New Roman"/>
                <w:bCs/>
              </w:rPr>
              <w:t>Hombres</w:t>
            </w:r>
          </w:p>
        </w:tc>
        <w:tc>
          <w:tcPr>
            <w:tcW w:w="2303" w:type="dxa"/>
          </w:tcPr>
          <w:p w:rsidR="008C53D9" w:rsidRPr="00F564F4" w:rsidRDefault="008C53D9" w:rsidP="0055790A">
            <w:pPr>
              <w:pStyle w:val="Standard"/>
              <w:spacing w:line="360" w:lineRule="auto"/>
              <w:jc w:val="center"/>
              <w:rPr>
                <w:rFonts w:cs="Times New Roman"/>
                <w:bCs/>
              </w:rPr>
            </w:pPr>
            <w:r w:rsidRPr="00F564F4">
              <w:rPr>
                <w:rFonts w:cs="Times New Roman"/>
                <w:bCs/>
              </w:rPr>
              <w:t>Mujeres</w:t>
            </w:r>
          </w:p>
        </w:tc>
        <w:tc>
          <w:tcPr>
            <w:tcW w:w="2303" w:type="dxa"/>
          </w:tcPr>
          <w:p w:rsidR="008C53D9" w:rsidRPr="00F564F4" w:rsidRDefault="008C53D9" w:rsidP="0055790A">
            <w:pPr>
              <w:pStyle w:val="Standard"/>
              <w:spacing w:line="360" w:lineRule="auto"/>
              <w:jc w:val="center"/>
              <w:rPr>
                <w:rFonts w:cs="Times New Roman"/>
                <w:bCs/>
              </w:rPr>
            </w:pPr>
            <w:r>
              <w:rPr>
                <w:rFonts w:cs="Times New Roman"/>
                <w:bCs/>
              </w:rPr>
              <w:t>Población total</w:t>
            </w:r>
          </w:p>
        </w:tc>
      </w:tr>
      <w:tr w:rsidR="008C53D9" w:rsidRPr="00F564F4" w:rsidTr="00B10F0D">
        <w:tc>
          <w:tcPr>
            <w:tcW w:w="2302" w:type="dxa"/>
          </w:tcPr>
          <w:p w:rsidR="008C53D9" w:rsidRPr="00F564F4" w:rsidRDefault="008C53D9" w:rsidP="0055790A">
            <w:pPr>
              <w:pStyle w:val="Standard"/>
              <w:spacing w:line="360" w:lineRule="auto"/>
              <w:jc w:val="center"/>
              <w:rPr>
                <w:rFonts w:cs="Times New Roman"/>
                <w:bCs/>
              </w:rPr>
            </w:pPr>
            <w:r w:rsidRPr="00F564F4">
              <w:rPr>
                <w:rFonts w:cs="Times New Roman"/>
                <w:bCs/>
              </w:rPr>
              <w:t>1093</w:t>
            </w:r>
          </w:p>
        </w:tc>
        <w:tc>
          <w:tcPr>
            <w:tcW w:w="2303" w:type="dxa"/>
          </w:tcPr>
          <w:p w:rsidR="008C53D9" w:rsidRPr="00F564F4" w:rsidRDefault="008C53D9" w:rsidP="0055790A">
            <w:pPr>
              <w:pStyle w:val="Standard"/>
              <w:spacing w:line="360" w:lineRule="auto"/>
              <w:jc w:val="center"/>
              <w:rPr>
                <w:rFonts w:cs="Times New Roman"/>
                <w:bCs/>
              </w:rPr>
            </w:pPr>
            <w:r w:rsidRPr="00F564F4">
              <w:rPr>
                <w:rFonts w:cs="Times New Roman"/>
                <w:bCs/>
              </w:rPr>
              <w:t>394</w:t>
            </w:r>
          </w:p>
        </w:tc>
        <w:tc>
          <w:tcPr>
            <w:tcW w:w="2303" w:type="dxa"/>
          </w:tcPr>
          <w:p w:rsidR="008C53D9" w:rsidRPr="00F564F4" w:rsidRDefault="008C53D9" w:rsidP="0055790A">
            <w:pPr>
              <w:pStyle w:val="Standard"/>
              <w:spacing w:line="360" w:lineRule="auto"/>
              <w:jc w:val="center"/>
              <w:rPr>
                <w:rFonts w:cs="Times New Roman"/>
                <w:bCs/>
              </w:rPr>
            </w:pPr>
            <w:r w:rsidRPr="00F564F4">
              <w:rPr>
                <w:rFonts w:cs="Times New Roman"/>
                <w:bCs/>
              </w:rPr>
              <w:t>1487</w:t>
            </w:r>
          </w:p>
        </w:tc>
      </w:tr>
    </w:tbl>
    <w:p w:rsidR="00A3544C" w:rsidRDefault="002B5A44" w:rsidP="00F564F4">
      <w:pPr>
        <w:pStyle w:val="Standard"/>
        <w:spacing w:line="360" w:lineRule="auto"/>
        <w:jc w:val="both"/>
        <w:rPr>
          <w:rFonts w:cs="Times New Roman"/>
          <w:bCs/>
        </w:rPr>
      </w:pPr>
      <w:r w:rsidRPr="00F564F4">
        <w:rPr>
          <w:rFonts w:cs="Times New Roman"/>
          <w:bCs/>
        </w:rPr>
        <w:t>Fuente</w:t>
      </w:r>
      <w:r w:rsidR="00A3544C" w:rsidRPr="00F564F4">
        <w:rPr>
          <w:rFonts w:cs="Times New Roman"/>
          <w:bCs/>
        </w:rPr>
        <w:t>: Ela</w:t>
      </w:r>
      <w:r w:rsidR="009562F3">
        <w:rPr>
          <w:rFonts w:cs="Times New Roman"/>
          <w:bCs/>
        </w:rPr>
        <w:t>boración propia. Instituto de Estadística y Cartografía de Andalucía.</w:t>
      </w:r>
    </w:p>
    <w:p w:rsidR="00C80724" w:rsidRDefault="00C80724" w:rsidP="00F564F4">
      <w:pPr>
        <w:pStyle w:val="Standard"/>
        <w:spacing w:line="360" w:lineRule="auto"/>
        <w:jc w:val="both"/>
        <w:rPr>
          <w:rFonts w:cs="Times New Roman"/>
          <w:bCs/>
        </w:rPr>
      </w:pPr>
    </w:p>
    <w:p w:rsidR="00A0116A" w:rsidRDefault="00713C1D" w:rsidP="00F564F4">
      <w:pPr>
        <w:pStyle w:val="Standard"/>
        <w:spacing w:line="360" w:lineRule="auto"/>
        <w:jc w:val="both"/>
        <w:rPr>
          <w:rFonts w:cs="Times New Roman"/>
          <w:bCs/>
        </w:rPr>
      </w:pPr>
      <w:r>
        <w:rPr>
          <w:rFonts w:cs="Times New Roman"/>
          <w:bCs/>
        </w:rPr>
        <w:t>Gráfico cuadro 6</w:t>
      </w:r>
      <w:r w:rsidR="002C2452">
        <w:rPr>
          <w:rFonts w:cs="Times New Roman"/>
          <w:bCs/>
        </w:rPr>
        <w:t xml:space="preserve">: </w:t>
      </w:r>
      <w:r w:rsidR="00A0116A">
        <w:rPr>
          <w:rFonts w:cs="Times New Roman"/>
          <w:bCs/>
        </w:rPr>
        <w:t>Población ac</w:t>
      </w:r>
      <w:r w:rsidR="00251E86">
        <w:rPr>
          <w:rFonts w:cs="Times New Roman"/>
          <w:bCs/>
        </w:rPr>
        <w:t>tiva (2001-2011)</w:t>
      </w:r>
    </w:p>
    <w:p w:rsidR="00D85AED" w:rsidRDefault="00EA600F" w:rsidP="00F564F4">
      <w:pPr>
        <w:pStyle w:val="Standard"/>
        <w:spacing w:line="360" w:lineRule="auto"/>
        <w:jc w:val="both"/>
        <w:rPr>
          <w:rFonts w:cs="Times New Roman"/>
          <w:bCs/>
        </w:rPr>
      </w:pPr>
      <w:r>
        <w:rPr>
          <w:rFonts w:cs="Times New Roman"/>
          <w:bCs/>
          <w:noProof/>
          <w:lang w:eastAsia="es-ES" w:bidi="ar-SA"/>
        </w:rPr>
        <w:drawing>
          <wp:inline distT="0" distB="0" distL="0" distR="0">
            <wp:extent cx="5007935" cy="2328530"/>
            <wp:effectExtent l="0" t="0" r="21590" b="15240"/>
            <wp:docPr id="22" name="Gráfico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D564CE" w:rsidRDefault="00460A6D" w:rsidP="00F564F4">
      <w:pPr>
        <w:pStyle w:val="Standard"/>
        <w:spacing w:line="360" w:lineRule="auto"/>
        <w:jc w:val="both"/>
        <w:rPr>
          <w:rFonts w:cs="Times New Roman"/>
          <w:bCs/>
        </w:rPr>
      </w:pPr>
      <w:r>
        <w:rPr>
          <w:rFonts w:cs="Times New Roman"/>
          <w:bCs/>
        </w:rPr>
        <w:t>Fuente: Elabo</w:t>
      </w:r>
      <w:r w:rsidR="00A5710B">
        <w:rPr>
          <w:rFonts w:cs="Times New Roman"/>
          <w:bCs/>
        </w:rPr>
        <w:t>ración propia con datos del Instituto de Estadística y Cartografía de Andalucía.</w:t>
      </w:r>
    </w:p>
    <w:p w:rsidR="00C80724" w:rsidRDefault="00C80724" w:rsidP="00F564F4">
      <w:pPr>
        <w:pStyle w:val="Standard"/>
        <w:spacing w:line="360" w:lineRule="auto"/>
        <w:jc w:val="both"/>
        <w:rPr>
          <w:rFonts w:cs="Times New Roman"/>
          <w:bCs/>
        </w:rPr>
      </w:pPr>
    </w:p>
    <w:p w:rsidR="00B845F1" w:rsidRDefault="00B845F1" w:rsidP="00B845F1">
      <w:pPr>
        <w:spacing w:line="360" w:lineRule="auto"/>
        <w:ind w:firstLine="709"/>
        <w:jc w:val="both"/>
        <w:rPr>
          <w:rFonts w:cs="Times New Roman"/>
          <w:bCs/>
        </w:rPr>
      </w:pPr>
      <w:r w:rsidRPr="00B845F1">
        <w:rPr>
          <w:rFonts w:cs="Times New Roman"/>
          <w:bCs/>
        </w:rPr>
        <w:t>La anterior</w:t>
      </w:r>
      <w:r w:rsidR="00817910">
        <w:rPr>
          <w:rFonts w:cs="Times New Roman"/>
          <w:bCs/>
        </w:rPr>
        <w:t xml:space="preserve"> tabla y su correspondiente gráfico</w:t>
      </w:r>
      <w:r w:rsidR="00D85AED">
        <w:rPr>
          <w:rFonts w:cs="Times New Roman"/>
          <w:bCs/>
        </w:rPr>
        <w:t xml:space="preserve"> con </w:t>
      </w:r>
      <w:r w:rsidRPr="00B845F1">
        <w:rPr>
          <w:rFonts w:cs="Times New Roman"/>
          <w:bCs/>
        </w:rPr>
        <w:t>los datos de población activa de Sab</w:t>
      </w:r>
      <w:r w:rsidR="00D85AED">
        <w:rPr>
          <w:rFonts w:cs="Times New Roman"/>
          <w:bCs/>
        </w:rPr>
        <w:t xml:space="preserve">iote, </w:t>
      </w:r>
      <w:r w:rsidRPr="00B845F1">
        <w:rPr>
          <w:rFonts w:cs="Times New Roman"/>
          <w:bCs/>
        </w:rPr>
        <w:t>en ambos sexos</w:t>
      </w:r>
      <w:r w:rsidR="00D85AED">
        <w:rPr>
          <w:rFonts w:cs="Times New Roman"/>
          <w:bCs/>
        </w:rPr>
        <w:t>, nos lleva  a co</w:t>
      </w:r>
      <w:r w:rsidR="00C803BE">
        <w:rPr>
          <w:rFonts w:cs="Times New Roman"/>
          <w:bCs/>
        </w:rPr>
        <w:t>mentar los datos más destacados.</w:t>
      </w:r>
    </w:p>
    <w:p w:rsidR="00B845F1" w:rsidRPr="00B845F1" w:rsidRDefault="00B845F1" w:rsidP="00B845F1">
      <w:pPr>
        <w:spacing w:line="360" w:lineRule="auto"/>
        <w:ind w:firstLine="709"/>
        <w:jc w:val="both"/>
        <w:rPr>
          <w:rFonts w:cs="Times New Roman"/>
          <w:bCs/>
        </w:rPr>
      </w:pPr>
      <w:r w:rsidRPr="00B845F1">
        <w:rPr>
          <w:rFonts w:cs="Times New Roman"/>
          <w:bCs/>
        </w:rPr>
        <w:t xml:space="preserve"> La población activa en hombres es de 1093, en mujeres es de 394, y en ambos sexos es el total de 1487.</w:t>
      </w:r>
    </w:p>
    <w:p w:rsidR="00B845F1" w:rsidRDefault="00713C1D" w:rsidP="00B845F1">
      <w:pPr>
        <w:pStyle w:val="Standard"/>
        <w:spacing w:line="360" w:lineRule="auto"/>
        <w:ind w:firstLine="709"/>
        <w:jc w:val="both"/>
        <w:rPr>
          <w:rFonts w:cs="Times New Roman"/>
        </w:rPr>
      </w:pPr>
      <w:r>
        <w:rPr>
          <w:rFonts w:cs="Times New Roman"/>
        </w:rPr>
        <w:t>Si en la población parada</w:t>
      </w:r>
      <w:r w:rsidR="00B845F1" w:rsidRPr="00B845F1">
        <w:rPr>
          <w:rFonts w:cs="Times New Roman"/>
        </w:rPr>
        <w:t xml:space="preserve"> la diferencia entre hombres y mujeres no era muy abultada, la diferencia en cuanto a la población ocupada es abismal, si se comparan ambos sexos. Los principales sectores productivos del pueblo están claramente dominados por los varones (construcción y agricultura). A esto habría que añadir el esquema tradicional de cultura y valores de los pueblos donde, frecuentemente, la mujer esta relegada a las tareas de cuidado del hogar y de los niños. La población activa la constituyen todas aquellas personas en edad de trabajar que además lo hacen o están buscando empleo de forma activa, de tal forma que los desempleados también forman parte de la población activa. Recordar este hecho es importante porque si recordamos los datos de población desempleada, observábamos cómo </w:t>
      </w:r>
      <w:r w:rsidR="00B845F1" w:rsidRPr="00B845F1">
        <w:rPr>
          <w:rFonts w:cs="Times New Roman"/>
        </w:rPr>
        <w:lastRenderedPageBreak/>
        <w:t>había más mujeres que hombres en situación de desempleo, es decir, que no solo hay menos mujeres en el pueblo que estén buscando empleo sino que las que lo hacen, tienen muchas menos oportunidades de conseguirlo. De las 394 mujeres activas, 129 se encuentran en situación de desempleo, lo que supone más de un tercio de las mismas.</w:t>
      </w:r>
    </w:p>
    <w:p w:rsidR="00A9590A" w:rsidRDefault="00A9590A" w:rsidP="00631620">
      <w:pPr>
        <w:pStyle w:val="Standard"/>
        <w:spacing w:line="360" w:lineRule="auto"/>
        <w:ind w:firstLine="709"/>
        <w:jc w:val="both"/>
        <w:rPr>
          <w:rFonts w:cs="Times New Roman"/>
        </w:rPr>
      </w:pPr>
      <w:r>
        <w:rPr>
          <w:rFonts w:cs="Times New Roman"/>
        </w:rPr>
        <w:t>La conclusión de todo lo analizado sobre los sectores nos indica, que el sector predominante en Andalucía, Jaén</w:t>
      </w:r>
      <w:r w:rsidR="00C13F27">
        <w:rPr>
          <w:rFonts w:cs="Times New Roman"/>
        </w:rPr>
        <w:t>,</w:t>
      </w:r>
      <w:r>
        <w:rPr>
          <w:rFonts w:cs="Times New Roman"/>
        </w:rPr>
        <w:t xml:space="preserve"> Sabiote</w:t>
      </w:r>
      <w:r w:rsidR="00C13F27">
        <w:rPr>
          <w:rFonts w:cs="Times New Roman"/>
        </w:rPr>
        <w:t>,</w:t>
      </w:r>
      <w:r>
        <w:rPr>
          <w:rFonts w:cs="Times New Roman"/>
        </w:rPr>
        <w:t xml:space="preserve"> es la agricultura, construcción, sin embargo la industria junto con los servicios en Andalucía es importante, y en el resto va más despacio.</w:t>
      </w:r>
    </w:p>
    <w:p w:rsidR="00BB6D21" w:rsidRDefault="00BB6D21" w:rsidP="00631620">
      <w:pPr>
        <w:pStyle w:val="Standard"/>
        <w:spacing w:line="360" w:lineRule="auto"/>
        <w:ind w:firstLine="709"/>
        <w:jc w:val="both"/>
        <w:rPr>
          <w:rFonts w:cs="Times New Roman"/>
        </w:rPr>
      </w:pPr>
    </w:p>
    <w:p w:rsidR="00A14BF3" w:rsidRDefault="00A14BF3" w:rsidP="005F7054">
      <w:pPr>
        <w:pStyle w:val="Standard"/>
        <w:spacing w:line="360" w:lineRule="auto"/>
        <w:jc w:val="both"/>
        <w:rPr>
          <w:rFonts w:cs="Times New Roman"/>
          <w:b/>
          <w:sz w:val="28"/>
          <w:szCs w:val="28"/>
        </w:rPr>
      </w:pPr>
      <w:r w:rsidRPr="00A14BF3">
        <w:rPr>
          <w:rFonts w:cs="Times New Roman"/>
          <w:b/>
          <w:sz w:val="28"/>
          <w:szCs w:val="28"/>
        </w:rPr>
        <w:t>6. El paro en Sabiote</w:t>
      </w:r>
    </w:p>
    <w:p w:rsidR="004C57A7" w:rsidRPr="004C57A7" w:rsidRDefault="004C57A7" w:rsidP="004C57A7">
      <w:pPr>
        <w:widowControl/>
        <w:suppressAutoHyphens w:val="0"/>
        <w:autoSpaceDE w:val="0"/>
        <w:adjustRightInd w:val="0"/>
        <w:spacing w:line="360" w:lineRule="auto"/>
        <w:ind w:firstLine="709"/>
        <w:jc w:val="both"/>
        <w:textAlignment w:val="auto"/>
        <w:rPr>
          <w:rFonts w:cs="Times New Roman"/>
          <w:color w:val="000000"/>
          <w:kern w:val="0"/>
          <w:lang w:bidi="ar-SA"/>
        </w:rPr>
      </w:pPr>
      <w:r w:rsidRPr="004C57A7">
        <w:rPr>
          <w:rFonts w:cs="Times New Roman"/>
          <w:color w:val="000000"/>
          <w:kern w:val="0"/>
          <w:lang w:bidi="ar-SA"/>
        </w:rPr>
        <w:t>Para el cálculo del paro registrado se parte del total de los demandantes de empleo y se excluyen los colectivos relacionados en la O.M. de 11 de marzo de 1985 (B.O.E. 14/03/1985).</w:t>
      </w:r>
    </w:p>
    <w:p w:rsidR="004C57A7" w:rsidRPr="004C57A7" w:rsidRDefault="004C57A7" w:rsidP="004C57A7">
      <w:pPr>
        <w:widowControl/>
        <w:suppressAutoHyphens w:val="0"/>
        <w:autoSpaceDE w:val="0"/>
        <w:adjustRightInd w:val="0"/>
        <w:spacing w:line="360" w:lineRule="auto"/>
        <w:ind w:firstLine="709"/>
        <w:jc w:val="both"/>
        <w:textAlignment w:val="auto"/>
        <w:rPr>
          <w:rFonts w:cs="Times New Roman"/>
          <w:b/>
          <w:bCs/>
          <w:color w:val="FFFFFF"/>
          <w:kern w:val="0"/>
          <w:lang w:bidi="ar-SA"/>
        </w:rPr>
      </w:pPr>
      <w:r w:rsidRPr="004C57A7">
        <w:rPr>
          <w:rFonts w:cs="Times New Roman"/>
          <w:color w:val="000000"/>
          <w:kern w:val="0"/>
          <w:lang w:bidi="ar-SA"/>
        </w:rPr>
        <w:t>Los datos de demandantes de empleo proceden del Sistema de Información de los Se</w:t>
      </w:r>
      <w:r w:rsidRPr="004C57A7">
        <w:rPr>
          <w:rFonts w:cs="Times New Roman"/>
          <w:color w:val="000000"/>
          <w:kern w:val="0"/>
          <w:lang w:bidi="ar-SA"/>
        </w:rPr>
        <w:t>r</w:t>
      </w:r>
      <w:r w:rsidRPr="004C57A7">
        <w:rPr>
          <w:rFonts w:cs="Times New Roman"/>
          <w:color w:val="000000"/>
          <w:kern w:val="0"/>
          <w:lang w:bidi="ar-SA"/>
        </w:rPr>
        <w:t>vicios Públicos de Empleo (SISPE) y los de beneficiarios de ayudas al desempleo, del Serv</w:t>
      </w:r>
      <w:r w:rsidRPr="004C57A7">
        <w:rPr>
          <w:rFonts w:cs="Times New Roman"/>
          <w:color w:val="000000"/>
          <w:kern w:val="0"/>
          <w:lang w:bidi="ar-SA"/>
        </w:rPr>
        <w:t>i</w:t>
      </w:r>
      <w:r w:rsidRPr="004C57A7">
        <w:rPr>
          <w:rFonts w:cs="Times New Roman"/>
          <w:color w:val="000000"/>
          <w:kern w:val="0"/>
          <w:lang w:bidi="ar-SA"/>
        </w:rPr>
        <w:t>cio Público de Empleo Estatal (SEPE), tomados a 31 de diciembre de 2016, o bien, a último día de cada mes objeto de estudio.</w:t>
      </w:r>
      <w:r w:rsidRPr="004C57A7">
        <w:rPr>
          <w:rFonts w:cs="Times New Roman"/>
          <w:b/>
          <w:bCs/>
          <w:color w:val="FFFFFF"/>
          <w:kern w:val="0"/>
          <w:lang w:bidi="ar-SA"/>
        </w:rPr>
        <w:t>NTES PARADOS Y NO PARADO</w:t>
      </w:r>
    </w:p>
    <w:p w:rsidR="004C57A7" w:rsidRDefault="004C57A7" w:rsidP="004C57A7">
      <w:pPr>
        <w:widowControl/>
        <w:suppressAutoHyphens w:val="0"/>
        <w:autoSpaceDE w:val="0"/>
        <w:adjustRightInd w:val="0"/>
        <w:spacing w:line="360" w:lineRule="auto"/>
        <w:ind w:firstLine="709"/>
        <w:jc w:val="both"/>
        <w:textAlignment w:val="auto"/>
        <w:rPr>
          <w:rFonts w:cs="Times New Roman"/>
          <w:color w:val="000000"/>
          <w:kern w:val="0"/>
          <w:lang w:bidi="ar-SA"/>
        </w:rPr>
      </w:pPr>
      <w:r w:rsidRPr="004C57A7">
        <w:rPr>
          <w:rFonts w:cs="Times New Roman"/>
          <w:color w:val="000000"/>
          <w:kern w:val="0"/>
          <w:lang w:bidi="ar-SA"/>
        </w:rPr>
        <w:t>A 31 de diciembre de 2016, el paro registrado en los Servicios Públicos de Empleo en la provincia de Jaén ascendía a 45.908 personas, reflejando un descenso del 10,52 % con re</w:t>
      </w:r>
      <w:r w:rsidRPr="004C57A7">
        <w:rPr>
          <w:rFonts w:cs="Times New Roman"/>
          <w:color w:val="000000"/>
          <w:kern w:val="0"/>
          <w:lang w:bidi="ar-SA"/>
        </w:rPr>
        <w:t>s</w:t>
      </w:r>
      <w:r w:rsidRPr="004C57A7">
        <w:rPr>
          <w:rFonts w:cs="Times New Roman"/>
          <w:color w:val="000000"/>
          <w:kern w:val="0"/>
          <w:lang w:bidi="ar-SA"/>
        </w:rPr>
        <w:t>pecto a la misma fecha del año anterior, y suponen el 5,20 % del total de parados de la com</w:t>
      </w:r>
      <w:r w:rsidRPr="004C57A7">
        <w:rPr>
          <w:rFonts w:cs="Times New Roman"/>
          <w:color w:val="000000"/>
          <w:kern w:val="0"/>
          <w:lang w:bidi="ar-SA"/>
        </w:rPr>
        <w:t>u</w:t>
      </w:r>
      <w:r w:rsidRPr="004C57A7">
        <w:rPr>
          <w:rFonts w:cs="Times New Roman"/>
          <w:color w:val="000000"/>
          <w:kern w:val="0"/>
          <w:lang w:bidi="ar-SA"/>
        </w:rPr>
        <w:t>nidad autónoma andaluza. Este descenso en el número de demandantes es superior al exper</w:t>
      </w:r>
      <w:r w:rsidRPr="004C57A7">
        <w:rPr>
          <w:rFonts w:cs="Times New Roman"/>
          <w:color w:val="000000"/>
          <w:kern w:val="0"/>
          <w:lang w:bidi="ar-SA"/>
        </w:rPr>
        <w:t>i</w:t>
      </w:r>
      <w:r w:rsidRPr="004C57A7">
        <w:rPr>
          <w:rFonts w:cs="Times New Roman"/>
          <w:color w:val="000000"/>
          <w:kern w:val="0"/>
          <w:lang w:bidi="ar-SA"/>
        </w:rPr>
        <w:t xml:space="preserve">mentado en el ámbito nacional (-9,54 %) y al de </w:t>
      </w:r>
      <w:r w:rsidR="008439BC">
        <w:rPr>
          <w:rFonts w:cs="Times New Roman"/>
          <w:color w:val="000000"/>
          <w:kern w:val="0"/>
          <w:lang w:bidi="ar-SA"/>
        </w:rPr>
        <w:t>la comunidad autónoma (-8,30 %), y en S</w:t>
      </w:r>
      <w:r w:rsidR="008439BC">
        <w:rPr>
          <w:rFonts w:cs="Times New Roman"/>
          <w:color w:val="000000"/>
          <w:kern w:val="0"/>
          <w:lang w:bidi="ar-SA"/>
        </w:rPr>
        <w:t>a</w:t>
      </w:r>
      <w:r w:rsidR="008439BC">
        <w:rPr>
          <w:rFonts w:cs="Times New Roman"/>
          <w:color w:val="000000"/>
          <w:kern w:val="0"/>
          <w:lang w:bidi="ar-SA"/>
        </w:rPr>
        <w:t>biote un descenso de (-1,27 %</w:t>
      </w:r>
      <w:r w:rsidR="00450EE7">
        <w:rPr>
          <w:rFonts w:cs="Times New Roman"/>
          <w:color w:val="000000"/>
          <w:kern w:val="0"/>
          <w:lang w:bidi="ar-SA"/>
        </w:rPr>
        <w:t>)</w:t>
      </w:r>
      <w:r w:rsidR="008439BC">
        <w:rPr>
          <w:rFonts w:cs="Times New Roman"/>
          <w:color w:val="000000"/>
          <w:kern w:val="0"/>
          <w:lang w:bidi="ar-SA"/>
        </w:rPr>
        <w:t xml:space="preserve"> con respecto al año anterior</w:t>
      </w:r>
      <w:r w:rsidR="00450EE7">
        <w:rPr>
          <w:rFonts w:cs="Times New Roman"/>
          <w:color w:val="000000"/>
          <w:kern w:val="0"/>
          <w:lang w:bidi="ar-SA"/>
        </w:rPr>
        <w:t>, de modo que el descenso es común en todos los ámbitos geográficos que aparecen en el cuadro.</w:t>
      </w:r>
    </w:p>
    <w:p w:rsidR="008439BC" w:rsidRDefault="008439BC" w:rsidP="004C57A7">
      <w:pPr>
        <w:widowControl/>
        <w:suppressAutoHyphens w:val="0"/>
        <w:autoSpaceDE w:val="0"/>
        <w:adjustRightInd w:val="0"/>
        <w:spacing w:line="360" w:lineRule="auto"/>
        <w:ind w:firstLine="709"/>
        <w:jc w:val="both"/>
        <w:textAlignment w:val="auto"/>
        <w:rPr>
          <w:rFonts w:cs="Times New Roman"/>
          <w:color w:val="000000"/>
          <w:kern w:val="0"/>
          <w:lang w:bidi="ar-SA"/>
        </w:rPr>
      </w:pPr>
    </w:p>
    <w:p w:rsidR="008439BC" w:rsidRDefault="008439BC" w:rsidP="008439BC">
      <w:pPr>
        <w:widowControl/>
        <w:suppressAutoHyphens w:val="0"/>
        <w:autoSpaceDE w:val="0"/>
        <w:adjustRightInd w:val="0"/>
        <w:spacing w:line="360" w:lineRule="auto"/>
        <w:jc w:val="both"/>
        <w:textAlignment w:val="auto"/>
        <w:rPr>
          <w:rFonts w:cs="Times New Roman"/>
          <w:color w:val="000000"/>
          <w:kern w:val="0"/>
          <w:lang w:bidi="ar-SA"/>
        </w:rPr>
      </w:pPr>
      <w:r>
        <w:rPr>
          <w:rFonts w:cs="Times New Roman"/>
          <w:color w:val="000000"/>
          <w:kern w:val="0"/>
          <w:lang w:bidi="ar-SA"/>
        </w:rPr>
        <w:t>Cuadro 1: Evolución del paro registrado según ámbito geográfico.</w:t>
      </w:r>
    </w:p>
    <w:p w:rsidR="0083143C" w:rsidRDefault="001E10BB" w:rsidP="008439BC">
      <w:pPr>
        <w:widowControl/>
        <w:suppressAutoHyphens w:val="0"/>
        <w:autoSpaceDE w:val="0"/>
        <w:adjustRightInd w:val="0"/>
        <w:spacing w:line="360" w:lineRule="auto"/>
        <w:jc w:val="both"/>
        <w:textAlignment w:val="auto"/>
        <w:rPr>
          <w:rFonts w:cs="Times New Roman"/>
          <w:color w:val="000000"/>
          <w:kern w:val="0"/>
          <w:lang w:bidi="ar-SA"/>
        </w:rPr>
      </w:pPr>
      <w:r>
        <w:rPr>
          <w:rFonts w:cs="Times New Roman"/>
          <w:noProof/>
          <w:color w:val="000000"/>
          <w:kern w:val="0"/>
          <w:lang w:eastAsia="es-ES" w:bidi="ar-SA"/>
        </w:rPr>
        <w:drawing>
          <wp:inline distT="0" distB="0" distL="0" distR="0">
            <wp:extent cx="4620270" cy="1009791"/>
            <wp:effectExtent l="0" t="0" r="8890" b="0"/>
            <wp:docPr id="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in títulowdasdwe.png"/>
                    <pic:cNvPicPr/>
                  </pic:nvPicPr>
                  <pic:blipFill>
                    <a:blip r:embed="rId4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4620270" cy="1009791"/>
                    </a:xfrm>
                    <a:prstGeom prst="rect">
                      <a:avLst/>
                    </a:prstGeom>
                  </pic:spPr>
                </pic:pic>
              </a:graphicData>
            </a:graphic>
          </wp:inline>
        </w:drawing>
      </w:r>
    </w:p>
    <w:p w:rsidR="008439BC" w:rsidRDefault="008439BC" w:rsidP="008439BC">
      <w:pPr>
        <w:widowControl/>
        <w:suppressAutoHyphens w:val="0"/>
        <w:autoSpaceDE w:val="0"/>
        <w:adjustRightInd w:val="0"/>
        <w:spacing w:line="360" w:lineRule="auto"/>
        <w:jc w:val="both"/>
        <w:textAlignment w:val="auto"/>
        <w:rPr>
          <w:rFonts w:cs="Times New Roman"/>
          <w:color w:val="000000"/>
          <w:kern w:val="0"/>
          <w:lang w:bidi="ar-SA"/>
        </w:rPr>
      </w:pPr>
      <w:r w:rsidRPr="00CA2DAE">
        <w:rPr>
          <w:rFonts w:cs="Times New Roman"/>
          <w:color w:val="000000"/>
          <w:kern w:val="0"/>
          <w:lang w:bidi="ar-SA"/>
        </w:rPr>
        <w:t>Fuente: Elaboración propia a partir de los datos del Sistema de Información de los Servicios Públicos de Em</w:t>
      </w:r>
      <w:r>
        <w:rPr>
          <w:rFonts w:cs="Times New Roman"/>
          <w:color w:val="000000"/>
          <w:kern w:val="0"/>
          <w:lang w:bidi="ar-SA"/>
        </w:rPr>
        <w:t xml:space="preserve">pleo (SISPE). 31 de diciembre </w:t>
      </w:r>
      <w:r w:rsidRPr="00CA2DAE">
        <w:rPr>
          <w:rFonts w:cs="Times New Roman"/>
          <w:color w:val="000000"/>
          <w:kern w:val="0"/>
          <w:lang w:bidi="ar-SA"/>
        </w:rPr>
        <w:t>cada año.</w:t>
      </w:r>
    </w:p>
    <w:p w:rsidR="00FC184D" w:rsidRDefault="00FC184D" w:rsidP="008439BC">
      <w:pPr>
        <w:widowControl/>
        <w:suppressAutoHyphens w:val="0"/>
        <w:autoSpaceDE w:val="0"/>
        <w:adjustRightInd w:val="0"/>
        <w:spacing w:line="360" w:lineRule="auto"/>
        <w:jc w:val="both"/>
        <w:textAlignment w:val="auto"/>
        <w:rPr>
          <w:rFonts w:cs="Times New Roman"/>
          <w:color w:val="000000"/>
          <w:kern w:val="0"/>
          <w:lang w:bidi="ar-SA"/>
        </w:rPr>
      </w:pPr>
    </w:p>
    <w:p w:rsidR="004C57A7" w:rsidRPr="004C57A7" w:rsidRDefault="004C57A7" w:rsidP="00E475AB">
      <w:pPr>
        <w:widowControl/>
        <w:suppressAutoHyphens w:val="0"/>
        <w:autoSpaceDE w:val="0"/>
        <w:adjustRightInd w:val="0"/>
        <w:spacing w:line="360" w:lineRule="auto"/>
        <w:ind w:firstLine="709"/>
        <w:jc w:val="both"/>
        <w:textAlignment w:val="auto"/>
        <w:rPr>
          <w:rFonts w:cs="Times New Roman"/>
          <w:color w:val="000000"/>
          <w:kern w:val="0"/>
          <w:lang w:bidi="ar-SA"/>
        </w:rPr>
      </w:pPr>
      <w:r w:rsidRPr="004C57A7">
        <w:rPr>
          <w:rFonts w:cs="Times New Roman"/>
          <w:color w:val="000000"/>
          <w:kern w:val="0"/>
          <w:lang w:bidi="ar-SA"/>
        </w:rPr>
        <w:t xml:space="preserve">El proceso evolutivo en los últimos diez años de los demandantes parados acredita una línea ascendente, de formaque en el año 2016 el incremento es del 52,21 % respecto de los </w:t>
      </w:r>
      <w:r w:rsidRPr="004C57A7">
        <w:rPr>
          <w:rFonts w:cs="Times New Roman"/>
          <w:color w:val="000000"/>
          <w:kern w:val="0"/>
          <w:lang w:bidi="ar-SA"/>
        </w:rPr>
        <w:lastRenderedPageBreak/>
        <w:t>existentes a la fecha tomada como inicial de la serie(2007). Este incremento se inicia con m</w:t>
      </w:r>
      <w:r w:rsidRPr="004C57A7">
        <w:rPr>
          <w:rFonts w:cs="Times New Roman"/>
          <w:color w:val="000000"/>
          <w:kern w:val="0"/>
          <w:lang w:bidi="ar-SA"/>
        </w:rPr>
        <w:t>a</w:t>
      </w:r>
      <w:r w:rsidRPr="004C57A7">
        <w:rPr>
          <w:rFonts w:cs="Times New Roman"/>
          <w:color w:val="000000"/>
          <w:kern w:val="0"/>
          <w:lang w:bidi="ar-SA"/>
        </w:rPr>
        <w:t>yor acentuación a partir de 2008 con variación positiva del 24,00 % respecto</w:t>
      </w:r>
      <w:r w:rsidR="00753763">
        <w:rPr>
          <w:rFonts w:cs="Times New Roman"/>
          <w:color w:val="000000"/>
          <w:kern w:val="0"/>
          <w:lang w:bidi="ar-SA"/>
        </w:rPr>
        <w:t xml:space="preserve"> </w:t>
      </w:r>
      <w:r w:rsidRPr="004C57A7">
        <w:rPr>
          <w:rFonts w:cs="Times New Roman"/>
          <w:color w:val="000000"/>
          <w:kern w:val="0"/>
          <w:lang w:bidi="ar-SA"/>
        </w:rPr>
        <w:t>del año anterior y se mantiene hasta 2012 con una subida del 30,73 %, la mayor variación interanual en los últimosdiez años con la que se obtiene la cifra de parados más alta en el decenio. Es en el año 2013 cuando por primera vez</w:t>
      </w:r>
      <w:r w:rsidR="00753763">
        <w:rPr>
          <w:rFonts w:cs="Times New Roman"/>
          <w:color w:val="000000"/>
          <w:kern w:val="0"/>
          <w:lang w:bidi="ar-SA"/>
        </w:rPr>
        <w:t xml:space="preserve"> </w:t>
      </w:r>
      <w:r w:rsidRPr="004C57A7">
        <w:rPr>
          <w:rFonts w:cs="Times New Roman"/>
          <w:color w:val="000000"/>
          <w:kern w:val="0"/>
          <w:lang w:bidi="ar-SA"/>
        </w:rPr>
        <w:t>aparece un descenso significativo que se reitera en 2015 y nu</w:t>
      </w:r>
      <w:r w:rsidRPr="004C57A7">
        <w:rPr>
          <w:rFonts w:cs="Times New Roman"/>
          <w:color w:val="000000"/>
          <w:kern w:val="0"/>
          <w:lang w:bidi="ar-SA"/>
        </w:rPr>
        <w:t>e</w:t>
      </w:r>
      <w:r w:rsidRPr="004C57A7">
        <w:rPr>
          <w:rFonts w:cs="Times New Roman"/>
          <w:color w:val="000000"/>
          <w:kern w:val="0"/>
          <w:lang w:bidi="ar-SA"/>
        </w:rPr>
        <w:t>vamente en 2016 con un 10,52 % menos, que envalores absolutos es de 5.400 demandantes.</w:t>
      </w:r>
    </w:p>
    <w:p w:rsidR="00A14BF3" w:rsidRDefault="004C57A7" w:rsidP="004C57A7">
      <w:pPr>
        <w:widowControl/>
        <w:suppressAutoHyphens w:val="0"/>
        <w:autoSpaceDE w:val="0"/>
        <w:adjustRightInd w:val="0"/>
        <w:spacing w:line="360" w:lineRule="auto"/>
        <w:ind w:firstLine="709"/>
        <w:jc w:val="both"/>
        <w:textAlignment w:val="auto"/>
        <w:rPr>
          <w:rFonts w:cs="Times New Roman"/>
          <w:kern w:val="0"/>
          <w:lang w:bidi="ar-SA"/>
        </w:rPr>
      </w:pPr>
      <w:r w:rsidRPr="004C57A7">
        <w:rPr>
          <w:rFonts w:cs="Times New Roman"/>
          <w:color w:val="000000"/>
          <w:kern w:val="0"/>
          <w:lang w:bidi="ar-SA"/>
        </w:rPr>
        <w:t>El registro de demandantes que según la Orden Ministerial de 1985 no tienen la cons</w:t>
      </w:r>
      <w:r w:rsidRPr="004C57A7">
        <w:rPr>
          <w:rFonts w:cs="Times New Roman"/>
          <w:color w:val="000000"/>
          <w:kern w:val="0"/>
          <w:lang w:bidi="ar-SA"/>
        </w:rPr>
        <w:t>i</w:t>
      </w:r>
      <w:r w:rsidRPr="004C57A7">
        <w:rPr>
          <w:rFonts w:cs="Times New Roman"/>
          <w:color w:val="000000"/>
          <w:kern w:val="0"/>
          <w:lang w:bidi="ar-SA"/>
        </w:rPr>
        <w:t xml:space="preserve">deración de parados a efectos estadísticos, mantiene una línea similar de sucesivos aumentos que acumulan en el periodo 2006 a 2012 un incremento del 20,85 % con el que se llega al máximo de no parados en todo el decenio. Las fluctuaciones que se producen a partir de este año hacen que la serie finalice en 2016 con una variación interanual negativa </w:t>
      </w:r>
      <w:r w:rsidRPr="004C57A7">
        <w:rPr>
          <w:rFonts w:cs="Times New Roman"/>
          <w:kern w:val="0"/>
          <w:lang w:bidi="ar-SA"/>
        </w:rPr>
        <w:t>del 1,85 % y el menor número de no parados de todo el decenio (27.283).</w:t>
      </w:r>
      <w:r w:rsidR="001926BE">
        <w:rPr>
          <w:rStyle w:val="Refdenotaalpie"/>
          <w:rFonts w:cs="Times New Roman"/>
          <w:kern w:val="0"/>
          <w:lang w:bidi="ar-SA"/>
        </w:rPr>
        <w:footnoteReference w:id="7"/>
      </w:r>
    </w:p>
    <w:p w:rsidR="00CA2DAE" w:rsidRDefault="004B40B0" w:rsidP="004C57A7">
      <w:pPr>
        <w:widowControl/>
        <w:suppressAutoHyphens w:val="0"/>
        <w:autoSpaceDE w:val="0"/>
        <w:adjustRightInd w:val="0"/>
        <w:spacing w:line="360" w:lineRule="auto"/>
        <w:ind w:firstLine="709"/>
        <w:jc w:val="both"/>
        <w:textAlignment w:val="auto"/>
        <w:rPr>
          <w:rFonts w:cs="Times New Roman"/>
          <w:kern w:val="0"/>
          <w:lang w:bidi="ar-SA"/>
        </w:rPr>
      </w:pPr>
      <w:r>
        <w:rPr>
          <w:rFonts w:cs="Times New Roman"/>
          <w:kern w:val="0"/>
          <w:lang w:bidi="ar-SA"/>
        </w:rPr>
        <w:t>Dicho esto anteriormente, pasamos a centrarnos en la evolución del paro en Sabiote en esta tabla, que p</w:t>
      </w:r>
      <w:r w:rsidR="00D50F6B">
        <w:rPr>
          <w:rFonts w:cs="Times New Roman"/>
          <w:kern w:val="0"/>
          <w:lang w:bidi="ar-SA"/>
        </w:rPr>
        <w:t>asamos a analizar los datos con mayor precisión, y nos situará en la situación del paro en el municipio.</w:t>
      </w:r>
    </w:p>
    <w:p w:rsidR="00C539DC" w:rsidRDefault="00C539DC" w:rsidP="004C57A7">
      <w:pPr>
        <w:widowControl/>
        <w:suppressAutoHyphens w:val="0"/>
        <w:autoSpaceDE w:val="0"/>
        <w:adjustRightInd w:val="0"/>
        <w:spacing w:line="360" w:lineRule="auto"/>
        <w:ind w:firstLine="709"/>
        <w:jc w:val="both"/>
        <w:textAlignment w:val="auto"/>
        <w:rPr>
          <w:rFonts w:cs="Times New Roman"/>
          <w:kern w:val="0"/>
          <w:lang w:bidi="ar-SA"/>
        </w:rPr>
      </w:pPr>
    </w:p>
    <w:p w:rsidR="009347F7" w:rsidRDefault="004B40B0" w:rsidP="004B40B0">
      <w:pPr>
        <w:pStyle w:val="Standard"/>
        <w:autoSpaceDE w:val="0"/>
        <w:spacing w:line="360" w:lineRule="auto"/>
        <w:jc w:val="both"/>
        <w:rPr>
          <w:rFonts w:cs="Times New Roman"/>
        </w:rPr>
      </w:pPr>
      <w:r>
        <w:rPr>
          <w:rFonts w:cs="Times New Roman"/>
        </w:rPr>
        <w:t>Tabla 2</w:t>
      </w:r>
      <w:r w:rsidR="00895BA0" w:rsidRPr="00895BA0">
        <w:rPr>
          <w:rFonts w:cs="Times New Roman"/>
        </w:rPr>
        <w:t xml:space="preserve">: </w:t>
      </w:r>
      <w:r w:rsidR="009347F7" w:rsidRPr="00895BA0">
        <w:rPr>
          <w:rFonts w:cs="Times New Roman"/>
        </w:rPr>
        <w:t>Ev</w:t>
      </w:r>
      <w:r w:rsidR="00701140">
        <w:rPr>
          <w:rFonts w:cs="Times New Roman"/>
        </w:rPr>
        <w:t>olución de paro en Sabiote (2008</w:t>
      </w:r>
      <w:r w:rsidR="009347F7" w:rsidRPr="00895BA0">
        <w:rPr>
          <w:rFonts w:cs="Times New Roman"/>
        </w:rPr>
        <w:t>-2016)</w:t>
      </w:r>
      <w:r w:rsidR="00895BA0">
        <w:rPr>
          <w:rFonts w:cs="Times New Roman"/>
        </w:rPr>
        <w:t xml:space="preserve"> en porcentajes</w:t>
      </w:r>
    </w:p>
    <w:tbl>
      <w:tblPr>
        <w:tblW w:w="8468" w:type="dxa"/>
        <w:tblInd w:w="55" w:type="dxa"/>
        <w:tblCellMar>
          <w:left w:w="70" w:type="dxa"/>
          <w:right w:w="70" w:type="dxa"/>
        </w:tblCellMar>
        <w:tblLook w:val="04A0"/>
      </w:tblPr>
      <w:tblGrid>
        <w:gridCol w:w="1683"/>
        <w:gridCol w:w="2749"/>
        <w:gridCol w:w="2550"/>
        <w:gridCol w:w="1486"/>
      </w:tblGrid>
      <w:tr w:rsidR="007A5D3C" w:rsidRPr="007A5D3C" w:rsidTr="00715486">
        <w:trPr>
          <w:trHeight w:val="365"/>
        </w:trPr>
        <w:tc>
          <w:tcPr>
            <w:tcW w:w="16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A5D3C" w:rsidRPr="007A5D3C" w:rsidRDefault="007A5D3C" w:rsidP="008E75DC">
            <w:pPr>
              <w:widowControl/>
              <w:suppressAutoHyphens w:val="0"/>
              <w:autoSpaceDN/>
              <w:jc w:val="center"/>
              <w:textAlignment w:val="auto"/>
              <w:rPr>
                <w:rFonts w:ascii="Calibri" w:eastAsia="Times New Roman" w:hAnsi="Calibri" w:cs="Calibri"/>
                <w:bCs/>
                <w:i/>
                <w:iCs/>
                <w:color w:val="000000"/>
                <w:kern w:val="0"/>
                <w:sz w:val="22"/>
                <w:szCs w:val="22"/>
                <w:lang w:eastAsia="es-ES" w:bidi="ar-SA"/>
              </w:rPr>
            </w:pPr>
            <w:r w:rsidRPr="007A5D3C">
              <w:rPr>
                <w:rFonts w:ascii="Calibri" w:eastAsia="Times New Roman" w:hAnsi="Calibri" w:cs="Calibri"/>
                <w:bCs/>
                <w:i/>
                <w:iCs/>
                <w:color w:val="000000"/>
                <w:kern w:val="0"/>
                <w:sz w:val="22"/>
                <w:szCs w:val="22"/>
                <w:lang w:eastAsia="es-ES" w:bidi="ar-SA"/>
              </w:rPr>
              <w:t>Fecha</w:t>
            </w:r>
          </w:p>
        </w:tc>
        <w:tc>
          <w:tcPr>
            <w:tcW w:w="2749" w:type="dxa"/>
            <w:tcBorders>
              <w:top w:val="single" w:sz="4" w:space="0" w:color="auto"/>
              <w:left w:val="nil"/>
              <w:bottom w:val="single" w:sz="4" w:space="0" w:color="auto"/>
              <w:right w:val="single" w:sz="4" w:space="0" w:color="auto"/>
            </w:tcBorders>
            <w:shd w:val="clear" w:color="auto" w:fill="auto"/>
            <w:noWrap/>
            <w:vAlign w:val="bottom"/>
            <w:hideMark/>
          </w:tcPr>
          <w:p w:rsidR="007A5D3C" w:rsidRPr="007A5D3C" w:rsidRDefault="00895BA0" w:rsidP="008E75DC">
            <w:pPr>
              <w:widowControl/>
              <w:suppressAutoHyphens w:val="0"/>
              <w:autoSpaceDN/>
              <w:jc w:val="center"/>
              <w:textAlignment w:val="auto"/>
              <w:rPr>
                <w:rFonts w:ascii="Calibri" w:eastAsia="Times New Roman" w:hAnsi="Calibri" w:cs="Calibri"/>
                <w:bCs/>
                <w:i/>
                <w:iCs/>
                <w:color w:val="000000"/>
                <w:kern w:val="0"/>
                <w:sz w:val="22"/>
                <w:szCs w:val="22"/>
                <w:lang w:eastAsia="es-ES" w:bidi="ar-SA"/>
              </w:rPr>
            </w:pPr>
            <w:r>
              <w:rPr>
                <w:rFonts w:ascii="Calibri" w:eastAsia="Times New Roman" w:hAnsi="Calibri" w:cs="Calibri"/>
                <w:bCs/>
                <w:i/>
                <w:iCs/>
                <w:color w:val="000000"/>
                <w:kern w:val="0"/>
                <w:sz w:val="22"/>
                <w:szCs w:val="22"/>
                <w:lang w:eastAsia="es-ES" w:bidi="ar-SA"/>
              </w:rPr>
              <w:t>Tasa de paro</w:t>
            </w:r>
          </w:p>
        </w:tc>
        <w:tc>
          <w:tcPr>
            <w:tcW w:w="2550" w:type="dxa"/>
            <w:tcBorders>
              <w:top w:val="single" w:sz="4" w:space="0" w:color="auto"/>
              <w:left w:val="nil"/>
              <w:bottom w:val="single" w:sz="4" w:space="0" w:color="auto"/>
              <w:right w:val="single" w:sz="4" w:space="0" w:color="auto"/>
            </w:tcBorders>
            <w:shd w:val="clear" w:color="auto" w:fill="auto"/>
            <w:noWrap/>
            <w:vAlign w:val="bottom"/>
            <w:hideMark/>
          </w:tcPr>
          <w:p w:rsidR="007A5D3C" w:rsidRPr="007A5D3C" w:rsidRDefault="00895BA0" w:rsidP="008E75DC">
            <w:pPr>
              <w:widowControl/>
              <w:suppressAutoHyphens w:val="0"/>
              <w:autoSpaceDN/>
              <w:jc w:val="center"/>
              <w:textAlignment w:val="auto"/>
              <w:rPr>
                <w:rFonts w:ascii="Calibri" w:eastAsia="Times New Roman" w:hAnsi="Calibri" w:cs="Calibri"/>
                <w:bCs/>
                <w:i/>
                <w:iCs/>
                <w:color w:val="000000"/>
                <w:kern w:val="0"/>
                <w:sz w:val="22"/>
                <w:szCs w:val="22"/>
                <w:lang w:eastAsia="es-ES" w:bidi="ar-SA"/>
              </w:rPr>
            </w:pPr>
            <w:r>
              <w:rPr>
                <w:rFonts w:ascii="Calibri" w:eastAsia="Times New Roman" w:hAnsi="Calibri" w:cs="Calibri"/>
                <w:bCs/>
                <w:i/>
                <w:iCs/>
                <w:color w:val="000000"/>
                <w:kern w:val="0"/>
                <w:sz w:val="22"/>
                <w:szCs w:val="22"/>
                <w:lang w:eastAsia="es-ES" w:bidi="ar-SA"/>
              </w:rPr>
              <w:t>Número de parados</w:t>
            </w:r>
          </w:p>
        </w:tc>
        <w:tc>
          <w:tcPr>
            <w:tcW w:w="1486" w:type="dxa"/>
            <w:tcBorders>
              <w:top w:val="single" w:sz="4" w:space="0" w:color="auto"/>
              <w:left w:val="nil"/>
              <w:bottom w:val="single" w:sz="4" w:space="0" w:color="auto"/>
              <w:right w:val="single" w:sz="4" w:space="0" w:color="auto"/>
            </w:tcBorders>
            <w:shd w:val="clear" w:color="auto" w:fill="auto"/>
            <w:noWrap/>
            <w:vAlign w:val="bottom"/>
            <w:hideMark/>
          </w:tcPr>
          <w:p w:rsidR="007A5D3C" w:rsidRPr="007A5D3C" w:rsidRDefault="00701140" w:rsidP="008E75DC">
            <w:pPr>
              <w:widowControl/>
              <w:suppressAutoHyphens w:val="0"/>
              <w:autoSpaceDN/>
              <w:jc w:val="center"/>
              <w:textAlignment w:val="auto"/>
              <w:rPr>
                <w:rFonts w:ascii="Calibri" w:eastAsia="Times New Roman" w:hAnsi="Calibri" w:cs="Calibri"/>
                <w:bCs/>
                <w:i/>
                <w:iCs/>
                <w:color w:val="000000"/>
                <w:kern w:val="0"/>
                <w:sz w:val="22"/>
                <w:szCs w:val="22"/>
                <w:lang w:eastAsia="es-ES" w:bidi="ar-SA"/>
              </w:rPr>
            </w:pPr>
            <w:r>
              <w:rPr>
                <w:rFonts w:ascii="Calibri" w:eastAsia="Times New Roman" w:hAnsi="Calibri" w:cs="Calibri"/>
                <w:bCs/>
                <w:i/>
                <w:iCs/>
                <w:color w:val="000000"/>
                <w:kern w:val="0"/>
                <w:sz w:val="22"/>
                <w:szCs w:val="22"/>
                <w:lang w:eastAsia="es-ES" w:bidi="ar-SA"/>
              </w:rPr>
              <w:t>Número de habitantes</w:t>
            </w:r>
          </w:p>
        </w:tc>
      </w:tr>
      <w:tr w:rsidR="007A5D3C" w:rsidRPr="007A5D3C" w:rsidTr="00715486">
        <w:trPr>
          <w:trHeight w:val="365"/>
        </w:trPr>
        <w:tc>
          <w:tcPr>
            <w:tcW w:w="1683" w:type="dxa"/>
            <w:tcBorders>
              <w:top w:val="nil"/>
              <w:left w:val="single" w:sz="4" w:space="0" w:color="auto"/>
              <w:bottom w:val="single" w:sz="4" w:space="0" w:color="auto"/>
              <w:right w:val="single" w:sz="4" w:space="0" w:color="auto"/>
            </w:tcBorders>
            <w:shd w:val="clear" w:color="auto" w:fill="auto"/>
            <w:noWrap/>
            <w:vAlign w:val="bottom"/>
            <w:hideMark/>
          </w:tcPr>
          <w:p w:rsidR="007A5D3C" w:rsidRPr="007A5D3C" w:rsidRDefault="007A5D3C" w:rsidP="008E75DC">
            <w:pPr>
              <w:widowControl/>
              <w:suppressAutoHyphens w:val="0"/>
              <w:autoSpaceDN/>
              <w:jc w:val="center"/>
              <w:textAlignment w:val="auto"/>
              <w:rPr>
                <w:rFonts w:ascii="Calibri" w:eastAsia="Times New Roman" w:hAnsi="Calibri" w:cs="Calibri"/>
                <w:bCs/>
                <w:color w:val="000000"/>
                <w:kern w:val="0"/>
                <w:sz w:val="22"/>
                <w:szCs w:val="22"/>
                <w:lang w:eastAsia="es-ES" w:bidi="ar-SA"/>
              </w:rPr>
            </w:pPr>
            <w:r w:rsidRPr="007A5D3C">
              <w:rPr>
                <w:rFonts w:ascii="Calibri" w:eastAsia="Times New Roman" w:hAnsi="Calibri" w:cs="Calibri"/>
                <w:bCs/>
                <w:color w:val="000000"/>
                <w:kern w:val="0"/>
                <w:sz w:val="22"/>
                <w:szCs w:val="22"/>
                <w:lang w:eastAsia="es-ES" w:bidi="ar-SA"/>
              </w:rPr>
              <w:t>Junio de 2017</w:t>
            </w:r>
          </w:p>
        </w:tc>
        <w:tc>
          <w:tcPr>
            <w:tcW w:w="2749" w:type="dxa"/>
            <w:tcBorders>
              <w:top w:val="nil"/>
              <w:left w:val="nil"/>
              <w:bottom w:val="single" w:sz="4" w:space="0" w:color="auto"/>
              <w:right w:val="single" w:sz="4" w:space="0" w:color="auto"/>
            </w:tcBorders>
            <w:shd w:val="clear" w:color="auto" w:fill="auto"/>
            <w:noWrap/>
            <w:vAlign w:val="bottom"/>
            <w:hideMark/>
          </w:tcPr>
          <w:p w:rsidR="007A5D3C" w:rsidRPr="007A5D3C" w:rsidRDefault="0030423F" w:rsidP="007A5D3C">
            <w:pPr>
              <w:widowControl/>
              <w:suppressAutoHyphens w:val="0"/>
              <w:autoSpaceDN/>
              <w:jc w:val="right"/>
              <w:textAlignment w:val="auto"/>
              <w:rPr>
                <w:rFonts w:ascii="Calibri" w:eastAsia="Times New Roman" w:hAnsi="Calibri" w:cs="Calibri"/>
                <w:bCs/>
                <w:color w:val="000000"/>
                <w:kern w:val="0"/>
                <w:sz w:val="22"/>
                <w:szCs w:val="22"/>
                <w:lang w:eastAsia="es-ES" w:bidi="ar-SA"/>
              </w:rPr>
            </w:pPr>
            <w:r>
              <w:rPr>
                <w:rFonts w:ascii="Calibri" w:eastAsia="Times New Roman" w:hAnsi="Calibri" w:cs="Calibri"/>
                <w:bCs/>
                <w:color w:val="000000"/>
                <w:kern w:val="0"/>
                <w:sz w:val="22"/>
                <w:szCs w:val="22"/>
                <w:lang w:eastAsia="es-ES" w:bidi="ar-SA"/>
              </w:rPr>
              <w:t>19,09</w:t>
            </w:r>
          </w:p>
        </w:tc>
        <w:tc>
          <w:tcPr>
            <w:tcW w:w="2550" w:type="dxa"/>
            <w:tcBorders>
              <w:top w:val="nil"/>
              <w:left w:val="nil"/>
              <w:bottom w:val="single" w:sz="4" w:space="0" w:color="auto"/>
              <w:right w:val="single" w:sz="4" w:space="0" w:color="auto"/>
            </w:tcBorders>
            <w:shd w:val="clear" w:color="auto" w:fill="auto"/>
            <w:noWrap/>
            <w:vAlign w:val="bottom"/>
            <w:hideMark/>
          </w:tcPr>
          <w:p w:rsidR="007A5D3C" w:rsidRPr="007A5D3C" w:rsidRDefault="007A5D3C" w:rsidP="007A5D3C">
            <w:pPr>
              <w:widowControl/>
              <w:suppressAutoHyphens w:val="0"/>
              <w:autoSpaceDN/>
              <w:jc w:val="right"/>
              <w:textAlignment w:val="auto"/>
              <w:rPr>
                <w:rFonts w:ascii="Calibri" w:eastAsia="Times New Roman" w:hAnsi="Calibri" w:cs="Calibri"/>
                <w:bCs/>
                <w:color w:val="000000"/>
                <w:kern w:val="0"/>
                <w:sz w:val="22"/>
                <w:szCs w:val="22"/>
                <w:lang w:eastAsia="es-ES" w:bidi="ar-SA"/>
              </w:rPr>
            </w:pPr>
            <w:r w:rsidRPr="007A5D3C">
              <w:rPr>
                <w:rFonts w:ascii="Calibri" w:eastAsia="Times New Roman" w:hAnsi="Calibri" w:cs="Calibri"/>
                <w:bCs/>
                <w:color w:val="000000"/>
                <w:kern w:val="0"/>
                <w:sz w:val="22"/>
                <w:szCs w:val="22"/>
                <w:lang w:eastAsia="es-ES" w:bidi="ar-SA"/>
              </w:rPr>
              <w:t>318</w:t>
            </w:r>
          </w:p>
        </w:tc>
        <w:tc>
          <w:tcPr>
            <w:tcW w:w="1486" w:type="dxa"/>
            <w:tcBorders>
              <w:top w:val="nil"/>
              <w:left w:val="nil"/>
              <w:bottom w:val="single" w:sz="4" w:space="0" w:color="auto"/>
              <w:right w:val="single" w:sz="4" w:space="0" w:color="auto"/>
            </w:tcBorders>
            <w:shd w:val="clear" w:color="auto" w:fill="auto"/>
            <w:noWrap/>
            <w:vAlign w:val="bottom"/>
            <w:hideMark/>
          </w:tcPr>
          <w:p w:rsidR="007A5D3C" w:rsidRPr="007A5D3C" w:rsidRDefault="007A5D3C" w:rsidP="007A5D3C">
            <w:pPr>
              <w:widowControl/>
              <w:suppressAutoHyphens w:val="0"/>
              <w:autoSpaceDN/>
              <w:jc w:val="right"/>
              <w:textAlignment w:val="auto"/>
              <w:rPr>
                <w:rFonts w:ascii="Calibri" w:eastAsia="Times New Roman" w:hAnsi="Calibri" w:cs="Calibri"/>
                <w:bCs/>
                <w:color w:val="000000"/>
                <w:kern w:val="0"/>
                <w:sz w:val="22"/>
                <w:szCs w:val="22"/>
                <w:lang w:eastAsia="es-ES" w:bidi="ar-SA"/>
              </w:rPr>
            </w:pPr>
            <w:r w:rsidRPr="007A5D3C">
              <w:rPr>
                <w:rFonts w:ascii="Calibri" w:eastAsia="Times New Roman" w:hAnsi="Calibri" w:cs="Calibri"/>
                <w:bCs/>
                <w:color w:val="000000"/>
                <w:kern w:val="0"/>
                <w:sz w:val="22"/>
                <w:szCs w:val="22"/>
                <w:lang w:eastAsia="es-ES" w:bidi="ar-SA"/>
              </w:rPr>
              <w:t>4</w:t>
            </w:r>
            <w:r w:rsidR="0030423F">
              <w:rPr>
                <w:rFonts w:ascii="Calibri" w:eastAsia="Times New Roman" w:hAnsi="Calibri" w:cs="Calibri"/>
                <w:bCs/>
                <w:color w:val="000000"/>
                <w:kern w:val="0"/>
                <w:sz w:val="22"/>
                <w:szCs w:val="22"/>
                <w:lang w:eastAsia="es-ES" w:bidi="ar-SA"/>
              </w:rPr>
              <w:t>.</w:t>
            </w:r>
            <w:r w:rsidRPr="007A5D3C">
              <w:rPr>
                <w:rFonts w:ascii="Calibri" w:eastAsia="Times New Roman" w:hAnsi="Calibri" w:cs="Calibri"/>
                <w:bCs/>
                <w:color w:val="000000"/>
                <w:kern w:val="0"/>
                <w:sz w:val="22"/>
                <w:szCs w:val="22"/>
                <w:lang w:eastAsia="es-ES" w:bidi="ar-SA"/>
              </w:rPr>
              <w:t>042</w:t>
            </w:r>
          </w:p>
        </w:tc>
      </w:tr>
      <w:tr w:rsidR="007A5D3C" w:rsidRPr="007A5D3C" w:rsidTr="00715486">
        <w:trPr>
          <w:trHeight w:val="365"/>
        </w:trPr>
        <w:tc>
          <w:tcPr>
            <w:tcW w:w="1683" w:type="dxa"/>
            <w:tcBorders>
              <w:top w:val="nil"/>
              <w:left w:val="single" w:sz="4" w:space="0" w:color="auto"/>
              <w:bottom w:val="single" w:sz="4" w:space="0" w:color="auto"/>
              <w:right w:val="single" w:sz="4" w:space="0" w:color="auto"/>
            </w:tcBorders>
            <w:shd w:val="clear" w:color="auto" w:fill="auto"/>
            <w:noWrap/>
            <w:vAlign w:val="bottom"/>
            <w:hideMark/>
          </w:tcPr>
          <w:p w:rsidR="007A5D3C" w:rsidRPr="007A5D3C" w:rsidRDefault="007A5D3C" w:rsidP="007A5D3C">
            <w:pPr>
              <w:widowControl/>
              <w:suppressAutoHyphens w:val="0"/>
              <w:autoSpaceDN/>
              <w:jc w:val="right"/>
              <w:textAlignment w:val="auto"/>
              <w:rPr>
                <w:rFonts w:ascii="Calibri" w:eastAsia="Times New Roman" w:hAnsi="Calibri" w:cs="Calibri"/>
                <w:bCs/>
                <w:color w:val="000000"/>
                <w:kern w:val="0"/>
                <w:sz w:val="22"/>
                <w:szCs w:val="22"/>
                <w:lang w:eastAsia="es-ES" w:bidi="ar-SA"/>
              </w:rPr>
            </w:pPr>
            <w:r w:rsidRPr="007A5D3C">
              <w:rPr>
                <w:rFonts w:ascii="Calibri" w:eastAsia="Times New Roman" w:hAnsi="Calibri" w:cs="Calibri"/>
                <w:bCs/>
                <w:color w:val="000000"/>
                <w:kern w:val="0"/>
                <w:sz w:val="22"/>
                <w:szCs w:val="22"/>
                <w:lang w:eastAsia="es-ES" w:bidi="ar-SA"/>
              </w:rPr>
              <w:t>2016</w:t>
            </w:r>
          </w:p>
        </w:tc>
        <w:tc>
          <w:tcPr>
            <w:tcW w:w="2749" w:type="dxa"/>
            <w:tcBorders>
              <w:top w:val="nil"/>
              <w:left w:val="nil"/>
              <w:bottom w:val="single" w:sz="4" w:space="0" w:color="auto"/>
              <w:right w:val="single" w:sz="4" w:space="0" w:color="auto"/>
            </w:tcBorders>
            <w:shd w:val="clear" w:color="auto" w:fill="auto"/>
            <w:noWrap/>
            <w:vAlign w:val="bottom"/>
            <w:hideMark/>
          </w:tcPr>
          <w:p w:rsidR="007A5D3C" w:rsidRPr="007A5D3C" w:rsidRDefault="0030423F" w:rsidP="007A5D3C">
            <w:pPr>
              <w:widowControl/>
              <w:suppressAutoHyphens w:val="0"/>
              <w:autoSpaceDN/>
              <w:jc w:val="right"/>
              <w:textAlignment w:val="auto"/>
              <w:rPr>
                <w:rFonts w:ascii="Calibri" w:eastAsia="Times New Roman" w:hAnsi="Calibri" w:cs="Calibri"/>
                <w:bCs/>
                <w:color w:val="000000"/>
                <w:kern w:val="0"/>
                <w:sz w:val="22"/>
                <w:szCs w:val="22"/>
                <w:lang w:eastAsia="es-ES" w:bidi="ar-SA"/>
              </w:rPr>
            </w:pPr>
            <w:r>
              <w:rPr>
                <w:rFonts w:ascii="Calibri" w:eastAsia="Times New Roman" w:hAnsi="Calibri" w:cs="Calibri"/>
                <w:bCs/>
                <w:color w:val="000000"/>
                <w:kern w:val="0"/>
                <w:sz w:val="22"/>
                <w:szCs w:val="22"/>
                <w:lang w:eastAsia="es-ES" w:bidi="ar-SA"/>
              </w:rPr>
              <w:t>11,34</w:t>
            </w:r>
          </w:p>
        </w:tc>
        <w:tc>
          <w:tcPr>
            <w:tcW w:w="2550" w:type="dxa"/>
            <w:tcBorders>
              <w:top w:val="nil"/>
              <w:left w:val="nil"/>
              <w:bottom w:val="single" w:sz="4" w:space="0" w:color="auto"/>
              <w:right w:val="single" w:sz="4" w:space="0" w:color="auto"/>
            </w:tcBorders>
            <w:shd w:val="clear" w:color="auto" w:fill="auto"/>
            <w:noWrap/>
            <w:vAlign w:val="bottom"/>
            <w:hideMark/>
          </w:tcPr>
          <w:p w:rsidR="007A5D3C" w:rsidRPr="007A5D3C" w:rsidRDefault="007A5D3C" w:rsidP="007A5D3C">
            <w:pPr>
              <w:widowControl/>
              <w:suppressAutoHyphens w:val="0"/>
              <w:autoSpaceDN/>
              <w:jc w:val="right"/>
              <w:textAlignment w:val="auto"/>
              <w:rPr>
                <w:rFonts w:ascii="Calibri" w:eastAsia="Times New Roman" w:hAnsi="Calibri" w:cs="Calibri"/>
                <w:bCs/>
                <w:color w:val="000000"/>
                <w:kern w:val="0"/>
                <w:sz w:val="22"/>
                <w:szCs w:val="22"/>
                <w:lang w:eastAsia="es-ES" w:bidi="ar-SA"/>
              </w:rPr>
            </w:pPr>
            <w:r w:rsidRPr="007A5D3C">
              <w:rPr>
                <w:rFonts w:ascii="Calibri" w:eastAsia="Times New Roman" w:hAnsi="Calibri" w:cs="Calibri"/>
                <w:bCs/>
                <w:color w:val="000000"/>
                <w:kern w:val="0"/>
                <w:sz w:val="22"/>
                <w:szCs w:val="22"/>
                <w:lang w:eastAsia="es-ES" w:bidi="ar-SA"/>
              </w:rPr>
              <w:t>211</w:t>
            </w:r>
          </w:p>
        </w:tc>
        <w:tc>
          <w:tcPr>
            <w:tcW w:w="1486" w:type="dxa"/>
            <w:tcBorders>
              <w:top w:val="nil"/>
              <w:left w:val="nil"/>
              <w:bottom w:val="single" w:sz="4" w:space="0" w:color="auto"/>
              <w:right w:val="single" w:sz="4" w:space="0" w:color="auto"/>
            </w:tcBorders>
            <w:shd w:val="clear" w:color="auto" w:fill="auto"/>
            <w:noWrap/>
            <w:vAlign w:val="bottom"/>
            <w:hideMark/>
          </w:tcPr>
          <w:p w:rsidR="007A5D3C" w:rsidRPr="007A5D3C" w:rsidRDefault="007A5D3C" w:rsidP="007A5D3C">
            <w:pPr>
              <w:widowControl/>
              <w:suppressAutoHyphens w:val="0"/>
              <w:autoSpaceDN/>
              <w:jc w:val="right"/>
              <w:textAlignment w:val="auto"/>
              <w:rPr>
                <w:rFonts w:ascii="Calibri" w:eastAsia="Times New Roman" w:hAnsi="Calibri" w:cs="Calibri"/>
                <w:bCs/>
                <w:color w:val="000000"/>
                <w:kern w:val="0"/>
                <w:sz w:val="22"/>
                <w:szCs w:val="22"/>
                <w:lang w:eastAsia="es-ES" w:bidi="ar-SA"/>
              </w:rPr>
            </w:pPr>
            <w:r w:rsidRPr="007A5D3C">
              <w:rPr>
                <w:rFonts w:ascii="Calibri" w:eastAsia="Times New Roman" w:hAnsi="Calibri" w:cs="Calibri"/>
                <w:bCs/>
                <w:color w:val="000000"/>
                <w:kern w:val="0"/>
                <w:sz w:val="22"/>
                <w:szCs w:val="22"/>
                <w:lang w:eastAsia="es-ES" w:bidi="ar-SA"/>
              </w:rPr>
              <w:t>4</w:t>
            </w:r>
            <w:r w:rsidR="0030423F">
              <w:rPr>
                <w:rFonts w:ascii="Calibri" w:eastAsia="Times New Roman" w:hAnsi="Calibri" w:cs="Calibri"/>
                <w:bCs/>
                <w:color w:val="000000"/>
                <w:kern w:val="0"/>
                <w:sz w:val="22"/>
                <w:szCs w:val="22"/>
                <w:lang w:eastAsia="es-ES" w:bidi="ar-SA"/>
              </w:rPr>
              <w:t>.</w:t>
            </w:r>
            <w:r w:rsidRPr="007A5D3C">
              <w:rPr>
                <w:rFonts w:ascii="Calibri" w:eastAsia="Times New Roman" w:hAnsi="Calibri" w:cs="Calibri"/>
                <w:bCs/>
                <w:color w:val="000000"/>
                <w:kern w:val="0"/>
                <w:sz w:val="22"/>
                <w:szCs w:val="22"/>
                <w:lang w:eastAsia="es-ES" w:bidi="ar-SA"/>
              </w:rPr>
              <w:t>042</w:t>
            </w:r>
          </w:p>
        </w:tc>
      </w:tr>
      <w:tr w:rsidR="007A5D3C" w:rsidRPr="007A5D3C" w:rsidTr="00715486">
        <w:trPr>
          <w:trHeight w:val="365"/>
        </w:trPr>
        <w:tc>
          <w:tcPr>
            <w:tcW w:w="1683" w:type="dxa"/>
            <w:tcBorders>
              <w:top w:val="nil"/>
              <w:left w:val="single" w:sz="4" w:space="0" w:color="auto"/>
              <w:bottom w:val="single" w:sz="4" w:space="0" w:color="auto"/>
              <w:right w:val="single" w:sz="4" w:space="0" w:color="auto"/>
            </w:tcBorders>
            <w:shd w:val="clear" w:color="auto" w:fill="auto"/>
            <w:noWrap/>
            <w:vAlign w:val="bottom"/>
            <w:hideMark/>
          </w:tcPr>
          <w:p w:rsidR="007A5D3C" w:rsidRPr="007A5D3C" w:rsidRDefault="007A5D3C" w:rsidP="007A5D3C">
            <w:pPr>
              <w:widowControl/>
              <w:suppressAutoHyphens w:val="0"/>
              <w:autoSpaceDN/>
              <w:jc w:val="right"/>
              <w:textAlignment w:val="auto"/>
              <w:rPr>
                <w:rFonts w:ascii="Calibri" w:eastAsia="Times New Roman" w:hAnsi="Calibri" w:cs="Calibri"/>
                <w:bCs/>
                <w:color w:val="000000"/>
                <w:kern w:val="0"/>
                <w:sz w:val="22"/>
                <w:szCs w:val="22"/>
                <w:lang w:eastAsia="es-ES" w:bidi="ar-SA"/>
              </w:rPr>
            </w:pPr>
            <w:r w:rsidRPr="007A5D3C">
              <w:rPr>
                <w:rFonts w:ascii="Calibri" w:eastAsia="Times New Roman" w:hAnsi="Calibri" w:cs="Calibri"/>
                <w:bCs/>
                <w:color w:val="000000"/>
                <w:kern w:val="0"/>
                <w:sz w:val="22"/>
                <w:szCs w:val="22"/>
                <w:lang w:eastAsia="es-ES" w:bidi="ar-SA"/>
              </w:rPr>
              <w:t>2015</w:t>
            </w:r>
          </w:p>
        </w:tc>
        <w:tc>
          <w:tcPr>
            <w:tcW w:w="2749" w:type="dxa"/>
            <w:tcBorders>
              <w:top w:val="nil"/>
              <w:left w:val="nil"/>
              <w:bottom w:val="single" w:sz="4" w:space="0" w:color="auto"/>
              <w:right w:val="single" w:sz="4" w:space="0" w:color="auto"/>
            </w:tcBorders>
            <w:shd w:val="clear" w:color="auto" w:fill="auto"/>
            <w:noWrap/>
            <w:vAlign w:val="bottom"/>
            <w:hideMark/>
          </w:tcPr>
          <w:p w:rsidR="007A5D3C" w:rsidRPr="007A5D3C" w:rsidRDefault="0030423F" w:rsidP="007A5D3C">
            <w:pPr>
              <w:widowControl/>
              <w:suppressAutoHyphens w:val="0"/>
              <w:autoSpaceDN/>
              <w:jc w:val="right"/>
              <w:textAlignment w:val="auto"/>
              <w:rPr>
                <w:rFonts w:ascii="Calibri" w:eastAsia="Times New Roman" w:hAnsi="Calibri" w:cs="Calibri"/>
                <w:bCs/>
                <w:color w:val="000000"/>
                <w:kern w:val="0"/>
                <w:sz w:val="22"/>
                <w:szCs w:val="22"/>
                <w:lang w:eastAsia="es-ES" w:bidi="ar-SA"/>
              </w:rPr>
            </w:pPr>
            <w:r>
              <w:rPr>
                <w:rFonts w:ascii="Calibri" w:eastAsia="Times New Roman" w:hAnsi="Calibri" w:cs="Calibri"/>
                <w:bCs/>
                <w:color w:val="000000"/>
                <w:kern w:val="0"/>
                <w:sz w:val="22"/>
                <w:szCs w:val="22"/>
                <w:lang w:eastAsia="es-ES" w:bidi="ar-SA"/>
              </w:rPr>
              <w:t>12,61</w:t>
            </w:r>
          </w:p>
        </w:tc>
        <w:tc>
          <w:tcPr>
            <w:tcW w:w="2550" w:type="dxa"/>
            <w:tcBorders>
              <w:top w:val="nil"/>
              <w:left w:val="nil"/>
              <w:bottom w:val="single" w:sz="4" w:space="0" w:color="auto"/>
              <w:right w:val="single" w:sz="4" w:space="0" w:color="auto"/>
            </w:tcBorders>
            <w:shd w:val="clear" w:color="auto" w:fill="auto"/>
            <w:noWrap/>
            <w:vAlign w:val="bottom"/>
            <w:hideMark/>
          </w:tcPr>
          <w:p w:rsidR="007A5D3C" w:rsidRPr="007A5D3C" w:rsidRDefault="007A5D3C" w:rsidP="007A5D3C">
            <w:pPr>
              <w:widowControl/>
              <w:suppressAutoHyphens w:val="0"/>
              <w:autoSpaceDN/>
              <w:jc w:val="right"/>
              <w:textAlignment w:val="auto"/>
              <w:rPr>
                <w:rFonts w:ascii="Calibri" w:eastAsia="Times New Roman" w:hAnsi="Calibri" w:cs="Calibri"/>
                <w:bCs/>
                <w:color w:val="000000"/>
                <w:kern w:val="0"/>
                <w:sz w:val="22"/>
                <w:szCs w:val="22"/>
                <w:lang w:eastAsia="es-ES" w:bidi="ar-SA"/>
              </w:rPr>
            </w:pPr>
            <w:r w:rsidRPr="007A5D3C">
              <w:rPr>
                <w:rFonts w:ascii="Calibri" w:eastAsia="Times New Roman" w:hAnsi="Calibri" w:cs="Calibri"/>
                <w:bCs/>
                <w:color w:val="000000"/>
                <w:kern w:val="0"/>
                <w:sz w:val="22"/>
                <w:szCs w:val="22"/>
                <w:lang w:eastAsia="es-ES" w:bidi="ar-SA"/>
              </w:rPr>
              <w:t>232</w:t>
            </w:r>
          </w:p>
        </w:tc>
        <w:tc>
          <w:tcPr>
            <w:tcW w:w="1486" w:type="dxa"/>
            <w:tcBorders>
              <w:top w:val="nil"/>
              <w:left w:val="nil"/>
              <w:bottom w:val="single" w:sz="4" w:space="0" w:color="auto"/>
              <w:right w:val="single" w:sz="4" w:space="0" w:color="auto"/>
            </w:tcBorders>
            <w:shd w:val="clear" w:color="auto" w:fill="auto"/>
            <w:noWrap/>
            <w:vAlign w:val="bottom"/>
            <w:hideMark/>
          </w:tcPr>
          <w:p w:rsidR="007A5D3C" w:rsidRPr="007A5D3C" w:rsidRDefault="007A5D3C" w:rsidP="007A5D3C">
            <w:pPr>
              <w:widowControl/>
              <w:suppressAutoHyphens w:val="0"/>
              <w:autoSpaceDN/>
              <w:jc w:val="right"/>
              <w:textAlignment w:val="auto"/>
              <w:rPr>
                <w:rFonts w:ascii="Calibri" w:eastAsia="Times New Roman" w:hAnsi="Calibri" w:cs="Calibri"/>
                <w:bCs/>
                <w:color w:val="000000"/>
                <w:kern w:val="0"/>
                <w:sz w:val="22"/>
                <w:szCs w:val="22"/>
                <w:lang w:eastAsia="es-ES" w:bidi="ar-SA"/>
              </w:rPr>
            </w:pPr>
            <w:r w:rsidRPr="007A5D3C">
              <w:rPr>
                <w:rFonts w:ascii="Calibri" w:eastAsia="Times New Roman" w:hAnsi="Calibri" w:cs="Calibri"/>
                <w:bCs/>
                <w:color w:val="000000"/>
                <w:kern w:val="0"/>
                <w:sz w:val="22"/>
                <w:szCs w:val="22"/>
                <w:lang w:eastAsia="es-ES" w:bidi="ar-SA"/>
              </w:rPr>
              <w:t>4</w:t>
            </w:r>
            <w:r w:rsidR="0030423F">
              <w:rPr>
                <w:rFonts w:ascii="Calibri" w:eastAsia="Times New Roman" w:hAnsi="Calibri" w:cs="Calibri"/>
                <w:bCs/>
                <w:color w:val="000000"/>
                <w:kern w:val="0"/>
                <w:sz w:val="22"/>
                <w:szCs w:val="22"/>
                <w:lang w:eastAsia="es-ES" w:bidi="ar-SA"/>
              </w:rPr>
              <w:t>.</w:t>
            </w:r>
            <w:r w:rsidRPr="007A5D3C">
              <w:rPr>
                <w:rFonts w:ascii="Calibri" w:eastAsia="Times New Roman" w:hAnsi="Calibri" w:cs="Calibri"/>
                <w:bCs/>
                <w:color w:val="000000"/>
                <w:kern w:val="0"/>
                <w:sz w:val="22"/>
                <w:szCs w:val="22"/>
                <w:lang w:eastAsia="es-ES" w:bidi="ar-SA"/>
              </w:rPr>
              <w:t>073</w:t>
            </w:r>
          </w:p>
        </w:tc>
      </w:tr>
      <w:tr w:rsidR="007A5D3C" w:rsidRPr="007A5D3C" w:rsidTr="00715486">
        <w:trPr>
          <w:trHeight w:val="365"/>
        </w:trPr>
        <w:tc>
          <w:tcPr>
            <w:tcW w:w="1683" w:type="dxa"/>
            <w:tcBorders>
              <w:top w:val="nil"/>
              <w:left w:val="single" w:sz="4" w:space="0" w:color="auto"/>
              <w:bottom w:val="single" w:sz="4" w:space="0" w:color="auto"/>
              <w:right w:val="single" w:sz="4" w:space="0" w:color="auto"/>
            </w:tcBorders>
            <w:shd w:val="clear" w:color="auto" w:fill="auto"/>
            <w:noWrap/>
            <w:vAlign w:val="bottom"/>
            <w:hideMark/>
          </w:tcPr>
          <w:p w:rsidR="007A5D3C" w:rsidRPr="007A5D3C" w:rsidRDefault="007A5D3C" w:rsidP="007A5D3C">
            <w:pPr>
              <w:widowControl/>
              <w:suppressAutoHyphens w:val="0"/>
              <w:autoSpaceDN/>
              <w:jc w:val="right"/>
              <w:textAlignment w:val="auto"/>
              <w:rPr>
                <w:rFonts w:ascii="Calibri" w:eastAsia="Times New Roman" w:hAnsi="Calibri" w:cs="Calibri"/>
                <w:bCs/>
                <w:color w:val="000000"/>
                <w:kern w:val="0"/>
                <w:sz w:val="22"/>
                <w:szCs w:val="22"/>
                <w:lang w:eastAsia="es-ES" w:bidi="ar-SA"/>
              </w:rPr>
            </w:pPr>
            <w:r w:rsidRPr="007A5D3C">
              <w:rPr>
                <w:rFonts w:ascii="Calibri" w:eastAsia="Times New Roman" w:hAnsi="Calibri" w:cs="Calibri"/>
                <w:bCs/>
                <w:color w:val="000000"/>
                <w:kern w:val="0"/>
                <w:sz w:val="22"/>
                <w:szCs w:val="22"/>
                <w:lang w:eastAsia="es-ES" w:bidi="ar-SA"/>
              </w:rPr>
              <w:t>2014</w:t>
            </w:r>
          </w:p>
        </w:tc>
        <w:tc>
          <w:tcPr>
            <w:tcW w:w="2749" w:type="dxa"/>
            <w:tcBorders>
              <w:top w:val="nil"/>
              <w:left w:val="nil"/>
              <w:bottom w:val="single" w:sz="4" w:space="0" w:color="auto"/>
              <w:right w:val="single" w:sz="4" w:space="0" w:color="auto"/>
            </w:tcBorders>
            <w:shd w:val="clear" w:color="auto" w:fill="auto"/>
            <w:noWrap/>
            <w:vAlign w:val="bottom"/>
            <w:hideMark/>
          </w:tcPr>
          <w:p w:rsidR="007A5D3C" w:rsidRPr="007A5D3C" w:rsidRDefault="0030423F" w:rsidP="007A5D3C">
            <w:pPr>
              <w:widowControl/>
              <w:suppressAutoHyphens w:val="0"/>
              <w:autoSpaceDN/>
              <w:jc w:val="right"/>
              <w:textAlignment w:val="auto"/>
              <w:rPr>
                <w:rFonts w:ascii="Calibri" w:eastAsia="Times New Roman" w:hAnsi="Calibri" w:cs="Calibri"/>
                <w:bCs/>
                <w:color w:val="000000"/>
                <w:kern w:val="0"/>
                <w:sz w:val="22"/>
                <w:szCs w:val="22"/>
                <w:lang w:eastAsia="es-ES" w:bidi="ar-SA"/>
              </w:rPr>
            </w:pPr>
            <w:r>
              <w:rPr>
                <w:rFonts w:ascii="Calibri" w:eastAsia="Times New Roman" w:hAnsi="Calibri" w:cs="Calibri"/>
                <w:bCs/>
                <w:color w:val="000000"/>
                <w:kern w:val="0"/>
                <w:sz w:val="22"/>
                <w:szCs w:val="22"/>
                <w:lang w:eastAsia="es-ES" w:bidi="ar-SA"/>
              </w:rPr>
              <w:t>15,89</w:t>
            </w:r>
          </w:p>
        </w:tc>
        <w:tc>
          <w:tcPr>
            <w:tcW w:w="2550" w:type="dxa"/>
            <w:tcBorders>
              <w:top w:val="nil"/>
              <w:left w:val="nil"/>
              <w:bottom w:val="single" w:sz="4" w:space="0" w:color="auto"/>
              <w:right w:val="single" w:sz="4" w:space="0" w:color="auto"/>
            </w:tcBorders>
            <w:shd w:val="clear" w:color="auto" w:fill="auto"/>
            <w:noWrap/>
            <w:vAlign w:val="bottom"/>
            <w:hideMark/>
          </w:tcPr>
          <w:p w:rsidR="007A5D3C" w:rsidRPr="007A5D3C" w:rsidRDefault="007A5D3C" w:rsidP="007A5D3C">
            <w:pPr>
              <w:widowControl/>
              <w:suppressAutoHyphens w:val="0"/>
              <w:autoSpaceDN/>
              <w:jc w:val="right"/>
              <w:textAlignment w:val="auto"/>
              <w:rPr>
                <w:rFonts w:ascii="Calibri" w:eastAsia="Times New Roman" w:hAnsi="Calibri" w:cs="Calibri"/>
                <w:bCs/>
                <w:color w:val="000000"/>
                <w:kern w:val="0"/>
                <w:sz w:val="22"/>
                <w:szCs w:val="22"/>
                <w:lang w:eastAsia="es-ES" w:bidi="ar-SA"/>
              </w:rPr>
            </w:pPr>
            <w:r w:rsidRPr="007A5D3C">
              <w:rPr>
                <w:rFonts w:ascii="Calibri" w:eastAsia="Times New Roman" w:hAnsi="Calibri" w:cs="Calibri"/>
                <w:bCs/>
                <w:color w:val="000000"/>
                <w:kern w:val="0"/>
                <w:sz w:val="22"/>
                <w:szCs w:val="22"/>
                <w:lang w:eastAsia="es-ES" w:bidi="ar-SA"/>
              </w:rPr>
              <w:t>276</w:t>
            </w:r>
          </w:p>
        </w:tc>
        <w:tc>
          <w:tcPr>
            <w:tcW w:w="1486" w:type="dxa"/>
            <w:tcBorders>
              <w:top w:val="nil"/>
              <w:left w:val="nil"/>
              <w:bottom w:val="single" w:sz="4" w:space="0" w:color="auto"/>
              <w:right w:val="single" w:sz="4" w:space="0" w:color="auto"/>
            </w:tcBorders>
            <w:shd w:val="clear" w:color="auto" w:fill="auto"/>
            <w:noWrap/>
            <w:vAlign w:val="bottom"/>
            <w:hideMark/>
          </w:tcPr>
          <w:p w:rsidR="007A5D3C" w:rsidRPr="007A5D3C" w:rsidRDefault="007A5D3C" w:rsidP="007A5D3C">
            <w:pPr>
              <w:widowControl/>
              <w:suppressAutoHyphens w:val="0"/>
              <w:autoSpaceDN/>
              <w:jc w:val="right"/>
              <w:textAlignment w:val="auto"/>
              <w:rPr>
                <w:rFonts w:ascii="Calibri" w:eastAsia="Times New Roman" w:hAnsi="Calibri" w:cs="Calibri"/>
                <w:bCs/>
                <w:color w:val="000000"/>
                <w:kern w:val="0"/>
                <w:sz w:val="22"/>
                <w:szCs w:val="22"/>
                <w:lang w:eastAsia="es-ES" w:bidi="ar-SA"/>
              </w:rPr>
            </w:pPr>
            <w:r w:rsidRPr="007A5D3C">
              <w:rPr>
                <w:rFonts w:ascii="Calibri" w:eastAsia="Times New Roman" w:hAnsi="Calibri" w:cs="Calibri"/>
                <w:bCs/>
                <w:color w:val="000000"/>
                <w:kern w:val="0"/>
                <w:sz w:val="22"/>
                <w:szCs w:val="22"/>
                <w:lang w:eastAsia="es-ES" w:bidi="ar-SA"/>
              </w:rPr>
              <w:t>4</w:t>
            </w:r>
            <w:r w:rsidR="0030423F">
              <w:rPr>
                <w:rFonts w:ascii="Calibri" w:eastAsia="Times New Roman" w:hAnsi="Calibri" w:cs="Calibri"/>
                <w:bCs/>
                <w:color w:val="000000"/>
                <w:kern w:val="0"/>
                <w:sz w:val="22"/>
                <w:szCs w:val="22"/>
                <w:lang w:eastAsia="es-ES" w:bidi="ar-SA"/>
              </w:rPr>
              <w:t>.</w:t>
            </w:r>
            <w:r w:rsidRPr="007A5D3C">
              <w:rPr>
                <w:rFonts w:ascii="Calibri" w:eastAsia="Times New Roman" w:hAnsi="Calibri" w:cs="Calibri"/>
                <w:bCs/>
                <w:color w:val="000000"/>
                <w:kern w:val="0"/>
                <w:sz w:val="22"/>
                <w:szCs w:val="22"/>
                <w:lang w:eastAsia="es-ES" w:bidi="ar-SA"/>
              </w:rPr>
              <w:t>101</w:t>
            </w:r>
          </w:p>
        </w:tc>
      </w:tr>
      <w:tr w:rsidR="007A5D3C" w:rsidRPr="007A5D3C" w:rsidTr="00715486">
        <w:trPr>
          <w:trHeight w:val="365"/>
        </w:trPr>
        <w:tc>
          <w:tcPr>
            <w:tcW w:w="1683" w:type="dxa"/>
            <w:tcBorders>
              <w:top w:val="nil"/>
              <w:left w:val="single" w:sz="4" w:space="0" w:color="auto"/>
              <w:bottom w:val="single" w:sz="4" w:space="0" w:color="auto"/>
              <w:right w:val="single" w:sz="4" w:space="0" w:color="auto"/>
            </w:tcBorders>
            <w:shd w:val="clear" w:color="auto" w:fill="auto"/>
            <w:noWrap/>
            <w:vAlign w:val="bottom"/>
            <w:hideMark/>
          </w:tcPr>
          <w:p w:rsidR="007A5D3C" w:rsidRPr="007A5D3C" w:rsidRDefault="007A5D3C" w:rsidP="007A5D3C">
            <w:pPr>
              <w:widowControl/>
              <w:suppressAutoHyphens w:val="0"/>
              <w:autoSpaceDN/>
              <w:jc w:val="right"/>
              <w:textAlignment w:val="auto"/>
              <w:rPr>
                <w:rFonts w:ascii="Calibri" w:eastAsia="Times New Roman" w:hAnsi="Calibri" w:cs="Calibri"/>
                <w:bCs/>
                <w:color w:val="000000"/>
                <w:kern w:val="0"/>
                <w:sz w:val="22"/>
                <w:szCs w:val="22"/>
                <w:lang w:eastAsia="es-ES" w:bidi="ar-SA"/>
              </w:rPr>
            </w:pPr>
            <w:r w:rsidRPr="007A5D3C">
              <w:rPr>
                <w:rFonts w:ascii="Calibri" w:eastAsia="Times New Roman" w:hAnsi="Calibri" w:cs="Calibri"/>
                <w:bCs/>
                <w:color w:val="000000"/>
                <w:kern w:val="0"/>
                <w:sz w:val="22"/>
                <w:szCs w:val="22"/>
                <w:lang w:eastAsia="es-ES" w:bidi="ar-SA"/>
              </w:rPr>
              <w:t>2013</w:t>
            </w:r>
          </w:p>
        </w:tc>
        <w:tc>
          <w:tcPr>
            <w:tcW w:w="2749" w:type="dxa"/>
            <w:tcBorders>
              <w:top w:val="nil"/>
              <w:left w:val="nil"/>
              <w:bottom w:val="single" w:sz="4" w:space="0" w:color="auto"/>
              <w:right w:val="single" w:sz="4" w:space="0" w:color="auto"/>
            </w:tcBorders>
            <w:shd w:val="clear" w:color="auto" w:fill="auto"/>
            <w:noWrap/>
            <w:vAlign w:val="bottom"/>
            <w:hideMark/>
          </w:tcPr>
          <w:p w:rsidR="007A5D3C" w:rsidRPr="007A5D3C" w:rsidRDefault="0030423F" w:rsidP="007A5D3C">
            <w:pPr>
              <w:widowControl/>
              <w:suppressAutoHyphens w:val="0"/>
              <w:autoSpaceDN/>
              <w:jc w:val="right"/>
              <w:textAlignment w:val="auto"/>
              <w:rPr>
                <w:rFonts w:ascii="Calibri" w:eastAsia="Times New Roman" w:hAnsi="Calibri" w:cs="Calibri"/>
                <w:bCs/>
                <w:color w:val="000000"/>
                <w:kern w:val="0"/>
                <w:sz w:val="22"/>
                <w:szCs w:val="22"/>
                <w:lang w:eastAsia="es-ES" w:bidi="ar-SA"/>
              </w:rPr>
            </w:pPr>
            <w:r>
              <w:rPr>
                <w:rFonts w:ascii="Calibri" w:eastAsia="Times New Roman" w:hAnsi="Calibri" w:cs="Calibri"/>
                <w:bCs/>
                <w:color w:val="000000"/>
                <w:kern w:val="0"/>
                <w:sz w:val="22"/>
                <w:szCs w:val="22"/>
                <w:lang w:eastAsia="es-ES" w:bidi="ar-SA"/>
              </w:rPr>
              <w:t>11,99</w:t>
            </w:r>
          </w:p>
        </w:tc>
        <w:tc>
          <w:tcPr>
            <w:tcW w:w="2550" w:type="dxa"/>
            <w:tcBorders>
              <w:top w:val="nil"/>
              <w:left w:val="nil"/>
              <w:bottom w:val="single" w:sz="4" w:space="0" w:color="auto"/>
              <w:right w:val="single" w:sz="4" w:space="0" w:color="auto"/>
            </w:tcBorders>
            <w:shd w:val="clear" w:color="auto" w:fill="auto"/>
            <w:noWrap/>
            <w:vAlign w:val="bottom"/>
            <w:hideMark/>
          </w:tcPr>
          <w:p w:rsidR="007A5D3C" w:rsidRPr="007A5D3C" w:rsidRDefault="007A5D3C" w:rsidP="007A5D3C">
            <w:pPr>
              <w:widowControl/>
              <w:suppressAutoHyphens w:val="0"/>
              <w:autoSpaceDN/>
              <w:jc w:val="right"/>
              <w:textAlignment w:val="auto"/>
              <w:rPr>
                <w:rFonts w:ascii="Calibri" w:eastAsia="Times New Roman" w:hAnsi="Calibri" w:cs="Calibri"/>
                <w:bCs/>
                <w:color w:val="000000"/>
                <w:kern w:val="0"/>
                <w:sz w:val="22"/>
                <w:szCs w:val="22"/>
                <w:lang w:eastAsia="es-ES" w:bidi="ar-SA"/>
              </w:rPr>
            </w:pPr>
            <w:r w:rsidRPr="007A5D3C">
              <w:rPr>
                <w:rFonts w:ascii="Calibri" w:eastAsia="Times New Roman" w:hAnsi="Calibri" w:cs="Calibri"/>
                <w:bCs/>
                <w:color w:val="000000"/>
                <w:kern w:val="0"/>
                <w:sz w:val="22"/>
                <w:szCs w:val="22"/>
                <w:lang w:eastAsia="es-ES" w:bidi="ar-SA"/>
              </w:rPr>
              <w:t>224</w:t>
            </w:r>
          </w:p>
        </w:tc>
        <w:tc>
          <w:tcPr>
            <w:tcW w:w="1486" w:type="dxa"/>
            <w:tcBorders>
              <w:top w:val="nil"/>
              <w:left w:val="nil"/>
              <w:bottom w:val="single" w:sz="4" w:space="0" w:color="auto"/>
              <w:right w:val="single" w:sz="4" w:space="0" w:color="auto"/>
            </w:tcBorders>
            <w:shd w:val="clear" w:color="auto" w:fill="auto"/>
            <w:noWrap/>
            <w:vAlign w:val="bottom"/>
            <w:hideMark/>
          </w:tcPr>
          <w:p w:rsidR="007A5D3C" w:rsidRPr="007A5D3C" w:rsidRDefault="007A5D3C" w:rsidP="007A5D3C">
            <w:pPr>
              <w:widowControl/>
              <w:suppressAutoHyphens w:val="0"/>
              <w:autoSpaceDN/>
              <w:jc w:val="right"/>
              <w:textAlignment w:val="auto"/>
              <w:rPr>
                <w:rFonts w:ascii="Calibri" w:eastAsia="Times New Roman" w:hAnsi="Calibri" w:cs="Calibri"/>
                <w:bCs/>
                <w:color w:val="000000"/>
                <w:kern w:val="0"/>
                <w:sz w:val="22"/>
                <w:szCs w:val="22"/>
                <w:lang w:eastAsia="es-ES" w:bidi="ar-SA"/>
              </w:rPr>
            </w:pPr>
            <w:r w:rsidRPr="007A5D3C">
              <w:rPr>
                <w:rFonts w:ascii="Calibri" w:eastAsia="Times New Roman" w:hAnsi="Calibri" w:cs="Calibri"/>
                <w:bCs/>
                <w:color w:val="000000"/>
                <w:kern w:val="0"/>
                <w:sz w:val="22"/>
                <w:szCs w:val="22"/>
                <w:lang w:eastAsia="es-ES" w:bidi="ar-SA"/>
              </w:rPr>
              <w:t>4</w:t>
            </w:r>
            <w:r w:rsidR="0030423F">
              <w:rPr>
                <w:rFonts w:ascii="Calibri" w:eastAsia="Times New Roman" w:hAnsi="Calibri" w:cs="Calibri"/>
                <w:bCs/>
                <w:color w:val="000000"/>
                <w:kern w:val="0"/>
                <w:sz w:val="22"/>
                <w:szCs w:val="22"/>
                <w:lang w:eastAsia="es-ES" w:bidi="ar-SA"/>
              </w:rPr>
              <w:t>.</w:t>
            </w:r>
            <w:r w:rsidRPr="007A5D3C">
              <w:rPr>
                <w:rFonts w:ascii="Calibri" w:eastAsia="Times New Roman" w:hAnsi="Calibri" w:cs="Calibri"/>
                <w:bCs/>
                <w:color w:val="000000"/>
                <w:kern w:val="0"/>
                <w:sz w:val="22"/>
                <w:szCs w:val="22"/>
                <w:lang w:eastAsia="es-ES" w:bidi="ar-SA"/>
              </w:rPr>
              <w:t>143</w:t>
            </w:r>
          </w:p>
        </w:tc>
      </w:tr>
      <w:tr w:rsidR="007A5D3C" w:rsidRPr="007A5D3C" w:rsidTr="00715486">
        <w:trPr>
          <w:trHeight w:val="365"/>
        </w:trPr>
        <w:tc>
          <w:tcPr>
            <w:tcW w:w="1683" w:type="dxa"/>
            <w:tcBorders>
              <w:top w:val="nil"/>
              <w:left w:val="single" w:sz="4" w:space="0" w:color="auto"/>
              <w:bottom w:val="single" w:sz="4" w:space="0" w:color="auto"/>
              <w:right w:val="single" w:sz="4" w:space="0" w:color="auto"/>
            </w:tcBorders>
            <w:shd w:val="clear" w:color="auto" w:fill="auto"/>
            <w:noWrap/>
            <w:vAlign w:val="bottom"/>
            <w:hideMark/>
          </w:tcPr>
          <w:p w:rsidR="007A5D3C" w:rsidRPr="007A5D3C" w:rsidRDefault="007A5D3C" w:rsidP="007A5D3C">
            <w:pPr>
              <w:widowControl/>
              <w:suppressAutoHyphens w:val="0"/>
              <w:autoSpaceDN/>
              <w:jc w:val="right"/>
              <w:textAlignment w:val="auto"/>
              <w:rPr>
                <w:rFonts w:ascii="Calibri" w:eastAsia="Times New Roman" w:hAnsi="Calibri" w:cs="Calibri"/>
                <w:bCs/>
                <w:color w:val="000000"/>
                <w:kern w:val="0"/>
                <w:sz w:val="22"/>
                <w:szCs w:val="22"/>
                <w:lang w:eastAsia="es-ES" w:bidi="ar-SA"/>
              </w:rPr>
            </w:pPr>
            <w:r w:rsidRPr="007A5D3C">
              <w:rPr>
                <w:rFonts w:ascii="Calibri" w:eastAsia="Times New Roman" w:hAnsi="Calibri" w:cs="Calibri"/>
                <w:bCs/>
                <w:color w:val="000000"/>
                <w:kern w:val="0"/>
                <w:sz w:val="22"/>
                <w:szCs w:val="22"/>
                <w:lang w:eastAsia="es-ES" w:bidi="ar-SA"/>
              </w:rPr>
              <w:t>2012</w:t>
            </w:r>
          </w:p>
        </w:tc>
        <w:tc>
          <w:tcPr>
            <w:tcW w:w="2749" w:type="dxa"/>
            <w:tcBorders>
              <w:top w:val="nil"/>
              <w:left w:val="nil"/>
              <w:bottom w:val="single" w:sz="4" w:space="0" w:color="auto"/>
              <w:right w:val="single" w:sz="4" w:space="0" w:color="auto"/>
            </w:tcBorders>
            <w:shd w:val="clear" w:color="auto" w:fill="auto"/>
            <w:noWrap/>
            <w:vAlign w:val="bottom"/>
            <w:hideMark/>
          </w:tcPr>
          <w:p w:rsidR="007A5D3C" w:rsidRPr="007A5D3C" w:rsidRDefault="007A5D3C" w:rsidP="007A5D3C">
            <w:pPr>
              <w:widowControl/>
              <w:suppressAutoHyphens w:val="0"/>
              <w:autoSpaceDN/>
              <w:jc w:val="right"/>
              <w:textAlignment w:val="auto"/>
              <w:rPr>
                <w:rFonts w:ascii="Calibri" w:eastAsia="Times New Roman" w:hAnsi="Calibri" w:cs="Calibri"/>
                <w:bCs/>
                <w:color w:val="000000"/>
                <w:kern w:val="0"/>
                <w:sz w:val="22"/>
                <w:szCs w:val="22"/>
                <w:lang w:eastAsia="es-ES" w:bidi="ar-SA"/>
              </w:rPr>
            </w:pPr>
            <w:r>
              <w:rPr>
                <w:rFonts w:ascii="Calibri" w:eastAsia="Times New Roman" w:hAnsi="Calibri" w:cs="Calibri"/>
                <w:bCs/>
                <w:color w:val="000000"/>
                <w:kern w:val="0"/>
                <w:sz w:val="22"/>
                <w:szCs w:val="22"/>
                <w:lang w:eastAsia="es-ES" w:bidi="ar-SA"/>
              </w:rPr>
              <w:t>18</w:t>
            </w:r>
            <w:r w:rsidR="0030423F">
              <w:rPr>
                <w:rFonts w:ascii="Calibri" w:eastAsia="Times New Roman" w:hAnsi="Calibri" w:cs="Calibri"/>
                <w:bCs/>
                <w:color w:val="000000"/>
                <w:kern w:val="0"/>
                <w:sz w:val="22"/>
                <w:szCs w:val="22"/>
                <w:lang w:eastAsia="es-ES" w:bidi="ar-SA"/>
              </w:rPr>
              <w:t>,11</w:t>
            </w:r>
          </w:p>
        </w:tc>
        <w:tc>
          <w:tcPr>
            <w:tcW w:w="2550" w:type="dxa"/>
            <w:tcBorders>
              <w:top w:val="nil"/>
              <w:left w:val="nil"/>
              <w:bottom w:val="single" w:sz="4" w:space="0" w:color="auto"/>
              <w:right w:val="single" w:sz="4" w:space="0" w:color="auto"/>
            </w:tcBorders>
            <w:shd w:val="clear" w:color="auto" w:fill="auto"/>
            <w:noWrap/>
            <w:vAlign w:val="bottom"/>
            <w:hideMark/>
          </w:tcPr>
          <w:p w:rsidR="007A5D3C" w:rsidRPr="007A5D3C" w:rsidRDefault="007A5D3C" w:rsidP="007A5D3C">
            <w:pPr>
              <w:widowControl/>
              <w:suppressAutoHyphens w:val="0"/>
              <w:autoSpaceDN/>
              <w:jc w:val="right"/>
              <w:textAlignment w:val="auto"/>
              <w:rPr>
                <w:rFonts w:ascii="Calibri" w:eastAsia="Times New Roman" w:hAnsi="Calibri" w:cs="Calibri"/>
                <w:bCs/>
                <w:color w:val="000000"/>
                <w:kern w:val="0"/>
                <w:sz w:val="22"/>
                <w:szCs w:val="22"/>
                <w:lang w:eastAsia="es-ES" w:bidi="ar-SA"/>
              </w:rPr>
            </w:pPr>
            <w:r w:rsidRPr="007A5D3C">
              <w:rPr>
                <w:rFonts w:ascii="Calibri" w:eastAsia="Times New Roman" w:hAnsi="Calibri" w:cs="Calibri"/>
                <w:bCs/>
                <w:color w:val="000000"/>
                <w:kern w:val="0"/>
                <w:sz w:val="22"/>
                <w:szCs w:val="22"/>
                <w:lang w:eastAsia="es-ES" w:bidi="ar-SA"/>
              </w:rPr>
              <w:t>320</w:t>
            </w:r>
          </w:p>
        </w:tc>
        <w:tc>
          <w:tcPr>
            <w:tcW w:w="1486" w:type="dxa"/>
            <w:tcBorders>
              <w:top w:val="nil"/>
              <w:left w:val="nil"/>
              <w:bottom w:val="single" w:sz="4" w:space="0" w:color="auto"/>
              <w:right w:val="single" w:sz="4" w:space="0" w:color="auto"/>
            </w:tcBorders>
            <w:shd w:val="clear" w:color="auto" w:fill="auto"/>
            <w:noWrap/>
            <w:vAlign w:val="bottom"/>
            <w:hideMark/>
          </w:tcPr>
          <w:p w:rsidR="007A5D3C" w:rsidRPr="007A5D3C" w:rsidRDefault="007A5D3C" w:rsidP="007A5D3C">
            <w:pPr>
              <w:widowControl/>
              <w:suppressAutoHyphens w:val="0"/>
              <w:autoSpaceDN/>
              <w:jc w:val="right"/>
              <w:textAlignment w:val="auto"/>
              <w:rPr>
                <w:rFonts w:ascii="Calibri" w:eastAsia="Times New Roman" w:hAnsi="Calibri" w:cs="Calibri"/>
                <w:bCs/>
                <w:color w:val="000000"/>
                <w:kern w:val="0"/>
                <w:sz w:val="22"/>
                <w:szCs w:val="22"/>
                <w:lang w:eastAsia="es-ES" w:bidi="ar-SA"/>
              </w:rPr>
            </w:pPr>
            <w:r w:rsidRPr="007A5D3C">
              <w:rPr>
                <w:rFonts w:ascii="Calibri" w:eastAsia="Times New Roman" w:hAnsi="Calibri" w:cs="Calibri"/>
                <w:bCs/>
                <w:color w:val="000000"/>
                <w:kern w:val="0"/>
                <w:sz w:val="22"/>
                <w:szCs w:val="22"/>
                <w:lang w:eastAsia="es-ES" w:bidi="ar-SA"/>
              </w:rPr>
              <w:t>4</w:t>
            </w:r>
            <w:r w:rsidR="0030423F">
              <w:rPr>
                <w:rFonts w:ascii="Calibri" w:eastAsia="Times New Roman" w:hAnsi="Calibri" w:cs="Calibri"/>
                <w:bCs/>
                <w:color w:val="000000"/>
                <w:kern w:val="0"/>
                <w:sz w:val="22"/>
                <w:szCs w:val="22"/>
                <w:lang w:eastAsia="es-ES" w:bidi="ar-SA"/>
              </w:rPr>
              <w:t>.</w:t>
            </w:r>
            <w:r w:rsidRPr="007A5D3C">
              <w:rPr>
                <w:rFonts w:ascii="Calibri" w:eastAsia="Times New Roman" w:hAnsi="Calibri" w:cs="Calibri"/>
                <w:bCs/>
                <w:color w:val="000000"/>
                <w:kern w:val="0"/>
                <w:sz w:val="22"/>
                <w:szCs w:val="22"/>
                <w:lang w:eastAsia="es-ES" w:bidi="ar-SA"/>
              </w:rPr>
              <w:t>229</w:t>
            </w:r>
          </w:p>
        </w:tc>
      </w:tr>
      <w:tr w:rsidR="007A5D3C" w:rsidRPr="007A5D3C" w:rsidTr="00715486">
        <w:trPr>
          <w:trHeight w:val="365"/>
        </w:trPr>
        <w:tc>
          <w:tcPr>
            <w:tcW w:w="1683" w:type="dxa"/>
            <w:tcBorders>
              <w:top w:val="nil"/>
              <w:left w:val="single" w:sz="4" w:space="0" w:color="auto"/>
              <w:bottom w:val="single" w:sz="4" w:space="0" w:color="auto"/>
              <w:right w:val="single" w:sz="4" w:space="0" w:color="auto"/>
            </w:tcBorders>
            <w:shd w:val="clear" w:color="auto" w:fill="auto"/>
            <w:noWrap/>
            <w:vAlign w:val="bottom"/>
            <w:hideMark/>
          </w:tcPr>
          <w:p w:rsidR="007A5D3C" w:rsidRPr="007A5D3C" w:rsidRDefault="007A5D3C" w:rsidP="007A5D3C">
            <w:pPr>
              <w:widowControl/>
              <w:suppressAutoHyphens w:val="0"/>
              <w:autoSpaceDN/>
              <w:jc w:val="right"/>
              <w:textAlignment w:val="auto"/>
              <w:rPr>
                <w:rFonts w:ascii="Calibri" w:eastAsia="Times New Roman" w:hAnsi="Calibri" w:cs="Calibri"/>
                <w:bCs/>
                <w:color w:val="000000"/>
                <w:kern w:val="0"/>
                <w:sz w:val="22"/>
                <w:szCs w:val="22"/>
                <w:lang w:eastAsia="es-ES" w:bidi="ar-SA"/>
              </w:rPr>
            </w:pPr>
            <w:r w:rsidRPr="007A5D3C">
              <w:rPr>
                <w:rFonts w:ascii="Calibri" w:eastAsia="Times New Roman" w:hAnsi="Calibri" w:cs="Calibri"/>
                <w:bCs/>
                <w:color w:val="000000"/>
                <w:kern w:val="0"/>
                <w:sz w:val="22"/>
                <w:szCs w:val="22"/>
                <w:lang w:eastAsia="es-ES" w:bidi="ar-SA"/>
              </w:rPr>
              <w:t>2011</w:t>
            </w:r>
          </w:p>
        </w:tc>
        <w:tc>
          <w:tcPr>
            <w:tcW w:w="2749" w:type="dxa"/>
            <w:tcBorders>
              <w:top w:val="nil"/>
              <w:left w:val="nil"/>
              <w:bottom w:val="single" w:sz="4" w:space="0" w:color="auto"/>
              <w:right w:val="single" w:sz="4" w:space="0" w:color="auto"/>
            </w:tcBorders>
            <w:shd w:val="clear" w:color="auto" w:fill="auto"/>
            <w:noWrap/>
            <w:vAlign w:val="bottom"/>
            <w:hideMark/>
          </w:tcPr>
          <w:p w:rsidR="007A5D3C" w:rsidRPr="007A5D3C" w:rsidRDefault="0030423F" w:rsidP="007A5D3C">
            <w:pPr>
              <w:widowControl/>
              <w:suppressAutoHyphens w:val="0"/>
              <w:autoSpaceDN/>
              <w:jc w:val="right"/>
              <w:textAlignment w:val="auto"/>
              <w:rPr>
                <w:rFonts w:ascii="Calibri" w:eastAsia="Times New Roman" w:hAnsi="Calibri" w:cs="Calibri"/>
                <w:bCs/>
                <w:color w:val="000000"/>
                <w:kern w:val="0"/>
                <w:sz w:val="22"/>
                <w:szCs w:val="22"/>
                <w:lang w:eastAsia="es-ES" w:bidi="ar-SA"/>
              </w:rPr>
            </w:pPr>
            <w:r>
              <w:rPr>
                <w:rFonts w:ascii="Calibri" w:eastAsia="Times New Roman" w:hAnsi="Calibri" w:cs="Calibri"/>
                <w:bCs/>
                <w:color w:val="000000"/>
                <w:kern w:val="0"/>
                <w:sz w:val="22"/>
                <w:szCs w:val="22"/>
                <w:lang w:eastAsia="es-ES" w:bidi="ar-SA"/>
              </w:rPr>
              <w:t>11,97</w:t>
            </w:r>
          </w:p>
        </w:tc>
        <w:tc>
          <w:tcPr>
            <w:tcW w:w="2550" w:type="dxa"/>
            <w:tcBorders>
              <w:top w:val="nil"/>
              <w:left w:val="nil"/>
              <w:bottom w:val="single" w:sz="4" w:space="0" w:color="auto"/>
              <w:right w:val="single" w:sz="4" w:space="0" w:color="auto"/>
            </w:tcBorders>
            <w:shd w:val="clear" w:color="auto" w:fill="auto"/>
            <w:noWrap/>
            <w:vAlign w:val="bottom"/>
            <w:hideMark/>
          </w:tcPr>
          <w:p w:rsidR="007A5D3C" w:rsidRPr="007A5D3C" w:rsidRDefault="007A5D3C" w:rsidP="007A5D3C">
            <w:pPr>
              <w:widowControl/>
              <w:suppressAutoHyphens w:val="0"/>
              <w:autoSpaceDN/>
              <w:jc w:val="right"/>
              <w:textAlignment w:val="auto"/>
              <w:rPr>
                <w:rFonts w:ascii="Calibri" w:eastAsia="Times New Roman" w:hAnsi="Calibri" w:cs="Calibri"/>
                <w:bCs/>
                <w:color w:val="000000"/>
                <w:kern w:val="0"/>
                <w:sz w:val="22"/>
                <w:szCs w:val="22"/>
                <w:lang w:eastAsia="es-ES" w:bidi="ar-SA"/>
              </w:rPr>
            </w:pPr>
            <w:r w:rsidRPr="007A5D3C">
              <w:rPr>
                <w:rFonts w:ascii="Calibri" w:eastAsia="Times New Roman" w:hAnsi="Calibri" w:cs="Calibri"/>
                <w:bCs/>
                <w:color w:val="000000"/>
                <w:kern w:val="0"/>
                <w:sz w:val="22"/>
                <w:szCs w:val="22"/>
                <w:lang w:eastAsia="es-ES" w:bidi="ar-SA"/>
              </w:rPr>
              <w:t>213</w:t>
            </w:r>
          </w:p>
        </w:tc>
        <w:tc>
          <w:tcPr>
            <w:tcW w:w="1486" w:type="dxa"/>
            <w:tcBorders>
              <w:top w:val="nil"/>
              <w:left w:val="nil"/>
              <w:bottom w:val="single" w:sz="4" w:space="0" w:color="auto"/>
              <w:right w:val="single" w:sz="4" w:space="0" w:color="auto"/>
            </w:tcBorders>
            <w:shd w:val="clear" w:color="auto" w:fill="auto"/>
            <w:noWrap/>
            <w:vAlign w:val="bottom"/>
            <w:hideMark/>
          </w:tcPr>
          <w:p w:rsidR="007A5D3C" w:rsidRPr="007A5D3C" w:rsidRDefault="007A5D3C" w:rsidP="007A5D3C">
            <w:pPr>
              <w:widowControl/>
              <w:suppressAutoHyphens w:val="0"/>
              <w:autoSpaceDN/>
              <w:jc w:val="right"/>
              <w:textAlignment w:val="auto"/>
              <w:rPr>
                <w:rFonts w:ascii="Calibri" w:eastAsia="Times New Roman" w:hAnsi="Calibri" w:cs="Calibri"/>
                <w:bCs/>
                <w:color w:val="000000"/>
                <w:kern w:val="0"/>
                <w:sz w:val="22"/>
                <w:szCs w:val="22"/>
                <w:lang w:eastAsia="es-ES" w:bidi="ar-SA"/>
              </w:rPr>
            </w:pPr>
            <w:r w:rsidRPr="007A5D3C">
              <w:rPr>
                <w:rFonts w:ascii="Calibri" w:eastAsia="Times New Roman" w:hAnsi="Calibri" w:cs="Calibri"/>
                <w:bCs/>
                <w:color w:val="000000"/>
                <w:kern w:val="0"/>
                <w:sz w:val="22"/>
                <w:szCs w:val="22"/>
                <w:lang w:eastAsia="es-ES" w:bidi="ar-SA"/>
              </w:rPr>
              <w:t>4</w:t>
            </w:r>
            <w:r w:rsidR="0030423F">
              <w:rPr>
                <w:rFonts w:ascii="Calibri" w:eastAsia="Times New Roman" w:hAnsi="Calibri" w:cs="Calibri"/>
                <w:bCs/>
                <w:color w:val="000000"/>
                <w:kern w:val="0"/>
                <w:sz w:val="22"/>
                <w:szCs w:val="22"/>
                <w:lang w:eastAsia="es-ES" w:bidi="ar-SA"/>
              </w:rPr>
              <w:t>.</w:t>
            </w:r>
            <w:r w:rsidRPr="007A5D3C">
              <w:rPr>
                <w:rFonts w:ascii="Calibri" w:eastAsia="Times New Roman" w:hAnsi="Calibri" w:cs="Calibri"/>
                <w:bCs/>
                <w:color w:val="000000"/>
                <w:kern w:val="0"/>
                <w:sz w:val="22"/>
                <w:szCs w:val="22"/>
                <w:lang w:eastAsia="es-ES" w:bidi="ar-SA"/>
              </w:rPr>
              <w:t>275</w:t>
            </w:r>
          </w:p>
        </w:tc>
      </w:tr>
      <w:tr w:rsidR="007A5D3C" w:rsidRPr="007A5D3C" w:rsidTr="00715486">
        <w:trPr>
          <w:trHeight w:val="365"/>
        </w:trPr>
        <w:tc>
          <w:tcPr>
            <w:tcW w:w="1683" w:type="dxa"/>
            <w:tcBorders>
              <w:top w:val="nil"/>
              <w:left w:val="single" w:sz="4" w:space="0" w:color="auto"/>
              <w:bottom w:val="single" w:sz="4" w:space="0" w:color="auto"/>
              <w:right w:val="single" w:sz="4" w:space="0" w:color="auto"/>
            </w:tcBorders>
            <w:shd w:val="clear" w:color="auto" w:fill="auto"/>
            <w:noWrap/>
            <w:vAlign w:val="bottom"/>
            <w:hideMark/>
          </w:tcPr>
          <w:p w:rsidR="007A5D3C" w:rsidRPr="007A5D3C" w:rsidRDefault="007A5D3C" w:rsidP="007A5D3C">
            <w:pPr>
              <w:widowControl/>
              <w:suppressAutoHyphens w:val="0"/>
              <w:autoSpaceDN/>
              <w:jc w:val="right"/>
              <w:textAlignment w:val="auto"/>
              <w:rPr>
                <w:rFonts w:ascii="Calibri" w:eastAsia="Times New Roman" w:hAnsi="Calibri" w:cs="Calibri"/>
                <w:bCs/>
                <w:color w:val="000000"/>
                <w:kern w:val="0"/>
                <w:sz w:val="22"/>
                <w:szCs w:val="22"/>
                <w:lang w:eastAsia="es-ES" w:bidi="ar-SA"/>
              </w:rPr>
            </w:pPr>
            <w:r w:rsidRPr="007A5D3C">
              <w:rPr>
                <w:rFonts w:ascii="Calibri" w:eastAsia="Times New Roman" w:hAnsi="Calibri" w:cs="Calibri"/>
                <w:bCs/>
                <w:color w:val="000000"/>
                <w:kern w:val="0"/>
                <w:sz w:val="22"/>
                <w:szCs w:val="22"/>
                <w:lang w:eastAsia="es-ES" w:bidi="ar-SA"/>
              </w:rPr>
              <w:t>2010</w:t>
            </w:r>
          </w:p>
        </w:tc>
        <w:tc>
          <w:tcPr>
            <w:tcW w:w="2749" w:type="dxa"/>
            <w:tcBorders>
              <w:top w:val="nil"/>
              <w:left w:val="nil"/>
              <w:bottom w:val="single" w:sz="4" w:space="0" w:color="auto"/>
              <w:right w:val="single" w:sz="4" w:space="0" w:color="auto"/>
            </w:tcBorders>
            <w:shd w:val="clear" w:color="auto" w:fill="auto"/>
            <w:noWrap/>
            <w:vAlign w:val="bottom"/>
            <w:hideMark/>
          </w:tcPr>
          <w:p w:rsidR="007A5D3C" w:rsidRPr="007A5D3C" w:rsidRDefault="0030423F" w:rsidP="007A5D3C">
            <w:pPr>
              <w:widowControl/>
              <w:suppressAutoHyphens w:val="0"/>
              <w:autoSpaceDN/>
              <w:jc w:val="right"/>
              <w:textAlignment w:val="auto"/>
              <w:rPr>
                <w:rFonts w:ascii="Calibri" w:eastAsia="Times New Roman" w:hAnsi="Calibri" w:cs="Calibri"/>
                <w:bCs/>
                <w:color w:val="000000"/>
                <w:kern w:val="0"/>
                <w:sz w:val="22"/>
                <w:szCs w:val="22"/>
                <w:lang w:eastAsia="es-ES" w:bidi="ar-SA"/>
              </w:rPr>
            </w:pPr>
            <w:r>
              <w:rPr>
                <w:rFonts w:ascii="Calibri" w:eastAsia="Times New Roman" w:hAnsi="Calibri" w:cs="Calibri"/>
                <w:bCs/>
                <w:color w:val="000000"/>
                <w:kern w:val="0"/>
                <w:sz w:val="22"/>
                <w:szCs w:val="22"/>
                <w:lang w:eastAsia="es-ES" w:bidi="ar-SA"/>
              </w:rPr>
              <w:t>12,03</w:t>
            </w:r>
          </w:p>
        </w:tc>
        <w:tc>
          <w:tcPr>
            <w:tcW w:w="2550" w:type="dxa"/>
            <w:tcBorders>
              <w:top w:val="nil"/>
              <w:left w:val="nil"/>
              <w:bottom w:val="single" w:sz="4" w:space="0" w:color="auto"/>
              <w:right w:val="single" w:sz="4" w:space="0" w:color="auto"/>
            </w:tcBorders>
            <w:shd w:val="clear" w:color="auto" w:fill="auto"/>
            <w:noWrap/>
            <w:vAlign w:val="bottom"/>
            <w:hideMark/>
          </w:tcPr>
          <w:p w:rsidR="007A5D3C" w:rsidRPr="007A5D3C" w:rsidRDefault="007A5D3C" w:rsidP="007A5D3C">
            <w:pPr>
              <w:widowControl/>
              <w:suppressAutoHyphens w:val="0"/>
              <w:autoSpaceDN/>
              <w:jc w:val="right"/>
              <w:textAlignment w:val="auto"/>
              <w:rPr>
                <w:rFonts w:ascii="Calibri" w:eastAsia="Times New Roman" w:hAnsi="Calibri" w:cs="Calibri"/>
                <w:bCs/>
                <w:color w:val="000000"/>
                <w:kern w:val="0"/>
                <w:sz w:val="22"/>
                <w:szCs w:val="22"/>
                <w:lang w:eastAsia="es-ES" w:bidi="ar-SA"/>
              </w:rPr>
            </w:pPr>
            <w:r w:rsidRPr="007A5D3C">
              <w:rPr>
                <w:rFonts w:ascii="Calibri" w:eastAsia="Times New Roman" w:hAnsi="Calibri" w:cs="Calibri"/>
                <w:bCs/>
                <w:color w:val="000000"/>
                <w:kern w:val="0"/>
                <w:sz w:val="22"/>
                <w:szCs w:val="22"/>
                <w:lang w:eastAsia="es-ES" w:bidi="ar-SA"/>
              </w:rPr>
              <w:t>214</w:t>
            </w:r>
          </w:p>
        </w:tc>
        <w:tc>
          <w:tcPr>
            <w:tcW w:w="1486" w:type="dxa"/>
            <w:tcBorders>
              <w:top w:val="nil"/>
              <w:left w:val="nil"/>
              <w:bottom w:val="single" w:sz="4" w:space="0" w:color="auto"/>
              <w:right w:val="single" w:sz="4" w:space="0" w:color="auto"/>
            </w:tcBorders>
            <w:shd w:val="clear" w:color="auto" w:fill="auto"/>
            <w:noWrap/>
            <w:vAlign w:val="bottom"/>
            <w:hideMark/>
          </w:tcPr>
          <w:p w:rsidR="007A5D3C" w:rsidRPr="007A5D3C" w:rsidRDefault="007A5D3C" w:rsidP="007A5D3C">
            <w:pPr>
              <w:widowControl/>
              <w:suppressAutoHyphens w:val="0"/>
              <w:autoSpaceDN/>
              <w:jc w:val="right"/>
              <w:textAlignment w:val="auto"/>
              <w:rPr>
                <w:rFonts w:ascii="Calibri" w:eastAsia="Times New Roman" w:hAnsi="Calibri" w:cs="Calibri"/>
                <w:bCs/>
                <w:color w:val="000000"/>
                <w:kern w:val="0"/>
                <w:sz w:val="22"/>
                <w:szCs w:val="22"/>
                <w:lang w:eastAsia="es-ES" w:bidi="ar-SA"/>
              </w:rPr>
            </w:pPr>
            <w:r w:rsidRPr="007A5D3C">
              <w:rPr>
                <w:rFonts w:ascii="Calibri" w:eastAsia="Times New Roman" w:hAnsi="Calibri" w:cs="Calibri"/>
                <w:bCs/>
                <w:color w:val="000000"/>
                <w:kern w:val="0"/>
                <w:sz w:val="22"/>
                <w:szCs w:val="22"/>
                <w:lang w:eastAsia="es-ES" w:bidi="ar-SA"/>
              </w:rPr>
              <w:t>4</w:t>
            </w:r>
            <w:r w:rsidR="0030423F">
              <w:rPr>
                <w:rFonts w:ascii="Calibri" w:eastAsia="Times New Roman" w:hAnsi="Calibri" w:cs="Calibri"/>
                <w:bCs/>
                <w:color w:val="000000"/>
                <w:kern w:val="0"/>
                <w:sz w:val="22"/>
                <w:szCs w:val="22"/>
                <w:lang w:eastAsia="es-ES" w:bidi="ar-SA"/>
              </w:rPr>
              <w:t>.</w:t>
            </w:r>
            <w:r w:rsidRPr="007A5D3C">
              <w:rPr>
                <w:rFonts w:ascii="Calibri" w:eastAsia="Times New Roman" w:hAnsi="Calibri" w:cs="Calibri"/>
                <w:bCs/>
                <w:color w:val="000000"/>
                <w:kern w:val="0"/>
                <w:sz w:val="22"/>
                <w:szCs w:val="22"/>
                <w:lang w:eastAsia="es-ES" w:bidi="ar-SA"/>
              </w:rPr>
              <w:t>279</w:t>
            </w:r>
          </w:p>
        </w:tc>
      </w:tr>
      <w:tr w:rsidR="007A5D3C" w:rsidRPr="007A5D3C" w:rsidTr="00715486">
        <w:trPr>
          <w:trHeight w:val="365"/>
        </w:trPr>
        <w:tc>
          <w:tcPr>
            <w:tcW w:w="1683" w:type="dxa"/>
            <w:tcBorders>
              <w:top w:val="nil"/>
              <w:left w:val="single" w:sz="4" w:space="0" w:color="auto"/>
              <w:bottom w:val="single" w:sz="4" w:space="0" w:color="auto"/>
              <w:right w:val="single" w:sz="4" w:space="0" w:color="auto"/>
            </w:tcBorders>
            <w:shd w:val="clear" w:color="auto" w:fill="auto"/>
            <w:noWrap/>
            <w:vAlign w:val="bottom"/>
            <w:hideMark/>
          </w:tcPr>
          <w:p w:rsidR="007A5D3C" w:rsidRPr="007A5D3C" w:rsidRDefault="007A5D3C" w:rsidP="007A5D3C">
            <w:pPr>
              <w:widowControl/>
              <w:suppressAutoHyphens w:val="0"/>
              <w:autoSpaceDN/>
              <w:jc w:val="right"/>
              <w:textAlignment w:val="auto"/>
              <w:rPr>
                <w:rFonts w:ascii="Calibri" w:eastAsia="Times New Roman" w:hAnsi="Calibri" w:cs="Calibri"/>
                <w:bCs/>
                <w:color w:val="000000"/>
                <w:kern w:val="0"/>
                <w:sz w:val="22"/>
                <w:szCs w:val="22"/>
                <w:lang w:eastAsia="es-ES" w:bidi="ar-SA"/>
              </w:rPr>
            </w:pPr>
            <w:r w:rsidRPr="007A5D3C">
              <w:rPr>
                <w:rFonts w:ascii="Calibri" w:eastAsia="Times New Roman" w:hAnsi="Calibri" w:cs="Calibri"/>
                <w:bCs/>
                <w:color w:val="000000"/>
                <w:kern w:val="0"/>
                <w:sz w:val="22"/>
                <w:szCs w:val="22"/>
                <w:lang w:eastAsia="es-ES" w:bidi="ar-SA"/>
              </w:rPr>
              <w:t>2009</w:t>
            </w:r>
          </w:p>
        </w:tc>
        <w:tc>
          <w:tcPr>
            <w:tcW w:w="2749" w:type="dxa"/>
            <w:tcBorders>
              <w:top w:val="nil"/>
              <w:left w:val="nil"/>
              <w:bottom w:val="single" w:sz="4" w:space="0" w:color="auto"/>
              <w:right w:val="single" w:sz="4" w:space="0" w:color="auto"/>
            </w:tcBorders>
            <w:shd w:val="clear" w:color="auto" w:fill="auto"/>
            <w:noWrap/>
            <w:vAlign w:val="bottom"/>
            <w:hideMark/>
          </w:tcPr>
          <w:p w:rsidR="007A5D3C" w:rsidRPr="007A5D3C" w:rsidRDefault="0030423F" w:rsidP="007A5D3C">
            <w:pPr>
              <w:widowControl/>
              <w:suppressAutoHyphens w:val="0"/>
              <w:autoSpaceDN/>
              <w:jc w:val="right"/>
              <w:textAlignment w:val="auto"/>
              <w:rPr>
                <w:rFonts w:ascii="Calibri" w:eastAsia="Times New Roman" w:hAnsi="Calibri" w:cs="Calibri"/>
                <w:bCs/>
                <w:color w:val="000000"/>
                <w:kern w:val="0"/>
                <w:sz w:val="22"/>
                <w:szCs w:val="22"/>
                <w:lang w:eastAsia="es-ES" w:bidi="ar-SA"/>
              </w:rPr>
            </w:pPr>
            <w:r>
              <w:rPr>
                <w:rFonts w:ascii="Calibri" w:eastAsia="Times New Roman" w:hAnsi="Calibri" w:cs="Calibri"/>
                <w:bCs/>
                <w:color w:val="000000"/>
                <w:kern w:val="0"/>
                <w:sz w:val="22"/>
                <w:szCs w:val="22"/>
                <w:lang w:eastAsia="es-ES" w:bidi="ar-SA"/>
              </w:rPr>
              <w:t>10,99</w:t>
            </w:r>
          </w:p>
        </w:tc>
        <w:tc>
          <w:tcPr>
            <w:tcW w:w="2550" w:type="dxa"/>
            <w:tcBorders>
              <w:top w:val="nil"/>
              <w:left w:val="nil"/>
              <w:bottom w:val="single" w:sz="4" w:space="0" w:color="auto"/>
              <w:right w:val="single" w:sz="4" w:space="0" w:color="auto"/>
            </w:tcBorders>
            <w:shd w:val="clear" w:color="auto" w:fill="auto"/>
            <w:noWrap/>
            <w:vAlign w:val="bottom"/>
            <w:hideMark/>
          </w:tcPr>
          <w:p w:rsidR="007A5D3C" w:rsidRPr="007A5D3C" w:rsidRDefault="007A5D3C" w:rsidP="007A5D3C">
            <w:pPr>
              <w:widowControl/>
              <w:suppressAutoHyphens w:val="0"/>
              <w:autoSpaceDN/>
              <w:jc w:val="right"/>
              <w:textAlignment w:val="auto"/>
              <w:rPr>
                <w:rFonts w:ascii="Calibri" w:eastAsia="Times New Roman" w:hAnsi="Calibri" w:cs="Calibri"/>
                <w:bCs/>
                <w:color w:val="000000"/>
                <w:kern w:val="0"/>
                <w:sz w:val="22"/>
                <w:szCs w:val="22"/>
                <w:lang w:eastAsia="es-ES" w:bidi="ar-SA"/>
              </w:rPr>
            </w:pPr>
            <w:r w:rsidRPr="007A5D3C">
              <w:rPr>
                <w:rFonts w:ascii="Calibri" w:eastAsia="Times New Roman" w:hAnsi="Calibri" w:cs="Calibri"/>
                <w:bCs/>
                <w:color w:val="000000"/>
                <w:kern w:val="0"/>
                <w:sz w:val="22"/>
                <w:szCs w:val="22"/>
                <w:lang w:eastAsia="es-ES" w:bidi="ar-SA"/>
              </w:rPr>
              <w:t>192</w:t>
            </w:r>
          </w:p>
        </w:tc>
        <w:tc>
          <w:tcPr>
            <w:tcW w:w="1486" w:type="dxa"/>
            <w:tcBorders>
              <w:top w:val="nil"/>
              <w:left w:val="nil"/>
              <w:bottom w:val="single" w:sz="4" w:space="0" w:color="auto"/>
              <w:right w:val="single" w:sz="4" w:space="0" w:color="auto"/>
            </w:tcBorders>
            <w:shd w:val="clear" w:color="auto" w:fill="auto"/>
            <w:noWrap/>
            <w:vAlign w:val="bottom"/>
            <w:hideMark/>
          </w:tcPr>
          <w:p w:rsidR="007A5D3C" w:rsidRPr="007A5D3C" w:rsidRDefault="007A5D3C" w:rsidP="007A5D3C">
            <w:pPr>
              <w:widowControl/>
              <w:suppressAutoHyphens w:val="0"/>
              <w:autoSpaceDN/>
              <w:jc w:val="right"/>
              <w:textAlignment w:val="auto"/>
              <w:rPr>
                <w:rFonts w:ascii="Calibri" w:eastAsia="Times New Roman" w:hAnsi="Calibri" w:cs="Calibri"/>
                <w:bCs/>
                <w:color w:val="000000"/>
                <w:kern w:val="0"/>
                <w:sz w:val="22"/>
                <w:szCs w:val="22"/>
                <w:lang w:eastAsia="es-ES" w:bidi="ar-SA"/>
              </w:rPr>
            </w:pPr>
            <w:r w:rsidRPr="007A5D3C">
              <w:rPr>
                <w:rFonts w:ascii="Calibri" w:eastAsia="Times New Roman" w:hAnsi="Calibri" w:cs="Calibri"/>
                <w:bCs/>
                <w:color w:val="000000"/>
                <w:kern w:val="0"/>
                <w:sz w:val="22"/>
                <w:szCs w:val="22"/>
                <w:lang w:eastAsia="es-ES" w:bidi="ar-SA"/>
              </w:rPr>
              <w:t>4</w:t>
            </w:r>
            <w:r w:rsidR="0030423F">
              <w:rPr>
                <w:rFonts w:ascii="Calibri" w:eastAsia="Times New Roman" w:hAnsi="Calibri" w:cs="Calibri"/>
                <w:bCs/>
                <w:color w:val="000000"/>
                <w:kern w:val="0"/>
                <w:sz w:val="22"/>
                <w:szCs w:val="22"/>
                <w:lang w:eastAsia="es-ES" w:bidi="ar-SA"/>
              </w:rPr>
              <w:t>.</w:t>
            </w:r>
            <w:r w:rsidRPr="007A5D3C">
              <w:rPr>
                <w:rFonts w:ascii="Calibri" w:eastAsia="Times New Roman" w:hAnsi="Calibri" w:cs="Calibri"/>
                <w:bCs/>
                <w:color w:val="000000"/>
                <w:kern w:val="0"/>
                <w:sz w:val="22"/>
                <w:szCs w:val="22"/>
                <w:lang w:eastAsia="es-ES" w:bidi="ar-SA"/>
              </w:rPr>
              <w:t>391</w:t>
            </w:r>
          </w:p>
        </w:tc>
      </w:tr>
      <w:tr w:rsidR="007A5D3C" w:rsidRPr="007A5D3C" w:rsidTr="00715486">
        <w:trPr>
          <w:trHeight w:val="365"/>
        </w:trPr>
        <w:tc>
          <w:tcPr>
            <w:tcW w:w="1683" w:type="dxa"/>
            <w:tcBorders>
              <w:top w:val="nil"/>
              <w:left w:val="single" w:sz="4" w:space="0" w:color="auto"/>
              <w:bottom w:val="single" w:sz="4" w:space="0" w:color="auto"/>
              <w:right w:val="single" w:sz="4" w:space="0" w:color="auto"/>
            </w:tcBorders>
            <w:shd w:val="clear" w:color="auto" w:fill="auto"/>
            <w:noWrap/>
            <w:vAlign w:val="bottom"/>
            <w:hideMark/>
          </w:tcPr>
          <w:p w:rsidR="007A5D3C" w:rsidRPr="007A5D3C" w:rsidRDefault="007A5D3C" w:rsidP="007A5D3C">
            <w:pPr>
              <w:widowControl/>
              <w:suppressAutoHyphens w:val="0"/>
              <w:autoSpaceDN/>
              <w:jc w:val="right"/>
              <w:textAlignment w:val="auto"/>
              <w:rPr>
                <w:rFonts w:ascii="Calibri" w:eastAsia="Times New Roman" w:hAnsi="Calibri" w:cs="Calibri"/>
                <w:bCs/>
                <w:color w:val="000000"/>
                <w:kern w:val="0"/>
                <w:sz w:val="22"/>
                <w:szCs w:val="22"/>
                <w:lang w:eastAsia="es-ES" w:bidi="ar-SA"/>
              </w:rPr>
            </w:pPr>
            <w:r w:rsidRPr="007A5D3C">
              <w:rPr>
                <w:rFonts w:ascii="Calibri" w:eastAsia="Times New Roman" w:hAnsi="Calibri" w:cs="Calibri"/>
                <w:bCs/>
                <w:color w:val="000000"/>
                <w:kern w:val="0"/>
                <w:sz w:val="22"/>
                <w:szCs w:val="22"/>
                <w:lang w:eastAsia="es-ES" w:bidi="ar-SA"/>
              </w:rPr>
              <w:t>2008</w:t>
            </w:r>
          </w:p>
        </w:tc>
        <w:tc>
          <w:tcPr>
            <w:tcW w:w="2749" w:type="dxa"/>
            <w:tcBorders>
              <w:top w:val="nil"/>
              <w:left w:val="nil"/>
              <w:bottom w:val="single" w:sz="4" w:space="0" w:color="auto"/>
              <w:right w:val="single" w:sz="4" w:space="0" w:color="auto"/>
            </w:tcBorders>
            <w:shd w:val="clear" w:color="auto" w:fill="auto"/>
            <w:noWrap/>
            <w:vAlign w:val="bottom"/>
            <w:hideMark/>
          </w:tcPr>
          <w:p w:rsidR="007A5D3C" w:rsidRPr="007A5D3C" w:rsidRDefault="0030423F" w:rsidP="007A5D3C">
            <w:pPr>
              <w:widowControl/>
              <w:suppressAutoHyphens w:val="0"/>
              <w:autoSpaceDN/>
              <w:jc w:val="right"/>
              <w:textAlignment w:val="auto"/>
              <w:rPr>
                <w:rFonts w:ascii="Calibri" w:eastAsia="Times New Roman" w:hAnsi="Calibri" w:cs="Calibri"/>
                <w:bCs/>
                <w:color w:val="000000"/>
                <w:kern w:val="0"/>
                <w:sz w:val="22"/>
                <w:szCs w:val="22"/>
                <w:lang w:eastAsia="es-ES" w:bidi="ar-SA"/>
              </w:rPr>
            </w:pPr>
            <w:r>
              <w:rPr>
                <w:rFonts w:ascii="Calibri" w:eastAsia="Times New Roman" w:hAnsi="Calibri" w:cs="Calibri"/>
                <w:bCs/>
                <w:color w:val="000000"/>
                <w:kern w:val="0"/>
                <w:sz w:val="22"/>
                <w:szCs w:val="22"/>
                <w:lang w:eastAsia="es-ES" w:bidi="ar-SA"/>
              </w:rPr>
              <w:t>10,45</w:t>
            </w:r>
          </w:p>
        </w:tc>
        <w:tc>
          <w:tcPr>
            <w:tcW w:w="2550" w:type="dxa"/>
            <w:tcBorders>
              <w:top w:val="nil"/>
              <w:left w:val="nil"/>
              <w:bottom w:val="single" w:sz="4" w:space="0" w:color="auto"/>
              <w:right w:val="single" w:sz="4" w:space="0" w:color="auto"/>
            </w:tcBorders>
            <w:shd w:val="clear" w:color="auto" w:fill="auto"/>
            <w:noWrap/>
            <w:vAlign w:val="bottom"/>
            <w:hideMark/>
          </w:tcPr>
          <w:p w:rsidR="007A5D3C" w:rsidRPr="007A5D3C" w:rsidRDefault="007A5D3C" w:rsidP="007A5D3C">
            <w:pPr>
              <w:widowControl/>
              <w:suppressAutoHyphens w:val="0"/>
              <w:autoSpaceDN/>
              <w:jc w:val="right"/>
              <w:textAlignment w:val="auto"/>
              <w:rPr>
                <w:rFonts w:ascii="Calibri" w:eastAsia="Times New Roman" w:hAnsi="Calibri" w:cs="Calibri"/>
                <w:bCs/>
                <w:color w:val="000000"/>
                <w:kern w:val="0"/>
                <w:sz w:val="22"/>
                <w:szCs w:val="22"/>
                <w:lang w:eastAsia="es-ES" w:bidi="ar-SA"/>
              </w:rPr>
            </w:pPr>
            <w:r w:rsidRPr="007A5D3C">
              <w:rPr>
                <w:rFonts w:ascii="Calibri" w:eastAsia="Times New Roman" w:hAnsi="Calibri" w:cs="Calibri"/>
                <w:bCs/>
                <w:color w:val="000000"/>
                <w:kern w:val="0"/>
                <w:sz w:val="22"/>
                <w:szCs w:val="22"/>
                <w:lang w:eastAsia="es-ES" w:bidi="ar-SA"/>
              </w:rPr>
              <w:t>171</w:t>
            </w:r>
          </w:p>
        </w:tc>
        <w:tc>
          <w:tcPr>
            <w:tcW w:w="1486" w:type="dxa"/>
            <w:tcBorders>
              <w:top w:val="nil"/>
              <w:left w:val="nil"/>
              <w:bottom w:val="single" w:sz="4" w:space="0" w:color="auto"/>
              <w:right w:val="single" w:sz="4" w:space="0" w:color="auto"/>
            </w:tcBorders>
            <w:shd w:val="clear" w:color="auto" w:fill="auto"/>
            <w:noWrap/>
            <w:vAlign w:val="bottom"/>
            <w:hideMark/>
          </w:tcPr>
          <w:p w:rsidR="007A5D3C" w:rsidRPr="007A5D3C" w:rsidRDefault="007A5D3C" w:rsidP="007A5D3C">
            <w:pPr>
              <w:widowControl/>
              <w:suppressAutoHyphens w:val="0"/>
              <w:autoSpaceDN/>
              <w:jc w:val="right"/>
              <w:textAlignment w:val="auto"/>
              <w:rPr>
                <w:rFonts w:ascii="Calibri" w:eastAsia="Times New Roman" w:hAnsi="Calibri" w:cs="Calibri"/>
                <w:bCs/>
                <w:color w:val="000000"/>
                <w:kern w:val="0"/>
                <w:sz w:val="22"/>
                <w:szCs w:val="22"/>
                <w:lang w:eastAsia="es-ES" w:bidi="ar-SA"/>
              </w:rPr>
            </w:pPr>
            <w:r w:rsidRPr="007A5D3C">
              <w:rPr>
                <w:rFonts w:ascii="Calibri" w:eastAsia="Times New Roman" w:hAnsi="Calibri" w:cs="Calibri"/>
                <w:bCs/>
                <w:color w:val="000000"/>
                <w:kern w:val="0"/>
                <w:sz w:val="22"/>
                <w:szCs w:val="22"/>
                <w:lang w:eastAsia="es-ES" w:bidi="ar-SA"/>
              </w:rPr>
              <w:t>4</w:t>
            </w:r>
            <w:r w:rsidR="0030423F">
              <w:rPr>
                <w:rFonts w:ascii="Calibri" w:eastAsia="Times New Roman" w:hAnsi="Calibri" w:cs="Calibri"/>
                <w:bCs/>
                <w:color w:val="000000"/>
                <w:kern w:val="0"/>
                <w:sz w:val="22"/>
                <w:szCs w:val="22"/>
                <w:lang w:eastAsia="es-ES" w:bidi="ar-SA"/>
              </w:rPr>
              <w:t>.</w:t>
            </w:r>
            <w:r w:rsidRPr="007A5D3C">
              <w:rPr>
                <w:rFonts w:ascii="Calibri" w:eastAsia="Times New Roman" w:hAnsi="Calibri" w:cs="Calibri"/>
                <w:bCs/>
                <w:color w:val="000000"/>
                <w:kern w:val="0"/>
                <w:sz w:val="22"/>
                <w:szCs w:val="22"/>
                <w:lang w:eastAsia="es-ES" w:bidi="ar-SA"/>
              </w:rPr>
              <w:t>247</w:t>
            </w:r>
          </w:p>
        </w:tc>
      </w:tr>
      <w:tr w:rsidR="007A5D3C" w:rsidRPr="007A5D3C" w:rsidTr="00715486">
        <w:trPr>
          <w:trHeight w:val="365"/>
        </w:trPr>
        <w:tc>
          <w:tcPr>
            <w:tcW w:w="1683" w:type="dxa"/>
            <w:tcBorders>
              <w:top w:val="nil"/>
              <w:left w:val="single" w:sz="4" w:space="0" w:color="auto"/>
              <w:bottom w:val="single" w:sz="4" w:space="0" w:color="auto"/>
              <w:right w:val="single" w:sz="4" w:space="0" w:color="auto"/>
            </w:tcBorders>
            <w:shd w:val="clear" w:color="auto" w:fill="auto"/>
            <w:noWrap/>
            <w:vAlign w:val="bottom"/>
            <w:hideMark/>
          </w:tcPr>
          <w:p w:rsidR="007A5D3C" w:rsidRPr="007A5D3C" w:rsidRDefault="007A5D3C" w:rsidP="007A5D3C">
            <w:pPr>
              <w:widowControl/>
              <w:suppressAutoHyphens w:val="0"/>
              <w:autoSpaceDN/>
              <w:jc w:val="right"/>
              <w:textAlignment w:val="auto"/>
              <w:rPr>
                <w:rFonts w:ascii="Calibri" w:eastAsia="Times New Roman" w:hAnsi="Calibri" w:cs="Calibri"/>
                <w:bCs/>
                <w:color w:val="000000"/>
                <w:kern w:val="0"/>
                <w:sz w:val="22"/>
                <w:szCs w:val="22"/>
                <w:lang w:eastAsia="es-ES" w:bidi="ar-SA"/>
              </w:rPr>
            </w:pPr>
            <w:r w:rsidRPr="007A5D3C">
              <w:rPr>
                <w:rFonts w:ascii="Calibri" w:eastAsia="Times New Roman" w:hAnsi="Calibri" w:cs="Calibri"/>
                <w:bCs/>
                <w:color w:val="000000"/>
                <w:kern w:val="0"/>
                <w:sz w:val="22"/>
                <w:szCs w:val="22"/>
                <w:lang w:eastAsia="es-ES" w:bidi="ar-SA"/>
              </w:rPr>
              <w:t>2007</w:t>
            </w:r>
          </w:p>
        </w:tc>
        <w:tc>
          <w:tcPr>
            <w:tcW w:w="2749" w:type="dxa"/>
            <w:tcBorders>
              <w:top w:val="nil"/>
              <w:left w:val="nil"/>
              <w:bottom w:val="single" w:sz="4" w:space="0" w:color="auto"/>
              <w:right w:val="single" w:sz="4" w:space="0" w:color="auto"/>
            </w:tcBorders>
            <w:shd w:val="clear" w:color="auto" w:fill="auto"/>
            <w:noWrap/>
            <w:vAlign w:val="bottom"/>
            <w:hideMark/>
          </w:tcPr>
          <w:p w:rsidR="007A5D3C" w:rsidRPr="007A5D3C" w:rsidRDefault="0030423F" w:rsidP="007A5D3C">
            <w:pPr>
              <w:widowControl/>
              <w:suppressAutoHyphens w:val="0"/>
              <w:autoSpaceDN/>
              <w:jc w:val="right"/>
              <w:textAlignment w:val="auto"/>
              <w:rPr>
                <w:rFonts w:ascii="Calibri" w:eastAsia="Times New Roman" w:hAnsi="Calibri" w:cs="Calibri"/>
                <w:bCs/>
                <w:color w:val="000000"/>
                <w:kern w:val="0"/>
                <w:sz w:val="22"/>
                <w:szCs w:val="22"/>
                <w:lang w:eastAsia="es-ES" w:bidi="ar-SA"/>
              </w:rPr>
            </w:pPr>
            <w:r>
              <w:rPr>
                <w:rFonts w:ascii="Calibri" w:eastAsia="Times New Roman" w:hAnsi="Calibri" w:cs="Calibri"/>
                <w:bCs/>
                <w:color w:val="000000"/>
                <w:kern w:val="0"/>
                <w:sz w:val="22"/>
                <w:szCs w:val="22"/>
                <w:lang w:eastAsia="es-ES" w:bidi="ar-SA"/>
              </w:rPr>
              <w:t>9,92</w:t>
            </w:r>
          </w:p>
        </w:tc>
        <w:tc>
          <w:tcPr>
            <w:tcW w:w="2550" w:type="dxa"/>
            <w:tcBorders>
              <w:top w:val="nil"/>
              <w:left w:val="nil"/>
              <w:bottom w:val="single" w:sz="4" w:space="0" w:color="auto"/>
              <w:right w:val="single" w:sz="4" w:space="0" w:color="auto"/>
            </w:tcBorders>
            <w:shd w:val="clear" w:color="auto" w:fill="auto"/>
            <w:noWrap/>
            <w:vAlign w:val="bottom"/>
            <w:hideMark/>
          </w:tcPr>
          <w:p w:rsidR="007A5D3C" w:rsidRPr="007A5D3C" w:rsidRDefault="007A5D3C" w:rsidP="007A5D3C">
            <w:pPr>
              <w:widowControl/>
              <w:suppressAutoHyphens w:val="0"/>
              <w:autoSpaceDN/>
              <w:jc w:val="right"/>
              <w:textAlignment w:val="auto"/>
              <w:rPr>
                <w:rFonts w:ascii="Calibri" w:eastAsia="Times New Roman" w:hAnsi="Calibri" w:cs="Calibri"/>
                <w:bCs/>
                <w:color w:val="000000"/>
                <w:kern w:val="0"/>
                <w:sz w:val="22"/>
                <w:szCs w:val="22"/>
                <w:lang w:eastAsia="es-ES" w:bidi="ar-SA"/>
              </w:rPr>
            </w:pPr>
            <w:r w:rsidRPr="007A5D3C">
              <w:rPr>
                <w:rFonts w:ascii="Calibri" w:eastAsia="Times New Roman" w:hAnsi="Calibri" w:cs="Calibri"/>
                <w:bCs/>
                <w:color w:val="000000"/>
                <w:kern w:val="0"/>
                <w:sz w:val="22"/>
                <w:szCs w:val="22"/>
                <w:lang w:eastAsia="es-ES" w:bidi="ar-SA"/>
              </w:rPr>
              <w:t>146</w:t>
            </w:r>
          </w:p>
        </w:tc>
        <w:tc>
          <w:tcPr>
            <w:tcW w:w="1486" w:type="dxa"/>
            <w:tcBorders>
              <w:top w:val="nil"/>
              <w:left w:val="nil"/>
              <w:bottom w:val="single" w:sz="4" w:space="0" w:color="auto"/>
              <w:right w:val="single" w:sz="4" w:space="0" w:color="auto"/>
            </w:tcBorders>
            <w:shd w:val="clear" w:color="auto" w:fill="auto"/>
            <w:noWrap/>
            <w:vAlign w:val="bottom"/>
            <w:hideMark/>
          </w:tcPr>
          <w:p w:rsidR="007A5D3C" w:rsidRPr="007A5D3C" w:rsidRDefault="007A5D3C" w:rsidP="007A5D3C">
            <w:pPr>
              <w:widowControl/>
              <w:suppressAutoHyphens w:val="0"/>
              <w:autoSpaceDN/>
              <w:jc w:val="right"/>
              <w:textAlignment w:val="auto"/>
              <w:rPr>
                <w:rFonts w:ascii="Calibri" w:eastAsia="Times New Roman" w:hAnsi="Calibri" w:cs="Calibri"/>
                <w:bCs/>
                <w:color w:val="000000"/>
                <w:kern w:val="0"/>
                <w:sz w:val="22"/>
                <w:szCs w:val="22"/>
                <w:lang w:eastAsia="es-ES" w:bidi="ar-SA"/>
              </w:rPr>
            </w:pPr>
            <w:r w:rsidRPr="007A5D3C">
              <w:rPr>
                <w:rFonts w:ascii="Calibri" w:eastAsia="Times New Roman" w:hAnsi="Calibri" w:cs="Calibri"/>
                <w:bCs/>
                <w:color w:val="000000"/>
                <w:kern w:val="0"/>
                <w:sz w:val="22"/>
                <w:szCs w:val="22"/>
                <w:lang w:eastAsia="es-ES" w:bidi="ar-SA"/>
              </w:rPr>
              <w:t>4</w:t>
            </w:r>
            <w:r w:rsidR="0030423F">
              <w:rPr>
                <w:rFonts w:ascii="Calibri" w:eastAsia="Times New Roman" w:hAnsi="Calibri" w:cs="Calibri"/>
                <w:bCs/>
                <w:color w:val="000000"/>
                <w:kern w:val="0"/>
                <w:sz w:val="22"/>
                <w:szCs w:val="22"/>
                <w:lang w:eastAsia="es-ES" w:bidi="ar-SA"/>
              </w:rPr>
              <w:t>.</w:t>
            </w:r>
            <w:r w:rsidRPr="007A5D3C">
              <w:rPr>
                <w:rFonts w:ascii="Calibri" w:eastAsia="Times New Roman" w:hAnsi="Calibri" w:cs="Calibri"/>
                <w:bCs/>
                <w:color w:val="000000"/>
                <w:kern w:val="0"/>
                <w:sz w:val="22"/>
                <w:szCs w:val="22"/>
                <w:lang w:eastAsia="es-ES" w:bidi="ar-SA"/>
              </w:rPr>
              <w:t>246</w:t>
            </w:r>
          </w:p>
        </w:tc>
      </w:tr>
      <w:tr w:rsidR="007A5D3C" w:rsidRPr="007A5D3C" w:rsidTr="00715486">
        <w:trPr>
          <w:trHeight w:val="365"/>
        </w:trPr>
        <w:tc>
          <w:tcPr>
            <w:tcW w:w="1683" w:type="dxa"/>
            <w:tcBorders>
              <w:top w:val="nil"/>
              <w:left w:val="single" w:sz="4" w:space="0" w:color="auto"/>
              <w:bottom w:val="single" w:sz="4" w:space="0" w:color="auto"/>
              <w:right w:val="single" w:sz="4" w:space="0" w:color="auto"/>
            </w:tcBorders>
            <w:shd w:val="clear" w:color="auto" w:fill="auto"/>
            <w:noWrap/>
            <w:vAlign w:val="bottom"/>
            <w:hideMark/>
          </w:tcPr>
          <w:p w:rsidR="007A5D3C" w:rsidRPr="007A5D3C" w:rsidRDefault="007A5D3C" w:rsidP="007A5D3C">
            <w:pPr>
              <w:widowControl/>
              <w:suppressAutoHyphens w:val="0"/>
              <w:autoSpaceDN/>
              <w:jc w:val="right"/>
              <w:textAlignment w:val="auto"/>
              <w:rPr>
                <w:rFonts w:ascii="Calibri" w:eastAsia="Times New Roman" w:hAnsi="Calibri" w:cs="Calibri"/>
                <w:bCs/>
                <w:color w:val="000000"/>
                <w:kern w:val="0"/>
                <w:sz w:val="22"/>
                <w:szCs w:val="22"/>
                <w:lang w:eastAsia="es-ES" w:bidi="ar-SA"/>
              </w:rPr>
            </w:pPr>
            <w:r w:rsidRPr="007A5D3C">
              <w:rPr>
                <w:rFonts w:ascii="Calibri" w:eastAsia="Times New Roman" w:hAnsi="Calibri" w:cs="Calibri"/>
                <w:bCs/>
                <w:color w:val="000000"/>
                <w:kern w:val="0"/>
                <w:sz w:val="22"/>
                <w:szCs w:val="22"/>
                <w:lang w:eastAsia="es-ES" w:bidi="ar-SA"/>
              </w:rPr>
              <w:t>2006</w:t>
            </w:r>
          </w:p>
        </w:tc>
        <w:tc>
          <w:tcPr>
            <w:tcW w:w="2749" w:type="dxa"/>
            <w:tcBorders>
              <w:top w:val="nil"/>
              <w:left w:val="nil"/>
              <w:bottom w:val="single" w:sz="4" w:space="0" w:color="auto"/>
              <w:right w:val="single" w:sz="4" w:space="0" w:color="auto"/>
            </w:tcBorders>
            <w:shd w:val="clear" w:color="auto" w:fill="auto"/>
            <w:noWrap/>
            <w:vAlign w:val="bottom"/>
            <w:hideMark/>
          </w:tcPr>
          <w:p w:rsidR="007A5D3C" w:rsidRPr="007A5D3C" w:rsidRDefault="0030423F" w:rsidP="007A5D3C">
            <w:pPr>
              <w:widowControl/>
              <w:suppressAutoHyphens w:val="0"/>
              <w:autoSpaceDN/>
              <w:jc w:val="right"/>
              <w:textAlignment w:val="auto"/>
              <w:rPr>
                <w:rFonts w:ascii="Calibri" w:eastAsia="Times New Roman" w:hAnsi="Calibri" w:cs="Calibri"/>
                <w:bCs/>
                <w:color w:val="000000"/>
                <w:kern w:val="0"/>
                <w:sz w:val="22"/>
                <w:szCs w:val="22"/>
                <w:lang w:eastAsia="es-ES" w:bidi="ar-SA"/>
              </w:rPr>
            </w:pPr>
            <w:r>
              <w:rPr>
                <w:rFonts w:ascii="Calibri" w:eastAsia="Times New Roman" w:hAnsi="Calibri" w:cs="Calibri"/>
                <w:bCs/>
                <w:color w:val="000000"/>
                <w:kern w:val="0"/>
                <w:sz w:val="22"/>
                <w:szCs w:val="22"/>
                <w:lang w:eastAsia="es-ES" w:bidi="ar-SA"/>
              </w:rPr>
              <w:t>9,18</w:t>
            </w:r>
          </w:p>
        </w:tc>
        <w:tc>
          <w:tcPr>
            <w:tcW w:w="2550" w:type="dxa"/>
            <w:tcBorders>
              <w:top w:val="nil"/>
              <w:left w:val="nil"/>
              <w:bottom w:val="single" w:sz="4" w:space="0" w:color="auto"/>
              <w:right w:val="single" w:sz="4" w:space="0" w:color="auto"/>
            </w:tcBorders>
            <w:shd w:val="clear" w:color="auto" w:fill="auto"/>
            <w:noWrap/>
            <w:vAlign w:val="bottom"/>
            <w:hideMark/>
          </w:tcPr>
          <w:p w:rsidR="007A5D3C" w:rsidRPr="007A5D3C" w:rsidRDefault="007A5D3C" w:rsidP="007A5D3C">
            <w:pPr>
              <w:widowControl/>
              <w:suppressAutoHyphens w:val="0"/>
              <w:autoSpaceDN/>
              <w:jc w:val="right"/>
              <w:textAlignment w:val="auto"/>
              <w:rPr>
                <w:rFonts w:ascii="Calibri" w:eastAsia="Times New Roman" w:hAnsi="Calibri" w:cs="Calibri"/>
                <w:bCs/>
                <w:color w:val="000000"/>
                <w:kern w:val="0"/>
                <w:sz w:val="22"/>
                <w:szCs w:val="22"/>
                <w:lang w:eastAsia="es-ES" w:bidi="ar-SA"/>
              </w:rPr>
            </w:pPr>
            <w:r w:rsidRPr="007A5D3C">
              <w:rPr>
                <w:rFonts w:ascii="Calibri" w:eastAsia="Times New Roman" w:hAnsi="Calibri" w:cs="Calibri"/>
                <w:bCs/>
                <w:color w:val="000000"/>
                <w:kern w:val="0"/>
                <w:sz w:val="22"/>
                <w:szCs w:val="22"/>
                <w:lang w:eastAsia="es-ES" w:bidi="ar-SA"/>
              </w:rPr>
              <w:t>145</w:t>
            </w:r>
          </w:p>
        </w:tc>
        <w:tc>
          <w:tcPr>
            <w:tcW w:w="1486" w:type="dxa"/>
            <w:tcBorders>
              <w:top w:val="nil"/>
              <w:left w:val="nil"/>
              <w:bottom w:val="single" w:sz="4" w:space="0" w:color="auto"/>
              <w:right w:val="single" w:sz="4" w:space="0" w:color="auto"/>
            </w:tcBorders>
            <w:shd w:val="clear" w:color="auto" w:fill="auto"/>
            <w:noWrap/>
            <w:vAlign w:val="bottom"/>
            <w:hideMark/>
          </w:tcPr>
          <w:p w:rsidR="007A5D3C" w:rsidRPr="007A5D3C" w:rsidRDefault="007A5D3C" w:rsidP="007A5D3C">
            <w:pPr>
              <w:widowControl/>
              <w:suppressAutoHyphens w:val="0"/>
              <w:autoSpaceDN/>
              <w:jc w:val="right"/>
              <w:textAlignment w:val="auto"/>
              <w:rPr>
                <w:rFonts w:ascii="Calibri" w:eastAsia="Times New Roman" w:hAnsi="Calibri" w:cs="Calibri"/>
                <w:bCs/>
                <w:color w:val="000000"/>
                <w:kern w:val="0"/>
                <w:sz w:val="22"/>
                <w:szCs w:val="22"/>
                <w:lang w:eastAsia="es-ES" w:bidi="ar-SA"/>
              </w:rPr>
            </w:pPr>
            <w:r w:rsidRPr="007A5D3C">
              <w:rPr>
                <w:rFonts w:ascii="Calibri" w:eastAsia="Times New Roman" w:hAnsi="Calibri" w:cs="Calibri"/>
                <w:bCs/>
                <w:color w:val="000000"/>
                <w:kern w:val="0"/>
                <w:sz w:val="22"/>
                <w:szCs w:val="22"/>
                <w:lang w:eastAsia="es-ES" w:bidi="ar-SA"/>
              </w:rPr>
              <w:t>4</w:t>
            </w:r>
            <w:r w:rsidR="0030423F">
              <w:rPr>
                <w:rFonts w:ascii="Calibri" w:eastAsia="Times New Roman" w:hAnsi="Calibri" w:cs="Calibri"/>
                <w:bCs/>
                <w:color w:val="000000"/>
                <w:kern w:val="0"/>
                <w:sz w:val="22"/>
                <w:szCs w:val="22"/>
                <w:lang w:eastAsia="es-ES" w:bidi="ar-SA"/>
              </w:rPr>
              <w:t>.</w:t>
            </w:r>
            <w:r w:rsidRPr="007A5D3C">
              <w:rPr>
                <w:rFonts w:ascii="Calibri" w:eastAsia="Times New Roman" w:hAnsi="Calibri" w:cs="Calibri"/>
                <w:bCs/>
                <w:color w:val="000000"/>
                <w:kern w:val="0"/>
                <w:sz w:val="22"/>
                <w:szCs w:val="22"/>
                <w:lang w:eastAsia="es-ES" w:bidi="ar-SA"/>
              </w:rPr>
              <w:t>129</w:t>
            </w:r>
          </w:p>
        </w:tc>
      </w:tr>
    </w:tbl>
    <w:p w:rsidR="00E44302" w:rsidRDefault="00E44302" w:rsidP="005F7054">
      <w:pPr>
        <w:pStyle w:val="Standard"/>
        <w:spacing w:line="360" w:lineRule="auto"/>
        <w:jc w:val="both"/>
        <w:rPr>
          <w:rFonts w:cs="Times New Roman"/>
        </w:rPr>
      </w:pPr>
      <w:r>
        <w:rPr>
          <w:rFonts w:cs="Times New Roman"/>
        </w:rPr>
        <w:t xml:space="preserve">Elaboración propia: </w:t>
      </w:r>
      <w:r w:rsidRPr="00E44302">
        <w:rPr>
          <w:rFonts w:cs="Times New Roman"/>
        </w:rPr>
        <w:t>www.datosmacro.com</w:t>
      </w:r>
    </w:p>
    <w:p w:rsidR="00797F52" w:rsidRDefault="00797F52" w:rsidP="005F7054">
      <w:pPr>
        <w:pStyle w:val="Standard"/>
        <w:spacing w:line="360" w:lineRule="auto"/>
        <w:jc w:val="both"/>
        <w:rPr>
          <w:rFonts w:cs="Times New Roman"/>
        </w:rPr>
      </w:pPr>
    </w:p>
    <w:p w:rsidR="00206069" w:rsidRDefault="00206069" w:rsidP="005F7054">
      <w:pPr>
        <w:pStyle w:val="Standard"/>
        <w:spacing w:line="360" w:lineRule="auto"/>
        <w:jc w:val="both"/>
        <w:rPr>
          <w:rFonts w:cs="Times New Roman"/>
        </w:rPr>
      </w:pPr>
    </w:p>
    <w:p w:rsidR="00073299" w:rsidRDefault="00E00699" w:rsidP="00073299">
      <w:pPr>
        <w:pStyle w:val="Standard"/>
        <w:spacing w:line="360" w:lineRule="auto"/>
        <w:ind w:firstLine="709"/>
        <w:jc w:val="both"/>
        <w:rPr>
          <w:rFonts w:cs="Times New Roman"/>
        </w:rPr>
      </w:pPr>
      <w:r>
        <w:rPr>
          <w:rFonts w:cs="Times New Roman"/>
        </w:rPr>
        <w:lastRenderedPageBreak/>
        <w:t>En este cuadro podemos observar</w:t>
      </w:r>
      <w:r w:rsidR="00073299">
        <w:rPr>
          <w:rFonts w:cs="Times New Roman"/>
        </w:rPr>
        <w:t xml:space="preserve"> cómo va descendiendo la población poco a poco, al igual que la tasa de paro, en 2012 la subida es mayor un 18,11%, después baja, otra vez sube el año siguiente y en este año sube al máximo a fecha de junio con estos datos a 19.09%; al igual que número de parados registrados en 2012, 320, y en 2017, 318.</w:t>
      </w:r>
    </w:p>
    <w:p w:rsidR="00715486" w:rsidRDefault="00073299" w:rsidP="00FA1A39">
      <w:pPr>
        <w:pStyle w:val="Standard"/>
        <w:spacing w:line="360" w:lineRule="auto"/>
        <w:ind w:firstLine="709"/>
        <w:jc w:val="both"/>
        <w:rPr>
          <w:rFonts w:cs="Times New Roman"/>
        </w:rPr>
      </w:pPr>
      <w:r>
        <w:rPr>
          <w:rFonts w:cs="Times New Roman"/>
        </w:rPr>
        <w:t>Según estos datos, la población ha ido descendiendo como consecuencia del paro, y va bajando debido a la crisis económica, en 2012 parece que se empieza a recuperar un poco, y en la actualidad de nuevo aumenta; todo debido a la sequía de estos años, la alta mecanización en la agricultura, hace que el olivar no dé el fruto que se espera, por lo tanto la mano de obra baja. Y la construcción no acaba de despegar</w:t>
      </w:r>
      <w:r w:rsidR="004B40B0">
        <w:rPr>
          <w:rFonts w:cs="Times New Roman"/>
        </w:rPr>
        <w:t xml:space="preserve">, ya </w:t>
      </w:r>
      <w:r>
        <w:rPr>
          <w:rFonts w:cs="Times New Roman"/>
        </w:rPr>
        <w:t xml:space="preserve"> que era la otra parte fue</w:t>
      </w:r>
      <w:r w:rsidR="004B40B0">
        <w:rPr>
          <w:rFonts w:cs="Times New Roman"/>
        </w:rPr>
        <w:t>nte de ingresos en el municipio, que poco a poco ira recuperándose y creando el empleo que es necesario para la economía de la población.</w:t>
      </w:r>
    </w:p>
    <w:p w:rsidR="00F2402A" w:rsidRDefault="00F2402A" w:rsidP="00FA1A39">
      <w:pPr>
        <w:pStyle w:val="Standard"/>
        <w:spacing w:line="360" w:lineRule="auto"/>
        <w:ind w:firstLine="709"/>
        <w:jc w:val="both"/>
        <w:rPr>
          <w:rFonts w:cs="Times New Roman"/>
        </w:rPr>
      </w:pPr>
    </w:p>
    <w:p w:rsidR="008515E7" w:rsidRDefault="004B40B0" w:rsidP="005F7054">
      <w:pPr>
        <w:pStyle w:val="Standard"/>
        <w:spacing w:line="360" w:lineRule="auto"/>
        <w:jc w:val="both"/>
        <w:rPr>
          <w:rFonts w:cs="Times New Roman"/>
        </w:rPr>
      </w:pPr>
      <w:r>
        <w:rPr>
          <w:rFonts w:cs="Times New Roman"/>
        </w:rPr>
        <w:t>Gráfico tabla 2</w:t>
      </w:r>
      <w:r w:rsidR="00D75C23">
        <w:rPr>
          <w:rFonts w:cs="Times New Roman"/>
        </w:rPr>
        <w:t>: Evolución paro en Sabiote (2008-2016) en porcentajes</w:t>
      </w:r>
    </w:p>
    <w:p w:rsidR="00D75C23" w:rsidRDefault="005A1BE5" w:rsidP="005F7054">
      <w:pPr>
        <w:pStyle w:val="Standard"/>
        <w:spacing w:line="360" w:lineRule="auto"/>
        <w:jc w:val="both"/>
        <w:rPr>
          <w:rFonts w:cs="Times New Roman"/>
        </w:rPr>
      </w:pPr>
      <w:r>
        <w:rPr>
          <w:rFonts w:cs="Times New Roman"/>
          <w:noProof/>
          <w:lang w:eastAsia="es-ES" w:bidi="ar-SA"/>
        </w:rPr>
        <w:drawing>
          <wp:inline distT="0" distB="0" distL="0" distR="0">
            <wp:extent cx="5082363" cy="2477386"/>
            <wp:effectExtent l="0" t="0" r="23495" b="18415"/>
            <wp:docPr id="18" name="Gráfico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rsidR="00D75C23" w:rsidRDefault="008D1787" w:rsidP="005F7054">
      <w:pPr>
        <w:pStyle w:val="Standard"/>
        <w:spacing w:line="360" w:lineRule="auto"/>
        <w:jc w:val="both"/>
        <w:rPr>
          <w:rFonts w:cs="Times New Roman"/>
        </w:rPr>
      </w:pPr>
      <w:r>
        <w:rPr>
          <w:rFonts w:cs="Times New Roman"/>
        </w:rPr>
        <w:t>Elaboración propia: datosmacro.com</w:t>
      </w:r>
    </w:p>
    <w:p w:rsidR="00475B7E" w:rsidRPr="007A5D3C" w:rsidRDefault="00475B7E" w:rsidP="005F7054">
      <w:pPr>
        <w:pStyle w:val="Standard"/>
        <w:spacing w:line="360" w:lineRule="auto"/>
        <w:jc w:val="both"/>
        <w:rPr>
          <w:rFonts w:cs="Times New Roman"/>
        </w:rPr>
      </w:pPr>
    </w:p>
    <w:p w:rsidR="00073299" w:rsidRDefault="00073299" w:rsidP="00073299">
      <w:pPr>
        <w:pStyle w:val="Standard"/>
        <w:spacing w:line="360" w:lineRule="auto"/>
        <w:ind w:firstLine="709"/>
        <w:jc w:val="both"/>
        <w:rPr>
          <w:rFonts w:cs="Times New Roman"/>
        </w:rPr>
      </w:pPr>
      <w:r>
        <w:rPr>
          <w:rFonts w:cs="Times New Roman"/>
        </w:rPr>
        <w:t>En el gráfico se ve con claridad cómo la tasa de paro se mantiene más recta la línea azul,</w:t>
      </w:r>
      <w:r w:rsidR="00475B7E">
        <w:rPr>
          <w:rFonts w:cs="Times New Roman"/>
        </w:rPr>
        <w:t xml:space="preserve"> se observa cómo cae hacia abajo en 2013, y </w:t>
      </w:r>
      <w:r>
        <w:rPr>
          <w:rFonts w:cs="Times New Roman"/>
        </w:rPr>
        <w:t xml:space="preserve"> el número de parados en color rojo se ve una línea más diferenciada y algunos años se ve que sube bastante en 2012, por lo que podemos decir que la tasa de paro no es lo mismo que el número de parados. La primera es un porcentaje que expresa la proporción de parados que hay respecto al total de activos, y el número de parados es la parte de la población que estando en edad, condiciones y disposición de trabajar carece de un puesto de trabajo.</w:t>
      </w:r>
    </w:p>
    <w:p w:rsidR="001F67FE" w:rsidRDefault="001F67FE" w:rsidP="00073299">
      <w:pPr>
        <w:pStyle w:val="Standard"/>
        <w:spacing w:line="360" w:lineRule="auto"/>
        <w:ind w:firstLine="709"/>
        <w:jc w:val="both"/>
        <w:rPr>
          <w:rFonts w:cs="Times New Roman"/>
        </w:rPr>
      </w:pPr>
    </w:p>
    <w:p w:rsidR="001F67FE" w:rsidRDefault="001F67FE" w:rsidP="00073299">
      <w:pPr>
        <w:pStyle w:val="Standard"/>
        <w:spacing w:line="360" w:lineRule="auto"/>
        <w:ind w:firstLine="709"/>
        <w:jc w:val="both"/>
        <w:rPr>
          <w:rFonts w:cs="Times New Roman"/>
        </w:rPr>
      </w:pPr>
    </w:p>
    <w:p w:rsidR="00186539" w:rsidRDefault="0032409F" w:rsidP="00073299">
      <w:pPr>
        <w:pStyle w:val="Standard"/>
        <w:spacing w:line="360" w:lineRule="auto"/>
        <w:ind w:firstLine="709"/>
        <w:jc w:val="both"/>
        <w:rPr>
          <w:rFonts w:cs="Times New Roman"/>
        </w:rPr>
      </w:pPr>
      <w:r>
        <w:rPr>
          <w:rFonts w:cs="Times New Roman"/>
        </w:rPr>
        <w:lastRenderedPageBreak/>
        <w:t>En un contexto más cercano de La Comarca de La Loma y las Villas, en la que se encuentra este municipio, se puede hacer un análisis más cercano de la tasa de paro como podemos observar en el siguiente gr</w:t>
      </w:r>
      <w:r w:rsidR="00A471F8">
        <w:rPr>
          <w:rFonts w:cs="Times New Roman"/>
        </w:rPr>
        <w:t>áfico, y con Andalucía y Jaén.</w:t>
      </w:r>
    </w:p>
    <w:p w:rsidR="00C13F27" w:rsidRDefault="00C13F27" w:rsidP="00073299">
      <w:pPr>
        <w:pStyle w:val="Standard"/>
        <w:spacing w:line="360" w:lineRule="auto"/>
        <w:ind w:firstLine="709"/>
        <w:jc w:val="both"/>
        <w:rPr>
          <w:rFonts w:cs="Times New Roman"/>
        </w:rPr>
      </w:pPr>
    </w:p>
    <w:p w:rsidR="0032409F" w:rsidRPr="00F564F4" w:rsidRDefault="0032409F" w:rsidP="0032409F">
      <w:pPr>
        <w:pStyle w:val="Textbody"/>
        <w:spacing w:after="240" w:line="360" w:lineRule="auto"/>
        <w:jc w:val="both"/>
        <w:rPr>
          <w:rFonts w:cs="Times New Roman"/>
        </w:rPr>
      </w:pPr>
      <w:r>
        <w:rPr>
          <w:rFonts w:cs="Times New Roman"/>
        </w:rPr>
        <w:t>Gráfico 3: Tasa de paro en Comarc</w:t>
      </w:r>
      <w:r w:rsidR="00A471F8">
        <w:rPr>
          <w:rFonts w:cs="Times New Roman"/>
        </w:rPr>
        <w:t xml:space="preserve">a La Loma y Las Villas </w:t>
      </w:r>
    </w:p>
    <w:p w:rsidR="0032409F" w:rsidRDefault="0032409F" w:rsidP="0032409F">
      <w:pPr>
        <w:pStyle w:val="Textbody"/>
        <w:spacing w:line="360" w:lineRule="auto"/>
        <w:jc w:val="both"/>
        <w:rPr>
          <w:rFonts w:cs="Times New Roman"/>
        </w:rPr>
      </w:pPr>
      <w:r w:rsidRPr="00F564F4">
        <w:rPr>
          <w:rFonts w:cs="Times New Roman"/>
          <w:b/>
          <w:bCs/>
          <w:noProof/>
          <w:lang w:eastAsia="es-ES" w:bidi="ar-SA"/>
        </w:rPr>
        <w:drawing>
          <wp:inline distT="0" distB="0" distL="0" distR="0">
            <wp:extent cx="3832430" cy="1892596"/>
            <wp:effectExtent l="0" t="0" r="0" b="0"/>
            <wp:docPr id="4" name="Imagen 4" descr="F:\Grafico tasa paro comarca la lom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Grafico tasa paro comarca la loma.JPG"/>
                    <pic:cNvPicPr>
                      <a:picLocks noChangeAspect="1" noChangeArrowheads="1"/>
                    </pic:cNvPicPr>
                  </pic:nvPicPr>
                  <pic:blipFill>
                    <a:blip r:embed="rId4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832430" cy="1892596"/>
                    </a:xfrm>
                    <a:prstGeom prst="rect">
                      <a:avLst/>
                    </a:prstGeom>
                    <a:noFill/>
                    <a:ln>
                      <a:noFill/>
                    </a:ln>
                  </pic:spPr>
                </pic:pic>
              </a:graphicData>
            </a:graphic>
          </wp:inline>
        </w:drawing>
      </w:r>
    </w:p>
    <w:p w:rsidR="0032409F" w:rsidRDefault="0032409F" w:rsidP="0032409F">
      <w:pPr>
        <w:pStyle w:val="Standard"/>
        <w:spacing w:line="360" w:lineRule="auto"/>
        <w:jc w:val="both"/>
        <w:rPr>
          <w:rFonts w:cs="Times New Roman"/>
          <w:bCs/>
        </w:rPr>
      </w:pPr>
      <w:r>
        <w:rPr>
          <w:rFonts w:cs="Times New Roman"/>
          <w:bCs/>
        </w:rPr>
        <w:t>Fuente: Asociación para el desarrollo de La Comarca de La Loma y Las Villas.</w:t>
      </w:r>
    </w:p>
    <w:p w:rsidR="00F2402A" w:rsidRDefault="00F2402A" w:rsidP="0032409F">
      <w:pPr>
        <w:pStyle w:val="Standard"/>
        <w:spacing w:line="360" w:lineRule="auto"/>
        <w:jc w:val="both"/>
        <w:rPr>
          <w:rFonts w:cs="Times New Roman"/>
          <w:bCs/>
        </w:rPr>
      </w:pPr>
    </w:p>
    <w:p w:rsidR="0032409F" w:rsidRDefault="0032409F" w:rsidP="0032409F">
      <w:pPr>
        <w:pStyle w:val="Standard"/>
        <w:spacing w:line="360" w:lineRule="auto"/>
        <w:ind w:firstLine="709"/>
        <w:jc w:val="both"/>
        <w:rPr>
          <w:rFonts w:cs="Times New Roman"/>
          <w:bCs/>
        </w:rPr>
      </w:pPr>
      <w:r>
        <w:rPr>
          <w:rFonts w:cs="Times New Roman"/>
          <w:bCs/>
        </w:rPr>
        <w:t>Podemos ver cómo Sabi</w:t>
      </w:r>
      <w:r w:rsidRPr="00BD6526">
        <w:rPr>
          <w:rFonts w:cs="Times New Roman"/>
          <w:bCs/>
        </w:rPr>
        <w:t>ote tiene una tasa de paro inferior a la media de la Comunidad Autónoma de Andalucía pero superior a l</w:t>
      </w:r>
      <w:r>
        <w:rPr>
          <w:rFonts w:cs="Times New Roman"/>
          <w:bCs/>
        </w:rPr>
        <w:t>a media de la provincia de Jaén. S</w:t>
      </w:r>
      <w:r w:rsidRPr="00BD6526">
        <w:rPr>
          <w:rFonts w:cs="Times New Roman"/>
          <w:bCs/>
        </w:rPr>
        <w:t>i se compara con</w:t>
      </w:r>
      <w:r w:rsidR="00A471F8">
        <w:rPr>
          <w:rFonts w:cs="Times New Roman"/>
          <w:bCs/>
        </w:rPr>
        <w:t xml:space="preserve"> los pueblos de La Loma,</w:t>
      </w:r>
      <w:r w:rsidRPr="00BD6526">
        <w:rPr>
          <w:rFonts w:cs="Times New Roman"/>
          <w:bCs/>
        </w:rPr>
        <w:t xml:space="preserve"> es uno de los pueblos con mayores tasas de paro. Parece que la cercaní</w:t>
      </w:r>
      <w:r>
        <w:rPr>
          <w:rFonts w:cs="Times New Roman"/>
          <w:bCs/>
        </w:rPr>
        <w:t>a a pueblos de</w:t>
      </w:r>
      <w:r w:rsidRPr="00BD6526">
        <w:rPr>
          <w:rFonts w:cs="Times New Roman"/>
          <w:bCs/>
        </w:rPr>
        <w:t xml:space="preserve"> gran interés turístico no es suficiente como para mant</w:t>
      </w:r>
      <w:r>
        <w:rPr>
          <w:rFonts w:cs="Times New Roman"/>
          <w:bCs/>
        </w:rPr>
        <w:t xml:space="preserve">ener unas tasas de paro </w:t>
      </w:r>
      <w:r w:rsidRPr="00BD6526">
        <w:rPr>
          <w:rFonts w:cs="Times New Roman"/>
          <w:bCs/>
        </w:rPr>
        <w:t xml:space="preserve">por debajo del 10%. </w:t>
      </w:r>
      <w:r w:rsidR="00A471F8">
        <w:rPr>
          <w:rFonts w:cs="Times New Roman"/>
          <w:bCs/>
        </w:rPr>
        <w:t>Al compararlo</w:t>
      </w:r>
      <w:r w:rsidR="00CE4308">
        <w:rPr>
          <w:rFonts w:cs="Times New Roman"/>
          <w:bCs/>
        </w:rPr>
        <w:t xml:space="preserve"> </w:t>
      </w:r>
      <w:r w:rsidR="00A471F8">
        <w:rPr>
          <w:rFonts w:cs="Times New Roman"/>
          <w:bCs/>
        </w:rPr>
        <w:t>c</w:t>
      </w:r>
      <w:r>
        <w:rPr>
          <w:rFonts w:cs="Times New Roman"/>
          <w:bCs/>
        </w:rPr>
        <w:t xml:space="preserve">on pueblos vecinos, de menor población, observamos que presentan tasas de paro más reducidas, </w:t>
      </w:r>
      <w:r w:rsidRPr="00BD6526">
        <w:rPr>
          <w:rFonts w:cs="Times New Roman"/>
          <w:bCs/>
        </w:rPr>
        <w:t>posiblemente porque con la agricultura sean capaces de dar trabajo a la mayor parte de la población activa.</w:t>
      </w:r>
    </w:p>
    <w:p w:rsidR="00D50F6B" w:rsidRDefault="00D50F6B" w:rsidP="00D50F6B">
      <w:pPr>
        <w:pStyle w:val="Standard"/>
        <w:spacing w:line="360" w:lineRule="auto"/>
        <w:ind w:firstLine="709"/>
        <w:jc w:val="both"/>
        <w:rPr>
          <w:rFonts w:cs="Times New Roman"/>
        </w:rPr>
      </w:pPr>
      <w:r w:rsidRPr="00B845F1">
        <w:rPr>
          <w:rFonts w:cs="Times New Roman"/>
        </w:rPr>
        <w:t>Lo que nos</w:t>
      </w:r>
      <w:r>
        <w:rPr>
          <w:rFonts w:cs="Times New Roman"/>
        </w:rPr>
        <w:t xml:space="preserve"> indica que la tasa de paro con datos actualizados Andalucía es de un 26,94%, en Jaén es de un 30,76%, y en Sabiote es de un 18,65%, por lo que seguimos sin recuperar las cifras de antes de la crisis. El</w:t>
      </w:r>
      <w:r w:rsidRPr="00B845F1">
        <w:rPr>
          <w:rFonts w:cs="Times New Roman"/>
        </w:rPr>
        <w:t xml:space="preserve"> alto crecimient</w:t>
      </w:r>
      <w:r>
        <w:rPr>
          <w:rFonts w:cs="Times New Roman"/>
        </w:rPr>
        <w:t xml:space="preserve">o de la población activa, nos indica </w:t>
      </w:r>
      <w:r w:rsidRPr="00B845F1">
        <w:rPr>
          <w:rFonts w:cs="Times New Roman"/>
        </w:rPr>
        <w:t xml:space="preserve">que la población agrícola es superior a la que las necesidades de los respectivos cultivos </w:t>
      </w:r>
      <w:r>
        <w:rPr>
          <w:rFonts w:cs="Times New Roman"/>
        </w:rPr>
        <w:t>demandan</w:t>
      </w:r>
      <w:r w:rsidRPr="00B845F1">
        <w:rPr>
          <w:rFonts w:cs="Times New Roman"/>
        </w:rPr>
        <w:t>.</w:t>
      </w:r>
    </w:p>
    <w:p w:rsidR="0074792C" w:rsidRDefault="0074792C" w:rsidP="00C13F27">
      <w:pPr>
        <w:pStyle w:val="Textbody"/>
        <w:spacing w:after="240" w:line="360" w:lineRule="auto"/>
        <w:ind w:firstLine="709"/>
        <w:jc w:val="both"/>
        <w:rPr>
          <w:rFonts w:cs="Times New Roman"/>
        </w:rPr>
      </w:pPr>
      <w:r w:rsidRPr="00F2402A">
        <w:rPr>
          <w:rFonts w:cs="Times New Roman"/>
        </w:rPr>
        <w:t>El paro en Andalucía era uno de los mayores problemas estructurales de su economía.</w:t>
      </w:r>
      <w:r w:rsidRPr="00F2402A">
        <w:rPr>
          <w:rStyle w:val="Refdenotaalpie"/>
          <w:rFonts w:cs="Times New Roman"/>
        </w:rPr>
        <w:footnoteReference w:id="8"/>
      </w:r>
      <w:r w:rsidRPr="00F2402A">
        <w:rPr>
          <w:rFonts w:cs="Times New Roman"/>
        </w:rPr>
        <w:t xml:space="preserve"> No en vano, el estereotipo del andaluz ha estado unido al perezoso, vago e indolente. Sin embargo, los testimonios históricos de contemporáneos y el análisis nos hablan de una </w:t>
      </w:r>
      <w:r w:rsidRPr="00F2402A">
        <w:rPr>
          <w:rFonts w:cs="Times New Roman"/>
        </w:rPr>
        <w:lastRenderedPageBreak/>
        <w:t>realidad bien distinta</w:t>
      </w:r>
      <w:r w:rsidRPr="00F2402A">
        <w:rPr>
          <w:rStyle w:val="Refdenotaalpie"/>
          <w:rFonts w:cs="Times New Roman"/>
        </w:rPr>
        <w:footnoteReference w:id="9"/>
      </w:r>
      <w:r w:rsidRPr="00F2402A">
        <w:rPr>
          <w:rFonts w:cs="Times New Roman"/>
        </w:rPr>
        <w:t>. La mayor parte de los oficios trabajaban manualmente “por cuenta”, “a destajo”, relativos a una industria poco intensiva en capital, por lo que los aumentos en la productividad dependían en gran medida de la intensificación</w:t>
      </w:r>
      <w:r w:rsidR="00F2402A">
        <w:rPr>
          <w:rFonts w:cs="Times New Roman"/>
        </w:rPr>
        <w:t xml:space="preserve"> del trabajo. </w:t>
      </w:r>
    </w:p>
    <w:p w:rsidR="00832916" w:rsidRDefault="00E475AB" w:rsidP="001E16AA">
      <w:pPr>
        <w:pStyle w:val="Standard"/>
        <w:spacing w:line="360" w:lineRule="auto"/>
        <w:jc w:val="both"/>
        <w:rPr>
          <w:rFonts w:cs="Times New Roman"/>
          <w:b/>
          <w:sz w:val="28"/>
          <w:szCs w:val="28"/>
        </w:rPr>
      </w:pPr>
      <w:r>
        <w:rPr>
          <w:rFonts w:cs="Times New Roman"/>
          <w:b/>
          <w:sz w:val="28"/>
          <w:szCs w:val="28"/>
        </w:rPr>
        <w:t>7</w:t>
      </w:r>
      <w:r w:rsidR="00D658A7">
        <w:rPr>
          <w:rFonts w:cs="Times New Roman"/>
          <w:b/>
          <w:sz w:val="28"/>
          <w:szCs w:val="28"/>
        </w:rPr>
        <w:t>. El P</w:t>
      </w:r>
      <w:bookmarkStart w:id="12" w:name="_GoBack"/>
      <w:bookmarkEnd w:id="12"/>
      <w:r w:rsidR="00D658A7">
        <w:rPr>
          <w:rFonts w:cs="Times New Roman"/>
          <w:b/>
          <w:sz w:val="28"/>
          <w:szCs w:val="28"/>
        </w:rPr>
        <w:t>ER,</w:t>
      </w:r>
      <w:r w:rsidR="003D1B40">
        <w:rPr>
          <w:rFonts w:cs="Times New Roman"/>
          <w:b/>
          <w:sz w:val="28"/>
          <w:szCs w:val="28"/>
        </w:rPr>
        <w:t xml:space="preserve"> Subsidio Agrario, y Renta Agraria</w:t>
      </w:r>
      <w:r w:rsidR="00516FBC">
        <w:rPr>
          <w:rFonts w:cs="Times New Roman"/>
          <w:b/>
          <w:sz w:val="28"/>
          <w:szCs w:val="28"/>
        </w:rPr>
        <w:t>,</w:t>
      </w:r>
      <w:r w:rsidR="00D658A7">
        <w:rPr>
          <w:rFonts w:cs="Times New Roman"/>
          <w:b/>
          <w:sz w:val="28"/>
          <w:szCs w:val="28"/>
        </w:rPr>
        <w:t xml:space="preserve"> su impacto</w:t>
      </w:r>
      <w:r w:rsidR="00241258">
        <w:rPr>
          <w:rFonts w:cs="Times New Roman"/>
          <w:b/>
          <w:sz w:val="28"/>
          <w:szCs w:val="28"/>
        </w:rPr>
        <w:t>, viabilidad</w:t>
      </w:r>
      <w:r w:rsidR="00073299">
        <w:rPr>
          <w:rFonts w:cs="Times New Roman"/>
          <w:b/>
          <w:sz w:val="28"/>
          <w:szCs w:val="28"/>
        </w:rPr>
        <w:t xml:space="preserve">, ventajas e inconvenientes </w:t>
      </w:r>
      <w:r w:rsidR="00241258">
        <w:rPr>
          <w:rFonts w:cs="Times New Roman"/>
          <w:b/>
          <w:sz w:val="28"/>
          <w:szCs w:val="28"/>
        </w:rPr>
        <w:t xml:space="preserve"> y efectos en el desarrollo futuro del pueblo</w:t>
      </w:r>
    </w:p>
    <w:p w:rsidR="00832916" w:rsidRDefault="00832916" w:rsidP="001E16AA">
      <w:pPr>
        <w:pStyle w:val="Standard"/>
        <w:spacing w:line="360" w:lineRule="auto"/>
        <w:ind w:firstLine="709"/>
        <w:jc w:val="both"/>
        <w:rPr>
          <w:rFonts w:cs="Times New Roman"/>
        </w:rPr>
      </w:pPr>
      <w:r w:rsidRPr="00832916">
        <w:rPr>
          <w:rFonts w:cs="Times New Roman"/>
        </w:rPr>
        <w:t xml:space="preserve">El </w:t>
      </w:r>
      <w:r>
        <w:rPr>
          <w:rFonts w:cs="Times New Roman"/>
        </w:rPr>
        <w:t>(</w:t>
      </w:r>
      <w:r w:rsidRPr="00832916">
        <w:rPr>
          <w:rFonts w:cs="Times New Roman"/>
        </w:rPr>
        <w:t>PER</w:t>
      </w:r>
      <w:r>
        <w:rPr>
          <w:rFonts w:cs="Times New Roman"/>
        </w:rPr>
        <w:t>) es el Plan de Empleo Rural que existe en Andalucía y Extremadura</w:t>
      </w:r>
      <w:r w:rsidR="00C54F87">
        <w:rPr>
          <w:rFonts w:cs="Times New Roman"/>
        </w:rPr>
        <w:t>, es un programa de inversiones creado en 1984, teniendo la aprobación de todos los partidos políticosen Andalucía, aunque siga siendo tema recurrente de ataques que la comunidad recibe desde el exterior.</w:t>
      </w:r>
      <w:r w:rsidR="003D1B40">
        <w:rPr>
          <w:rFonts w:cs="Times New Roman"/>
        </w:rPr>
        <w:t xml:space="preserve"> Este contribuye como principal objetivo a la financiación de los ayuntamientos que, de no haber sido por este fondo, no habrían podido realizar la mayoría de las obras o prestar ciertos servicios.</w:t>
      </w:r>
    </w:p>
    <w:p w:rsidR="00C54F87" w:rsidRDefault="00C54F87" w:rsidP="001E16AA">
      <w:pPr>
        <w:pStyle w:val="Standard"/>
        <w:spacing w:line="360" w:lineRule="auto"/>
        <w:ind w:firstLine="709"/>
        <w:jc w:val="both"/>
        <w:rPr>
          <w:rFonts w:cs="Times New Roman"/>
        </w:rPr>
      </w:pPr>
      <w:r>
        <w:rPr>
          <w:rFonts w:cs="Times New Roman"/>
        </w:rPr>
        <w:t xml:space="preserve">En Febrero de este año cobraron el subsidio y la renta agraria 132.034 personas, frente a los más de tres millones de </w:t>
      </w:r>
      <w:r w:rsidR="00A471F8">
        <w:rPr>
          <w:rFonts w:cs="Times New Roman"/>
        </w:rPr>
        <w:t xml:space="preserve">perceptores del desempleo en </w:t>
      </w:r>
      <w:r>
        <w:rPr>
          <w:rFonts w:cs="Times New Roman"/>
        </w:rPr>
        <w:t>o el país.</w:t>
      </w:r>
    </w:p>
    <w:p w:rsidR="00C54F87" w:rsidRDefault="00C54F87" w:rsidP="001E16AA">
      <w:pPr>
        <w:pStyle w:val="Standard"/>
        <w:spacing w:line="360" w:lineRule="auto"/>
        <w:ind w:firstLine="709"/>
        <w:jc w:val="both"/>
        <w:rPr>
          <w:rFonts w:cs="Times New Roman"/>
        </w:rPr>
      </w:pPr>
      <w:r>
        <w:rPr>
          <w:rFonts w:cs="Times New Roman"/>
        </w:rPr>
        <w:t>En Andalucía y Extremadura, las dos comunidades que concentran el 67% de todos los eventuales agrarios del país, solo cobran el 23,12% de</w:t>
      </w:r>
      <w:r w:rsidR="00EF29E9">
        <w:rPr>
          <w:rFonts w:cs="Times New Roman"/>
        </w:rPr>
        <w:t xml:space="preserve"> todos los que, tienen derecho.</w:t>
      </w:r>
    </w:p>
    <w:p w:rsidR="00EF29E9" w:rsidRDefault="00EF29E9" w:rsidP="001E16AA">
      <w:pPr>
        <w:pStyle w:val="Standard"/>
        <w:spacing w:line="360" w:lineRule="auto"/>
        <w:ind w:firstLine="709"/>
        <w:jc w:val="both"/>
        <w:rPr>
          <w:rFonts w:cs="Times New Roman"/>
        </w:rPr>
      </w:pPr>
      <w:r>
        <w:rPr>
          <w:rFonts w:cs="Times New Roman"/>
        </w:rPr>
        <w:t>Los trabajadores que acreditan 35 peonadas (este año 20 tras la rebaja del Gobierno) por el impacto de la sequía) reciben una prestación de 426 euros durante seis meses (la media del empleo contributivo es de 860 euros). Hay que tener en cuenta que cada mes hay que cotizar 86,70 euros.</w:t>
      </w:r>
    </w:p>
    <w:p w:rsidR="00241258" w:rsidRDefault="003D1B40" w:rsidP="001E16AA">
      <w:pPr>
        <w:pStyle w:val="Standard"/>
        <w:spacing w:line="360" w:lineRule="auto"/>
        <w:ind w:firstLine="709"/>
        <w:jc w:val="both"/>
        <w:rPr>
          <w:rFonts w:cs="Times New Roman"/>
        </w:rPr>
      </w:pPr>
      <w:r>
        <w:rPr>
          <w:rFonts w:cs="Times New Roman"/>
        </w:rPr>
        <w:t>El Subsidio A</w:t>
      </w:r>
      <w:r w:rsidR="00241258">
        <w:rPr>
          <w:rFonts w:cs="Times New Roman"/>
        </w:rPr>
        <w:t>grario es una prestación por desempleo aprobada en 1984</w:t>
      </w:r>
      <w:r w:rsidR="001B116E">
        <w:rPr>
          <w:rFonts w:cs="Times New Roman"/>
        </w:rPr>
        <w:t>, ye</w:t>
      </w:r>
      <w:r w:rsidR="00241258">
        <w:rPr>
          <w:rFonts w:cs="Times New Roman"/>
        </w:rPr>
        <w:t>n 2003 se cre</w:t>
      </w:r>
      <w:r>
        <w:rPr>
          <w:rFonts w:cs="Times New Roman"/>
        </w:rPr>
        <w:t>ó la Renta A</w:t>
      </w:r>
      <w:r w:rsidR="00241258">
        <w:rPr>
          <w:rFonts w:cs="Times New Roman"/>
        </w:rPr>
        <w:t>graria como prestación dirigida a los jornaleros que fueron exclui</w:t>
      </w:r>
      <w:r>
        <w:rPr>
          <w:rFonts w:cs="Times New Roman"/>
        </w:rPr>
        <w:t>dos del Subsidio A</w:t>
      </w:r>
      <w:r w:rsidR="00241258">
        <w:rPr>
          <w:rFonts w:cs="Times New Roman"/>
        </w:rPr>
        <w:t>grario</w:t>
      </w:r>
      <w:r>
        <w:rPr>
          <w:rFonts w:cs="Times New Roman"/>
        </w:rPr>
        <w:t xml:space="preserve"> por los duros requisitos impuestos por el polémico decretazo del Gobierno del PP, de mayo de 2002.</w:t>
      </w:r>
    </w:p>
    <w:p w:rsidR="00EB42A3" w:rsidRDefault="00EB42A3" w:rsidP="001E16AA">
      <w:pPr>
        <w:pStyle w:val="Standard"/>
        <w:spacing w:line="360" w:lineRule="auto"/>
        <w:ind w:firstLine="709"/>
        <w:jc w:val="both"/>
        <w:rPr>
          <w:rFonts w:cs="Times New Roman"/>
        </w:rPr>
      </w:pPr>
      <w:r>
        <w:t xml:space="preserve">La estructura provincial de las prestaciones por desempleo de la provincia en 2016 se configura con una mayoría de beneficiarios de los Subsidios de Régimen General (con el 43,44 % del total), seguido de los beneficiarios del Subsidio del Sistema Especial Agrario de la Seguridad Social (34,35 %), y el 7,63 % los remunerados con la Renta Activa de Inserción. Es decir, que la mayor parte de los beneficiarios de la provincia de Jaén se encuentra percibiendo en las modalidades asistenciales. Los que acceden a las prestaciones contributivas por haber finalizado su relación laboral y encontrarse en situación legal de desempleo </w:t>
      </w:r>
      <w:r>
        <w:lastRenderedPageBreak/>
        <w:t xml:space="preserve">representan el 13,72 %. El porcentaje de titulares de esta modalidad prestacional baja 1,25 puntos y medio porcentuales con respecto al año anterior. </w:t>
      </w:r>
    </w:p>
    <w:p w:rsidR="003D1B40" w:rsidRDefault="003D1B40" w:rsidP="001E16AA">
      <w:pPr>
        <w:pStyle w:val="Standard"/>
        <w:spacing w:line="360" w:lineRule="auto"/>
        <w:ind w:firstLine="709"/>
        <w:jc w:val="both"/>
        <w:rPr>
          <w:rFonts w:cs="Times New Roman"/>
        </w:rPr>
      </w:pPr>
      <w:r>
        <w:rPr>
          <w:rFonts w:cs="Times New Roman"/>
        </w:rPr>
        <w:t xml:space="preserve">En este programa se combinan políticas activas y pasivas de empleo en la línea de las directrices  de la Unión Europea en la que destaca la importancia de combinar la garantía de ingresos con medidas de inserción laboral. </w:t>
      </w:r>
    </w:p>
    <w:p w:rsidR="00EA086F" w:rsidRDefault="00EA086F" w:rsidP="001E16AA">
      <w:pPr>
        <w:pStyle w:val="Standard"/>
        <w:spacing w:line="360" w:lineRule="auto"/>
        <w:ind w:firstLine="709"/>
        <w:jc w:val="both"/>
        <w:rPr>
          <w:rFonts w:cs="Times New Roman"/>
        </w:rPr>
      </w:pPr>
      <w:r>
        <w:rPr>
          <w:rFonts w:cs="Times New Roman"/>
        </w:rPr>
        <w:t>La crisis económica general ha cambiado la dinámica de pérdida de empleo agrario, al bloquearse los trasvase</w:t>
      </w:r>
      <w:r w:rsidR="00001ADA">
        <w:rPr>
          <w:rFonts w:cs="Times New Roman"/>
        </w:rPr>
        <w:t>s</w:t>
      </w:r>
      <w:r>
        <w:rPr>
          <w:rFonts w:cs="Times New Roman"/>
        </w:rPr>
        <w:t xml:space="preserve"> de mano de obra a otros sectores</w:t>
      </w:r>
      <w:r w:rsidR="00001ADA">
        <w:rPr>
          <w:rFonts w:cs="Times New Roman"/>
        </w:rPr>
        <w:t xml:space="preserve"> y absorber el sector agrario desempleados en el medio rural. Los ocupados entre 2010-2011 se incrementan hasta el 4,1% del total.</w:t>
      </w:r>
    </w:p>
    <w:p w:rsidR="00516FBC" w:rsidRDefault="00CF036A" w:rsidP="001E16AA">
      <w:pPr>
        <w:pStyle w:val="Standard"/>
        <w:spacing w:line="360" w:lineRule="auto"/>
        <w:ind w:firstLine="709"/>
        <w:jc w:val="both"/>
        <w:rPr>
          <w:rFonts w:cs="Times New Roman"/>
        </w:rPr>
      </w:pPr>
      <w:r>
        <w:rPr>
          <w:rFonts w:cs="Times New Roman"/>
        </w:rPr>
        <w:t>El impacto que se produjo, cuando el PER llegó a</w:t>
      </w:r>
      <w:r w:rsidR="00A104FA">
        <w:rPr>
          <w:rFonts w:cs="Times New Roman"/>
        </w:rPr>
        <w:t>l pueblo, creó</w:t>
      </w:r>
      <w:r>
        <w:rPr>
          <w:rFonts w:cs="Times New Roman"/>
        </w:rPr>
        <w:t xml:space="preserve"> confusión ya que no se conocía como iba a funcionar</w:t>
      </w:r>
      <w:r w:rsidR="00EE06C2">
        <w:rPr>
          <w:rFonts w:cs="Times New Roman"/>
        </w:rPr>
        <w:t>, llegó en un momento para evitar las migraciones</w:t>
      </w:r>
      <w:r w:rsidR="00EA086F">
        <w:rPr>
          <w:rFonts w:cs="Times New Roman"/>
        </w:rPr>
        <w:t>,</w:t>
      </w:r>
      <w:r w:rsidR="00EE06C2">
        <w:rPr>
          <w:rFonts w:cs="Times New Roman"/>
        </w:rPr>
        <w:t xml:space="preserve"> y</w:t>
      </w:r>
      <w:r w:rsidR="00721751">
        <w:rPr>
          <w:rFonts w:cs="Times New Roman"/>
        </w:rPr>
        <w:t xml:space="preserve"> para que</w:t>
      </w:r>
      <w:r w:rsidR="00EE06C2">
        <w:rPr>
          <w:rFonts w:cs="Times New Roman"/>
        </w:rPr>
        <w:t xml:space="preserve"> la población se mantuviera en los municipios.</w:t>
      </w:r>
    </w:p>
    <w:p w:rsidR="00EE06C2" w:rsidRDefault="008A6EFA" w:rsidP="001E16AA">
      <w:pPr>
        <w:pStyle w:val="Standard"/>
        <w:spacing w:line="360" w:lineRule="auto"/>
        <w:ind w:firstLine="709"/>
        <w:jc w:val="both"/>
        <w:rPr>
          <w:rFonts w:cs="Times New Roman"/>
        </w:rPr>
      </w:pPr>
      <w:r>
        <w:rPr>
          <w:rFonts w:cs="Times New Roman"/>
        </w:rPr>
        <w:t>La mayor parte de la demanda de trabajo de la zona es de carácter eventual, durante la campaña de aceituna en este municipio</w:t>
      </w:r>
      <w:r w:rsidR="0026169B">
        <w:rPr>
          <w:rFonts w:cs="Times New Roman"/>
        </w:rPr>
        <w:t xml:space="preserve">, que es </w:t>
      </w:r>
      <w:r>
        <w:rPr>
          <w:rFonts w:cs="Times New Roman"/>
        </w:rPr>
        <w:t>cuando mayor actividad asalariada corresponde a los meses de diciembre y enero. La estacionalidad es, por tanto,</w:t>
      </w:r>
      <w:r w:rsidR="00FA426F">
        <w:rPr>
          <w:rFonts w:cs="Times New Roman"/>
        </w:rPr>
        <w:t xml:space="preserve"> en Andalucía muy elevada, y una de las características más destacadas de la demanda de empleo agrario.</w:t>
      </w:r>
    </w:p>
    <w:p w:rsidR="00241258" w:rsidRDefault="00FA426F" w:rsidP="001E16AA">
      <w:pPr>
        <w:pStyle w:val="Standard"/>
        <w:spacing w:line="360" w:lineRule="auto"/>
        <w:ind w:firstLine="709"/>
        <w:jc w:val="both"/>
        <w:rPr>
          <w:rFonts w:cs="Times New Roman"/>
        </w:rPr>
      </w:pPr>
      <w:r>
        <w:rPr>
          <w:rFonts w:cs="Times New Roman"/>
        </w:rPr>
        <w:t>La demanda de mano de obra cualificada es reducida, menos del 40% para Andalucía. Más de la mitad del trabajo agrícola corresponde a la categoría sin formación y se vincula a las tareas de recolección manual y semimecanizada, mientras que casi el 30% es con formación vinculado a podas y riego.</w:t>
      </w:r>
    </w:p>
    <w:p w:rsidR="00FA426F" w:rsidRDefault="00FA426F" w:rsidP="001E16AA">
      <w:pPr>
        <w:pStyle w:val="Standard"/>
        <w:spacing w:line="360" w:lineRule="auto"/>
        <w:ind w:firstLine="709"/>
        <w:jc w:val="both"/>
        <w:rPr>
          <w:rFonts w:cs="Times New Roman"/>
        </w:rPr>
      </w:pPr>
      <w:r>
        <w:rPr>
          <w:rFonts w:cs="Times New Roman"/>
        </w:rPr>
        <w:t>En la agricultura, la población que reside en el medio rural, intercalan las actividades agrícolas con otras en el sector de la construcción y en los servicios, según la época del año.</w:t>
      </w:r>
    </w:p>
    <w:p w:rsidR="00FA426F" w:rsidRDefault="004E517F" w:rsidP="001E16AA">
      <w:pPr>
        <w:pStyle w:val="Standard"/>
        <w:spacing w:line="360" w:lineRule="auto"/>
        <w:ind w:firstLine="709"/>
        <w:jc w:val="both"/>
        <w:rPr>
          <w:rFonts w:cs="Times New Roman"/>
        </w:rPr>
      </w:pPr>
      <w:r>
        <w:rPr>
          <w:rFonts w:cs="Times New Roman"/>
        </w:rPr>
        <w:t>Se puede analizar si este pueblo sería viable sin PER, yo creo que en este momento no,</w:t>
      </w:r>
      <w:r w:rsidR="00C920B1">
        <w:rPr>
          <w:rFonts w:cs="Times New Roman"/>
        </w:rPr>
        <w:t xml:space="preserve"> ya que alrededor de unas 450 personas se están beneficiando, alrededor de un 9,1% de la población</w:t>
      </w:r>
      <w:r w:rsidR="001B116E">
        <w:rPr>
          <w:rFonts w:cs="Times New Roman"/>
        </w:rPr>
        <w:t xml:space="preserve"> total</w:t>
      </w:r>
      <w:r w:rsidR="00C920B1">
        <w:rPr>
          <w:rFonts w:cs="Times New Roman"/>
        </w:rPr>
        <w:t>,</w:t>
      </w:r>
      <w:r w:rsidR="001B116E">
        <w:rPr>
          <w:rFonts w:cs="Times New Roman"/>
        </w:rPr>
        <w:t xml:space="preserve"> si lo comparamos con los ocupados que son 12</w:t>
      </w:r>
      <w:r w:rsidR="00F8585B">
        <w:rPr>
          <w:rFonts w:cs="Times New Roman"/>
        </w:rPr>
        <w:t>53, podemos decir que casi un 37</w:t>
      </w:r>
      <w:r w:rsidR="001B116E">
        <w:rPr>
          <w:rFonts w:cs="Times New Roman"/>
        </w:rPr>
        <w:t xml:space="preserve">% </w:t>
      </w:r>
      <w:r w:rsidR="007D56B6">
        <w:rPr>
          <w:rFonts w:cs="Times New Roman"/>
        </w:rPr>
        <w:t xml:space="preserve">aproximadamente cobran el subsidio, por lo que realmente aparecen como ocupados 803. Debido a </w:t>
      </w:r>
      <w:r>
        <w:rPr>
          <w:rFonts w:cs="Times New Roman"/>
        </w:rPr>
        <w:t xml:space="preserve"> la gran mecanización junto con los años de sequía, está destruyendo mucho empleo agrícola en el municipio, y con la crisis de la construcción que no acaba de despegar.</w:t>
      </w:r>
    </w:p>
    <w:p w:rsidR="00A96FD0" w:rsidRDefault="002B27B6" w:rsidP="001E16AA">
      <w:pPr>
        <w:pStyle w:val="Standard"/>
        <w:spacing w:line="360" w:lineRule="auto"/>
        <w:ind w:firstLine="709"/>
        <w:jc w:val="both"/>
        <w:rPr>
          <w:rFonts w:cs="Times New Roman"/>
        </w:rPr>
      </w:pPr>
      <w:r>
        <w:rPr>
          <w:rFonts w:cs="Times New Roman"/>
        </w:rPr>
        <w:t>En este momento, no es</w:t>
      </w:r>
      <w:r w:rsidR="00A96FD0">
        <w:rPr>
          <w:rFonts w:cs="Times New Roman"/>
        </w:rPr>
        <w:t>viable sin PER, yo considero que hay que hacer una reestructuración adecuada de este sistema agrario, antes de eliminarlo totalmente, ya que eso se haría poco a poco para que la población vaya adaptándose a la situación nueva. Para que esto se realice se necesitan muchos medios económicos y personal para regular esto.</w:t>
      </w:r>
    </w:p>
    <w:p w:rsidR="004A0D51" w:rsidRDefault="00A0223E" w:rsidP="001E16AA">
      <w:pPr>
        <w:pStyle w:val="Standard"/>
        <w:spacing w:line="360" w:lineRule="auto"/>
        <w:ind w:firstLine="709"/>
        <w:jc w:val="both"/>
        <w:rPr>
          <w:rFonts w:cs="Times New Roman"/>
        </w:rPr>
      </w:pPr>
      <w:r>
        <w:rPr>
          <w:rFonts w:cs="Times New Roman"/>
        </w:rPr>
        <w:t xml:space="preserve">Hay que dar cursos de formación en el sector agrícola, a todas las personas que lo estén recibiendo y especializarlos en el sector, tanto hombres como mujeres. Y luego que </w:t>
      </w:r>
      <w:r>
        <w:rPr>
          <w:rFonts w:cs="Times New Roman"/>
        </w:rPr>
        <w:lastRenderedPageBreak/>
        <w:t>pongan en práctica lo aprendido, los ayuntamientos establezcan un control de ello, con personal responsable que reparta adecuadamente las tareas que se proponen para ello durante un tiempo que se considere al mes.</w:t>
      </w:r>
      <w:r w:rsidR="00DF3EBA">
        <w:rPr>
          <w:rFonts w:cs="Times New Roman"/>
        </w:rPr>
        <w:t xml:space="preserve"> Ahora pasamos a analizar la formación en el sector agrario:</w:t>
      </w:r>
    </w:p>
    <w:p w:rsidR="001A0BA2" w:rsidRDefault="007D56B6" w:rsidP="001E16AA">
      <w:pPr>
        <w:widowControl/>
        <w:suppressAutoHyphens w:val="0"/>
        <w:autoSpaceDE w:val="0"/>
        <w:adjustRightInd w:val="0"/>
        <w:spacing w:line="360" w:lineRule="auto"/>
        <w:ind w:firstLine="709"/>
        <w:jc w:val="both"/>
        <w:textAlignment w:val="auto"/>
        <w:rPr>
          <w:rFonts w:ascii="HPSans-Regular" w:hAnsi="HPSans-Regular" w:cs="HPSans-Regular"/>
          <w:kern w:val="0"/>
          <w:lang w:bidi="ar-SA"/>
        </w:rPr>
      </w:pPr>
      <w:r>
        <w:rPr>
          <w:rFonts w:cs="Times New Roman"/>
          <w:kern w:val="0"/>
          <w:lang w:bidi="ar-SA"/>
        </w:rPr>
        <w:t>Las</w:t>
      </w:r>
      <w:r w:rsidR="001A0BA2" w:rsidRPr="0023173A">
        <w:rPr>
          <w:rFonts w:cs="Times New Roman"/>
          <w:kern w:val="0"/>
          <w:lang w:bidi="ar-SA"/>
        </w:rPr>
        <w:t xml:space="preserve"> acciones formativas se orientan a la mejora de la</w:t>
      </w:r>
      <w:r w:rsidR="003A3C3F">
        <w:rPr>
          <w:rFonts w:cs="Times New Roman"/>
          <w:kern w:val="0"/>
          <w:lang w:bidi="ar-SA"/>
        </w:rPr>
        <w:t xml:space="preserve"> </w:t>
      </w:r>
      <w:r w:rsidR="001A0BA2" w:rsidRPr="0023173A">
        <w:rPr>
          <w:rFonts w:cs="Times New Roman"/>
          <w:kern w:val="0"/>
          <w:lang w:bidi="ar-SA"/>
        </w:rPr>
        <w:t>producción, la diversificación de actividades y al conocimiento</w:t>
      </w:r>
      <w:r w:rsidR="003A3C3F">
        <w:rPr>
          <w:rFonts w:cs="Times New Roman"/>
          <w:kern w:val="0"/>
          <w:lang w:bidi="ar-SA"/>
        </w:rPr>
        <w:t xml:space="preserve"> </w:t>
      </w:r>
      <w:r w:rsidR="001A0BA2" w:rsidRPr="0023173A">
        <w:rPr>
          <w:rFonts w:cs="Times New Roman"/>
          <w:kern w:val="0"/>
          <w:lang w:bidi="ar-SA"/>
        </w:rPr>
        <w:t>y aplicación de nuevos sistemas más respetuosos</w:t>
      </w:r>
      <w:r w:rsidR="00122F0B">
        <w:rPr>
          <w:rFonts w:cs="Times New Roman"/>
          <w:kern w:val="0"/>
          <w:lang w:bidi="ar-SA"/>
        </w:rPr>
        <w:t xml:space="preserve"> </w:t>
      </w:r>
      <w:r w:rsidR="001A0BA2" w:rsidRPr="0023173A">
        <w:rPr>
          <w:rFonts w:cs="Times New Roman"/>
          <w:kern w:val="0"/>
          <w:lang w:bidi="ar-SA"/>
        </w:rPr>
        <w:t>con el medio ambiente, así como hacia las</w:t>
      </w:r>
      <w:r w:rsidR="002C5EA8">
        <w:rPr>
          <w:rFonts w:cs="Times New Roman"/>
          <w:kern w:val="0"/>
          <w:lang w:bidi="ar-SA"/>
        </w:rPr>
        <w:t xml:space="preserve"> </w:t>
      </w:r>
      <w:r w:rsidR="001A0BA2" w:rsidRPr="0023173A">
        <w:rPr>
          <w:rFonts w:cs="Times New Roman"/>
          <w:kern w:val="0"/>
          <w:lang w:bidi="ar-SA"/>
        </w:rPr>
        <w:t>normas de seguridad e higiene y el bienestar animal</w:t>
      </w:r>
      <w:r w:rsidR="001A0BA2">
        <w:rPr>
          <w:rFonts w:ascii="HPSans-Regular" w:hAnsi="HPSans-Regular" w:cs="HPSans-Regular"/>
          <w:kern w:val="0"/>
          <w:lang w:bidi="ar-SA"/>
        </w:rPr>
        <w:t>.</w:t>
      </w:r>
    </w:p>
    <w:p w:rsidR="001A0BA2" w:rsidRPr="0023173A" w:rsidRDefault="001A0BA2" w:rsidP="001E16AA">
      <w:pPr>
        <w:widowControl/>
        <w:suppressAutoHyphens w:val="0"/>
        <w:autoSpaceDE w:val="0"/>
        <w:adjustRightInd w:val="0"/>
        <w:spacing w:line="360" w:lineRule="auto"/>
        <w:ind w:firstLine="709"/>
        <w:jc w:val="both"/>
        <w:textAlignment w:val="auto"/>
        <w:rPr>
          <w:rFonts w:cs="Times New Roman"/>
          <w:kern w:val="0"/>
          <w:lang w:bidi="ar-SA"/>
        </w:rPr>
      </w:pPr>
      <w:r w:rsidRPr="0023173A">
        <w:rPr>
          <w:rFonts w:cs="Times New Roman"/>
          <w:kern w:val="0"/>
          <w:lang w:bidi="ar-SA"/>
        </w:rPr>
        <w:t>El objetivo esencial de la formación es establecer,</w:t>
      </w:r>
      <w:r w:rsidR="002C5EA8">
        <w:rPr>
          <w:rFonts w:cs="Times New Roman"/>
          <w:kern w:val="0"/>
          <w:lang w:bidi="ar-SA"/>
        </w:rPr>
        <w:t xml:space="preserve"> </w:t>
      </w:r>
      <w:r w:rsidRPr="0023173A">
        <w:rPr>
          <w:rFonts w:cs="Times New Roman"/>
          <w:kern w:val="0"/>
          <w:lang w:bidi="ar-SA"/>
        </w:rPr>
        <w:t>enriquecer o ampliar los conoc</w:t>
      </w:r>
      <w:r w:rsidRPr="0023173A">
        <w:rPr>
          <w:rFonts w:cs="Times New Roman"/>
          <w:kern w:val="0"/>
          <w:lang w:bidi="ar-SA"/>
        </w:rPr>
        <w:t>i</w:t>
      </w:r>
      <w:r w:rsidRPr="0023173A">
        <w:rPr>
          <w:rFonts w:cs="Times New Roman"/>
          <w:kern w:val="0"/>
          <w:lang w:bidi="ar-SA"/>
        </w:rPr>
        <w:t>mientos y las cualificaciones</w:t>
      </w:r>
      <w:r w:rsidR="002C5EA8">
        <w:rPr>
          <w:rFonts w:cs="Times New Roman"/>
          <w:kern w:val="0"/>
          <w:lang w:bidi="ar-SA"/>
        </w:rPr>
        <w:t xml:space="preserve"> </w:t>
      </w:r>
      <w:r w:rsidRPr="0023173A">
        <w:rPr>
          <w:rFonts w:cs="Times New Roman"/>
          <w:kern w:val="0"/>
          <w:lang w:bidi="ar-SA"/>
        </w:rPr>
        <w:t>profesionales de agricultores, técnicos,</w:t>
      </w:r>
      <w:r w:rsidR="002C5EA8">
        <w:rPr>
          <w:rFonts w:cs="Times New Roman"/>
          <w:kern w:val="0"/>
          <w:lang w:bidi="ar-SA"/>
        </w:rPr>
        <w:t xml:space="preserve"> </w:t>
      </w:r>
      <w:r w:rsidRPr="0023173A">
        <w:rPr>
          <w:rFonts w:cs="Times New Roman"/>
          <w:kern w:val="0"/>
          <w:lang w:bidi="ar-SA"/>
        </w:rPr>
        <w:t>personal no cualificado o cualificado y demás actores</w:t>
      </w:r>
      <w:r w:rsidR="002C5EA8">
        <w:rPr>
          <w:rFonts w:cs="Times New Roman"/>
          <w:kern w:val="0"/>
          <w:lang w:bidi="ar-SA"/>
        </w:rPr>
        <w:t xml:space="preserve"> </w:t>
      </w:r>
      <w:r w:rsidRPr="0023173A">
        <w:rPr>
          <w:rFonts w:cs="Times New Roman"/>
          <w:kern w:val="0"/>
          <w:lang w:bidi="ar-SA"/>
        </w:rPr>
        <w:t>enmarca</w:t>
      </w:r>
      <w:r w:rsidR="0023173A" w:rsidRPr="0023173A">
        <w:rPr>
          <w:rFonts w:cs="Times New Roman"/>
          <w:kern w:val="0"/>
          <w:lang w:bidi="ar-SA"/>
        </w:rPr>
        <w:t xml:space="preserve">dos en actividades agrícolas, </w:t>
      </w:r>
      <w:r w:rsidRPr="0023173A">
        <w:rPr>
          <w:rFonts w:cs="Times New Roman"/>
          <w:kern w:val="0"/>
          <w:lang w:bidi="ar-SA"/>
        </w:rPr>
        <w:t>y de la industria agroal</w:t>
      </w:r>
      <w:r w:rsidRPr="0023173A">
        <w:rPr>
          <w:rFonts w:cs="Times New Roman"/>
          <w:kern w:val="0"/>
          <w:lang w:bidi="ar-SA"/>
        </w:rPr>
        <w:t>i</w:t>
      </w:r>
      <w:r w:rsidRPr="0023173A">
        <w:rPr>
          <w:rFonts w:cs="Times New Roman"/>
          <w:kern w:val="0"/>
          <w:lang w:bidi="ar-SA"/>
        </w:rPr>
        <w:t>mentaria con el fin de formar,</w:t>
      </w:r>
      <w:r w:rsidR="002C5EA8">
        <w:rPr>
          <w:rFonts w:cs="Times New Roman"/>
          <w:kern w:val="0"/>
          <w:lang w:bidi="ar-SA"/>
        </w:rPr>
        <w:t xml:space="preserve"> </w:t>
      </w:r>
      <w:r w:rsidRPr="0023173A">
        <w:rPr>
          <w:rFonts w:cs="Times New Roman"/>
          <w:kern w:val="0"/>
          <w:lang w:bidi="ar-SA"/>
        </w:rPr>
        <w:t>reforzar y enriquecer a este colectivo, para que</w:t>
      </w:r>
      <w:r w:rsidR="002C5EA8">
        <w:rPr>
          <w:rFonts w:cs="Times New Roman"/>
          <w:kern w:val="0"/>
          <w:lang w:bidi="ar-SA"/>
        </w:rPr>
        <w:t xml:space="preserve"> </w:t>
      </w:r>
      <w:r w:rsidRPr="0023173A">
        <w:rPr>
          <w:rFonts w:cs="Times New Roman"/>
          <w:kern w:val="0"/>
          <w:lang w:bidi="ar-SA"/>
        </w:rPr>
        <w:t>puedan hacer frente a los nuevos retos y cambios</w:t>
      </w:r>
      <w:r w:rsidR="002C5EA8">
        <w:rPr>
          <w:rFonts w:cs="Times New Roman"/>
          <w:kern w:val="0"/>
          <w:lang w:bidi="ar-SA"/>
        </w:rPr>
        <w:t xml:space="preserve"> </w:t>
      </w:r>
      <w:r w:rsidRPr="0023173A">
        <w:rPr>
          <w:rFonts w:cs="Times New Roman"/>
          <w:kern w:val="0"/>
          <w:lang w:bidi="ar-SA"/>
        </w:rPr>
        <w:t>necesarios de la sociedad agraria actual.</w:t>
      </w:r>
    </w:p>
    <w:p w:rsidR="001A0BA2" w:rsidRPr="0023173A" w:rsidRDefault="001A0BA2" w:rsidP="001E16AA">
      <w:pPr>
        <w:widowControl/>
        <w:suppressAutoHyphens w:val="0"/>
        <w:autoSpaceDE w:val="0"/>
        <w:adjustRightInd w:val="0"/>
        <w:spacing w:line="360" w:lineRule="auto"/>
        <w:ind w:firstLine="709"/>
        <w:jc w:val="both"/>
        <w:textAlignment w:val="auto"/>
        <w:rPr>
          <w:rFonts w:cs="Times New Roman"/>
          <w:kern w:val="0"/>
          <w:lang w:bidi="ar-SA"/>
        </w:rPr>
      </w:pPr>
      <w:r w:rsidRPr="0023173A">
        <w:rPr>
          <w:rFonts w:cs="Times New Roman"/>
          <w:kern w:val="0"/>
          <w:lang w:bidi="ar-SA"/>
        </w:rPr>
        <w:t>La formación en el sector agrario se puede dividir</w:t>
      </w:r>
      <w:r w:rsidR="002C5EA8">
        <w:rPr>
          <w:rFonts w:cs="Times New Roman"/>
          <w:kern w:val="0"/>
          <w:lang w:bidi="ar-SA"/>
        </w:rPr>
        <w:t xml:space="preserve"> </w:t>
      </w:r>
      <w:r w:rsidRPr="0023173A">
        <w:rPr>
          <w:rFonts w:cs="Times New Roman"/>
          <w:kern w:val="0"/>
          <w:lang w:bidi="ar-SA"/>
        </w:rPr>
        <w:t xml:space="preserve">a grandes rasgos en </w:t>
      </w:r>
      <w:r w:rsidRPr="00C64EAC">
        <w:rPr>
          <w:rFonts w:cs="Times New Roman"/>
          <w:bCs/>
          <w:kern w:val="0"/>
          <w:lang w:bidi="ar-SA"/>
        </w:rPr>
        <w:t xml:space="preserve">reglada </w:t>
      </w:r>
      <w:r w:rsidRPr="00C64EAC">
        <w:rPr>
          <w:rFonts w:cs="Times New Roman"/>
          <w:kern w:val="0"/>
          <w:lang w:bidi="ar-SA"/>
        </w:rPr>
        <w:t xml:space="preserve">y </w:t>
      </w:r>
      <w:r w:rsidRPr="00C64EAC">
        <w:rPr>
          <w:rFonts w:cs="Times New Roman"/>
          <w:bCs/>
          <w:kern w:val="0"/>
          <w:lang w:bidi="ar-SA"/>
        </w:rPr>
        <w:t>no r</w:t>
      </w:r>
      <w:r w:rsidRPr="00C64EAC">
        <w:rPr>
          <w:rFonts w:cs="Times New Roman"/>
          <w:bCs/>
          <w:kern w:val="0"/>
          <w:lang w:bidi="ar-SA"/>
        </w:rPr>
        <w:t>e</w:t>
      </w:r>
      <w:r w:rsidRPr="00C64EAC">
        <w:rPr>
          <w:rFonts w:cs="Times New Roman"/>
          <w:bCs/>
          <w:kern w:val="0"/>
          <w:lang w:bidi="ar-SA"/>
        </w:rPr>
        <w:t>glada</w:t>
      </w:r>
      <w:r w:rsidRPr="00C64EAC">
        <w:rPr>
          <w:rFonts w:cs="Times New Roman"/>
          <w:kern w:val="0"/>
          <w:lang w:bidi="ar-SA"/>
        </w:rPr>
        <w:t>.</w:t>
      </w:r>
      <w:r w:rsidRPr="0023173A">
        <w:rPr>
          <w:rFonts w:cs="Times New Roman"/>
          <w:kern w:val="0"/>
          <w:lang w:bidi="ar-SA"/>
        </w:rPr>
        <w:t xml:space="preserve"> En la</w:t>
      </w:r>
      <w:r w:rsidR="00336C17">
        <w:rPr>
          <w:rFonts w:cs="Times New Roman"/>
          <w:kern w:val="0"/>
          <w:lang w:bidi="ar-SA"/>
        </w:rPr>
        <w:t xml:space="preserve"> </w:t>
      </w:r>
      <w:r w:rsidRPr="0023173A">
        <w:rPr>
          <w:rFonts w:cs="Times New Roman"/>
          <w:kern w:val="0"/>
          <w:lang w:bidi="ar-SA"/>
        </w:rPr>
        <w:t>primera de ellas, se incluyen los programas de garantía</w:t>
      </w:r>
      <w:r w:rsidR="00336C17">
        <w:rPr>
          <w:rFonts w:cs="Times New Roman"/>
          <w:kern w:val="0"/>
          <w:lang w:bidi="ar-SA"/>
        </w:rPr>
        <w:t xml:space="preserve"> </w:t>
      </w:r>
      <w:r w:rsidRPr="0023173A">
        <w:rPr>
          <w:rFonts w:cs="Times New Roman"/>
          <w:kern w:val="0"/>
          <w:lang w:bidi="ar-SA"/>
        </w:rPr>
        <w:t>social, la formación pr</w:t>
      </w:r>
      <w:r w:rsidRPr="0023173A">
        <w:rPr>
          <w:rFonts w:cs="Times New Roman"/>
          <w:kern w:val="0"/>
          <w:lang w:bidi="ar-SA"/>
        </w:rPr>
        <w:t>o</w:t>
      </w:r>
      <w:r w:rsidRPr="0023173A">
        <w:rPr>
          <w:rFonts w:cs="Times New Roman"/>
          <w:kern w:val="0"/>
          <w:lang w:bidi="ar-SA"/>
        </w:rPr>
        <w:t>fesional y los estudios</w:t>
      </w:r>
      <w:r w:rsidR="00336C17">
        <w:rPr>
          <w:rFonts w:cs="Times New Roman"/>
          <w:kern w:val="0"/>
          <w:lang w:bidi="ar-SA"/>
        </w:rPr>
        <w:t xml:space="preserve"> </w:t>
      </w:r>
      <w:r w:rsidRPr="0023173A">
        <w:rPr>
          <w:rFonts w:cs="Times New Roman"/>
          <w:kern w:val="0"/>
          <w:lang w:bidi="ar-SA"/>
        </w:rPr>
        <w:t>universitarios. La formación no reglada agrupa a su</w:t>
      </w:r>
      <w:r w:rsidR="00133445">
        <w:rPr>
          <w:rFonts w:cs="Times New Roman"/>
          <w:kern w:val="0"/>
          <w:lang w:bidi="ar-SA"/>
        </w:rPr>
        <w:t xml:space="preserve"> </w:t>
      </w:r>
      <w:r w:rsidRPr="0023173A">
        <w:rPr>
          <w:rFonts w:cs="Times New Roman"/>
          <w:kern w:val="0"/>
          <w:lang w:bidi="ar-SA"/>
        </w:rPr>
        <w:t>vez a la formación profesional ocupacional, los programas</w:t>
      </w:r>
      <w:r w:rsidR="00713CC6">
        <w:rPr>
          <w:rFonts w:cs="Times New Roman"/>
          <w:kern w:val="0"/>
          <w:lang w:bidi="ar-SA"/>
        </w:rPr>
        <w:t xml:space="preserve"> </w:t>
      </w:r>
      <w:r w:rsidRPr="0023173A">
        <w:rPr>
          <w:rFonts w:cs="Times New Roman"/>
          <w:kern w:val="0"/>
          <w:lang w:bidi="ar-SA"/>
        </w:rPr>
        <w:t>de escuelas taller, casas de oficio y talleres</w:t>
      </w:r>
      <w:r w:rsidR="00713CC6">
        <w:rPr>
          <w:rFonts w:cs="Times New Roman"/>
          <w:kern w:val="0"/>
          <w:lang w:bidi="ar-SA"/>
        </w:rPr>
        <w:t xml:space="preserve"> </w:t>
      </w:r>
      <w:r w:rsidRPr="0023173A">
        <w:rPr>
          <w:rFonts w:cs="Times New Roman"/>
          <w:kern w:val="0"/>
          <w:lang w:bidi="ar-SA"/>
        </w:rPr>
        <w:t>de empleo; las acciones formativas del Ministerio de</w:t>
      </w:r>
      <w:r w:rsidR="00713CC6">
        <w:rPr>
          <w:rFonts w:cs="Times New Roman"/>
          <w:kern w:val="0"/>
          <w:lang w:bidi="ar-SA"/>
        </w:rPr>
        <w:t xml:space="preserve"> </w:t>
      </w:r>
      <w:r w:rsidRPr="0023173A">
        <w:rPr>
          <w:rFonts w:cs="Times New Roman"/>
          <w:kern w:val="0"/>
          <w:lang w:bidi="ar-SA"/>
        </w:rPr>
        <w:t>Medio Ambiente y Medio Rural y Marino; así c</w:t>
      </w:r>
      <w:r w:rsidRPr="0023173A">
        <w:rPr>
          <w:rFonts w:cs="Times New Roman"/>
          <w:kern w:val="0"/>
          <w:lang w:bidi="ar-SA"/>
        </w:rPr>
        <w:t>o</w:t>
      </w:r>
      <w:r w:rsidRPr="0023173A">
        <w:rPr>
          <w:rFonts w:cs="Times New Roman"/>
          <w:kern w:val="0"/>
          <w:lang w:bidi="ar-SA"/>
        </w:rPr>
        <w:t>mola formación impartida por el Instituto Andaluz de</w:t>
      </w:r>
      <w:r w:rsidR="00713CC6">
        <w:rPr>
          <w:rFonts w:cs="Times New Roman"/>
          <w:kern w:val="0"/>
          <w:lang w:bidi="ar-SA"/>
        </w:rPr>
        <w:t xml:space="preserve"> </w:t>
      </w:r>
      <w:r w:rsidRPr="0023173A">
        <w:rPr>
          <w:rFonts w:cs="Times New Roman"/>
          <w:kern w:val="0"/>
          <w:lang w:bidi="ar-SA"/>
        </w:rPr>
        <w:t>Investigación y Formación Agraria, Pesquera, Alimentaria</w:t>
      </w:r>
      <w:r w:rsidR="00713CC6">
        <w:rPr>
          <w:rFonts w:cs="Times New Roman"/>
          <w:kern w:val="0"/>
          <w:lang w:bidi="ar-SA"/>
        </w:rPr>
        <w:t xml:space="preserve"> </w:t>
      </w:r>
      <w:r w:rsidRPr="0023173A">
        <w:rPr>
          <w:rFonts w:cs="Times New Roman"/>
          <w:kern w:val="0"/>
          <w:lang w:bidi="ar-SA"/>
        </w:rPr>
        <w:t>y de la Producción Ecológica.</w:t>
      </w:r>
    </w:p>
    <w:p w:rsidR="001A0BA2" w:rsidRPr="0023173A" w:rsidRDefault="001A0BA2" w:rsidP="001E16AA">
      <w:pPr>
        <w:widowControl/>
        <w:suppressAutoHyphens w:val="0"/>
        <w:autoSpaceDE w:val="0"/>
        <w:adjustRightInd w:val="0"/>
        <w:spacing w:line="360" w:lineRule="auto"/>
        <w:jc w:val="both"/>
        <w:textAlignment w:val="auto"/>
        <w:rPr>
          <w:rFonts w:cs="Times New Roman"/>
          <w:kern w:val="0"/>
          <w:lang w:bidi="ar-SA"/>
        </w:rPr>
      </w:pPr>
      <w:r w:rsidRPr="0023173A">
        <w:rPr>
          <w:rFonts w:cs="Times New Roman"/>
          <w:kern w:val="0"/>
          <w:lang w:bidi="ar-SA"/>
        </w:rPr>
        <w:t>Los alumnos que han cursado programas de garantía</w:t>
      </w:r>
      <w:r w:rsidR="00336C17">
        <w:rPr>
          <w:rFonts w:cs="Times New Roman"/>
          <w:kern w:val="0"/>
          <w:lang w:bidi="ar-SA"/>
        </w:rPr>
        <w:t xml:space="preserve"> </w:t>
      </w:r>
      <w:r w:rsidRPr="0023173A">
        <w:rPr>
          <w:rFonts w:cs="Times New Roman"/>
          <w:kern w:val="0"/>
          <w:lang w:bidi="ar-SA"/>
        </w:rPr>
        <w:t>social en el curso 2006-2007 relacion</w:t>
      </w:r>
      <w:r w:rsidRPr="0023173A">
        <w:rPr>
          <w:rFonts w:cs="Times New Roman"/>
          <w:kern w:val="0"/>
          <w:lang w:bidi="ar-SA"/>
        </w:rPr>
        <w:t>a</w:t>
      </w:r>
      <w:r w:rsidRPr="0023173A">
        <w:rPr>
          <w:rFonts w:cs="Times New Roman"/>
          <w:kern w:val="0"/>
          <w:lang w:bidi="ar-SA"/>
        </w:rPr>
        <w:t>dos con</w:t>
      </w:r>
      <w:r w:rsidR="00336C17">
        <w:rPr>
          <w:rFonts w:cs="Times New Roman"/>
          <w:kern w:val="0"/>
          <w:lang w:bidi="ar-SA"/>
        </w:rPr>
        <w:t xml:space="preserve"> </w:t>
      </w:r>
      <w:r w:rsidRPr="0023173A">
        <w:rPr>
          <w:rFonts w:cs="Times New Roman"/>
          <w:kern w:val="0"/>
          <w:lang w:bidi="ar-SA"/>
        </w:rPr>
        <w:t>la rama agraria ascendieron a la cifra de 357, de losque el 26% han sido mujeres.</w:t>
      </w:r>
    </w:p>
    <w:p w:rsidR="001A0BA2" w:rsidRPr="0023173A" w:rsidRDefault="001A0BA2" w:rsidP="001E16AA">
      <w:pPr>
        <w:widowControl/>
        <w:suppressAutoHyphens w:val="0"/>
        <w:autoSpaceDE w:val="0"/>
        <w:adjustRightInd w:val="0"/>
        <w:spacing w:line="360" w:lineRule="auto"/>
        <w:jc w:val="both"/>
        <w:textAlignment w:val="auto"/>
        <w:rPr>
          <w:rFonts w:cs="Times New Roman"/>
          <w:kern w:val="0"/>
          <w:lang w:bidi="ar-SA"/>
        </w:rPr>
      </w:pPr>
      <w:r w:rsidRPr="0023173A">
        <w:rPr>
          <w:rFonts w:cs="Times New Roman"/>
          <w:kern w:val="0"/>
          <w:lang w:bidi="ar-SA"/>
        </w:rPr>
        <w:t>Las familias profesionales del sector agrario que se</w:t>
      </w:r>
      <w:r w:rsidR="00713CC6">
        <w:rPr>
          <w:rFonts w:cs="Times New Roman"/>
          <w:kern w:val="0"/>
          <w:lang w:bidi="ar-SA"/>
        </w:rPr>
        <w:t xml:space="preserve"> </w:t>
      </w:r>
      <w:r w:rsidRPr="0023173A">
        <w:rPr>
          <w:rFonts w:cs="Times New Roman"/>
          <w:kern w:val="0"/>
          <w:lang w:bidi="ar-SA"/>
        </w:rPr>
        <w:t>imparten dentro de este programa son: auxiliar de</w:t>
      </w:r>
      <w:r w:rsidR="00713CC6">
        <w:rPr>
          <w:rFonts w:cs="Times New Roman"/>
          <w:kern w:val="0"/>
          <w:lang w:bidi="ar-SA"/>
        </w:rPr>
        <w:t xml:space="preserve"> </w:t>
      </w:r>
      <w:r w:rsidRPr="0023173A">
        <w:rPr>
          <w:rFonts w:cs="Times New Roman"/>
          <w:kern w:val="0"/>
          <w:lang w:bidi="ar-SA"/>
        </w:rPr>
        <w:t>viveros y jardines, operario de actividades forestales</w:t>
      </w:r>
      <w:r w:rsidR="00713CC6">
        <w:rPr>
          <w:rFonts w:cs="Times New Roman"/>
          <w:kern w:val="0"/>
          <w:lang w:bidi="ar-SA"/>
        </w:rPr>
        <w:t xml:space="preserve"> </w:t>
      </w:r>
      <w:r w:rsidRPr="0023173A">
        <w:rPr>
          <w:rFonts w:cs="Times New Roman"/>
          <w:kern w:val="0"/>
          <w:lang w:bidi="ar-SA"/>
        </w:rPr>
        <w:t>y operario de cultivos hort</w:t>
      </w:r>
      <w:r w:rsidRPr="0023173A">
        <w:rPr>
          <w:rFonts w:cs="Times New Roman"/>
          <w:kern w:val="0"/>
          <w:lang w:bidi="ar-SA"/>
        </w:rPr>
        <w:t>í</w:t>
      </w:r>
      <w:r w:rsidRPr="0023173A">
        <w:rPr>
          <w:rFonts w:cs="Times New Roman"/>
          <w:kern w:val="0"/>
          <w:lang w:bidi="ar-SA"/>
        </w:rPr>
        <w:t>colas.</w:t>
      </w:r>
      <w:r w:rsidR="00DF3EBA">
        <w:rPr>
          <w:rStyle w:val="Refdenotaalpie"/>
          <w:rFonts w:cs="Times New Roman"/>
          <w:kern w:val="0"/>
          <w:lang w:bidi="ar-SA"/>
        </w:rPr>
        <w:footnoteReference w:id="10"/>
      </w:r>
    </w:p>
    <w:p w:rsidR="0059094E" w:rsidRDefault="0059094E" w:rsidP="001E16AA">
      <w:pPr>
        <w:pStyle w:val="Standard"/>
        <w:spacing w:line="360" w:lineRule="auto"/>
        <w:ind w:firstLine="709"/>
        <w:jc w:val="both"/>
        <w:rPr>
          <w:rFonts w:cs="Times New Roman"/>
        </w:rPr>
      </w:pPr>
      <w:r>
        <w:rPr>
          <w:rFonts w:cs="Times New Roman"/>
        </w:rPr>
        <w:t>Por ello podemos ir analizando una serie de ventajas y desventajas sobre el PER que nos van a ll</w:t>
      </w:r>
      <w:r w:rsidR="00B41FAA">
        <w:rPr>
          <w:rFonts w:cs="Times New Roman"/>
        </w:rPr>
        <w:t>evar a considerar su viabilidad.</w:t>
      </w:r>
    </w:p>
    <w:p w:rsidR="0059094E" w:rsidRDefault="0059094E" w:rsidP="001E16AA">
      <w:pPr>
        <w:pStyle w:val="Standard"/>
        <w:spacing w:line="360" w:lineRule="auto"/>
        <w:jc w:val="both"/>
        <w:rPr>
          <w:rFonts w:cs="Times New Roman"/>
        </w:rPr>
      </w:pPr>
      <w:r>
        <w:rPr>
          <w:rFonts w:cs="Times New Roman"/>
        </w:rPr>
        <w:t>Ventajas: Evitó las migraciones a las grandes ciudades, seguir apostando por el empleo agrícola</w:t>
      </w:r>
      <w:r w:rsidR="0070444D">
        <w:rPr>
          <w:rFonts w:cs="Times New Roman"/>
        </w:rPr>
        <w:t xml:space="preserve"> ya que sólo está el monocultivo del olivar,  se utiliza para pavimentación de calles, la red de abastecimiento y saneamiento, la construcción de parques, naves industriales y otras infraestructuras básicas, que se hacen con la inversión que se destina a los  municipios.</w:t>
      </w:r>
    </w:p>
    <w:p w:rsidR="0070444D" w:rsidRDefault="0070444D" w:rsidP="001E16AA">
      <w:pPr>
        <w:pStyle w:val="Standard"/>
        <w:spacing w:line="360" w:lineRule="auto"/>
        <w:jc w:val="both"/>
        <w:rPr>
          <w:rFonts w:cs="Times New Roman"/>
        </w:rPr>
      </w:pPr>
      <w:r>
        <w:rPr>
          <w:rFonts w:cs="Times New Roman"/>
        </w:rPr>
        <w:t>Desventajas: La gran problemática que experimentan los partidos políticos a la hora del tema de las peonadas, hay que dar un cambio en la firma de los jornales de los empresarios, la gran cantidad de dinero que se utiliza en el PER y la gente se acostumbra a vivir del subsidio</w:t>
      </w:r>
      <w:r w:rsidR="00864CB6">
        <w:rPr>
          <w:rFonts w:cs="Times New Roman"/>
        </w:rPr>
        <w:t xml:space="preserve">, la </w:t>
      </w:r>
      <w:r w:rsidR="00864CB6">
        <w:rPr>
          <w:rFonts w:cs="Times New Roman"/>
        </w:rPr>
        <w:lastRenderedPageBreak/>
        <w:t>fama de vagos de los andaluces, hace que haya una media española alta en pensiones no contributivas, y  la falta de perspectiva de futuro.</w:t>
      </w:r>
    </w:p>
    <w:p w:rsidR="00887E62" w:rsidRDefault="00887E62" w:rsidP="001E16AA">
      <w:pPr>
        <w:pStyle w:val="Standard"/>
        <w:spacing w:line="360" w:lineRule="auto"/>
        <w:ind w:firstLine="709"/>
        <w:jc w:val="both"/>
        <w:rPr>
          <w:rFonts w:cs="Times New Roman"/>
        </w:rPr>
      </w:pPr>
      <w:r>
        <w:rPr>
          <w:rFonts w:cs="Times New Roman"/>
        </w:rPr>
        <w:t>Hay que realizar una diversificación en las explotaciones agrarias que permitan la creación de empleo en la zona como</w:t>
      </w:r>
      <w:r w:rsidR="003460DE">
        <w:rPr>
          <w:rStyle w:val="Refdenotaalpie"/>
          <w:rFonts w:cs="Times New Roman"/>
        </w:rPr>
        <w:footnoteReference w:id="11"/>
      </w:r>
      <w:r>
        <w:rPr>
          <w:rFonts w:cs="Times New Roman"/>
        </w:rPr>
        <w:t>:</w:t>
      </w:r>
    </w:p>
    <w:p w:rsidR="008D7529" w:rsidRDefault="00887E62" w:rsidP="001E16AA">
      <w:pPr>
        <w:pStyle w:val="Standard"/>
        <w:spacing w:line="360" w:lineRule="auto"/>
        <w:ind w:firstLine="709"/>
        <w:jc w:val="both"/>
        <w:rPr>
          <w:rFonts w:cs="Times New Roman"/>
        </w:rPr>
      </w:pPr>
      <w:r>
        <w:rPr>
          <w:rFonts w:cs="Times New Roman"/>
        </w:rPr>
        <w:t>La venta directa del aceite de oliva desde las almazaras, a través de internet, teléfono, y preparación del producto para su comercialización al detalle, y actividades tur</w:t>
      </w:r>
      <w:r w:rsidR="00AB6147">
        <w:rPr>
          <w:rFonts w:cs="Times New Roman"/>
        </w:rPr>
        <w:t>ístico-recreativas (catas, etc</w:t>
      </w:r>
      <w:r w:rsidR="008D7529">
        <w:rPr>
          <w:rFonts w:cs="Times New Roman"/>
        </w:rPr>
        <w:t>)</w:t>
      </w:r>
      <w:r w:rsidR="00AB6147">
        <w:rPr>
          <w:rFonts w:cs="Times New Roman"/>
        </w:rPr>
        <w:t>.</w:t>
      </w:r>
      <w:r w:rsidR="00825E2B">
        <w:rPr>
          <w:rFonts w:cs="Times New Roman"/>
        </w:rPr>
        <w:t xml:space="preserve"> </w:t>
      </w:r>
      <w:r>
        <w:rPr>
          <w:rFonts w:cs="Times New Roman"/>
        </w:rPr>
        <w:t>La participaci</w:t>
      </w:r>
      <w:r w:rsidR="00DA47D9">
        <w:rPr>
          <w:rFonts w:cs="Times New Roman"/>
        </w:rPr>
        <w:t xml:space="preserve">ón de las mujeres </w:t>
      </w:r>
      <w:r>
        <w:rPr>
          <w:rFonts w:cs="Times New Roman"/>
        </w:rPr>
        <w:t>como responsable principal o incluso responsabilidad compartida.</w:t>
      </w:r>
    </w:p>
    <w:p w:rsidR="00DA47D9" w:rsidRDefault="00DA47D9" w:rsidP="001E16AA">
      <w:pPr>
        <w:pStyle w:val="Standard"/>
        <w:spacing w:line="360" w:lineRule="auto"/>
        <w:ind w:firstLine="709"/>
        <w:jc w:val="both"/>
        <w:rPr>
          <w:rFonts w:cs="Times New Roman"/>
        </w:rPr>
      </w:pPr>
      <w:r>
        <w:rPr>
          <w:rFonts w:cs="Times New Roman"/>
        </w:rPr>
        <w:t>Las ventajas que conlleva la diversificación en el empleo: la principal es la económica, en el aumento de la renta de las familias; lo cual permite el desarrollo de nuevos mercados, aumentar el negocio y los clientes.</w:t>
      </w:r>
    </w:p>
    <w:p w:rsidR="00DA47D9" w:rsidRDefault="00DA47D9" w:rsidP="001E16AA">
      <w:pPr>
        <w:pStyle w:val="Standard"/>
        <w:spacing w:line="360" w:lineRule="auto"/>
        <w:ind w:firstLine="709"/>
        <w:jc w:val="both"/>
        <w:rPr>
          <w:rFonts w:cs="Times New Roman"/>
        </w:rPr>
      </w:pPr>
      <w:r>
        <w:rPr>
          <w:rFonts w:cs="Times New Roman"/>
        </w:rPr>
        <w:t xml:space="preserve">Las desventajas de la diversificación son: </w:t>
      </w:r>
      <w:r w:rsidR="00F36775">
        <w:rPr>
          <w:rFonts w:cs="Times New Roman"/>
        </w:rPr>
        <w:t>el aumento de la carga laboral asumida por la familia, el aumento de estrés para los miembros de la explotación y reducción del ocio. El agroturismo, puede reducir la pri</w:t>
      </w:r>
      <w:r w:rsidR="00DB4A89">
        <w:rPr>
          <w:rFonts w:cs="Times New Roman"/>
        </w:rPr>
        <w:t xml:space="preserve">vacidad. </w:t>
      </w:r>
    </w:p>
    <w:p w:rsidR="00206BFD" w:rsidRDefault="00206BFD" w:rsidP="001E16AA">
      <w:pPr>
        <w:pStyle w:val="Standard"/>
        <w:spacing w:line="360" w:lineRule="auto"/>
        <w:jc w:val="both"/>
        <w:rPr>
          <w:rFonts w:cs="Times New Roman"/>
        </w:rPr>
      </w:pPr>
      <w:r>
        <w:rPr>
          <w:rFonts w:cs="Times New Roman"/>
        </w:rPr>
        <w:t>Todo esto hace posible incentivar a los agricultores, para aumentar la competitividad del sector agrícola, mejorar el medio ambiente y el entorno rural, y la calidad de vida en zonas rurales</w:t>
      </w:r>
      <w:r w:rsidR="008C6B92">
        <w:rPr>
          <w:rFonts w:cs="Times New Roman"/>
        </w:rPr>
        <w:t>.</w:t>
      </w:r>
    </w:p>
    <w:p w:rsidR="00DB4A89" w:rsidRDefault="008C6B92" w:rsidP="001E16AA">
      <w:pPr>
        <w:widowControl/>
        <w:suppressAutoHyphens w:val="0"/>
        <w:autoSpaceDE w:val="0"/>
        <w:adjustRightInd w:val="0"/>
        <w:spacing w:line="360" w:lineRule="auto"/>
        <w:jc w:val="both"/>
        <w:textAlignment w:val="auto"/>
        <w:rPr>
          <w:rFonts w:ascii="HPSans-Bold" w:hAnsi="HPSans-Bold" w:cs="HPSans-Bold"/>
          <w:b/>
          <w:bCs/>
          <w:color w:val="FFFFFF"/>
          <w:kern w:val="0"/>
          <w:lang w:bidi="ar-SA"/>
        </w:rPr>
      </w:pPr>
      <w:r>
        <w:rPr>
          <w:rFonts w:cs="Times New Roman"/>
        </w:rPr>
        <w:t>Todas estas ventajas y desventajas, si se analizan en el sector agrícola llevan a la creación de empleo, y el PER podría desaparecer con el tiempo, si exp</w:t>
      </w:r>
      <w:r w:rsidR="00E4370A">
        <w:rPr>
          <w:rFonts w:cs="Times New Roman"/>
        </w:rPr>
        <w:t>lotamos el sector agrícola.</w:t>
      </w:r>
      <w:r w:rsidR="006837E8">
        <w:rPr>
          <w:rFonts w:ascii="HPSans-Bold" w:hAnsi="HPSans-Bold" w:cs="HPSans-Bold"/>
          <w:b/>
          <w:bCs/>
          <w:color w:val="FFFFFF"/>
          <w:kern w:val="0"/>
          <w:lang w:bidi="ar-SA"/>
        </w:rPr>
        <w:t xml:space="preserve"> 20</w:t>
      </w:r>
    </w:p>
    <w:p w:rsidR="006837E8" w:rsidRDefault="006837E8" w:rsidP="001E16AA">
      <w:pPr>
        <w:widowControl/>
        <w:suppressAutoHyphens w:val="0"/>
        <w:autoSpaceDE w:val="0"/>
        <w:adjustRightInd w:val="0"/>
        <w:spacing w:line="360" w:lineRule="auto"/>
        <w:jc w:val="both"/>
        <w:textAlignment w:val="auto"/>
        <w:rPr>
          <w:rFonts w:ascii="HPSans-Bold" w:hAnsi="HPSans-Bold" w:cs="HPSans-Bold"/>
          <w:b/>
          <w:bCs/>
          <w:color w:val="FFFFFF"/>
          <w:kern w:val="0"/>
          <w:lang w:bidi="ar-SA"/>
        </w:rPr>
      </w:pPr>
      <w:r>
        <w:rPr>
          <w:rFonts w:ascii="HPSans-Bold" w:hAnsi="HPSans-Bold" w:cs="HPSans-Bold"/>
          <w:b/>
          <w:bCs/>
          <w:color w:val="FFFFFF"/>
          <w:kern w:val="0"/>
          <w:lang w:bidi="ar-SA"/>
        </w:rPr>
        <w:t>0</w:t>
      </w:r>
    </w:p>
    <w:p w:rsidR="008C5AA5" w:rsidRDefault="00E475AB" w:rsidP="001E16AA">
      <w:pPr>
        <w:pStyle w:val="Ttulo1"/>
        <w:jc w:val="both"/>
        <w:rPr>
          <w:sz w:val="28"/>
          <w:szCs w:val="28"/>
        </w:rPr>
      </w:pPr>
      <w:bookmarkStart w:id="13" w:name="_Toc486621684"/>
      <w:r>
        <w:rPr>
          <w:sz w:val="28"/>
          <w:szCs w:val="28"/>
        </w:rPr>
        <w:t>8</w:t>
      </w:r>
      <w:r w:rsidR="00227BA3">
        <w:rPr>
          <w:sz w:val="28"/>
          <w:szCs w:val="28"/>
        </w:rPr>
        <w:t xml:space="preserve">. </w:t>
      </w:r>
      <w:r w:rsidR="00682F5F" w:rsidRPr="00792BC2">
        <w:rPr>
          <w:sz w:val="28"/>
          <w:szCs w:val="28"/>
        </w:rPr>
        <w:t>C</w:t>
      </w:r>
      <w:bookmarkEnd w:id="13"/>
      <w:r w:rsidR="00506284">
        <w:rPr>
          <w:sz w:val="28"/>
          <w:szCs w:val="28"/>
        </w:rPr>
        <w:t>onclusiones</w:t>
      </w:r>
    </w:p>
    <w:p w:rsidR="004C2792" w:rsidRDefault="004F0722" w:rsidP="001E16AA">
      <w:pPr>
        <w:pStyle w:val="Textbody"/>
        <w:spacing w:line="360" w:lineRule="auto"/>
        <w:ind w:firstLine="709"/>
        <w:jc w:val="both"/>
      </w:pPr>
      <w:r>
        <w:t xml:space="preserve"> L</w:t>
      </w:r>
      <w:r w:rsidR="00A319FE">
        <w:t>a etapa de evolución</w:t>
      </w:r>
      <w:r w:rsidR="00A16ECA">
        <w:t xml:space="preserve"> y el grado de desarrollo</w:t>
      </w:r>
      <w:r w:rsidR="00A319FE">
        <w:t xml:space="preserve"> de los sectores</w:t>
      </w:r>
      <w:r>
        <w:t xml:space="preserve"> económico</w:t>
      </w:r>
      <w:r w:rsidR="00A16ECA">
        <w:t xml:space="preserve">s que se produjo en Sabiote </w:t>
      </w:r>
      <w:r w:rsidR="00DB39D2">
        <w:t>en 2011</w:t>
      </w:r>
      <w:r>
        <w:t>, la crisis económico-financieras</w:t>
      </w:r>
      <w:r w:rsidR="00A16ECA">
        <w:t xml:space="preserve"> a nivel mundial</w:t>
      </w:r>
      <w:r>
        <w:t xml:space="preserve">, que llevaron a un elevado paro con la caída de un gran número de empleos.  </w:t>
      </w:r>
      <w:r w:rsidR="004C2792">
        <w:t xml:space="preserve">El objetivo principal de este trabajo </w:t>
      </w:r>
      <w:r w:rsidR="006E16F1">
        <w:t>es analizar la evolución de los sectores económicos de Sabiote entre 2001-2011 y conocer su grado de contribución al desarrollo económico de esta población. Por ello</w:t>
      </w:r>
      <w:r w:rsidR="004C2792">
        <w:t xml:space="preserve"> se ha realizado una revisión de la literatura existente, analizando primero los diferentes aspectos a los que hace referencia el objetivo principal para finalmente sintetizarlos en una serie de conclusiones que se exponen a continuación. </w:t>
      </w:r>
    </w:p>
    <w:p w:rsidR="001F67FE" w:rsidRDefault="001F67FE" w:rsidP="001E16AA">
      <w:pPr>
        <w:pStyle w:val="Textbody"/>
        <w:spacing w:line="360" w:lineRule="auto"/>
        <w:ind w:firstLine="709"/>
        <w:jc w:val="both"/>
      </w:pPr>
    </w:p>
    <w:p w:rsidR="00206069" w:rsidRDefault="00206069" w:rsidP="001E16AA">
      <w:pPr>
        <w:pStyle w:val="Textbody"/>
        <w:spacing w:line="360" w:lineRule="auto"/>
        <w:ind w:firstLine="709"/>
        <w:jc w:val="both"/>
      </w:pPr>
    </w:p>
    <w:p w:rsidR="002B27B6" w:rsidRDefault="00BB7F36" w:rsidP="001E16AA">
      <w:pPr>
        <w:pStyle w:val="Textbody"/>
        <w:spacing w:line="360" w:lineRule="auto"/>
        <w:ind w:firstLine="709"/>
        <w:jc w:val="both"/>
      </w:pPr>
      <w:r w:rsidRPr="00BB7F36">
        <w:lastRenderedPageBreak/>
        <w:t>La productividad laboral ha crecido en los tres sectores</w:t>
      </w:r>
      <w:r w:rsidR="009D1658">
        <w:t>,</w:t>
      </w:r>
      <w:r w:rsidRPr="00BB7F36">
        <w:t xml:space="preserve"> debido fundamentalmente a la destrucción de empleo y al congelamiento de los salarios, con un mayor impacto en el sector industrial.  El sector servicios es el único que ha mantenido una tendencia creciente en la generación de Valor Añadido durante todo el periodo analizado, gracias a la cual el descenso del PIB en el conjunto del país ha sido moderado.</w:t>
      </w:r>
    </w:p>
    <w:p w:rsidR="002B27B6" w:rsidRDefault="002B27B6" w:rsidP="001E16AA">
      <w:pPr>
        <w:pStyle w:val="Textbody"/>
        <w:spacing w:line="360" w:lineRule="auto"/>
        <w:ind w:firstLine="709"/>
        <w:jc w:val="both"/>
      </w:pPr>
      <w:r>
        <w:t>Es un municipio, con población estable que la mayor parte se dedica a la agricultura, en la campaña del aceite, la construcción va despacio, y el turismo se está consolidando como futura fuente de ingresos.</w:t>
      </w:r>
    </w:p>
    <w:p w:rsidR="00BB7F36" w:rsidRDefault="00464DF7" w:rsidP="001E16AA">
      <w:pPr>
        <w:widowControl/>
        <w:suppressAutoHyphens w:val="0"/>
        <w:autoSpaceDE w:val="0"/>
        <w:adjustRightInd w:val="0"/>
        <w:spacing w:line="360" w:lineRule="auto"/>
        <w:ind w:firstLine="709"/>
        <w:jc w:val="both"/>
        <w:textAlignment w:val="auto"/>
        <w:rPr>
          <w:rFonts w:cs="Times New Roman"/>
          <w:kern w:val="0"/>
          <w:lang w:bidi="ar-SA"/>
        </w:rPr>
      </w:pPr>
      <w:r w:rsidRPr="00F564F4">
        <w:rPr>
          <w:rFonts w:cs="Times New Roman"/>
        </w:rPr>
        <w:t xml:space="preserve">Puedo decir </w:t>
      </w:r>
      <w:r w:rsidR="00F772DB">
        <w:rPr>
          <w:rFonts w:cs="Times New Roman"/>
        </w:rPr>
        <w:t>que se cumplen mis expectativas.</w:t>
      </w:r>
      <w:r w:rsidR="002650BF">
        <w:rPr>
          <w:rFonts w:cs="Times New Roman"/>
        </w:rPr>
        <w:t xml:space="preserve"> L</w:t>
      </w:r>
      <w:r w:rsidRPr="00F564F4">
        <w:rPr>
          <w:rFonts w:cs="Times New Roman"/>
        </w:rPr>
        <w:t>os</w:t>
      </w:r>
      <w:r w:rsidR="009F4757" w:rsidRPr="00F564F4">
        <w:rPr>
          <w:rFonts w:cs="Times New Roman"/>
        </w:rPr>
        <w:t xml:space="preserve"> sectores económicos estudia</w:t>
      </w:r>
      <w:r w:rsidR="002650BF">
        <w:rPr>
          <w:rFonts w:cs="Times New Roman"/>
        </w:rPr>
        <w:t>dos con los datos obtenidos,</w:t>
      </w:r>
      <w:r w:rsidR="009F4757" w:rsidRPr="00F564F4">
        <w:rPr>
          <w:rFonts w:cs="Times New Roman"/>
        </w:rPr>
        <w:t xml:space="preserve"> indican cuáles son los más destacados y cómo han evolucionado de m</w:t>
      </w:r>
      <w:r w:rsidR="009F4757" w:rsidRPr="00F564F4">
        <w:rPr>
          <w:rFonts w:cs="Times New Roman"/>
        </w:rPr>
        <w:t>a</w:t>
      </w:r>
      <w:r w:rsidR="009F4757" w:rsidRPr="00F564F4">
        <w:rPr>
          <w:rFonts w:cs="Times New Roman"/>
        </w:rPr>
        <w:t xml:space="preserve">nera </w:t>
      </w:r>
      <w:r w:rsidR="00B1201F" w:rsidRPr="00F564F4">
        <w:rPr>
          <w:rFonts w:cs="Times New Roman"/>
        </w:rPr>
        <w:t>estable</w:t>
      </w:r>
      <w:r w:rsidR="00A319FE">
        <w:rPr>
          <w:rFonts w:cs="Times New Roman"/>
        </w:rPr>
        <w:t>, y abordar el estudio y análisis del paro y que aportan a</w:t>
      </w:r>
      <w:r w:rsidR="00B1201F" w:rsidRPr="00F564F4">
        <w:rPr>
          <w:rFonts w:cs="Times New Roman"/>
        </w:rPr>
        <w:t xml:space="preserve"> la economía del pueblo</w:t>
      </w:r>
      <w:r w:rsidR="00A319FE">
        <w:rPr>
          <w:rFonts w:cs="Times New Roman"/>
        </w:rPr>
        <w:t>.</w:t>
      </w:r>
      <w:r w:rsidR="00BB7F36">
        <w:rPr>
          <w:rFonts w:cs="Times New Roman"/>
          <w:kern w:val="0"/>
          <w:lang w:bidi="ar-SA"/>
        </w:rPr>
        <w:t>E</w:t>
      </w:r>
      <w:r w:rsidR="00BB7F36" w:rsidRPr="00F81A54">
        <w:rPr>
          <w:rFonts w:cs="Times New Roman"/>
          <w:kern w:val="0"/>
          <w:lang w:bidi="ar-SA"/>
        </w:rPr>
        <w:t>l aspecto más relevante arrojado por los datos delInstituto Nacional de Estadísti</w:t>
      </w:r>
      <w:r w:rsidR="00BB7F36">
        <w:rPr>
          <w:rFonts w:cs="Times New Roman"/>
          <w:kern w:val="0"/>
          <w:lang w:bidi="ar-SA"/>
        </w:rPr>
        <w:t>ca nos da a c</w:t>
      </w:r>
      <w:r w:rsidR="00BB7F36">
        <w:rPr>
          <w:rFonts w:cs="Times New Roman"/>
          <w:kern w:val="0"/>
          <w:lang w:bidi="ar-SA"/>
        </w:rPr>
        <w:t>o</w:t>
      </w:r>
      <w:r w:rsidR="00BB7F36">
        <w:rPr>
          <w:rFonts w:cs="Times New Roman"/>
          <w:kern w:val="0"/>
          <w:lang w:bidi="ar-SA"/>
        </w:rPr>
        <w:t>nocer el</w:t>
      </w:r>
      <w:r w:rsidR="00BB7F36" w:rsidRPr="00F81A54">
        <w:rPr>
          <w:rFonts w:cs="Times New Roman"/>
          <w:kern w:val="0"/>
          <w:lang w:bidi="ar-SA"/>
        </w:rPr>
        <w:t xml:space="preserve"> crecimiento</w:t>
      </w:r>
      <w:r w:rsidR="00BB7F36">
        <w:rPr>
          <w:rFonts w:cs="Times New Roman"/>
          <w:kern w:val="0"/>
          <w:lang w:bidi="ar-SA"/>
        </w:rPr>
        <w:t xml:space="preserve"> y descenso que </w:t>
      </w:r>
      <w:r w:rsidR="00BB7F36" w:rsidRPr="00F81A54">
        <w:rPr>
          <w:rFonts w:cs="Times New Roman"/>
          <w:kern w:val="0"/>
          <w:lang w:bidi="ar-SA"/>
        </w:rPr>
        <w:t xml:space="preserve"> tuvieron</w:t>
      </w:r>
      <w:r w:rsidR="00BB7F36">
        <w:rPr>
          <w:rFonts w:cs="Times New Roman"/>
          <w:kern w:val="0"/>
          <w:lang w:bidi="ar-SA"/>
        </w:rPr>
        <w:t xml:space="preserve"> los sectores  </w:t>
      </w:r>
      <w:r w:rsidR="00BB7F36" w:rsidRPr="00F81A54">
        <w:rPr>
          <w:rFonts w:cs="Times New Roman"/>
          <w:kern w:val="0"/>
          <w:lang w:bidi="ar-SA"/>
        </w:rPr>
        <w:t>a lo largo de este periodo.</w:t>
      </w:r>
      <w:r w:rsidR="00BB7F36">
        <w:rPr>
          <w:rFonts w:cs="Times New Roman"/>
          <w:kern w:val="0"/>
          <w:lang w:bidi="ar-SA"/>
        </w:rPr>
        <w:t xml:space="preserve"> Tend</w:t>
      </w:r>
      <w:r w:rsidR="00BB7F36">
        <w:rPr>
          <w:rFonts w:cs="Times New Roman"/>
          <w:kern w:val="0"/>
          <w:lang w:bidi="ar-SA"/>
        </w:rPr>
        <w:t>e</w:t>
      </w:r>
      <w:r w:rsidR="00BB7F36">
        <w:rPr>
          <w:rFonts w:cs="Times New Roman"/>
          <w:kern w:val="0"/>
          <w:lang w:bidi="ar-SA"/>
        </w:rPr>
        <w:t>mos a pensar que este crecimiento ha sido un fenómeno que atañe, sobre todo, a las grandes empresas, y el descenso a la crisis económica, que supuso un parón en sectores como la con</w:t>
      </w:r>
      <w:r w:rsidR="00BB7F36">
        <w:rPr>
          <w:rFonts w:cs="Times New Roman"/>
          <w:kern w:val="0"/>
          <w:lang w:bidi="ar-SA"/>
        </w:rPr>
        <w:t>s</w:t>
      </w:r>
      <w:r w:rsidR="00BB7F36">
        <w:rPr>
          <w:rFonts w:cs="Times New Roman"/>
          <w:kern w:val="0"/>
          <w:lang w:bidi="ar-SA"/>
        </w:rPr>
        <w:t>trucción, otros como la agricultura se mantuvieron y el sector servicios siguió creciendo.</w:t>
      </w:r>
    </w:p>
    <w:p w:rsidR="00485FBA" w:rsidRDefault="00485FBA" w:rsidP="001E16AA">
      <w:pPr>
        <w:pStyle w:val="Standard"/>
        <w:spacing w:line="360" w:lineRule="auto"/>
        <w:ind w:firstLine="709"/>
        <w:jc w:val="both"/>
        <w:rPr>
          <w:rFonts w:cs="Times New Roman"/>
        </w:rPr>
      </w:pPr>
      <w:r>
        <w:rPr>
          <w:rFonts w:cs="Times New Roman"/>
        </w:rPr>
        <w:t>El paro registrado se intensificó a partir de mediados de los setenta, ya que el paro femenino se incorpora masivamente a la oficina de desempleo, manteniéndose posteriormente por encima del masculino excepto en la crisis de los primeros años noventa.</w:t>
      </w:r>
    </w:p>
    <w:p w:rsidR="00DB4A89" w:rsidRDefault="00DB4A89" w:rsidP="001E16AA">
      <w:pPr>
        <w:pStyle w:val="Standard"/>
        <w:spacing w:line="360" w:lineRule="auto"/>
        <w:ind w:firstLine="709"/>
        <w:jc w:val="both"/>
        <w:rPr>
          <w:rFonts w:cs="Times New Roman"/>
        </w:rPr>
      </w:pPr>
      <w:r w:rsidRPr="00B845F1">
        <w:rPr>
          <w:rFonts w:cs="Times New Roman"/>
        </w:rPr>
        <w:t>Lo que nos</w:t>
      </w:r>
      <w:r>
        <w:rPr>
          <w:rFonts w:cs="Times New Roman"/>
        </w:rPr>
        <w:t xml:space="preserve"> indica que la tasa de paro con datos actualizados Andalucía es de un 26,94%, en Jaén es de un 30,76%, y en Sabiote es de un 18,65%, por lo que seguimos sin recuperar las cifras de antes de la crisis.</w:t>
      </w:r>
    </w:p>
    <w:p w:rsidR="00BB7F36" w:rsidRPr="00F564F4" w:rsidRDefault="004527DA" w:rsidP="001E16AA">
      <w:pPr>
        <w:pStyle w:val="Standard"/>
        <w:spacing w:line="360" w:lineRule="auto"/>
        <w:ind w:firstLine="709"/>
        <w:jc w:val="both"/>
        <w:rPr>
          <w:rFonts w:cs="Times New Roman"/>
        </w:rPr>
      </w:pPr>
      <w:r>
        <w:rPr>
          <w:rFonts w:cs="Times New Roman"/>
        </w:rPr>
        <w:t xml:space="preserve">El PER, </w:t>
      </w:r>
      <w:r w:rsidR="008D7529">
        <w:rPr>
          <w:rFonts w:cs="Times New Roman"/>
        </w:rPr>
        <w:t xml:space="preserve"> es</w:t>
      </w:r>
      <w:r w:rsidR="0004268D">
        <w:rPr>
          <w:rFonts w:cs="Times New Roman"/>
        </w:rPr>
        <w:t xml:space="preserve"> viable todavía en el pueblo, hay mucho que hacer en el sector agrícola, para desarrollar empleo más continuo.</w:t>
      </w:r>
    </w:p>
    <w:p w:rsidR="0004268D" w:rsidRDefault="00D6663E" w:rsidP="001E16AA">
      <w:pPr>
        <w:widowControl/>
        <w:suppressAutoHyphens w:val="0"/>
        <w:autoSpaceDE w:val="0"/>
        <w:adjustRightInd w:val="0"/>
        <w:spacing w:line="360" w:lineRule="auto"/>
        <w:ind w:firstLine="709"/>
        <w:jc w:val="both"/>
        <w:textAlignment w:val="auto"/>
        <w:rPr>
          <w:rFonts w:cs="Times New Roman"/>
          <w:kern w:val="0"/>
          <w:lang w:bidi="ar-SA"/>
        </w:rPr>
      </w:pPr>
      <w:r w:rsidRPr="00D6663E">
        <w:rPr>
          <w:rFonts w:cs="Times New Roman"/>
          <w:kern w:val="0"/>
          <w:lang w:bidi="ar-SA"/>
        </w:rPr>
        <w:t>Las conclusiones de este trabajo sugieren oportunidades para investigaciones adicion</w:t>
      </w:r>
      <w:r w:rsidRPr="00D6663E">
        <w:rPr>
          <w:rFonts w:cs="Times New Roman"/>
          <w:kern w:val="0"/>
          <w:lang w:bidi="ar-SA"/>
        </w:rPr>
        <w:t>a</w:t>
      </w:r>
      <w:r w:rsidRPr="00D6663E">
        <w:rPr>
          <w:rFonts w:cs="Times New Roman"/>
          <w:kern w:val="0"/>
          <w:lang w:bidi="ar-SA"/>
        </w:rPr>
        <w:t>les.</w:t>
      </w:r>
      <w:r w:rsidR="005A29E3">
        <w:rPr>
          <w:rFonts w:cs="Times New Roman"/>
          <w:kern w:val="0"/>
          <w:lang w:bidi="ar-SA"/>
        </w:rPr>
        <w:t xml:space="preserve"> </w:t>
      </w:r>
      <w:r w:rsidRPr="00D6663E">
        <w:rPr>
          <w:rFonts w:cs="Times New Roman"/>
          <w:kern w:val="0"/>
          <w:lang w:bidi="ar-SA"/>
        </w:rPr>
        <w:t>Así, sería interesante analiza</w:t>
      </w:r>
      <w:r>
        <w:rPr>
          <w:rFonts w:cs="Times New Roman"/>
          <w:kern w:val="0"/>
          <w:lang w:bidi="ar-SA"/>
        </w:rPr>
        <w:t xml:space="preserve">r más en profundidad los sectores </w:t>
      </w:r>
      <w:r w:rsidRPr="00D6663E">
        <w:rPr>
          <w:rFonts w:cs="Times New Roman"/>
          <w:kern w:val="0"/>
          <w:lang w:bidi="ar-SA"/>
        </w:rPr>
        <w:t>en los que se dan los dif</w:t>
      </w:r>
      <w:r w:rsidRPr="00D6663E">
        <w:rPr>
          <w:rFonts w:cs="Times New Roman"/>
          <w:kern w:val="0"/>
          <w:lang w:bidi="ar-SA"/>
        </w:rPr>
        <w:t>e</w:t>
      </w:r>
      <w:r w:rsidRPr="00D6663E">
        <w:rPr>
          <w:rFonts w:cs="Times New Roman"/>
          <w:kern w:val="0"/>
          <w:lang w:bidi="ar-SA"/>
        </w:rPr>
        <w:t>rentes</w:t>
      </w:r>
      <w:r w:rsidR="005262D6">
        <w:rPr>
          <w:rFonts w:cs="Times New Roman"/>
          <w:kern w:val="0"/>
          <w:lang w:bidi="ar-SA"/>
        </w:rPr>
        <w:t xml:space="preserve"> </w:t>
      </w:r>
      <w:r w:rsidRPr="00D6663E">
        <w:rPr>
          <w:rFonts w:cs="Times New Roman"/>
          <w:kern w:val="0"/>
          <w:lang w:bidi="ar-SA"/>
        </w:rPr>
        <w:t>episodios de crisis más representativos, establecer sus causas comunes y realizar co</w:t>
      </w:r>
      <w:r w:rsidRPr="00D6663E">
        <w:rPr>
          <w:rFonts w:cs="Times New Roman"/>
          <w:kern w:val="0"/>
          <w:lang w:bidi="ar-SA"/>
        </w:rPr>
        <w:t>m</w:t>
      </w:r>
      <w:r w:rsidRPr="00D6663E">
        <w:rPr>
          <w:rFonts w:cs="Times New Roman"/>
          <w:kern w:val="0"/>
          <w:lang w:bidi="ar-SA"/>
        </w:rPr>
        <w:t>paraciones</w:t>
      </w:r>
      <w:r w:rsidR="005262D6">
        <w:rPr>
          <w:rFonts w:cs="Times New Roman"/>
          <w:kern w:val="0"/>
          <w:lang w:bidi="ar-SA"/>
        </w:rPr>
        <w:t xml:space="preserve"> </w:t>
      </w:r>
      <w:r w:rsidRPr="00D6663E">
        <w:rPr>
          <w:rFonts w:cs="Times New Roman"/>
          <w:kern w:val="0"/>
          <w:lang w:bidi="ar-SA"/>
        </w:rPr>
        <w:t>entre ellos.</w:t>
      </w:r>
    </w:p>
    <w:p w:rsidR="00832916" w:rsidRDefault="00832916" w:rsidP="001E16AA">
      <w:pPr>
        <w:widowControl/>
        <w:suppressAutoHyphens w:val="0"/>
        <w:autoSpaceDE w:val="0"/>
        <w:adjustRightInd w:val="0"/>
        <w:spacing w:line="360" w:lineRule="auto"/>
        <w:ind w:firstLine="709"/>
        <w:jc w:val="both"/>
        <w:textAlignment w:val="auto"/>
        <w:rPr>
          <w:rFonts w:cs="Times New Roman"/>
          <w:kern w:val="0"/>
          <w:lang w:bidi="ar-SA"/>
        </w:rPr>
      </w:pPr>
      <w:bookmarkStart w:id="14" w:name="_Toc486621686"/>
    </w:p>
    <w:p w:rsidR="001F67FE" w:rsidRDefault="001F67FE" w:rsidP="001E16AA">
      <w:pPr>
        <w:widowControl/>
        <w:suppressAutoHyphens w:val="0"/>
        <w:autoSpaceDE w:val="0"/>
        <w:adjustRightInd w:val="0"/>
        <w:spacing w:line="360" w:lineRule="auto"/>
        <w:ind w:firstLine="709"/>
        <w:jc w:val="both"/>
        <w:textAlignment w:val="auto"/>
        <w:rPr>
          <w:rFonts w:cs="Times New Roman"/>
          <w:kern w:val="0"/>
          <w:lang w:bidi="ar-SA"/>
        </w:rPr>
      </w:pPr>
    </w:p>
    <w:p w:rsidR="001F67FE" w:rsidRDefault="001F67FE" w:rsidP="001E16AA">
      <w:pPr>
        <w:widowControl/>
        <w:suppressAutoHyphens w:val="0"/>
        <w:autoSpaceDE w:val="0"/>
        <w:adjustRightInd w:val="0"/>
        <w:spacing w:line="360" w:lineRule="auto"/>
        <w:ind w:firstLine="709"/>
        <w:jc w:val="both"/>
        <w:textAlignment w:val="auto"/>
      </w:pPr>
    </w:p>
    <w:sdt>
      <w:sdtPr>
        <w:rPr>
          <w:b w:val="0"/>
          <w:bCs w:val="0"/>
          <w:sz w:val="24"/>
          <w:szCs w:val="24"/>
        </w:rPr>
        <w:id w:val="558520560"/>
        <w:docPartObj>
          <w:docPartGallery w:val="Bibliographies"/>
          <w:docPartUnique/>
        </w:docPartObj>
      </w:sdtPr>
      <w:sdtEndPr>
        <w:rPr>
          <w:rFonts w:cs="Times New Roman"/>
        </w:rPr>
      </w:sdtEndPr>
      <w:sdtContent>
        <w:p w:rsidR="00855943" w:rsidRDefault="00440960" w:rsidP="001E16AA">
          <w:pPr>
            <w:pStyle w:val="Ttulo1"/>
            <w:jc w:val="both"/>
            <w:rPr>
              <w:sz w:val="28"/>
              <w:szCs w:val="28"/>
            </w:rPr>
          </w:pPr>
          <w:r>
            <w:rPr>
              <w:sz w:val="28"/>
              <w:szCs w:val="28"/>
            </w:rPr>
            <w:t>B</w:t>
          </w:r>
          <w:r w:rsidRPr="00CA187F">
            <w:rPr>
              <w:sz w:val="28"/>
              <w:szCs w:val="28"/>
            </w:rPr>
            <w:t>ibliografía</w:t>
          </w:r>
          <w:bookmarkEnd w:id="14"/>
        </w:p>
        <w:p w:rsidR="005D5A34" w:rsidRPr="005D5A34" w:rsidRDefault="005D5A34" w:rsidP="00F4692E">
          <w:pPr>
            <w:pStyle w:val="Textbody"/>
          </w:pPr>
        </w:p>
        <w:p w:rsidR="00AB024A" w:rsidRPr="00AB024A" w:rsidRDefault="00AB024A" w:rsidP="009715C4">
          <w:pPr>
            <w:pStyle w:val="Textbody"/>
            <w:jc w:val="both"/>
            <w:rPr>
              <w:i/>
            </w:rPr>
          </w:pPr>
          <w:r>
            <w:t>Olid, F., Duro C</w:t>
          </w:r>
          <w:r w:rsidR="00E257FB">
            <w:t>obo, J. J., Martín Mesa, A</w:t>
          </w:r>
          <w:r>
            <w:t xml:space="preserve">., 2009. </w:t>
          </w:r>
          <w:r w:rsidR="005E1F5C">
            <w:rPr>
              <w:i/>
            </w:rPr>
            <w:t>I</w:t>
          </w:r>
          <w:r w:rsidRPr="00AB024A">
            <w:rPr>
              <w:i/>
            </w:rPr>
            <w:t xml:space="preserve">nmigración y mercado de </w:t>
          </w:r>
          <w:r w:rsidR="009715C4">
            <w:rPr>
              <w:i/>
            </w:rPr>
            <w:t>Trabajo en la</w:t>
          </w:r>
        </w:p>
        <w:p w:rsidR="00AB024A" w:rsidRPr="00F33CB7" w:rsidRDefault="00E000F6" w:rsidP="009715C4">
          <w:pPr>
            <w:pStyle w:val="Textbody"/>
            <w:jc w:val="both"/>
          </w:pPr>
          <w:r>
            <w:rPr>
              <w:i/>
            </w:rPr>
            <w:t xml:space="preserve">            </w:t>
          </w:r>
          <w:r w:rsidR="00123E57">
            <w:rPr>
              <w:i/>
            </w:rPr>
            <w:t>p</w:t>
          </w:r>
          <w:r>
            <w:rPr>
              <w:i/>
            </w:rPr>
            <w:t>rovincia</w:t>
          </w:r>
          <w:r w:rsidR="00AD2A4A">
            <w:rPr>
              <w:i/>
            </w:rPr>
            <w:t xml:space="preserve"> </w:t>
          </w:r>
          <w:r w:rsidR="005E1F5C">
            <w:rPr>
              <w:i/>
            </w:rPr>
            <w:t xml:space="preserve"> de Jaén, </w:t>
          </w:r>
          <w:r w:rsidR="00836AFC">
            <w:t>Jaén</w:t>
          </w:r>
          <w:r w:rsidR="00F33CB7">
            <w:rPr>
              <w:i/>
            </w:rPr>
            <w:t xml:space="preserve">, </w:t>
          </w:r>
          <w:r w:rsidR="009715C4">
            <w:t xml:space="preserve">Alcalá </w:t>
          </w:r>
          <w:r w:rsidR="002A1C0F">
            <w:t>Diputación Provincial</w:t>
          </w:r>
          <w:r w:rsidR="00F33CB7">
            <w:t>, UJA, pp. 38-41.</w:t>
          </w:r>
        </w:p>
        <w:sdt>
          <w:sdtPr>
            <w:rPr>
              <w:rFonts w:cs="Times New Roman"/>
              <w:szCs w:val="24"/>
            </w:rPr>
            <w:id w:val="111145805"/>
            <w:bibliography/>
          </w:sdtPr>
          <w:sdtContent>
            <w:p w:rsidR="00855943" w:rsidRPr="00820975" w:rsidRDefault="005A619A" w:rsidP="009715C4">
              <w:pPr>
                <w:pStyle w:val="Bibliografa"/>
                <w:spacing w:line="360" w:lineRule="auto"/>
                <w:ind w:left="720" w:hanging="720"/>
                <w:jc w:val="both"/>
                <w:rPr>
                  <w:rFonts w:cs="Times New Roman"/>
                  <w:noProof/>
                  <w:szCs w:val="24"/>
                </w:rPr>
              </w:pPr>
              <w:r w:rsidRPr="005A619A">
                <w:rPr>
                  <w:rFonts w:cs="Times New Roman"/>
                  <w:szCs w:val="24"/>
                </w:rPr>
                <w:fldChar w:fldCharType="begin"/>
              </w:r>
              <w:r w:rsidR="00855943" w:rsidRPr="00820975">
                <w:rPr>
                  <w:rFonts w:cs="Times New Roman"/>
                  <w:szCs w:val="24"/>
                </w:rPr>
                <w:instrText>BIBLIOGRAPHY</w:instrText>
              </w:r>
              <w:r w:rsidRPr="005A619A">
                <w:rPr>
                  <w:rFonts w:cs="Times New Roman"/>
                  <w:szCs w:val="24"/>
                </w:rPr>
                <w:fldChar w:fldCharType="separate"/>
              </w:r>
              <w:r w:rsidR="00855943" w:rsidRPr="00820975">
                <w:rPr>
                  <w:rFonts w:cs="Times New Roman"/>
                  <w:noProof/>
                  <w:szCs w:val="24"/>
                </w:rPr>
                <w:t>Alonso Pérez, M., &amp; Furió Blasco, E. (2010).</w:t>
              </w:r>
              <w:r w:rsidR="00D76E09">
                <w:rPr>
                  <w:rFonts w:cs="Times New Roman"/>
                  <w:noProof/>
                  <w:szCs w:val="24"/>
                </w:rPr>
                <w:t>"</w:t>
              </w:r>
              <w:r w:rsidR="00855943" w:rsidRPr="002A1C0F">
                <w:rPr>
                  <w:rFonts w:cs="Times New Roman"/>
                  <w:noProof/>
                  <w:szCs w:val="24"/>
                </w:rPr>
                <w:t>La economía española. Del crecimiento a la crisis pasando porla burbuja inmobiliaria</w:t>
              </w:r>
              <w:r w:rsidR="00D76E09">
                <w:rPr>
                  <w:rFonts w:cs="Times New Roman"/>
                  <w:noProof/>
                  <w:szCs w:val="24"/>
                </w:rPr>
                <w:t>"</w:t>
              </w:r>
              <w:r w:rsidR="002A1C0F">
                <w:rPr>
                  <w:rFonts w:cs="Times New Roman"/>
                  <w:noProof/>
                  <w:szCs w:val="24"/>
                </w:rPr>
                <w:t>,</w:t>
              </w:r>
              <w:r w:rsidR="000B000E">
                <w:rPr>
                  <w:rFonts w:cs="Times New Roman"/>
                  <w:noProof/>
                  <w:szCs w:val="24"/>
                </w:rPr>
                <w:t xml:space="preserve"> </w:t>
              </w:r>
              <w:r w:rsidR="00DF0BEA">
                <w:rPr>
                  <w:rFonts w:cs="Times New Roman"/>
                  <w:noProof/>
                  <w:szCs w:val="24"/>
                </w:rPr>
                <w:t>C</w:t>
              </w:r>
              <w:r w:rsidR="00855943" w:rsidRPr="00820975">
                <w:rPr>
                  <w:rFonts w:cs="Times New Roman"/>
                  <w:i/>
                  <w:iCs/>
                  <w:noProof/>
                  <w:szCs w:val="24"/>
                </w:rPr>
                <w:t>ahiers de civilisation espagnole contemporaine</w:t>
              </w:r>
              <w:r w:rsidR="004A1967" w:rsidRPr="00820975">
                <w:rPr>
                  <w:rFonts w:cs="Times New Roman"/>
                  <w:i/>
                  <w:iCs/>
                  <w:noProof/>
                  <w:szCs w:val="24"/>
                </w:rPr>
                <w:t xml:space="preserve">. </w:t>
              </w:r>
              <w:r w:rsidR="00855943" w:rsidRPr="00820975">
                <w:rPr>
                  <w:rFonts w:cs="Times New Roman"/>
                  <w:i/>
                  <w:iCs/>
                  <w:noProof/>
                  <w:szCs w:val="24"/>
                </w:rPr>
                <w:t>De 1808 au temps présent</w:t>
              </w:r>
              <w:r w:rsidR="00377EE1">
                <w:rPr>
                  <w:rFonts w:cs="Times New Roman"/>
                  <w:i/>
                  <w:iCs/>
                  <w:noProof/>
                  <w:szCs w:val="24"/>
                </w:rPr>
                <w:t xml:space="preserve">. </w:t>
              </w:r>
              <w:r w:rsidR="00126703">
                <w:rPr>
                  <w:rFonts w:cs="Times New Roman"/>
                  <w:iCs/>
                  <w:noProof/>
                  <w:szCs w:val="24"/>
                </w:rPr>
                <w:t>París, G</w:t>
              </w:r>
              <w:r w:rsidR="00377EE1" w:rsidRPr="00377EE1">
                <w:rPr>
                  <w:rFonts w:cs="Times New Roman"/>
                  <w:iCs/>
                  <w:noProof/>
                  <w:szCs w:val="24"/>
                </w:rPr>
                <w:t>edisa</w:t>
              </w:r>
              <w:r w:rsidR="00126703">
                <w:rPr>
                  <w:rFonts w:cs="Times New Roman"/>
                  <w:iCs/>
                  <w:noProof/>
                  <w:szCs w:val="24"/>
                </w:rPr>
                <w:t xml:space="preserve">, </w:t>
              </w:r>
              <w:r w:rsidR="009474FD">
                <w:rPr>
                  <w:rFonts w:cs="Times New Roman"/>
                  <w:noProof/>
                  <w:szCs w:val="24"/>
                </w:rPr>
                <w:t xml:space="preserve">pp. </w:t>
              </w:r>
              <w:r w:rsidR="002A1C0F">
                <w:rPr>
                  <w:rFonts w:cs="Times New Roman"/>
                  <w:noProof/>
                  <w:szCs w:val="24"/>
                </w:rPr>
                <w:t>5-20.</w:t>
              </w:r>
            </w:p>
            <w:p w:rsidR="004341E3" w:rsidRPr="00820975" w:rsidRDefault="00597E11" w:rsidP="009715C4">
              <w:pPr>
                <w:widowControl/>
                <w:suppressAutoHyphens w:val="0"/>
                <w:autoSpaceDE w:val="0"/>
                <w:adjustRightInd w:val="0"/>
                <w:spacing w:line="360" w:lineRule="auto"/>
                <w:jc w:val="both"/>
                <w:textAlignment w:val="auto"/>
                <w:rPr>
                  <w:rFonts w:cs="Times New Roman"/>
                </w:rPr>
              </w:pPr>
              <w:r w:rsidRPr="00820975">
                <w:rPr>
                  <w:rFonts w:cs="Times New Roman"/>
                </w:rPr>
                <w:t>Banco de España</w:t>
              </w:r>
              <w:r w:rsidR="004341E3">
                <w:rPr>
                  <w:rFonts w:cs="Times New Roman"/>
                </w:rPr>
                <w:t xml:space="preserve"> (2011).</w:t>
              </w:r>
              <w:r w:rsidRPr="00820975">
                <w:rPr>
                  <w:rFonts w:cs="Times New Roman"/>
                  <w:i/>
                </w:rPr>
                <w:t>Informe de estabilidad financiera</w:t>
              </w:r>
              <w:r w:rsidR="00D806B1" w:rsidRPr="00820975">
                <w:rPr>
                  <w:rFonts w:cs="Times New Roman"/>
                  <w:i/>
                </w:rPr>
                <w:t>.</w:t>
              </w:r>
              <w:r w:rsidR="00126703">
                <w:rPr>
                  <w:rFonts w:cs="Times New Roman"/>
                </w:rPr>
                <w:t xml:space="preserve"> Madrid, Banco de España.</w:t>
              </w:r>
            </w:p>
            <w:p w:rsidR="008E75DC" w:rsidRPr="00820975" w:rsidRDefault="008E75DC" w:rsidP="009715C4">
              <w:pPr>
                <w:spacing w:line="360" w:lineRule="auto"/>
                <w:jc w:val="both"/>
                <w:rPr>
                  <w:rFonts w:cs="Times New Roman"/>
                  <w:i/>
                </w:rPr>
              </w:pPr>
              <w:r w:rsidRPr="00820975">
                <w:rPr>
                  <w:rFonts w:cs="Times New Roman"/>
                </w:rPr>
                <w:t>Barciela, C., López, M, I., Melgarejo, J</w:t>
              </w:r>
              <w:r w:rsidR="0031593F" w:rsidRPr="00820975">
                <w:rPr>
                  <w:rFonts w:cs="Times New Roman"/>
                </w:rPr>
                <w:t>., Miranda, J, A., 2001.</w:t>
              </w:r>
              <w:r w:rsidR="0031593F" w:rsidRPr="00820975">
                <w:rPr>
                  <w:rFonts w:cs="Times New Roman"/>
                  <w:i/>
                </w:rPr>
                <w:t xml:space="preserve"> La España de Franco (1939-</w:t>
              </w:r>
            </w:p>
            <w:p w:rsidR="0031593F" w:rsidRPr="00820975" w:rsidRDefault="0031593F" w:rsidP="00840A3F">
              <w:pPr>
                <w:spacing w:line="360" w:lineRule="auto"/>
                <w:ind w:firstLine="709"/>
                <w:jc w:val="both"/>
                <w:rPr>
                  <w:rFonts w:cs="Times New Roman"/>
                </w:rPr>
              </w:pPr>
              <w:r w:rsidRPr="00820975">
                <w:rPr>
                  <w:rFonts w:cs="Times New Roman"/>
                  <w:i/>
                </w:rPr>
                <w:t xml:space="preserve"> 1975)</w:t>
              </w:r>
              <w:r w:rsidRPr="00820975">
                <w:rPr>
                  <w:rFonts w:cs="Times New Roman"/>
                </w:rPr>
                <w:t>,</w:t>
              </w:r>
              <w:r w:rsidR="00126703">
                <w:rPr>
                  <w:rFonts w:cs="Times New Roman"/>
                </w:rPr>
                <w:t xml:space="preserve"> Madrid, Síntesi</w:t>
              </w:r>
              <w:r w:rsidR="00377EE1">
                <w:rPr>
                  <w:rFonts w:cs="Times New Roman"/>
                </w:rPr>
                <w:t>s.</w:t>
              </w:r>
            </w:p>
            <w:p w:rsidR="00DF0BEA" w:rsidRPr="00F07FAF" w:rsidRDefault="00B20144" w:rsidP="009715C4">
              <w:pPr>
                <w:widowControl/>
                <w:suppressAutoHyphens w:val="0"/>
                <w:autoSpaceDE w:val="0"/>
                <w:adjustRightInd w:val="0"/>
                <w:spacing w:line="360" w:lineRule="auto"/>
                <w:jc w:val="both"/>
                <w:textAlignment w:val="auto"/>
                <w:rPr>
                  <w:rFonts w:cs="Times New Roman"/>
                  <w:lang w:val="en-US"/>
                </w:rPr>
              </w:pPr>
              <w:r w:rsidRPr="00820975">
                <w:rPr>
                  <w:rFonts w:cs="Times New Roman"/>
                </w:rPr>
                <w:t xml:space="preserve">Blaxter, L. Hughes. , C. , y </w:t>
              </w:r>
              <w:r w:rsidR="00203F4B" w:rsidRPr="00820975">
                <w:rPr>
                  <w:rFonts w:cs="Times New Roman"/>
                </w:rPr>
                <w:t>Tight, M.  (2000).</w:t>
              </w:r>
              <w:r w:rsidR="00A956D6">
                <w:rPr>
                  <w:rFonts w:cs="Times New Roman"/>
                </w:rPr>
                <w:t xml:space="preserve"> </w:t>
              </w:r>
              <w:r w:rsidR="004A2E0A" w:rsidRPr="00820975">
                <w:rPr>
                  <w:rFonts w:cs="Times New Roman"/>
                  <w:i/>
                </w:rPr>
                <w:t>C</w:t>
              </w:r>
              <w:r w:rsidR="00203F4B" w:rsidRPr="00820975">
                <w:rPr>
                  <w:rFonts w:cs="Times New Roman"/>
                  <w:i/>
                </w:rPr>
                <w:t>ómo se h</w:t>
              </w:r>
              <w:r w:rsidR="004A2E0A" w:rsidRPr="00820975">
                <w:rPr>
                  <w:rFonts w:cs="Times New Roman"/>
                  <w:i/>
                </w:rPr>
                <w:t>ace una investigación.</w:t>
              </w:r>
              <w:r w:rsidR="00C70BFC">
                <w:rPr>
                  <w:rFonts w:cs="Times New Roman"/>
                  <w:i/>
                </w:rPr>
                <w:t xml:space="preserve"> </w:t>
              </w:r>
              <w:r w:rsidR="00377EE1" w:rsidRPr="00F07FAF">
                <w:rPr>
                  <w:rFonts w:cs="Times New Roman"/>
                  <w:lang w:val="en-US"/>
                </w:rPr>
                <w:t>Madrid</w:t>
              </w:r>
              <w:r w:rsidR="00DF0BEA" w:rsidRPr="00F07FAF">
                <w:rPr>
                  <w:rFonts w:cs="Times New Roman"/>
                  <w:lang w:val="en-US"/>
                </w:rPr>
                <w:t>,</w:t>
              </w:r>
            </w:p>
            <w:p w:rsidR="00D806B1" w:rsidRPr="00A36D76" w:rsidRDefault="00126703" w:rsidP="00840A3F">
              <w:pPr>
                <w:widowControl/>
                <w:suppressAutoHyphens w:val="0"/>
                <w:autoSpaceDE w:val="0"/>
                <w:adjustRightInd w:val="0"/>
                <w:spacing w:line="360" w:lineRule="auto"/>
                <w:ind w:firstLine="709"/>
                <w:jc w:val="both"/>
                <w:textAlignment w:val="auto"/>
                <w:rPr>
                  <w:rFonts w:cs="Times New Roman"/>
                  <w:lang w:val="en-US"/>
                </w:rPr>
              </w:pPr>
              <w:r w:rsidRPr="00F07FAF">
                <w:rPr>
                  <w:rFonts w:cs="Times New Roman"/>
                  <w:lang w:val="en-US"/>
                </w:rPr>
                <w:t xml:space="preserve">  </w:t>
              </w:r>
              <w:r>
                <w:rPr>
                  <w:rFonts w:cs="Times New Roman"/>
                  <w:lang w:val="en-US"/>
                </w:rPr>
                <w:t>Gedisa.</w:t>
              </w:r>
            </w:p>
            <w:p w:rsidR="0076577D" w:rsidRPr="00A36D76" w:rsidRDefault="00A03CF5" w:rsidP="009715C4">
              <w:pPr>
                <w:widowControl/>
                <w:suppressAutoHyphens w:val="0"/>
                <w:autoSpaceDE w:val="0"/>
                <w:adjustRightInd w:val="0"/>
                <w:spacing w:line="360" w:lineRule="auto"/>
                <w:jc w:val="both"/>
                <w:textAlignment w:val="auto"/>
                <w:rPr>
                  <w:rFonts w:cs="Times New Roman"/>
                  <w:kern w:val="0"/>
                  <w:lang w:val="en-US" w:bidi="ar-SA"/>
                </w:rPr>
              </w:pPr>
              <w:r w:rsidRPr="00A36D76">
                <w:rPr>
                  <w:rFonts w:cs="Times New Roman"/>
                  <w:kern w:val="0"/>
                  <w:lang w:val="en-US" w:bidi="ar-SA"/>
                </w:rPr>
                <w:t>Boyd</w:t>
              </w:r>
              <w:r w:rsidR="00D806B1" w:rsidRPr="00A36D76">
                <w:rPr>
                  <w:rFonts w:cs="Times New Roman"/>
                  <w:kern w:val="0"/>
                  <w:lang w:val="en-US" w:bidi="ar-SA"/>
                </w:rPr>
                <w:t>, J.; P</w:t>
              </w:r>
              <w:r w:rsidRPr="00A36D76">
                <w:rPr>
                  <w:rFonts w:cs="Times New Roman"/>
                  <w:kern w:val="0"/>
                  <w:lang w:val="en-US" w:bidi="ar-SA"/>
                </w:rPr>
                <w:t>rescott</w:t>
              </w:r>
              <w:r w:rsidR="00D806B1" w:rsidRPr="00A36D76">
                <w:rPr>
                  <w:rFonts w:cs="Times New Roman"/>
                  <w:kern w:val="0"/>
                  <w:lang w:val="en-US" w:bidi="ar-SA"/>
                </w:rPr>
                <w:t xml:space="preserve">, E. (1986). "Financial intermediary-coalitions," </w:t>
              </w:r>
              <w:r w:rsidR="00D806B1" w:rsidRPr="00A36D76">
                <w:rPr>
                  <w:rFonts w:cs="Times New Roman"/>
                  <w:i/>
                  <w:iCs/>
                  <w:kern w:val="0"/>
                  <w:lang w:val="en-US" w:bidi="ar-SA"/>
                </w:rPr>
                <w:t>Journal of Econom</w:t>
              </w:r>
              <w:r w:rsidRPr="00A36D76">
                <w:rPr>
                  <w:rFonts w:cs="Times New Roman"/>
                  <w:i/>
                  <w:iCs/>
                  <w:kern w:val="0"/>
                  <w:lang w:val="en-US" w:bidi="ar-SA"/>
                </w:rPr>
                <w:t>ic</w:t>
              </w:r>
            </w:p>
            <w:p w:rsidR="0076577D" w:rsidRPr="001E16AA" w:rsidRDefault="004513AA" w:rsidP="00840A3F">
              <w:pPr>
                <w:widowControl/>
                <w:suppressAutoHyphens w:val="0"/>
                <w:autoSpaceDE w:val="0"/>
                <w:adjustRightInd w:val="0"/>
                <w:spacing w:line="360" w:lineRule="auto"/>
                <w:ind w:firstLine="709"/>
                <w:jc w:val="both"/>
                <w:textAlignment w:val="auto"/>
                <w:rPr>
                  <w:rFonts w:cs="Times New Roman"/>
                  <w:kern w:val="0"/>
                  <w:lang w:bidi="ar-SA"/>
                </w:rPr>
              </w:pPr>
              <w:r w:rsidRPr="001E16AA">
                <w:rPr>
                  <w:rFonts w:cs="Times New Roman"/>
                  <w:i/>
                  <w:kern w:val="0"/>
                  <w:lang w:bidi="ar-SA"/>
                </w:rPr>
                <w:t>Theory,"</w:t>
              </w:r>
              <w:r w:rsidR="0076577D" w:rsidRPr="001E16AA">
                <w:rPr>
                  <w:rFonts w:cs="Times New Roman"/>
                  <w:kern w:val="0"/>
                  <w:lang w:bidi="ar-SA"/>
                </w:rPr>
                <w:t>vol. 38 nº 2, pp. 211-232.</w:t>
              </w:r>
            </w:p>
            <w:p w:rsidR="00F0651D" w:rsidRPr="00E90390" w:rsidRDefault="00F0651D" w:rsidP="009715C4">
              <w:pPr>
                <w:spacing w:line="360" w:lineRule="auto"/>
                <w:ind w:left="709" w:hanging="709"/>
                <w:jc w:val="both"/>
                <w:rPr>
                  <w:bCs/>
                  <w:iCs/>
                  <w:color w:val="000000" w:themeColor="text1"/>
                </w:rPr>
              </w:pPr>
              <w:r w:rsidRPr="00361C61">
                <w:t xml:space="preserve">Revista </w:t>
              </w:r>
              <w:r w:rsidRPr="00361C61">
                <w:rPr>
                  <w:bCs/>
                  <w:iCs/>
                </w:rPr>
                <w:t>Peña Acuña. (s.f.).</w:t>
              </w:r>
              <w:r w:rsidR="003710B9">
                <w:rPr>
                  <w:bCs/>
                  <w:iCs/>
                </w:rPr>
                <w:t xml:space="preserve"> </w:t>
              </w:r>
              <w:r w:rsidRPr="00361C61">
                <w:rPr>
                  <w:bCs/>
                  <w:i/>
                  <w:iCs/>
                </w:rPr>
                <w:t>Métodos científicos de observación en Educación.</w:t>
              </w:r>
              <w:r w:rsidRPr="00361C61">
                <w:rPr>
                  <w:bCs/>
                  <w:iCs/>
                </w:rPr>
                <w:t xml:space="preserve"> Recuperado de </w:t>
              </w:r>
              <w:hyperlink w:anchor="v=onepage&amp;q&amp;f=false" w:history="1">
                <w:r w:rsidRPr="00E90390">
                  <w:rPr>
                    <w:bCs/>
                    <w:iCs/>
                    <w:color w:val="000000" w:themeColor="text1"/>
                  </w:rPr>
                  <w:t>https://books.google.es/books?id=1JXcMRQuAdQC&amp;printsec=frontcover&amp;hl=es#v=onepage&amp;q&amp;f=false</w:t>
                </w:r>
              </w:hyperlink>
            </w:p>
            <w:p w:rsidR="00291DEB" w:rsidRPr="00820975" w:rsidRDefault="00F471C4" w:rsidP="009715C4">
              <w:pPr>
                <w:widowControl/>
                <w:suppressAutoHyphens w:val="0"/>
                <w:autoSpaceDE w:val="0"/>
                <w:adjustRightInd w:val="0"/>
                <w:spacing w:line="360" w:lineRule="auto"/>
                <w:jc w:val="both"/>
                <w:textAlignment w:val="auto"/>
                <w:rPr>
                  <w:rFonts w:cs="Times New Roman"/>
                  <w:i/>
                  <w:noProof/>
                </w:rPr>
              </w:pPr>
              <w:r>
                <w:rPr>
                  <w:rFonts w:cs="Times New Roman"/>
                  <w:noProof/>
                </w:rPr>
                <w:t>Cerón, J.A. (2008)."</w:t>
              </w:r>
              <w:r w:rsidR="00291DEB" w:rsidRPr="000928BE">
                <w:rPr>
                  <w:rFonts w:cs="Times New Roman"/>
                  <w:noProof/>
                </w:rPr>
                <w:t xml:space="preserve">Crisis financieras internacionales, teorías explicativas  y propuestas de </w:t>
              </w:r>
            </w:p>
            <w:p w:rsidR="00291DEB" w:rsidRPr="00126703" w:rsidRDefault="00291DEB" w:rsidP="009715C4">
              <w:pPr>
                <w:widowControl/>
                <w:suppressAutoHyphens w:val="0"/>
                <w:autoSpaceDE w:val="0"/>
                <w:adjustRightInd w:val="0"/>
                <w:spacing w:line="360" w:lineRule="auto"/>
                <w:jc w:val="both"/>
                <w:textAlignment w:val="auto"/>
                <w:rPr>
                  <w:rFonts w:cs="Times New Roman"/>
                  <w:i/>
                  <w:noProof/>
                </w:rPr>
              </w:pPr>
              <w:r w:rsidRPr="000928BE">
                <w:rPr>
                  <w:rFonts w:cs="Times New Roman"/>
                  <w:noProof/>
                </w:rPr>
                <w:t xml:space="preserve"> reforma del Sistema Monetario: El caso de las subprime</w:t>
              </w:r>
              <w:r w:rsidR="00F471C4">
                <w:rPr>
                  <w:rFonts w:cs="Times New Roman"/>
                  <w:noProof/>
                </w:rPr>
                <w:t>"</w:t>
              </w:r>
              <w:r w:rsidRPr="000928BE">
                <w:rPr>
                  <w:rFonts w:cs="Times New Roman"/>
                  <w:noProof/>
                </w:rPr>
                <w:t xml:space="preserve">. </w:t>
              </w:r>
              <w:r w:rsidRPr="00126703">
                <w:rPr>
                  <w:rFonts w:cs="Times New Roman"/>
                  <w:i/>
                  <w:noProof/>
                </w:rPr>
                <w:t>X Reunión de Economía</w:t>
              </w:r>
            </w:p>
            <w:p w:rsidR="00291DEB" w:rsidRPr="00820975" w:rsidRDefault="00291DEB" w:rsidP="00840A3F">
              <w:pPr>
                <w:widowControl/>
                <w:suppressAutoHyphens w:val="0"/>
                <w:autoSpaceDE w:val="0"/>
                <w:adjustRightInd w:val="0"/>
                <w:spacing w:line="360" w:lineRule="auto"/>
                <w:ind w:firstLine="709"/>
                <w:jc w:val="both"/>
                <w:textAlignment w:val="auto"/>
                <w:rPr>
                  <w:rFonts w:cs="Times New Roman"/>
                  <w:noProof/>
                </w:rPr>
              </w:pPr>
              <w:r w:rsidRPr="00126703">
                <w:rPr>
                  <w:rFonts w:cs="Times New Roman"/>
                  <w:i/>
                  <w:noProof/>
                </w:rPr>
                <w:t>Mundial</w:t>
              </w:r>
              <w:r w:rsidR="00A03CF5" w:rsidRPr="00126703">
                <w:rPr>
                  <w:rFonts w:cs="Times New Roman"/>
                  <w:i/>
                  <w:noProof/>
                </w:rPr>
                <w:t>.</w:t>
              </w:r>
              <w:r w:rsidR="008F161E">
                <w:rPr>
                  <w:rFonts w:cs="Times New Roman"/>
                  <w:i/>
                  <w:noProof/>
                </w:rPr>
                <w:t xml:space="preserve"> </w:t>
              </w:r>
              <w:r w:rsidR="00F557A2">
                <w:rPr>
                  <w:rFonts w:cs="Times New Roman"/>
                  <w:noProof/>
                </w:rPr>
                <w:t>Barcelona</w:t>
              </w:r>
              <w:r w:rsidR="00126703">
                <w:rPr>
                  <w:rFonts w:cs="Times New Roman"/>
                  <w:noProof/>
                </w:rPr>
                <w:t>, S</w:t>
              </w:r>
              <w:r w:rsidR="00377EE1">
                <w:rPr>
                  <w:rFonts w:cs="Times New Roman"/>
                  <w:noProof/>
                </w:rPr>
                <w:t>íntesis.</w:t>
              </w:r>
            </w:p>
            <w:p w:rsidR="00751818" w:rsidRDefault="00124DA0" w:rsidP="009715C4">
              <w:pPr>
                <w:widowControl/>
                <w:suppressAutoHyphens w:val="0"/>
                <w:autoSpaceDE w:val="0"/>
                <w:adjustRightInd w:val="0"/>
                <w:spacing w:line="360" w:lineRule="auto"/>
                <w:jc w:val="both"/>
                <w:textAlignment w:val="auto"/>
                <w:rPr>
                  <w:rFonts w:cs="Times New Roman"/>
                  <w:noProof/>
                </w:rPr>
              </w:pPr>
              <w:r w:rsidRPr="00291DEB">
                <w:rPr>
                  <w:rFonts w:cs="Times New Roman"/>
                  <w:noProof/>
                </w:rPr>
                <w:t>Cohen, L y Mainon, L. (2002</w:t>
              </w:r>
              <w:r w:rsidR="00FB0E4B" w:rsidRPr="00291DEB">
                <w:rPr>
                  <w:rFonts w:cs="Times New Roman"/>
                  <w:noProof/>
                </w:rPr>
                <w:t xml:space="preserve">). </w:t>
              </w:r>
              <w:r w:rsidR="00FB0E4B" w:rsidRPr="00820975">
                <w:rPr>
                  <w:rFonts w:cs="Times New Roman"/>
                  <w:i/>
                  <w:noProof/>
                </w:rPr>
                <w:t>M</w:t>
              </w:r>
              <w:r w:rsidRPr="00820975">
                <w:rPr>
                  <w:rFonts w:cs="Times New Roman"/>
                  <w:i/>
                  <w:noProof/>
                </w:rPr>
                <w:t>étodos de investigación  educativa</w:t>
              </w:r>
              <w:r w:rsidR="007E2573" w:rsidRPr="00820975">
                <w:rPr>
                  <w:rFonts w:cs="Times New Roman"/>
                  <w:i/>
                  <w:noProof/>
                </w:rPr>
                <w:t>.</w:t>
              </w:r>
              <w:r w:rsidR="00835587">
                <w:rPr>
                  <w:rFonts w:cs="Times New Roman"/>
                  <w:noProof/>
                </w:rPr>
                <w:t xml:space="preserve"> Madrid, La M</w:t>
              </w:r>
              <w:r w:rsidR="005D5A34">
                <w:rPr>
                  <w:rFonts w:cs="Times New Roman"/>
                  <w:noProof/>
                </w:rPr>
                <w:t>uralla.</w:t>
              </w:r>
            </w:p>
            <w:p w:rsidR="005A55A5" w:rsidRDefault="003C497B" w:rsidP="009715C4">
              <w:pPr>
                <w:pStyle w:val="Bibliografa"/>
                <w:spacing w:line="360" w:lineRule="auto"/>
                <w:ind w:left="720" w:hanging="720"/>
                <w:jc w:val="both"/>
                <w:rPr>
                  <w:rFonts w:cs="Times New Roman"/>
                  <w:noProof/>
                  <w:szCs w:val="24"/>
                </w:rPr>
              </w:pPr>
              <w:r w:rsidRPr="00820975">
                <w:rPr>
                  <w:rFonts w:cs="Times New Roman"/>
                  <w:noProof/>
                  <w:szCs w:val="24"/>
                </w:rPr>
                <w:t>De</w:t>
              </w:r>
              <w:r w:rsidR="00997336">
                <w:rPr>
                  <w:rFonts w:cs="Times New Roman"/>
                  <w:noProof/>
                  <w:szCs w:val="24"/>
                </w:rPr>
                <w:t xml:space="preserve"> la Cuesta Benjumea, C. (2006). </w:t>
              </w:r>
              <w:r w:rsidR="00997336" w:rsidRPr="00997336">
                <w:rPr>
                  <w:rFonts w:cs="Times New Roman"/>
                  <w:i/>
                  <w:noProof/>
                  <w:szCs w:val="24"/>
                </w:rPr>
                <w:t>"</w:t>
              </w:r>
              <w:r w:rsidRPr="00820975">
                <w:rPr>
                  <w:rFonts w:cs="Times New Roman"/>
                  <w:i/>
                  <w:noProof/>
                  <w:szCs w:val="24"/>
                </w:rPr>
                <w:t>La teoría fundamentada como herr</w:t>
              </w:r>
              <w:r w:rsidR="000928BE">
                <w:rPr>
                  <w:rFonts w:cs="Times New Roman"/>
                  <w:i/>
                  <w:noProof/>
                  <w:szCs w:val="24"/>
                </w:rPr>
                <w:t>amienta de análisis</w:t>
              </w:r>
              <w:r w:rsidR="00997336">
                <w:rPr>
                  <w:rFonts w:cs="Times New Roman"/>
                  <w:i/>
                  <w:noProof/>
                  <w:szCs w:val="24"/>
                </w:rPr>
                <w:t>"</w:t>
              </w:r>
              <w:r w:rsidR="000928BE">
                <w:rPr>
                  <w:rFonts w:cs="Times New Roman"/>
                  <w:i/>
                  <w:noProof/>
                  <w:szCs w:val="24"/>
                </w:rPr>
                <w:t>.</w:t>
              </w:r>
              <w:r w:rsidR="000928BE">
                <w:rPr>
                  <w:rFonts w:cs="Times New Roman"/>
                  <w:i/>
                  <w:iCs/>
                  <w:noProof/>
                  <w:szCs w:val="24"/>
                </w:rPr>
                <w:t xml:space="preserve"> </w:t>
              </w:r>
              <w:r w:rsidR="000928BE" w:rsidRPr="00840A3F">
                <w:rPr>
                  <w:rFonts w:cs="Times New Roman"/>
                  <w:iCs/>
                  <w:noProof/>
                  <w:szCs w:val="24"/>
                </w:rPr>
                <w:t xml:space="preserve">pp. </w:t>
              </w:r>
              <w:r w:rsidRPr="00840A3F">
                <w:rPr>
                  <w:rFonts w:cs="Times New Roman"/>
                  <w:noProof/>
                  <w:szCs w:val="24"/>
                </w:rPr>
                <w:t>136-140.</w:t>
              </w:r>
              <w:r w:rsidRPr="00820975">
                <w:rPr>
                  <w:rFonts w:cs="Times New Roman"/>
                  <w:i/>
                  <w:noProof/>
                  <w:szCs w:val="24"/>
                </w:rPr>
                <w:t xml:space="preserve"> </w:t>
              </w:r>
              <w:r w:rsidR="00835587">
                <w:rPr>
                  <w:rFonts w:cs="Times New Roman"/>
                  <w:noProof/>
                  <w:szCs w:val="24"/>
                </w:rPr>
                <w:t xml:space="preserve">Alicante, </w:t>
              </w:r>
              <w:r w:rsidRPr="00820975">
                <w:rPr>
                  <w:rFonts w:cs="Times New Roman"/>
                  <w:noProof/>
                  <w:szCs w:val="24"/>
                </w:rPr>
                <w:t>F</w:t>
              </w:r>
              <w:r w:rsidR="00F557A2">
                <w:rPr>
                  <w:rFonts w:cs="Times New Roman"/>
                  <w:noProof/>
                  <w:szCs w:val="24"/>
                </w:rPr>
                <w:t>acultad d</w:t>
              </w:r>
              <w:r w:rsidR="00835587">
                <w:rPr>
                  <w:rFonts w:cs="Times New Roman"/>
                  <w:noProof/>
                  <w:szCs w:val="24"/>
                </w:rPr>
                <w:t>e Ciencias de la Salud</w:t>
              </w:r>
              <w:r w:rsidR="00F557A2">
                <w:rPr>
                  <w:rFonts w:cs="Times New Roman"/>
                  <w:noProof/>
                  <w:szCs w:val="24"/>
                </w:rPr>
                <w:t>.</w:t>
              </w:r>
            </w:p>
            <w:p w:rsidR="005A55A5" w:rsidRPr="00820975" w:rsidRDefault="005A55A5" w:rsidP="009715C4">
              <w:pPr>
                <w:pStyle w:val="Bibliografa"/>
                <w:spacing w:line="360" w:lineRule="auto"/>
                <w:ind w:left="720" w:hanging="720"/>
                <w:jc w:val="both"/>
                <w:rPr>
                  <w:rFonts w:cs="Times New Roman"/>
                  <w:noProof/>
                  <w:szCs w:val="24"/>
                </w:rPr>
              </w:pPr>
              <w:r w:rsidRPr="00820975">
                <w:rPr>
                  <w:rFonts w:cs="Times New Roman"/>
                  <w:i/>
                  <w:iCs/>
                  <w:noProof/>
                  <w:szCs w:val="24"/>
                </w:rPr>
                <w:t>Economipedia.com</w:t>
              </w:r>
              <w:r w:rsidRPr="00820975">
                <w:rPr>
                  <w:rFonts w:cs="Times New Roman"/>
                  <w:noProof/>
                  <w:szCs w:val="24"/>
                </w:rPr>
                <w:t>.(12 de 06 de 2017). Obtenido  http://economipedia.com/definiciones/</w:t>
              </w:r>
            </w:p>
            <w:p w:rsidR="005A55A5" w:rsidRPr="00820975" w:rsidRDefault="005A55A5" w:rsidP="009715C4">
              <w:pPr>
                <w:spacing w:line="360" w:lineRule="auto"/>
                <w:jc w:val="both"/>
                <w:rPr>
                  <w:rFonts w:cs="Times New Roman"/>
                </w:rPr>
              </w:pPr>
              <w:r w:rsidRPr="00820975">
                <w:rPr>
                  <w:rFonts w:cs="Times New Roman"/>
                </w:rPr>
                <w:t xml:space="preserve">            consumidor.html</w:t>
              </w:r>
            </w:p>
            <w:p w:rsidR="003C497B" w:rsidRPr="00820975" w:rsidRDefault="003C497B" w:rsidP="009715C4">
              <w:pPr>
                <w:pStyle w:val="Bibliografa"/>
                <w:spacing w:line="360" w:lineRule="auto"/>
                <w:ind w:left="720" w:hanging="720"/>
                <w:jc w:val="both"/>
                <w:rPr>
                  <w:rFonts w:cs="Times New Roman"/>
                  <w:noProof/>
                  <w:szCs w:val="24"/>
                </w:rPr>
              </w:pPr>
              <w:r w:rsidRPr="00820975">
                <w:rPr>
                  <w:rFonts w:cs="Times New Roman"/>
                  <w:noProof/>
                  <w:szCs w:val="24"/>
                </w:rPr>
                <w:t xml:space="preserve">Galvez Muñoz, L. (2008). </w:t>
              </w:r>
              <w:r w:rsidRPr="00820975">
                <w:rPr>
                  <w:rFonts w:cs="Times New Roman"/>
                  <w:i/>
                  <w:iCs/>
                  <w:noProof/>
                  <w:szCs w:val="24"/>
                </w:rPr>
                <w:t>Estadísticas históricas del mercado de trab</w:t>
              </w:r>
              <w:r w:rsidR="009738FF">
                <w:rPr>
                  <w:rFonts w:cs="Times New Roman"/>
                  <w:i/>
                  <w:iCs/>
                  <w:noProof/>
                  <w:szCs w:val="24"/>
                </w:rPr>
                <w:t>ajo en Andalucia en el siglo XX,</w:t>
              </w:r>
              <w:r w:rsidR="006356E8">
                <w:rPr>
                  <w:rFonts w:cs="Times New Roman"/>
                  <w:noProof/>
                  <w:szCs w:val="24"/>
                </w:rPr>
                <w:t>pp.</w:t>
              </w:r>
              <w:r w:rsidRPr="00820975">
                <w:rPr>
                  <w:rFonts w:cs="Times New Roman"/>
                  <w:noProof/>
                  <w:szCs w:val="24"/>
                </w:rPr>
                <w:t xml:space="preserve"> 43-47</w:t>
              </w:r>
              <w:r w:rsidR="005550FF">
                <w:rPr>
                  <w:rFonts w:cs="Times New Roman"/>
                  <w:noProof/>
                  <w:szCs w:val="24"/>
                </w:rPr>
                <w:t>.</w:t>
              </w:r>
              <w:r w:rsidR="00377EE1">
                <w:rPr>
                  <w:rFonts w:cs="Times New Roman"/>
                  <w:noProof/>
                  <w:szCs w:val="24"/>
                </w:rPr>
                <w:t xml:space="preserve"> Sevilla</w:t>
              </w:r>
              <w:r w:rsidR="00B07246">
                <w:rPr>
                  <w:rFonts w:cs="Times New Roman"/>
                  <w:noProof/>
                  <w:szCs w:val="24"/>
                </w:rPr>
                <w:t>, INE</w:t>
              </w:r>
              <w:r w:rsidR="00377EE1">
                <w:rPr>
                  <w:rFonts w:cs="Times New Roman"/>
                  <w:noProof/>
                  <w:szCs w:val="24"/>
                </w:rPr>
                <w:t>.</w:t>
              </w:r>
            </w:p>
            <w:p w:rsidR="00377EE1" w:rsidRDefault="00992A29" w:rsidP="009715C4">
              <w:pPr>
                <w:pStyle w:val="Bibliografa"/>
                <w:spacing w:line="360" w:lineRule="auto"/>
                <w:ind w:left="720" w:hanging="720"/>
                <w:jc w:val="both"/>
                <w:rPr>
                  <w:rFonts w:cs="Times New Roman"/>
                  <w:noProof/>
                  <w:szCs w:val="24"/>
                </w:rPr>
              </w:pPr>
              <w:r w:rsidRPr="00820975">
                <w:rPr>
                  <w:rFonts w:cs="Times New Roman"/>
                  <w:noProof/>
                  <w:szCs w:val="24"/>
                </w:rPr>
                <w:t xml:space="preserve">Gil Pascual, J. (2011). </w:t>
              </w:r>
              <w:r w:rsidRPr="00820975">
                <w:rPr>
                  <w:rFonts w:cs="Times New Roman"/>
                  <w:i/>
                  <w:iCs/>
                  <w:noProof/>
                  <w:szCs w:val="24"/>
                </w:rPr>
                <w:t>Bases metodológicas de la investigación,</w:t>
              </w:r>
              <w:r w:rsidR="007700F8">
                <w:rPr>
                  <w:rFonts w:cs="Times New Roman"/>
                  <w:i/>
                  <w:iCs/>
                  <w:noProof/>
                  <w:szCs w:val="24"/>
                </w:rPr>
                <w:t xml:space="preserve"> Análisis de datos.</w:t>
              </w:r>
              <w:r w:rsidR="00B27411">
                <w:rPr>
                  <w:rFonts w:cs="Times New Roman"/>
                  <w:i/>
                  <w:iCs/>
                  <w:noProof/>
                  <w:szCs w:val="24"/>
                </w:rPr>
                <w:t xml:space="preserve"> </w:t>
              </w:r>
              <w:r w:rsidR="00777EE5">
                <w:rPr>
                  <w:rFonts w:cs="Times New Roman"/>
                  <w:noProof/>
                  <w:szCs w:val="24"/>
                </w:rPr>
                <w:t>Madrid</w:t>
              </w:r>
              <w:r w:rsidR="00377EE1">
                <w:rPr>
                  <w:rFonts w:cs="Times New Roman"/>
                  <w:noProof/>
                  <w:szCs w:val="24"/>
                </w:rPr>
                <w:t xml:space="preserve">,   </w:t>
              </w:r>
            </w:p>
            <w:p w:rsidR="00992A29" w:rsidRDefault="00377EE1" w:rsidP="009715C4">
              <w:pPr>
                <w:pStyle w:val="Bibliografa"/>
                <w:spacing w:line="360" w:lineRule="auto"/>
                <w:ind w:left="720" w:hanging="720"/>
                <w:jc w:val="both"/>
                <w:rPr>
                  <w:rFonts w:cs="Times New Roman"/>
                  <w:noProof/>
                  <w:szCs w:val="24"/>
                </w:rPr>
              </w:pPr>
              <w:r>
                <w:rPr>
                  <w:rFonts w:cs="Times New Roman"/>
                  <w:noProof/>
                  <w:szCs w:val="24"/>
                </w:rPr>
                <w:t xml:space="preserve">            UNED.</w:t>
              </w:r>
            </w:p>
            <w:p w:rsidR="007700F8" w:rsidRDefault="007700F8" w:rsidP="009715C4">
              <w:pPr>
                <w:spacing w:line="360" w:lineRule="auto"/>
                <w:jc w:val="both"/>
                <w:rPr>
                  <w:i/>
                </w:rPr>
              </w:pPr>
              <w:r>
                <w:t xml:space="preserve">Gobierno de España. </w:t>
              </w:r>
              <w:r w:rsidRPr="007700F8">
                <w:rPr>
                  <w:i/>
                </w:rPr>
                <w:t>Estrategia española de política económica. Balance y reformas</w:t>
              </w:r>
            </w:p>
            <w:p w:rsidR="007700F8" w:rsidRDefault="007700F8" w:rsidP="009715C4">
              <w:pPr>
                <w:spacing w:line="360" w:lineRule="auto"/>
                <w:jc w:val="both"/>
                <w:rPr>
                  <w:rFonts w:cs="Times New Roman"/>
                  <w:noProof/>
                </w:rPr>
              </w:pPr>
              <w:r>
                <w:rPr>
                  <w:i/>
                </w:rPr>
                <w:t xml:space="preserve">           estructurales. </w:t>
              </w:r>
              <w:r w:rsidRPr="007700F8">
                <w:t>27/09/2012-20/05/2015.</w:t>
              </w:r>
              <w:r>
                <w:t xml:space="preserve"> Recuperado de,</w:t>
              </w:r>
              <w:r>
                <w:rPr>
                  <w:rFonts w:cs="Times New Roman"/>
                  <w:noProof/>
                </w:rPr>
                <w:t xml:space="preserve"> http://www.lamoncloa.gob.es/</w:t>
              </w:r>
            </w:p>
            <w:p w:rsidR="007700F8" w:rsidRDefault="007700F8" w:rsidP="009715C4">
              <w:pPr>
                <w:spacing w:line="360" w:lineRule="auto"/>
                <w:jc w:val="both"/>
                <w:rPr>
                  <w:rFonts w:cs="Times New Roman"/>
                  <w:noProof/>
                </w:rPr>
              </w:pPr>
              <w:r>
                <w:rPr>
                  <w:rFonts w:cs="Times New Roman"/>
                  <w:noProof/>
                </w:rPr>
                <w:t xml:space="preserve">           documents/120927_estrategiaespanolapoliticaeconomica3.pdf&gt;</w:t>
              </w:r>
            </w:p>
            <w:p w:rsidR="007700F8" w:rsidRDefault="007700F8" w:rsidP="009715C4">
              <w:pPr>
                <w:spacing w:line="360" w:lineRule="auto"/>
                <w:jc w:val="both"/>
                <w:rPr>
                  <w:rFonts w:cs="Times New Roman"/>
                  <w:noProof/>
                </w:rPr>
              </w:pPr>
            </w:p>
            <w:p w:rsidR="00F0651D" w:rsidRPr="00F0651D" w:rsidRDefault="00F0651D" w:rsidP="009715C4">
              <w:pPr>
                <w:jc w:val="both"/>
              </w:pPr>
            </w:p>
            <w:p w:rsidR="003F396F" w:rsidRDefault="00F0651D" w:rsidP="009715C4">
              <w:pPr>
                <w:spacing w:line="360" w:lineRule="auto"/>
                <w:jc w:val="both"/>
              </w:pPr>
              <w:r w:rsidRPr="00F0651D">
                <w:lastRenderedPageBreak/>
                <w:t xml:space="preserve">Instituto de Estadística y Cartografía de Andalucía </w:t>
              </w:r>
              <w:r w:rsidR="007700F8">
                <w:t>recuperado de,</w:t>
              </w:r>
            </w:p>
            <w:p w:rsidR="00F0651D" w:rsidRPr="003F396F" w:rsidRDefault="003F396F" w:rsidP="009715C4">
              <w:pPr>
                <w:spacing w:line="360" w:lineRule="auto"/>
                <w:ind w:left="709"/>
                <w:jc w:val="both"/>
              </w:pPr>
              <w:r>
                <w:rPr>
                  <w:rFonts w:eastAsiaTheme="majorEastAsia" w:cs="Times New Roman"/>
                  <w:bCs/>
                  <w:szCs w:val="21"/>
                </w:rPr>
                <w:t>h</w:t>
              </w:r>
              <w:r w:rsidR="00F0651D" w:rsidRPr="00E90390">
                <w:rPr>
                  <w:rFonts w:eastAsiaTheme="majorEastAsia" w:cs="Times New Roman"/>
                  <w:bCs/>
                  <w:szCs w:val="21"/>
                </w:rPr>
                <w:t>ttp//www.juntadeandalucia.es/institutodeestadisticaycartografia/iea/DisplayChart?filiname=jfreechart-1624096030619390533.png</w:t>
              </w:r>
            </w:p>
            <w:p w:rsidR="00820975" w:rsidRPr="00820975" w:rsidRDefault="00820975" w:rsidP="009715C4">
              <w:pPr>
                <w:tabs>
                  <w:tab w:val="left" w:pos="1021"/>
                </w:tabs>
                <w:spacing w:line="360" w:lineRule="auto"/>
                <w:jc w:val="both"/>
                <w:rPr>
                  <w:rFonts w:cs="Times New Roman"/>
                  <w:i/>
                  <w:iCs/>
                  <w:noProof/>
                </w:rPr>
              </w:pPr>
              <w:r w:rsidRPr="00820975">
                <w:rPr>
                  <w:rFonts w:cs="Times New Roman"/>
                  <w:noProof/>
                </w:rPr>
                <w:t xml:space="preserve">Gómez del Moral, M. (2011). </w:t>
              </w:r>
              <w:r w:rsidRPr="00820975">
                <w:rPr>
                  <w:rFonts w:cs="Times New Roman"/>
                  <w:i/>
                  <w:iCs/>
                  <w:noProof/>
                </w:rPr>
                <w:t xml:space="preserve">El INE y su producción estadística, una nota histórica sobre los       </w:t>
              </w:r>
            </w:p>
            <w:p w:rsidR="00820975" w:rsidRDefault="007700F8" w:rsidP="009715C4">
              <w:pPr>
                <w:tabs>
                  <w:tab w:val="left" w:pos="1021"/>
                </w:tabs>
                <w:spacing w:line="360" w:lineRule="auto"/>
                <w:jc w:val="both"/>
                <w:rPr>
                  <w:rFonts w:cs="Times New Roman"/>
                  <w:iCs/>
                  <w:noProof/>
                </w:rPr>
              </w:pPr>
              <w:r>
                <w:rPr>
                  <w:rFonts w:cs="Times New Roman"/>
                  <w:i/>
                  <w:iCs/>
                  <w:noProof/>
                </w:rPr>
                <w:t xml:space="preserve">             últimos 50 años</w:t>
              </w:r>
              <w:r w:rsidR="00377EE1">
                <w:rPr>
                  <w:rFonts w:cs="Times New Roman"/>
                  <w:i/>
                  <w:iCs/>
                  <w:noProof/>
                </w:rPr>
                <w:t>.</w:t>
              </w:r>
              <w:r w:rsidR="008F161E">
                <w:rPr>
                  <w:rFonts w:cs="Times New Roman"/>
                  <w:i/>
                  <w:iCs/>
                  <w:noProof/>
                </w:rPr>
                <w:t xml:space="preserve"> </w:t>
              </w:r>
              <w:r w:rsidR="00820975" w:rsidRPr="00820975">
                <w:rPr>
                  <w:rFonts w:cs="Times New Roman"/>
                  <w:iCs/>
                  <w:noProof/>
                </w:rPr>
                <w:t>Jaén</w:t>
              </w:r>
              <w:r w:rsidR="00377EE1">
                <w:rPr>
                  <w:rFonts w:cs="Times New Roman"/>
                  <w:iCs/>
                  <w:noProof/>
                </w:rPr>
                <w:t>, INE.</w:t>
              </w:r>
            </w:p>
            <w:p w:rsidR="003C497B" w:rsidRDefault="003C497B" w:rsidP="009715C4">
              <w:pPr>
                <w:pStyle w:val="Bibliografa"/>
                <w:spacing w:line="360" w:lineRule="auto"/>
                <w:ind w:left="720" w:hanging="720"/>
                <w:jc w:val="both"/>
                <w:rPr>
                  <w:rFonts w:cs="Times New Roman"/>
                  <w:noProof/>
                  <w:szCs w:val="24"/>
                </w:rPr>
              </w:pPr>
              <w:r w:rsidRPr="00820975">
                <w:rPr>
                  <w:rFonts w:cs="Times New Roman"/>
                  <w:noProof/>
                  <w:szCs w:val="24"/>
                </w:rPr>
                <w:t>Gutiérrez-Puebla, J., Carlos García-Palomares, J., &amp; Henar Salas-Olmedo, M. (2016).</w:t>
              </w:r>
              <w:r w:rsidR="00E90B4C">
                <w:rPr>
                  <w:rFonts w:cs="Times New Roman"/>
                  <w:noProof/>
                  <w:szCs w:val="24"/>
                </w:rPr>
                <w:t>"</w:t>
              </w:r>
              <w:r w:rsidRPr="00820975">
                <w:rPr>
                  <w:rFonts w:cs="Times New Roman"/>
                  <w:noProof/>
                  <w:szCs w:val="24"/>
                </w:rPr>
                <w:t>Big (Geo) Data en Ciencias So</w:t>
              </w:r>
              <w:r w:rsidR="00E90B4C">
                <w:rPr>
                  <w:rFonts w:cs="Times New Roman"/>
                  <w:noProof/>
                  <w:szCs w:val="24"/>
                </w:rPr>
                <w:t>ciales</w:t>
              </w:r>
              <w:r w:rsidR="00107B06">
                <w:rPr>
                  <w:rFonts w:cs="Times New Roman"/>
                  <w:noProof/>
                  <w:szCs w:val="24"/>
                </w:rPr>
                <w:t>.</w:t>
              </w:r>
              <w:r w:rsidR="00E90B4C">
                <w:rPr>
                  <w:rFonts w:cs="Times New Roman"/>
                  <w:noProof/>
                  <w:szCs w:val="24"/>
                </w:rPr>
                <w:t xml:space="preserve"> Retos y Oportunidades</w:t>
              </w:r>
              <w:r w:rsidR="00107B06">
                <w:rPr>
                  <w:rFonts w:cs="Times New Roman"/>
                  <w:noProof/>
                  <w:szCs w:val="24"/>
                </w:rPr>
                <w:t>"</w:t>
              </w:r>
              <w:r w:rsidR="00E90B4C">
                <w:rPr>
                  <w:rFonts w:cs="Times New Roman"/>
                  <w:noProof/>
                  <w:szCs w:val="24"/>
                </w:rPr>
                <w:t xml:space="preserve">, </w:t>
              </w:r>
              <w:r w:rsidRPr="00820975">
                <w:rPr>
                  <w:rFonts w:cs="Times New Roman"/>
                  <w:i/>
                  <w:noProof/>
                  <w:szCs w:val="24"/>
                </w:rPr>
                <w:t>R</w:t>
              </w:r>
              <w:r w:rsidR="009B457B">
                <w:rPr>
                  <w:rFonts w:cs="Times New Roman"/>
                  <w:i/>
                  <w:iCs/>
                  <w:noProof/>
                  <w:szCs w:val="24"/>
                </w:rPr>
                <w:t>evista de Estudios Andaluces,</w:t>
              </w:r>
              <w:r w:rsidR="00E90B4C">
                <w:rPr>
                  <w:rFonts w:cs="Times New Roman"/>
                  <w:i/>
                  <w:iCs/>
                  <w:noProof/>
                  <w:szCs w:val="24"/>
                </w:rPr>
                <w:t xml:space="preserve"> nª 5, </w:t>
              </w:r>
              <w:r w:rsidRPr="00820975">
                <w:rPr>
                  <w:rFonts w:cs="Times New Roman"/>
                  <w:iCs/>
                  <w:noProof/>
                  <w:szCs w:val="24"/>
                </w:rPr>
                <w:t>pp.</w:t>
              </w:r>
              <w:r w:rsidRPr="00820975">
                <w:rPr>
                  <w:rFonts w:cs="Times New Roman"/>
                  <w:noProof/>
                  <w:szCs w:val="24"/>
                </w:rPr>
                <w:t>1-23.</w:t>
              </w:r>
            </w:p>
            <w:p w:rsidR="00F62544" w:rsidRDefault="00E90B4C" w:rsidP="009715C4">
              <w:pPr>
                <w:pStyle w:val="Bibliografa"/>
                <w:spacing w:line="360" w:lineRule="auto"/>
                <w:ind w:left="720" w:hanging="720"/>
                <w:jc w:val="both"/>
                <w:rPr>
                  <w:rFonts w:cs="Times New Roman"/>
                  <w:noProof/>
                  <w:szCs w:val="24"/>
                </w:rPr>
              </w:pPr>
              <w:r>
                <w:rPr>
                  <w:rFonts w:cs="Times New Roman"/>
                  <w:noProof/>
                  <w:szCs w:val="24"/>
                </w:rPr>
                <w:t xml:space="preserve">Lopez, Quonext, J. (2016). </w:t>
              </w:r>
              <w:r>
                <w:rPr>
                  <w:rFonts w:cs="Times New Roman"/>
                  <w:i/>
                  <w:noProof/>
                  <w:szCs w:val="24"/>
                </w:rPr>
                <w:t xml:space="preserve"> "</w:t>
              </w:r>
              <w:r w:rsidR="003C497B" w:rsidRPr="00820975">
                <w:rPr>
                  <w:rFonts w:cs="Times New Roman"/>
                  <w:i/>
                  <w:noProof/>
                  <w:szCs w:val="24"/>
                </w:rPr>
                <w:t>Tendencias tecnológicas d</w:t>
              </w:r>
              <w:r w:rsidR="00F62544">
                <w:rPr>
                  <w:rFonts w:cs="Times New Roman"/>
                  <w:i/>
                  <w:noProof/>
                  <w:szCs w:val="24"/>
                </w:rPr>
                <w:t>el sector turístico en España</w:t>
              </w:r>
              <w:r w:rsidR="00B27411">
                <w:rPr>
                  <w:rFonts w:cs="Times New Roman"/>
                  <w:i/>
                  <w:noProof/>
                  <w:szCs w:val="24"/>
                </w:rPr>
                <w:t>"</w:t>
              </w:r>
              <w:r w:rsidR="00F62544">
                <w:rPr>
                  <w:rFonts w:cs="Times New Roman"/>
                  <w:i/>
                  <w:noProof/>
                  <w:szCs w:val="24"/>
                </w:rPr>
                <w:t xml:space="preserve">. </w:t>
              </w:r>
              <w:r w:rsidR="00F62544" w:rsidRPr="00F62544">
                <w:rPr>
                  <w:rFonts w:cs="Times New Roman"/>
                  <w:noProof/>
                  <w:szCs w:val="24"/>
                </w:rPr>
                <w:t>Madrid,</w:t>
              </w:r>
            </w:p>
            <w:p w:rsidR="003C497B" w:rsidRPr="00F62544" w:rsidRDefault="00F62544" w:rsidP="009715C4">
              <w:pPr>
                <w:pStyle w:val="Bibliografa"/>
                <w:spacing w:line="360" w:lineRule="auto"/>
                <w:ind w:left="720" w:hanging="720"/>
                <w:jc w:val="both"/>
                <w:rPr>
                  <w:rFonts w:cs="Times New Roman"/>
                  <w:noProof/>
                  <w:szCs w:val="24"/>
                </w:rPr>
              </w:pPr>
              <w:r>
                <w:rPr>
                  <w:rFonts w:cs="Times New Roman"/>
                  <w:noProof/>
                  <w:szCs w:val="24"/>
                </w:rPr>
                <w:t xml:space="preserve">           FITUR.</w:t>
              </w:r>
            </w:p>
            <w:p w:rsidR="000D13B5" w:rsidRPr="005D5A34" w:rsidRDefault="00E90B4C" w:rsidP="009715C4">
              <w:pPr>
                <w:spacing w:line="360" w:lineRule="auto"/>
                <w:jc w:val="both"/>
                <w:rPr>
                  <w:rFonts w:cs="Times New Roman"/>
                </w:rPr>
              </w:pPr>
              <w:r>
                <w:rPr>
                  <w:rFonts w:cs="Times New Roman"/>
                  <w:i/>
                </w:rPr>
                <w:t xml:space="preserve">Observatorio de las ocupaciones, </w:t>
              </w:r>
              <w:r w:rsidR="008E09E1" w:rsidRPr="00820975">
                <w:rPr>
                  <w:rFonts w:cs="Times New Roman"/>
                  <w:i/>
                </w:rPr>
                <w:t>M</w:t>
              </w:r>
              <w:r w:rsidR="00A401A9" w:rsidRPr="00820975">
                <w:rPr>
                  <w:rFonts w:cs="Times New Roman"/>
                  <w:i/>
                </w:rPr>
                <w:t>ercado de Trabajo Jaén</w:t>
              </w:r>
              <w:r>
                <w:rPr>
                  <w:rFonts w:cs="Times New Roman"/>
                  <w:i/>
                </w:rPr>
                <w:t xml:space="preserve">, </w:t>
              </w:r>
              <w:r w:rsidR="00F33CB7">
                <w:rPr>
                  <w:rFonts w:cs="Times New Roman"/>
                  <w:i/>
                </w:rPr>
                <w:t>dat</w:t>
              </w:r>
              <w:r w:rsidR="007F169A">
                <w:rPr>
                  <w:rFonts w:cs="Times New Roman"/>
                  <w:i/>
                </w:rPr>
                <w:t>os 2016,</w:t>
              </w:r>
              <w:r w:rsidR="000D13B5" w:rsidRPr="005D5A34">
                <w:rPr>
                  <w:rFonts w:cs="Times New Roman"/>
                </w:rPr>
                <w:t>Madrid,</w:t>
              </w:r>
              <w:r w:rsidR="004B40AC">
                <w:rPr>
                  <w:rFonts w:cs="Times New Roman"/>
                </w:rPr>
                <w:t xml:space="preserve"> S</w:t>
              </w:r>
              <w:r w:rsidR="005D5A34">
                <w:rPr>
                  <w:rFonts w:cs="Times New Roman"/>
                </w:rPr>
                <w:t>íntesis,</w:t>
              </w:r>
            </w:p>
            <w:p w:rsidR="00C43D1E" w:rsidRDefault="00D04E5C" w:rsidP="009715C4">
              <w:pPr>
                <w:spacing w:line="360" w:lineRule="auto"/>
                <w:jc w:val="both"/>
                <w:rPr>
                  <w:rFonts w:cs="Times New Roman"/>
                  <w:lang w:val="en-US"/>
                </w:rPr>
              </w:pPr>
              <w:r w:rsidRPr="009A47DA">
                <w:rPr>
                  <w:rFonts w:cs="Times New Roman"/>
                </w:rPr>
                <w:t xml:space="preserve">            </w:t>
              </w:r>
              <w:r>
                <w:rPr>
                  <w:rFonts w:cs="Times New Roman"/>
                  <w:lang w:val="en-US"/>
                </w:rPr>
                <w:t>pp. 44-45.</w:t>
              </w:r>
            </w:p>
            <w:p w:rsidR="007D2104" w:rsidRDefault="003C497B" w:rsidP="009715C4">
              <w:pPr>
                <w:spacing w:line="360" w:lineRule="auto"/>
                <w:jc w:val="both"/>
                <w:rPr>
                  <w:rFonts w:cs="Times New Roman"/>
                  <w:i/>
                  <w:kern w:val="0"/>
                  <w:lang w:val="en-US" w:bidi="ar-SA"/>
                </w:rPr>
              </w:pPr>
              <w:r w:rsidRPr="00E71729">
                <w:rPr>
                  <w:rFonts w:cs="Times New Roman"/>
                  <w:kern w:val="0"/>
                  <w:lang w:val="en-US" w:bidi="ar-SA"/>
                </w:rPr>
                <w:t>O</w:t>
              </w:r>
              <w:r w:rsidR="002D648A">
                <w:rPr>
                  <w:rFonts w:cs="Times New Roman"/>
                  <w:kern w:val="0"/>
                  <w:lang w:val="en-US" w:bidi="ar-SA"/>
                </w:rPr>
                <w:t>bstfeld</w:t>
              </w:r>
              <w:r w:rsidRPr="00E71729">
                <w:rPr>
                  <w:rFonts w:cs="Times New Roman"/>
                  <w:kern w:val="0"/>
                  <w:lang w:val="en-US" w:bidi="ar-SA"/>
                </w:rPr>
                <w:t xml:space="preserve">, M. (1984): “Balance of Payments </w:t>
              </w:r>
              <w:r w:rsidRPr="006F44D8">
                <w:rPr>
                  <w:rFonts w:cs="Times New Roman"/>
                  <w:kern w:val="0"/>
                  <w:lang w:val="en-US" w:bidi="ar-SA"/>
                </w:rPr>
                <w:t xml:space="preserve">Crisis and Devaluation”, </w:t>
              </w:r>
              <w:r w:rsidRPr="00E90B4C">
                <w:rPr>
                  <w:rFonts w:cs="Times New Roman"/>
                  <w:i/>
                  <w:kern w:val="0"/>
                  <w:lang w:val="en-US" w:bidi="ar-SA"/>
                </w:rPr>
                <w:t xml:space="preserve">Journal of </w:t>
              </w:r>
              <w:r w:rsidR="000D13B5">
                <w:rPr>
                  <w:rFonts w:cs="Times New Roman"/>
                  <w:i/>
                  <w:kern w:val="0"/>
                  <w:lang w:val="en-US" w:bidi="ar-SA"/>
                </w:rPr>
                <w:t xml:space="preserve">Money, </w:t>
              </w:r>
            </w:p>
            <w:p w:rsidR="007D2104" w:rsidRPr="000D13B5" w:rsidRDefault="007D2104" w:rsidP="009715C4">
              <w:pPr>
                <w:spacing w:line="360" w:lineRule="auto"/>
                <w:jc w:val="both"/>
                <w:rPr>
                  <w:rFonts w:cs="Times New Roman"/>
                  <w:kern w:val="0"/>
                  <w:lang w:val="en-US" w:bidi="ar-SA"/>
                </w:rPr>
              </w:pPr>
              <w:r>
                <w:rPr>
                  <w:rFonts w:cs="Times New Roman"/>
                  <w:i/>
                  <w:kern w:val="0"/>
                  <w:lang w:val="en-US" w:bidi="ar-SA"/>
                </w:rPr>
                <w:t xml:space="preserve">           Credit and Banking,</w:t>
              </w:r>
              <w:r w:rsidRPr="00E845BC">
                <w:rPr>
                  <w:rFonts w:cs="Times New Roman"/>
                  <w:kern w:val="0"/>
                  <w:lang w:val="en-US" w:bidi="ar-SA"/>
                </w:rPr>
                <w:t xml:space="preserve"> nº 18, pp. 208-217.</w:t>
              </w:r>
            </w:p>
            <w:p w:rsidR="00A401A9" w:rsidRDefault="003C497B" w:rsidP="009715C4">
              <w:pPr>
                <w:spacing w:line="360" w:lineRule="auto"/>
                <w:jc w:val="both"/>
                <w:rPr>
                  <w:rFonts w:cs="Times New Roman"/>
                  <w:i/>
                </w:rPr>
              </w:pPr>
              <w:r w:rsidRPr="001E16AA">
                <w:rPr>
                  <w:rFonts w:cs="Times New Roman"/>
                  <w:noProof/>
                </w:rPr>
                <w:t>Perdices de Blas, L. (2004).</w:t>
              </w:r>
              <w:r w:rsidR="00B27411">
                <w:rPr>
                  <w:rFonts w:cs="Times New Roman"/>
                  <w:noProof/>
                </w:rPr>
                <w:t xml:space="preserve"> </w:t>
              </w:r>
              <w:r w:rsidRPr="001E16AA">
                <w:rPr>
                  <w:rFonts w:cs="Times New Roman"/>
                  <w:i/>
                  <w:iCs/>
                  <w:noProof/>
                </w:rPr>
                <w:t>Historia del pensamiento económico</w:t>
              </w:r>
              <w:r w:rsidR="000D13B5" w:rsidRPr="001E16AA">
                <w:rPr>
                  <w:rFonts w:cs="Times New Roman"/>
                  <w:iCs/>
                  <w:noProof/>
                </w:rPr>
                <w:t xml:space="preserve">. </w:t>
              </w:r>
              <w:r w:rsidR="00AB63B5" w:rsidRPr="001E16AA">
                <w:rPr>
                  <w:rFonts w:cs="Times New Roman"/>
                  <w:noProof/>
                </w:rPr>
                <w:t xml:space="preserve"> Madrid, S</w:t>
              </w:r>
              <w:r w:rsidR="000D13B5" w:rsidRPr="001E16AA">
                <w:rPr>
                  <w:rFonts w:cs="Times New Roman"/>
                  <w:noProof/>
                </w:rPr>
                <w:t>íntesi</w:t>
              </w:r>
              <w:r w:rsidR="000D13B5">
                <w:rPr>
                  <w:rFonts w:cs="Times New Roman"/>
                  <w:noProof/>
                </w:rPr>
                <w:t>s.</w:t>
              </w:r>
            </w:p>
            <w:p w:rsidR="00855943" w:rsidRDefault="00250BB2" w:rsidP="009715C4">
              <w:pPr>
                <w:pStyle w:val="Bibliografa"/>
                <w:spacing w:line="360" w:lineRule="auto"/>
                <w:ind w:left="720" w:hanging="720"/>
                <w:jc w:val="both"/>
                <w:rPr>
                  <w:rFonts w:cs="Times New Roman"/>
                  <w:noProof/>
                  <w:szCs w:val="24"/>
                </w:rPr>
              </w:pPr>
              <w:r w:rsidRPr="00820975">
                <w:rPr>
                  <w:rFonts w:cs="Times New Roman"/>
                  <w:noProof/>
                  <w:szCs w:val="24"/>
                </w:rPr>
                <w:t>Quintana, F. (1993).</w:t>
              </w:r>
              <w:r w:rsidR="00B27411">
                <w:rPr>
                  <w:rFonts w:cs="Times New Roman"/>
                  <w:noProof/>
                  <w:szCs w:val="24"/>
                </w:rPr>
                <w:t xml:space="preserve"> </w:t>
              </w:r>
              <w:r w:rsidR="009F408B" w:rsidRPr="00820975">
                <w:rPr>
                  <w:rFonts w:cs="Times New Roman"/>
                  <w:i/>
                  <w:noProof/>
                  <w:szCs w:val="24"/>
                </w:rPr>
                <w:t>Tr</w:t>
              </w:r>
              <w:r w:rsidR="00855943" w:rsidRPr="00820975">
                <w:rPr>
                  <w:rFonts w:cs="Times New Roman"/>
                  <w:i/>
                  <w:noProof/>
                  <w:szCs w:val="24"/>
                </w:rPr>
                <w:t>es decenios de la economía española en perspectiv</w:t>
              </w:r>
              <w:r w:rsidRPr="00820975">
                <w:rPr>
                  <w:rFonts w:cs="Times New Roman"/>
                  <w:i/>
                  <w:noProof/>
                  <w:szCs w:val="24"/>
                </w:rPr>
                <w:t>a</w:t>
              </w:r>
              <w:r w:rsidR="00E90B4C">
                <w:rPr>
                  <w:rFonts w:cs="Times New Roman"/>
                  <w:i/>
                  <w:noProof/>
                  <w:szCs w:val="24"/>
                </w:rPr>
                <w:t xml:space="preserve">, </w:t>
              </w:r>
              <w:r w:rsidR="00F37B40">
                <w:rPr>
                  <w:rFonts w:cs="Times New Roman"/>
                  <w:noProof/>
                  <w:szCs w:val="24"/>
                </w:rPr>
                <w:t>en</w:t>
              </w:r>
              <w:r w:rsidR="009A7CDC">
                <w:rPr>
                  <w:rFonts w:cs="Times New Roman"/>
                  <w:noProof/>
                  <w:szCs w:val="24"/>
                </w:rPr>
                <w:t xml:space="preserve"> </w:t>
              </w:r>
              <w:r w:rsidR="00855943" w:rsidRPr="00820975">
                <w:rPr>
                  <w:rFonts w:cs="Times New Roman"/>
                  <w:iCs/>
                  <w:noProof/>
                  <w:szCs w:val="24"/>
                </w:rPr>
                <w:t>García Delgado,</w:t>
              </w:r>
              <w:r w:rsidR="009A7CDC">
                <w:rPr>
                  <w:rFonts w:cs="Times New Roman"/>
                  <w:iCs/>
                  <w:noProof/>
                  <w:szCs w:val="24"/>
                </w:rPr>
                <w:t xml:space="preserve"> </w:t>
              </w:r>
              <w:r w:rsidR="00855943" w:rsidRPr="009315C4">
                <w:rPr>
                  <w:rFonts w:cs="Times New Roman"/>
                  <w:i/>
                  <w:iCs/>
                  <w:noProof/>
                  <w:szCs w:val="24"/>
                </w:rPr>
                <w:t>España.</w:t>
              </w:r>
              <w:r w:rsidR="009A7CDC">
                <w:rPr>
                  <w:rFonts w:cs="Times New Roman"/>
                  <w:i/>
                  <w:iCs/>
                  <w:noProof/>
                  <w:szCs w:val="24"/>
                </w:rPr>
                <w:t xml:space="preserve"> </w:t>
              </w:r>
              <w:r w:rsidR="00855943" w:rsidRPr="009315C4">
                <w:rPr>
                  <w:rFonts w:cs="Times New Roman"/>
                  <w:i/>
                  <w:iCs/>
                  <w:noProof/>
                  <w:szCs w:val="24"/>
                </w:rPr>
                <w:t>Economía</w:t>
              </w:r>
              <w:r w:rsidR="00855943" w:rsidRPr="009315C4">
                <w:rPr>
                  <w:rFonts w:cs="Times New Roman"/>
                  <w:i/>
                  <w:noProof/>
                  <w:szCs w:val="24"/>
                </w:rPr>
                <w:t>,</w:t>
              </w:r>
              <w:r w:rsidR="00AC5A1C">
                <w:rPr>
                  <w:rFonts w:cs="Times New Roman"/>
                  <w:noProof/>
                  <w:szCs w:val="24"/>
                </w:rPr>
                <w:t xml:space="preserve"> Madrid,</w:t>
              </w:r>
              <w:r w:rsidR="003865C1">
                <w:rPr>
                  <w:rFonts w:cs="Times New Roman"/>
                  <w:noProof/>
                  <w:szCs w:val="24"/>
                </w:rPr>
                <w:t xml:space="preserve"> S</w:t>
              </w:r>
              <w:r w:rsidR="000D13B5">
                <w:rPr>
                  <w:rFonts w:cs="Times New Roman"/>
                  <w:noProof/>
                  <w:szCs w:val="24"/>
                </w:rPr>
                <w:t xml:space="preserve">íntesis, </w:t>
              </w:r>
              <w:r w:rsidR="000D13B5" w:rsidRPr="00820975">
                <w:rPr>
                  <w:rFonts w:cs="Times New Roman"/>
                  <w:noProof/>
                  <w:szCs w:val="24"/>
                </w:rPr>
                <w:t>pp</w:t>
              </w:r>
              <w:r w:rsidR="000D13B5">
                <w:rPr>
                  <w:rFonts w:cs="Times New Roman"/>
                  <w:noProof/>
                  <w:szCs w:val="24"/>
                </w:rPr>
                <w:t>.</w:t>
              </w:r>
              <w:r w:rsidR="000D13B5" w:rsidRPr="00820975">
                <w:rPr>
                  <w:rFonts w:cs="Times New Roman"/>
                  <w:noProof/>
                  <w:szCs w:val="24"/>
                </w:rPr>
                <w:t xml:space="preserve"> 20-22.</w:t>
              </w:r>
            </w:p>
            <w:p w:rsidR="003F2E90" w:rsidRDefault="00855943" w:rsidP="009715C4">
              <w:pPr>
                <w:widowControl/>
                <w:suppressAutoHyphens w:val="0"/>
                <w:autoSpaceDE w:val="0"/>
                <w:adjustRightInd w:val="0"/>
                <w:spacing w:line="360" w:lineRule="auto"/>
                <w:jc w:val="both"/>
                <w:textAlignment w:val="auto"/>
                <w:rPr>
                  <w:rFonts w:cs="Times New Roman"/>
                  <w:i/>
                  <w:iCs/>
                  <w:noProof/>
                </w:rPr>
              </w:pPr>
              <w:r w:rsidRPr="006F44D8">
                <w:rPr>
                  <w:rFonts w:cs="Times New Roman"/>
                  <w:noProof/>
                </w:rPr>
                <w:t xml:space="preserve">Strauss, A., &amp; Corbin, J. (2002). </w:t>
              </w:r>
              <w:r w:rsidRPr="006F44D8">
                <w:rPr>
                  <w:rFonts w:cs="Times New Roman"/>
                  <w:i/>
                  <w:iCs/>
                  <w:noProof/>
                </w:rPr>
                <w:t>Bases de la investigacion cualitativa y técnicas y</w:t>
              </w:r>
              <w:r w:rsidR="00AF10E2">
                <w:rPr>
                  <w:rFonts w:cs="Times New Roman"/>
                  <w:i/>
                  <w:iCs/>
                  <w:noProof/>
                </w:rPr>
                <w:t xml:space="preserve"> </w:t>
              </w:r>
            </w:p>
            <w:p w:rsidR="005B3299" w:rsidRDefault="003F2E90" w:rsidP="009715C4">
              <w:pPr>
                <w:widowControl/>
                <w:suppressAutoHyphens w:val="0"/>
                <w:autoSpaceDE w:val="0"/>
                <w:adjustRightInd w:val="0"/>
                <w:spacing w:line="360" w:lineRule="auto"/>
                <w:jc w:val="both"/>
                <w:textAlignment w:val="auto"/>
                <w:rPr>
                  <w:rFonts w:cs="Times New Roman"/>
                  <w:iCs/>
                  <w:noProof/>
                </w:rPr>
              </w:pPr>
              <w:r>
                <w:rPr>
                  <w:rFonts w:cs="Times New Roman"/>
                  <w:i/>
                  <w:iCs/>
                  <w:noProof/>
                </w:rPr>
                <w:t xml:space="preserve">           procedimientos</w:t>
              </w:r>
              <w:r w:rsidR="00855943" w:rsidRPr="006F44D8">
                <w:rPr>
                  <w:rFonts w:cs="Times New Roman"/>
                  <w:i/>
                  <w:iCs/>
                  <w:noProof/>
                </w:rPr>
                <w:t xml:space="preserve"> para de</w:t>
              </w:r>
              <w:r w:rsidR="00E86519">
                <w:rPr>
                  <w:rFonts w:cs="Times New Roman"/>
                  <w:i/>
                  <w:iCs/>
                  <w:noProof/>
                </w:rPr>
                <w:t>sarrollar la teorí</w:t>
              </w:r>
              <w:r w:rsidR="00250BB2" w:rsidRPr="006F44D8">
                <w:rPr>
                  <w:rFonts w:cs="Times New Roman"/>
                  <w:i/>
                  <w:iCs/>
                  <w:noProof/>
                </w:rPr>
                <w:t>a fundamentad</w:t>
              </w:r>
              <w:r w:rsidR="00E86519">
                <w:rPr>
                  <w:rFonts w:cs="Times New Roman"/>
                  <w:i/>
                  <w:iCs/>
                  <w:noProof/>
                </w:rPr>
                <w:t xml:space="preserve">a, </w:t>
              </w:r>
              <w:r w:rsidR="003865C1">
                <w:rPr>
                  <w:rFonts w:cs="Times New Roman"/>
                  <w:i/>
                  <w:iCs/>
                  <w:noProof/>
                </w:rPr>
                <w:t>Antioquía,</w:t>
              </w:r>
              <w:r w:rsidR="005B27C3" w:rsidRPr="005B27C3">
                <w:rPr>
                  <w:rFonts w:cs="Times New Roman"/>
                  <w:iCs/>
                  <w:noProof/>
                </w:rPr>
                <w:t>U</w:t>
              </w:r>
              <w:r w:rsidR="003865C1">
                <w:rPr>
                  <w:rFonts w:cs="Times New Roman"/>
                  <w:iCs/>
                  <w:noProof/>
                </w:rPr>
                <w:t xml:space="preserve">niversidad de </w:t>
              </w:r>
            </w:p>
            <w:p w:rsidR="00E86519" w:rsidRPr="003865C1" w:rsidRDefault="00E86519" w:rsidP="009715C4">
              <w:pPr>
                <w:widowControl/>
                <w:suppressAutoHyphens w:val="0"/>
                <w:autoSpaceDE w:val="0"/>
                <w:adjustRightInd w:val="0"/>
                <w:spacing w:line="360" w:lineRule="auto"/>
                <w:jc w:val="both"/>
                <w:textAlignment w:val="auto"/>
                <w:rPr>
                  <w:rFonts w:cs="Times New Roman"/>
                  <w:i/>
                  <w:noProof/>
                </w:rPr>
              </w:pPr>
              <w:r>
                <w:rPr>
                  <w:rFonts w:cs="Times New Roman"/>
                  <w:iCs/>
                  <w:noProof/>
                </w:rPr>
                <w:t xml:space="preserve">          Antioquía.</w:t>
              </w:r>
            </w:p>
            <w:p w:rsidR="00597E11" w:rsidRPr="00820975" w:rsidRDefault="005A619A" w:rsidP="009715C4">
              <w:pPr>
                <w:widowControl/>
                <w:suppressAutoHyphens w:val="0"/>
                <w:autoSpaceDE w:val="0"/>
                <w:adjustRightInd w:val="0"/>
                <w:spacing w:line="360" w:lineRule="auto"/>
                <w:jc w:val="both"/>
                <w:textAlignment w:val="auto"/>
                <w:rPr>
                  <w:rFonts w:cs="Times New Roman"/>
                  <w:kern w:val="0"/>
                  <w:lang w:bidi="ar-SA"/>
                </w:rPr>
              </w:pPr>
              <w:r w:rsidRPr="00820975">
                <w:rPr>
                  <w:rFonts w:cs="Times New Roman"/>
                  <w:b/>
                  <w:bCs/>
                </w:rPr>
                <w:fldChar w:fldCharType="end"/>
              </w:r>
            </w:p>
          </w:sdtContent>
        </w:sdt>
      </w:sdtContent>
    </w:sdt>
    <w:p w:rsidR="00597E11" w:rsidRPr="00820975" w:rsidRDefault="00597E11" w:rsidP="00F4692E">
      <w:pPr>
        <w:widowControl/>
        <w:suppressAutoHyphens w:val="0"/>
        <w:autoSpaceDE w:val="0"/>
        <w:adjustRightInd w:val="0"/>
        <w:textAlignment w:val="auto"/>
        <w:rPr>
          <w:rFonts w:cs="Times New Roman"/>
          <w:color w:val="000000"/>
          <w:kern w:val="0"/>
          <w:sz w:val="22"/>
          <w:szCs w:val="22"/>
          <w:lang w:bidi="ar-SA"/>
        </w:rPr>
      </w:pPr>
    </w:p>
    <w:p w:rsidR="00A401A9" w:rsidRPr="00C81AF3" w:rsidRDefault="00A401A9" w:rsidP="00F8015A">
      <w:pPr>
        <w:pStyle w:val="Textbody"/>
        <w:spacing w:after="240" w:line="360" w:lineRule="auto"/>
        <w:ind w:firstLine="709"/>
        <w:jc w:val="both"/>
        <w:rPr>
          <w:rFonts w:cs="Times New Roman"/>
          <w:u w:val="single"/>
        </w:rPr>
      </w:pPr>
    </w:p>
    <w:p w:rsidR="00A401A9" w:rsidRDefault="00A401A9" w:rsidP="00F8015A">
      <w:pPr>
        <w:pStyle w:val="Textbody"/>
        <w:spacing w:after="240" w:line="360" w:lineRule="auto"/>
        <w:ind w:firstLine="709"/>
        <w:jc w:val="both"/>
        <w:rPr>
          <w:rFonts w:cs="Times New Roman"/>
        </w:rPr>
      </w:pPr>
    </w:p>
    <w:p w:rsidR="00A401A9" w:rsidRDefault="00A401A9" w:rsidP="00F8015A">
      <w:pPr>
        <w:pStyle w:val="Textbody"/>
        <w:spacing w:after="240" w:line="360" w:lineRule="auto"/>
        <w:ind w:firstLine="709"/>
        <w:jc w:val="both"/>
        <w:rPr>
          <w:rFonts w:cs="Times New Roman"/>
        </w:rPr>
      </w:pPr>
    </w:p>
    <w:p w:rsidR="007E31B8" w:rsidRDefault="007E31B8" w:rsidP="00F8015A">
      <w:pPr>
        <w:pStyle w:val="Textbody"/>
        <w:spacing w:after="240" w:line="360" w:lineRule="auto"/>
        <w:ind w:firstLine="709"/>
        <w:jc w:val="both"/>
        <w:rPr>
          <w:rFonts w:cs="Times New Roman"/>
        </w:rPr>
      </w:pPr>
    </w:p>
    <w:p w:rsidR="00A401A9" w:rsidRDefault="00A401A9" w:rsidP="00F8015A">
      <w:pPr>
        <w:pStyle w:val="Textbody"/>
        <w:spacing w:after="240" w:line="360" w:lineRule="auto"/>
        <w:ind w:firstLine="709"/>
        <w:jc w:val="both"/>
        <w:rPr>
          <w:rFonts w:cs="Times New Roman"/>
        </w:rPr>
      </w:pPr>
    </w:p>
    <w:p w:rsidR="0032409F" w:rsidRDefault="0032409F" w:rsidP="00F8015A">
      <w:pPr>
        <w:pStyle w:val="Textbody"/>
        <w:spacing w:after="240" w:line="360" w:lineRule="auto"/>
        <w:ind w:firstLine="709"/>
        <w:jc w:val="both"/>
        <w:rPr>
          <w:rFonts w:cs="Times New Roman"/>
        </w:rPr>
      </w:pPr>
    </w:p>
    <w:p w:rsidR="0032409F" w:rsidRDefault="0032409F" w:rsidP="00F8015A">
      <w:pPr>
        <w:pStyle w:val="Textbody"/>
        <w:spacing w:after="240" w:line="360" w:lineRule="auto"/>
        <w:ind w:firstLine="709"/>
        <w:jc w:val="both"/>
        <w:rPr>
          <w:rFonts w:cs="Times New Roman"/>
        </w:rPr>
      </w:pPr>
    </w:p>
    <w:p w:rsidR="0032409F" w:rsidRDefault="0032409F" w:rsidP="00F8015A">
      <w:pPr>
        <w:pStyle w:val="Textbody"/>
        <w:spacing w:after="240" w:line="360" w:lineRule="auto"/>
        <w:ind w:firstLine="709"/>
        <w:jc w:val="both"/>
        <w:rPr>
          <w:rFonts w:cs="Times New Roman"/>
        </w:rPr>
      </w:pPr>
    </w:p>
    <w:p w:rsidR="0032409F" w:rsidRDefault="0032409F" w:rsidP="00F8015A">
      <w:pPr>
        <w:pStyle w:val="Textbody"/>
        <w:spacing w:after="240" w:line="360" w:lineRule="auto"/>
        <w:ind w:firstLine="709"/>
        <w:jc w:val="both"/>
        <w:rPr>
          <w:rFonts w:cs="Times New Roman"/>
        </w:rPr>
      </w:pPr>
    </w:p>
    <w:tbl>
      <w:tblPr>
        <w:tblW w:w="240" w:type="dxa"/>
        <w:jc w:val="center"/>
        <w:tblBorders>
          <w:top w:val="single" w:sz="6" w:space="0" w:color="A2A9B1"/>
          <w:left w:val="single" w:sz="6" w:space="0" w:color="A2A9B1"/>
          <w:bottom w:val="single" w:sz="6" w:space="0" w:color="A2A9B1"/>
          <w:right w:val="single" w:sz="6" w:space="0" w:color="A2A9B1"/>
        </w:tblBorders>
        <w:shd w:val="clear" w:color="auto" w:fill="F8F9FA"/>
        <w:tblCellMar>
          <w:top w:w="15" w:type="dxa"/>
          <w:left w:w="15" w:type="dxa"/>
          <w:bottom w:w="15" w:type="dxa"/>
          <w:right w:w="15" w:type="dxa"/>
        </w:tblCellMar>
        <w:tblLook w:val="04A0"/>
      </w:tblPr>
      <w:tblGrid>
        <w:gridCol w:w="240"/>
      </w:tblGrid>
      <w:tr w:rsidR="000D5081" w:rsidRPr="000D5081" w:rsidTr="0032409F">
        <w:trPr>
          <w:trHeight w:val="287"/>
          <w:jc w:val="center"/>
        </w:trPr>
        <w:tc>
          <w:tcPr>
            <w:tcW w:w="0" w:type="auto"/>
            <w:tcBorders>
              <w:top w:val="single" w:sz="6" w:space="0" w:color="A2A9B1"/>
              <w:left w:val="single" w:sz="6" w:space="0" w:color="A2A9B1"/>
              <w:bottom w:val="single" w:sz="6" w:space="0" w:color="A2A9B1"/>
              <w:right w:val="single" w:sz="6" w:space="0" w:color="A2A9B1"/>
            </w:tcBorders>
            <w:shd w:val="clear" w:color="auto" w:fill="FFFFFF"/>
            <w:tcMar>
              <w:top w:w="48" w:type="dxa"/>
              <w:left w:w="96" w:type="dxa"/>
              <w:bottom w:w="48" w:type="dxa"/>
              <w:right w:w="96" w:type="dxa"/>
            </w:tcMar>
            <w:vAlign w:val="center"/>
          </w:tcPr>
          <w:p w:rsidR="000D5081" w:rsidRPr="000D5081" w:rsidRDefault="000D5081" w:rsidP="002B27B6">
            <w:pPr>
              <w:rPr>
                <w:rFonts w:ascii="Arial" w:eastAsia="Times New Roman" w:hAnsi="Arial" w:cs="Arial"/>
                <w:color w:val="222222"/>
                <w:kern w:val="0"/>
                <w:sz w:val="21"/>
                <w:szCs w:val="21"/>
                <w:lang w:eastAsia="es-ES" w:bidi="ar-SA"/>
              </w:rPr>
            </w:pPr>
          </w:p>
        </w:tc>
      </w:tr>
      <w:tr w:rsidR="000D5081" w:rsidRPr="000D5081" w:rsidTr="0032409F">
        <w:trPr>
          <w:trHeight w:val="287"/>
          <w:jc w:val="center"/>
        </w:trPr>
        <w:tc>
          <w:tcPr>
            <w:tcW w:w="0" w:type="auto"/>
            <w:tcBorders>
              <w:top w:val="single" w:sz="6" w:space="0" w:color="A2A9B1"/>
              <w:left w:val="single" w:sz="6" w:space="0" w:color="A2A9B1"/>
              <w:bottom w:val="single" w:sz="6" w:space="0" w:color="A2A9B1"/>
              <w:right w:val="single" w:sz="6" w:space="0" w:color="A2A9B1"/>
            </w:tcBorders>
            <w:shd w:val="clear" w:color="auto" w:fill="EEEEEE"/>
            <w:tcMar>
              <w:top w:w="48" w:type="dxa"/>
              <w:left w:w="96" w:type="dxa"/>
              <w:bottom w:w="48" w:type="dxa"/>
              <w:right w:w="96" w:type="dxa"/>
            </w:tcMar>
            <w:vAlign w:val="center"/>
          </w:tcPr>
          <w:p w:rsidR="000D5081" w:rsidRPr="000D5081" w:rsidRDefault="000D5081" w:rsidP="000D5081">
            <w:pPr>
              <w:widowControl/>
              <w:suppressAutoHyphens w:val="0"/>
              <w:autoSpaceDN/>
              <w:textAlignment w:val="auto"/>
              <w:rPr>
                <w:rFonts w:ascii="Arial" w:eastAsia="Times New Roman" w:hAnsi="Arial" w:cs="Arial"/>
                <w:color w:val="222222"/>
                <w:kern w:val="0"/>
                <w:sz w:val="21"/>
                <w:szCs w:val="21"/>
                <w:lang w:eastAsia="es-ES" w:bidi="ar-SA"/>
              </w:rPr>
            </w:pPr>
          </w:p>
        </w:tc>
      </w:tr>
    </w:tbl>
    <w:p w:rsidR="008C5AA5" w:rsidRPr="0096460C" w:rsidRDefault="008C5AA5" w:rsidP="005A39EE">
      <w:pPr>
        <w:spacing w:line="360" w:lineRule="auto"/>
        <w:jc w:val="both"/>
      </w:pPr>
    </w:p>
    <w:sectPr w:rsidR="008C5AA5" w:rsidRPr="0096460C" w:rsidSect="009C6732">
      <w:footerReference w:type="default" r:id="rId48"/>
      <w:pgSz w:w="11906" w:h="16838"/>
      <w:pgMar w:top="1418" w:right="1418" w:bottom="1418" w:left="1418" w:header="720" w:footer="709" w:gutter="0"/>
      <w:pgBorders w:display="firstPage" w:offsetFrom="page">
        <w:top w:val="thinThickSmallGap" w:sz="24" w:space="24" w:color="auto"/>
        <w:left w:val="thinThickSmallGap" w:sz="24" w:space="24" w:color="auto"/>
        <w:bottom w:val="thinThickSmallGap" w:sz="24" w:space="24" w:color="auto"/>
        <w:right w:val="thinThickSmallGap" w:sz="24" w:space="24" w:color="auto"/>
      </w:pgBorders>
      <w:cols w:space="720"/>
      <w:titlePg/>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45F9B" w:rsidRDefault="00E45F9B">
      <w:r>
        <w:separator/>
      </w:r>
    </w:p>
  </w:endnote>
  <w:endnote w:type="continuationSeparator" w:id="0">
    <w:p w:rsidR="00E45F9B" w:rsidRDefault="00E45F9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angal">
    <w:panose1 w:val="02040503050203030202"/>
    <w:charset w:val="00"/>
    <w:family w:val="roman"/>
    <w:pitch w:val="variable"/>
    <w:sig w:usb0="00008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Microsoft YaHei">
    <w:panose1 w:val="020B0503020204020204"/>
    <w:charset w:val="86"/>
    <w:family w:val="swiss"/>
    <w:pitch w:val="variable"/>
    <w:sig w:usb0="A0000287" w:usb1="28CF3C52" w:usb2="00000016" w:usb3="00000000" w:csb0="0004001F" w:csb1="00000000"/>
  </w:font>
  <w:font w:name="OpenSymbol">
    <w:altName w:val="Times New Roman"/>
    <w:panose1 w:val="05010000000000000000"/>
    <w:charset w:val="00"/>
    <w:family w:val="auto"/>
    <w:pitch w:val="variable"/>
    <w:sig w:usb0="800000AF" w:usb1="1001ECEA"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rialMT">
    <w:altName w:val="Times New Roman"/>
    <w:charset w:val="00"/>
    <w:family w:val="roman"/>
    <w:pitch w:val="variable"/>
    <w:sig w:usb0="00000003" w:usb1="00000000" w:usb2="00000000" w:usb3="00000000" w:csb0="00000001" w:csb1="00000000"/>
  </w:font>
  <w:font w:name="HPSans-Regular">
    <w:panose1 w:val="00000000000000000000"/>
    <w:charset w:val="00"/>
    <w:family w:val="auto"/>
    <w:notTrueType/>
    <w:pitch w:val="default"/>
    <w:sig w:usb0="00000003" w:usb1="00000000" w:usb2="00000000" w:usb3="00000000" w:csb0="00000001" w:csb1="00000000"/>
  </w:font>
  <w:font w:name="HPSans-Bold">
    <w:panose1 w:val="00000000000000000000"/>
    <w:charset w:val="00"/>
    <w:family w:val="auto"/>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931466525"/>
      <w:docPartObj>
        <w:docPartGallery w:val="Page Numbers (Bottom of Page)"/>
        <w:docPartUnique/>
      </w:docPartObj>
    </w:sdtPr>
    <w:sdtContent>
      <w:p w:rsidR="00E45F9B" w:rsidRDefault="005A619A">
        <w:pPr>
          <w:pStyle w:val="Piedepgina"/>
          <w:jc w:val="right"/>
        </w:pPr>
        <w:r>
          <w:fldChar w:fldCharType="begin"/>
        </w:r>
        <w:r w:rsidR="00332581">
          <w:instrText>PAGE   \* MERGEFORMAT</w:instrText>
        </w:r>
        <w:r>
          <w:fldChar w:fldCharType="separate"/>
        </w:r>
        <w:r w:rsidR="003E0A49">
          <w:rPr>
            <w:noProof/>
          </w:rPr>
          <w:t>36</w:t>
        </w:r>
        <w:r>
          <w:rPr>
            <w:noProof/>
          </w:rPr>
          <w:fldChar w:fldCharType="end"/>
        </w:r>
      </w:p>
    </w:sdtContent>
  </w:sdt>
  <w:p w:rsidR="00E45F9B" w:rsidRDefault="00E45F9B">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45F9B" w:rsidRDefault="00E45F9B">
      <w:r>
        <w:rPr>
          <w:color w:val="000000"/>
        </w:rPr>
        <w:separator/>
      </w:r>
    </w:p>
  </w:footnote>
  <w:footnote w:type="continuationSeparator" w:id="0">
    <w:p w:rsidR="00E45F9B" w:rsidRDefault="00E45F9B">
      <w:r>
        <w:continuationSeparator/>
      </w:r>
    </w:p>
  </w:footnote>
  <w:footnote w:id="1">
    <w:p w:rsidR="00E45F9B" w:rsidRDefault="00E45F9B" w:rsidP="00DB6D6D">
      <w:pPr>
        <w:pStyle w:val="Textonotapie"/>
        <w:jc w:val="both"/>
      </w:pPr>
      <w:r>
        <w:rPr>
          <w:rStyle w:val="Refdenotaalpie"/>
        </w:rPr>
        <w:footnoteRef/>
      </w:r>
      <w:r>
        <w:t xml:space="preserve"> Informe anual del Banco de España 2007, nº 41188.</w:t>
      </w:r>
    </w:p>
    <w:p w:rsidR="00E45F9B" w:rsidRDefault="00E45F9B" w:rsidP="00DB6D6D">
      <w:pPr>
        <w:pStyle w:val="Textonotapie"/>
        <w:jc w:val="both"/>
      </w:pPr>
    </w:p>
  </w:footnote>
  <w:footnote w:id="2">
    <w:p w:rsidR="00E45F9B" w:rsidRPr="009C1A35" w:rsidRDefault="00E45F9B" w:rsidP="00DB6D6D">
      <w:pPr>
        <w:jc w:val="both"/>
        <w:rPr>
          <w:rFonts w:cs="Times New Roman"/>
          <w:sz w:val="20"/>
          <w:szCs w:val="20"/>
        </w:rPr>
      </w:pPr>
      <w:r w:rsidRPr="009C1A35">
        <w:rPr>
          <w:rStyle w:val="Refdenotaalpie"/>
          <w:rFonts w:cs="Times New Roman"/>
          <w:sz w:val="20"/>
          <w:szCs w:val="20"/>
        </w:rPr>
        <w:footnoteRef/>
      </w:r>
      <w:r w:rsidRPr="009C1A35">
        <w:rPr>
          <w:rFonts w:cs="Times New Roman"/>
          <w:sz w:val="20"/>
          <w:szCs w:val="20"/>
        </w:rPr>
        <w:t xml:space="preserve"> Bancafacil.cl es un sitio educativo de la Superintendencia de Bancos e Instituciones Financieras – SBIF (Chile) SBIF – Moneda 1123, Santiago de Chile – Casilla 15-D; Fono (56</w:t>
      </w:r>
      <w:r w:rsidRPr="009C1A35">
        <w:rPr>
          <w:rFonts w:cs="Times New Roman"/>
          <w:sz w:val="20"/>
          <w:szCs w:val="20"/>
        </w:rPr>
        <w:softHyphen/>
        <w:t>-2) 2887-9200.</w:t>
      </w:r>
    </w:p>
    <w:p w:rsidR="00E45F9B" w:rsidRDefault="00E45F9B" w:rsidP="00DB6D6D">
      <w:pPr>
        <w:pStyle w:val="Textonotapie"/>
        <w:jc w:val="both"/>
      </w:pPr>
    </w:p>
  </w:footnote>
  <w:footnote w:id="3">
    <w:p w:rsidR="00E45F9B" w:rsidRDefault="00E45F9B" w:rsidP="00DB6D6D">
      <w:pPr>
        <w:pStyle w:val="Textonotapie"/>
        <w:jc w:val="both"/>
      </w:pPr>
      <w:r>
        <w:rPr>
          <w:rStyle w:val="Refdenotaalpie"/>
        </w:rPr>
        <w:footnoteRef/>
      </w:r>
      <w:r>
        <w:t xml:space="preserve"> Véase la conferencia dictada el 6 de octubre de 2008. Publicada por el Instituto universitario de Análisis    Económico y Social. Documento de trabajo 08/2008.</w:t>
      </w:r>
    </w:p>
    <w:p w:rsidR="00E45F9B" w:rsidRDefault="00E45F9B" w:rsidP="00DB6D6D">
      <w:pPr>
        <w:pStyle w:val="Textonotapie"/>
        <w:jc w:val="both"/>
      </w:pPr>
    </w:p>
  </w:footnote>
  <w:footnote w:id="4">
    <w:p w:rsidR="00E45F9B" w:rsidRDefault="00E45F9B">
      <w:pPr>
        <w:pStyle w:val="Textonotapie"/>
      </w:pPr>
      <w:r>
        <w:rPr>
          <w:rStyle w:val="Refdenotaalpie"/>
        </w:rPr>
        <w:footnoteRef/>
      </w:r>
      <w:r>
        <w:t xml:space="preserve"> En  relación con la  interpretación de la evolución del mercado de trabajo español y andaluz a lo largo del siglo xx y parte de su análisis en un trabajo de: Gálvez (2006ª), “El mercado de trabajo en el siglo xx en González Enciso y  Matés, Historia  Económica de España, Barcelona, Ariel.</w:t>
      </w:r>
    </w:p>
    <w:p w:rsidR="00E45F9B" w:rsidRDefault="00E45F9B">
      <w:pPr>
        <w:pStyle w:val="Textonotapie"/>
      </w:pPr>
    </w:p>
  </w:footnote>
  <w:footnote w:id="5">
    <w:p w:rsidR="00E45F9B" w:rsidRDefault="00E45F9B">
      <w:pPr>
        <w:pStyle w:val="Textonotapie"/>
      </w:pPr>
      <w:r>
        <w:rPr>
          <w:rStyle w:val="Refdenotaalpie"/>
        </w:rPr>
        <w:footnoteRef/>
      </w:r>
      <w:r>
        <w:t xml:space="preserve"> Información el día 9 y 11 agosto 2017, cadenaser.com y en el diarioguadalquivir.com</w:t>
      </w:r>
    </w:p>
  </w:footnote>
  <w:footnote w:id="6">
    <w:p w:rsidR="00E45F9B" w:rsidRDefault="00E45F9B">
      <w:pPr>
        <w:pStyle w:val="Textonotapie"/>
      </w:pPr>
      <w:r>
        <w:rPr>
          <w:rStyle w:val="Refdenotaalpie"/>
        </w:rPr>
        <w:footnoteRef/>
      </w:r>
      <w:r>
        <w:t xml:space="preserve"> Datos del Instituto Nacional de Estadística de Jaén dónde se refleja la evolución de los sectores hasta 2016.</w:t>
      </w:r>
    </w:p>
  </w:footnote>
  <w:footnote w:id="7">
    <w:p w:rsidR="00E45F9B" w:rsidRDefault="00E45F9B">
      <w:pPr>
        <w:pStyle w:val="Textonotapie"/>
      </w:pPr>
      <w:r>
        <w:rPr>
          <w:rStyle w:val="Refdenotaalpie"/>
        </w:rPr>
        <w:footnoteRef/>
      </w:r>
      <w:r>
        <w:t xml:space="preserve"> Informe de Mercados de Trabajo de Jaén 2017, p. 44-45. Servicio Público de Empleo Estatal.</w:t>
      </w:r>
    </w:p>
  </w:footnote>
  <w:footnote w:id="8">
    <w:p w:rsidR="00E45F9B" w:rsidRDefault="00E45F9B" w:rsidP="0074792C">
      <w:pPr>
        <w:pStyle w:val="Textonotapie"/>
      </w:pPr>
      <w:r>
        <w:rPr>
          <w:rStyle w:val="Refdenotaalpie"/>
        </w:rPr>
        <w:footnoteRef/>
      </w:r>
      <w:r>
        <w:t xml:space="preserve"> Sobre las raíces estructurales del paro andaluz, ver Bernal (1988: 51-63). Sobre la relación que existe en la actualidad entre el diferencial de paro andaluz y español con la actividad agraria en Andalucía, ver Usabiaga (2003).</w:t>
      </w:r>
    </w:p>
  </w:footnote>
  <w:footnote w:id="9">
    <w:p w:rsidR="00E45F9B" w:rsidRDefault="00E45F9B" w:rsidP="0074792C">
      <w:pPr>
        <w:pStyle w:val="Textonotapie"/>
      </w:pPr>
      <w:r>
        <w:rPr>
          <w:rStyle w:val="Refdenotaalpie"/>
        </w:rPr>
        <w:footnoteRef/>
      </w:r>
      <w:r>
        <w:t xml:space="preserve"> “El andaluz es tenido por vago, perezoso, indolente”; Jacques </w:t>
      </w:r>
      <w:r w:rsidR="001E423E">
        <w:t>Valor</w:t>
      </w:r>
      <w:r>
        <w:t>, L´ouvrier</w:t>
      </w:r>
      <w:r w:rsidR="001E423E">
        <w:t xml:space="preserve"> español</w:t>
      </w:r>
      <w:r>
        <w:t>, vol. II. Seville. París, 1919, p. 62.</w:t>
      </w:r>
    </w:p>
    <w:p w:rsidR="00E45F9B" w:rsidRDefault="00E45F9B" w:rsidP="0074792C">
      <w:pPr>
        <w:pStyle w:val="Textonotapie"/>
      </w:pPr>
    </w:p>
  </w:footnote>
  <w:footnote w:id="10">
    <w:p w:rsidR="00E45F9B" w:rsidRDefault="00E45F9B">
      <w:pPr>
        <w:pStyle w:val="Textonotapie"/>
      </w:pPr>
      <w:r>
        <w:rPr>
          <w:rStyle w:val="Refdenotaalpie"/>
        </w:rPr>
        <w:footnoteRef/>
      </w:r>
      <w:r>
        <w:t xml:space="preserve"> Observatorio empleo agrario andaluz, Estadísticas Agrarias de Andalucía 2008, </w:t>
      </w:r>
      <w:r w:rsidR="001E423E">
        <w:t>pág.</w:t>
      </w:r>
      <w:r>
        <w:t>, 16-17.</w:t>
      </w:r>
    </w:p>
  </w:footnote>
  <w:footnote w:id="11">
    <w:p w:rsidR="00E45F9B" w:rsidRDefault="00E45F9B">
      <w:pPr>
        <w:pStyle w:val="Textonotapie"/>
      </w:pPr>
      <w:r>
        <w:rPr>
          <w:rStyle w:val="Refdenotaalpie"/>
        </w:rPr>
        <w:footnoteRef/>
      </w:r>
      <w:r>
        <w:t>Asaja Libro Layout 1 21/10/2011</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D03396"/>
    <w:multiLevelType w:val="multilevel"/>
    <w:tmpl w:val="72581780"/>
    <w:styleLink w:val="WWNum9"/>
    <w:lvl w:ilvl="0">
      <w:numFmt w:val="bullet"/>
      <w:lvlText w:val="-"/>
      <w:lvlJc w:val="left"/>
      <w:rPr>
        <w:rFonts w:ascii="Times New Roman" w:eastAsia="SimSun" w:hAnsi="Times New Roman" w:cs="Times New Roman" w:hint="default"/>
      </w:rPr>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1">
    <w:nsid w:val="02F63681"/>
    <w:multiLevelType w:val="multilevel"/>
    <w:tmpl w:val="473AD8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nsid w:val="030A32C3"/>
    <w:multiLevelType w:val="hybridMultilevel"/>
    <w:tmpl w:val="5B565318"/>
    <w:lvl w:ilvl="0" w:tplc="CA082D46">
      <w:numFmt w:val="bullet"/>
      <w:lvlText w:val="-"/>
      <w:lvlJc w:val="left"/>
      <w:pPr>
        <w:ind w:left="720" w:hanging="360"/>
      </w:pPr>
      <w:rPr>
        <w:rFonts w:ascii="Times New Roman" w:eastAsia="SimSun"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nsid w:val="09424DC1"/>
    <w:multiLevelType w:val="multilevel"/>
    <w:tmpl w:val="4CB884DC"/>
    <w:styleLink w:val="WWNum14"/>
    <w:lvl w:ilvl="0">
      <w:start w:val="1"/>
      <w:numFmt w:val="decimal"/>
      <w:lvlText w:val="%1."/>
      <w:lvlJc w:val="left"/>
      <w:rPr>
        <w:b w:val="0"/>
        <w:sz w:val="28"/>
        <w:szCs w:val="28"/>
      </w:rPr>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4">
    <w:nsid w:val="0AB26EE6"/>
    <w:multiLevelType w:val="hybridMultilevel"/>
    <w:tmpl w:val="87BC97A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nsid w:val="0FEA39FE"/>
    <w:multiLevelType w:val="multilevel"/>
    <w:tmpl w:val="2D7A01C4"/>
    <w:styleLink w:val="RTFNum2"/>
    <w:lvl w:ilvl="0">
      <w:start w:val="1"/>
      <w:numFmt w:val="none"/>
      <w:lvlText w:val="%1"/>
      <w:lvlJc w:val="left"/>
    </w:lvl>
    <w:lvl w:ilvl="1">
      <w:start w:val="1"/>
      <w:numFmt w:val="none"/>
      <w:lvlText w:val="%2"/>
      <w:lvlJc w:val="left"/>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6">
    <w:nsid w:val="141651E9"/>
    <w:multiLevelType w:val="multilevel"/>
    <w:tmpl w:val="2792796C"/>
    <w:styleLink w:val="WWNum35"/>
    <w:lvl w:ilvl="0">
      <w:numFmt w:val="bullet"/>
      <w:lvlText w:val=""/>
      <w:lvlJc w:val="left"/>
      <w:rPr>
        <w:rFonts w:ascii="Symbol" w:hAnsi="Symbol"/>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7">
    <w:nsid w:val="15A80011"/>
    <w:multiLevelType w:val="multilevel"/>
    <w:tmpl w:val="8516332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15F2218D"/>
    <w:multiLevelType w:val="multilevel"/>
    <w:tmpl w:val="AF26BF52"/>
    <w:styleLink w:val="WWNum29"/>
    <w:lvl w:ilvl="0">
      <w:numFmt w:val="bullet"/>
      <w:lvlText w:val=""/>
      <w:lvlJc w:val="left"/>
      <w:rPr>
        <w:rFonts w:ascii="Symbol" w:hAnsi="Symbol"/>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9">
    <w:nsid w:val="163C2F81"/>
    <w:multiLevelType w:val="hybridMultilevel"/>
    <w:tmpl w:val="2C64429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nsid w:val="19836C31"/>
    <w:multiLevelType w:val="multilevel"/>
    <w:tmpl w:val="C1460C96"/>
    <w:styleLink w:val="WWNum5"/>
    <w:lvl w:ilvl="0">
      <w:start w:val="1"/>
      <w:numFmt w:val="decimal"/>
      <w:lvlText w:val="%1."/>
      <w:lvlJc w:val="left"/>
      <w:rPr>
        <w:b/>
        <w:sz w:val="28"/>
        <w:szCs w:val="28"/>
      </w:rPr>
    </w:lvl>
    <w:lvl w:ilvl="1">
      <w:start w:val="1"/>
      <w:numFmt w:val="decimal"/>
      <w:lvlText w:val="%1.%2"/>
      <w:lvlJc w:val="left"/>
      <w:rPr>
        <w:b/>
      </w:rPr>
    </w:lvl>
    <w:lvl w:ilvl="2">
      <w:start w:val="1"/>
      <w:numFmt w:val="decimal"/>
      <w:lvlText w:val="%1.%2.%3"/>
      <w:lvlJc w:val="left"/>
      <w:rPr>
        <w:b/>
      </w:rPr>
    </w:lvl>
    <w:lvl w:ilvl="3">
      <w:start w:val="1"/>
      <w:numFmt w:val="decimal"/>
      <w:lvlText w:val="%1.%2.%3.%4"/>
      <w:lvlJc w:val="left"/>
      <w:rPr>
        <w:b/>
      </w:rPr>
    </w:lvl>
    <w:lvl w:ilvl="4">
      <w:start w:val="1"/>
      <w:numFmt w:val="decimal"/>
      <w:lvlText w:val="%1.%2.%3.%4.%5"/>
      <w:lvlJc w:val="left"/>
      <w:rPr>
        <w:b/>
      </w:rPr>
    </w:lvl>
    <w:lvl w:ilvl="5">
      <w:start w:val="1"/>
      <w:numFmt w:val="decimal"/>
      <w:lvlText w:val="%1.%2.%3.%4.%5.%6"/>
      <w:lvlJc w:val="left"/>
      <w:rPr>
        <w:b/>
      </w:rPr>
    </w:lvl>
    <w:lvl w:ilvl="6">
      <w:start w:val="1"/>
      <w:numFmt w:val="decimal"/>
      <w:lvlText w:val="%1.%2.%3.%4.%5.%6.%7"/>
      <w:lvlJc w:val="left"/>
      <w:rPr>
        <w:b/>
      </w:rPr>
    </w:lvl>
    <w:lvl w:ilvl="7">
      <w:start w:val="1"/>
      <w:numFmt w:val="decimal"/>
      <w:lvlText w:val="%1.%2.%3.%4.%5.%6.%7.%8"/>
      <w:lvlJc w:val="left"/>
      <w:rPr>
        <w:b/>
      </w:rPr>
    </w:lvl>
    <w:lvl w:ilvl="8">
      <w:start w:val="1"/>
      <w:numFmt w:val="decimal"/>
      <w:lvlText w:val="%1.%2.%3.%4.%5.%6.%7.%8.%9"/>
      <w:lvlJc w:val="left"/>
      <w:rPr>
        <w:b/>
      </w:rPr>
    </w:lvl>
  </w:abstractNum>
  <w:abstractNum w:abstractNumId="11">
    <w:nsid w:val="1D6E2CEB"/>
    <w:multiLevelType w:val="multilevel"/>
    <w:tmpl w:val="F6B04C82"/>
    <w:styleLink w:val="WWNum20"/>
    <w:lvl w:ilvl="0">
      <w:numFmt w:val="bullet"/>
      <w:lvlText w:val="-"/>
      <w:lvlJc w:val="left"/>
      <w:rPr>
        <w:rFonts w:ascii="Times New Roman" w:hAnsi="Times New Roman" w:cs="Times New Roman"/>
        <w:b w:val="0"/>
        <w:sz w:val="24"/>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12">
    <w:nsid w:val="1F506DA4"/>
    <w:multiLevelType w:val="multilevel"/>
    <w:tmpl w:val="D2161F9C"/>
    <w:styleLink w:val="WWNum25"/>
    <w:lvl w:ilvl="0">
      <w:numFmt w:val="bullet"/>
      <w:lvlText w:val="-"/>
      <w:lvlJc w:val="left"/>
      <w:rPr>
        <w:rFonts w:ascii="Times New Roman" w:hAnsi="Times New Roman" w:cs="Times New Roman"/>
        <w:b w:val="0"/>
        <w:sz w:val="24"/>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13">
    <w:nsid w:val="26722E80"/>
    <w:multiLevelType w:val="multilevel"/>
    <w:tmpl w:val="0C0A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4">
    <w:nsid w:val="2CD0645E"/>
    <w:multiLevelType w:val="multilevel"/>
    <w:tmpl w:val="8B90A9D0"/>
    <w:styleLink w:val="WWNum26"/>
    <w:lvl w:ilvl="0">
      <w:numFmt w:val="bullet"/>
      <w:lvlText w:val="-"/>
      <w:lvlJc w:val="left"/>
      <w:rPr>
        <w:rFonts w:ascii="Times New Roman" w:hAnsi="Times New Roman" w:cs="Times New Roman"/>
        <w:b w:val="0"/>
        <w:sz w:val="24"/>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15">
    <w:nsid w:val="2CD9299A"/>
    <w:multiLevelType w:val="multilevel"/>
    <w:tmpl w:val="734A5512"/>
    <w:styleLink w:val="WWNum22"/>
    <w:lvl w:ilvl="0">
      <w:numFmt w:val="bullet"/>
      <w:lvlText w:val="-"/>
      <w:lvlJc w:val="left"/>
      <w:rPr>
        <w:rFonts w:ascii="Times New Roman" w:hAnsi="Times New Roman" w:cs="Times New Roman"/>
        <w:b w:val="0"/>
        <w:sz w:val="24"/>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16">
    <w:nsid w:val="36E538F1"/>
    <w:multiLevelType w:val="multilevel"/>
    <w:tmpl w:val="8F3A0942"/>
    <w:styleLink w:val="WWNum15"/>
    <w:lvl w:ilvl="0">
      <w:numFmt w:val="bullet"/>
      <w:lvlText w:val=""/>
      <w:lvlJc w:val="left"/>
      <w:rPr>
        <w:rFonts w:ascii="Symbol" w:hAnsi="Symbol"/>
      </w:rPr>
    </w:lvl>
    <w:lvl w:ilvl="1">
      <w:start w:val="1"/>
      <w:numFmt w:val="decimal"/>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17">
    <w:nsid w:val="38A844AD"/>
    <w:multiLevelType w:val="multilevel"/>
    <w:tmpl w:val="D500DB88"/>
    <w:styleLink w:val="WWNum27"/>
    <w:lvl w:ilvl="0">
      <w:numFmt w:val="bullet"/>
      <w:lvlText w:val=""/>
      <w:lvlJc w:val="left"/>
      <w:rPr>
        <w:rFonts w:ascii="Symbol" w:hAnsi="Symbol"/>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18">
    <w:nsid w:val="3BD21526"/>
    <w:multiLevelType w:val="multilevel"/>
    <w:tmpl w:val="F0E071C6"/>
    <w:styleLink w:val="WWNum37"/>
    <w:lvl w:ilvl="0">
      <w:numFmt w:val="bullet"/>
      <w:lvlText w:val=""/>
      <w:lvlJc w:val="left"/>
      <w:rPr>
        <w:rFonts w:ascii="Symbol" w:hAnsi="Symbol"/>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19">
    <w:nsid w:val="3C763CE2"/>
    <w:multiLevelType w:val="multilevel"/>
    <w:tmpl w:val="E722BD80"/>
    <w:styleLink w:val="WWNum28"/>
    <w:lvl w:ilvl="0">
      <w:numFmt w:val="bullet"/>
      <w:lvlText w:val=""/>
      <w:lvlJc w:val="left"/>
      <w:rPr>
        <w:rFonts w:ascii="Symbol" w:hAnsi="Symbol"/>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20">
    <w:nsid w:val="3E3B1686"/>
    <w:multiLevelType w:val="multilevel"/>
    <w:tmpl w:val="B09CD6D0"/>
    <w:styleLink w:val="WWNum10"/>
    <w:lvl w:ilvl="0">
      <w:numFmt w:val="bullet"/>
      <w:lvlText w:val="-"/>
      <w:lvlJc w:val="left"/>
      <w:rPr>
        <w:rFonts w:ascii="Times New Roman" w:hAnsi="Times New Roman" w:cs="Times New Roman"/>
        <w:b w:val="0"/>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21">
    <w:nsid w:val="4B122ABA"/>
    <w:multiLevelType w:val="multilevel"/>
    <w:tmpl w:val="99363F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nsid w:val="4BCA5012"/>
    <w:multiLevelType w:val="multilevel"/>
    <w:tmpl w:val="13840C06"/>
    <w:styleLink w:val="WWNum16"/>
    <w:lvl w:ilvl="0">
      <w:numFmt w:val="bullet"/>
      <w:lvlText w:val="-"/>
      <w:lvlJc w:val="left"/>
      <w:rPr>
        <w:rFonts w:ascii="Times New Roman" w:hAnsi="Times New Roman" w:cs="Times New Roman"/>
        <w:b w:val="0"/>
        <w:sz w:val="24"/>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23">
    <w:nsid w:val="4C8D0E2F"/>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nsid w:val="4F773C1E"/>
    <w:multiLevelType w:val="multilevel"/>
    <w:tmpl w:val="36B6639E"/>
    <w:styleLink w:val="WWNum33"/>
    <w:lvl w:ilvl="0">
      <w:numFmt w:val="bullet"/>
      <w:lvlText w:val="-"/>
      <w:lvlJc w:val="left"/>
      <w:rPr>
        <w:rFonts w:ascii="Times New Roman" w:hAnsi="Times New Roman" w:cs="Times New Roman"/>
        <w:b w:val="0"/>
        <w:sz w:val="24"/>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25">
    <w:nsid w:val="517B235C"/>
    <w:multiLevelType w:val="multilevel"/>
    <w:tmpl w:val="8DCEB872"/>
    <w:lvl w:ilvl="0">
      <w:start w:val="1"/>
      <w:numFmt w:val="decimal"/>
      <w:lvlText w:val="%1."/>
      <w:lvlJc w:val="left"/>
      <w:pPr>
        <w:ind w:left="450" w:hanging="45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6">
    <w:nsid w:val="5A24586D"/>
    <w:multiLevelType w:val="multilevel"/>
    <w:tmpl w:val="141A6F0A"/>
    <w:styleLink w:val="WWNum18"/>
    <w:lvl w:ilvl="0">
      <w:numFmt w:val="bullet"/>
      <w:lvlText w:val=""/>
      <w:lvlJc w:val="left"/>
      <w:rPr>
        <w:rFonts w:ascii="Symbol" w:hAnsi="Symbol"/>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27">
    <w:nsid w:val="5FB61740"/>
    <w:multiLevelType w:val="hybridMultilevel"/>
    <w:tmpl w:val="4ABEC5F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8">
    <w:nsid w:val="607C3CA3"/>
    <w:multiLevelType w:val="multilevel"/>
    <w:tmpl w:val="E878D010"/>
    <w:styleLink w:val="WWNum31"/>
    <w:lvl w:ilvl="0">
      <w:numFmt w:val="bullet"/>
      <w:lvlText w:val=""/>
      <w:lvlJc w:val="left"/>
      <w:rPr>
        <w:rFonts w:ascii="Symbol" w:hAnsi="Symbol"/>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29">
    <w:nsid w:val="678651AE"/>
    <w:multiLevelType w:val="hybridMultilevel"/>
    <w:tmpl w:val="6356776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0">
    <w:nsid w:val="68CF0927"/>
    <w:multiLevelType w:val="multilevel"/>
    <w:tmpl w:val="5004136A"/>
    <w:lvl w:ilvl="0">
      <w:start w:val="1"/>
      <w:numFmt w:val="bullet"/>
      <w:lvlText w:val=""/>
      <w:lvlJc w:val="left"/>
      <w:pPr>
        <w:tabs>
          <w:tab w:val="num" w:pos="720"/>
        </w:tabs>
        <w:ind w:left="720" w:hanging="360"/>
      </w:pPr>
      <w:rPr>
        <w:rFonts w:ascii="Symbol" w:hAnsi="Symbol" w:hint="default"/>
        <w:sz w:val="20"/>
      </w:rPr>
    </w:lvl>
    <w:lvl w:ilvl="1">
      <w:start w:val="13"/>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nsid w:val="68FA7D8E"/>
    <w:multiLevelType w:val="hybridMultilevel"/>
    <w:tmpl w:val="0E58C64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2">
    <w:nsid w:val="6BD81A7C"/>
    <w:multiLevelType w:val="hybridMultilevel"/>
    <w:tmpl w:val="8326C6F6"/>
    <w:lvl w:ilvl="0" w:tplc="CA082D46">
      <w:numFmt w:val="bullet"/>
      <w:lvlText w:val="-"/>
      <w:lvlJc w:val="left"/>
      <w:pPr>
        <w:ind w:left="720" w:hanging="360"/>
      </w:pPr>
      <w:rPr>
        <w:rFonts w:ascii="Times New Roman" w:eastAsia="SimSun"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3">
    <w:nsid w:val="73444072"/>
    <w:multiLevelType w:val="multilevel"/>
    <w:tmpl w:val="52B8EF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nsid w:val="7C730AA0"/>
    <w:multiLevelType w:val="multilevel"/>
    <w:tmpl w:val="99363F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10"/>
  </w:num>
  <w:num w:numId="2">
    <w:abstractNumId w:val="3"/>
  </w:num>
  <w:num w:numId="3">
    <w:abstractNumId w:val="16"/>
  </w:num>
  <w:num w:numId="4">
    <w:abstractNumId w:val="22"/>
  </w:num>
  <w:num w:numId="5">
    <w:abstractNumId w:val="26"/>
  </w:num>
  <w:num w:numId="6">
    <w:abstractNumId w:val="11"/>
  </w:num>
  <w:num w:numId="7">
    <w:abstractNumId w:val="18"/>
  </w:num>
  <w:num w:numId="8">
    <w:abstractNumId w:val="15"/>
  </w:num>
  <w:num w:numId="9">
    <w:abstractNumId w:val="0"/>
  </w:num>
  <w:num w:numId="10">
    <w:abstractNumId w:val="20"/>
  </w:num>
  <w:num w:numId="11">
    <w:abstractNumId w:val="17"/>
  </w:num>
  <w:num w:numId="12">
    <w:abstractNumId w:val="19"/>
  </w:num>
  <w:num w:numId="13">
    <w:abstractNumId w:val="14"/>
  </w:num>
  <w:num w:numId="14">
    <w:abstractNumId w:val="12"/>
  </w:num>
  <w:num w:numId="15">
    <w:abstractNumId w:val="8"/>
  </w:num>
  <w:num w:numId="16">
    <w:abstractNumId w:val="6"/>
  </w:num>
  <w:num w:numId="17">
    <w:abstractNumId w:val="28"/>
  </w:num>
  <w:num w:numId="18">
    <w:abstractNumId w:val="24"/>
  </w:num>
  <w:num w:numId="19">
    <w:abstractNumId w:val="5"/>
  </w:num>
  <w:num w:numId="20">
    <w:abstractNumId w:val="9"/>
  </w:num>
  <w:num w:numId="21">
    <w:abstractNumId w:val="33"/>
  </w:num>
  <w:num w:numId="22">
    <w:abstractNumId w:val="1"/>
  </w:num>
  <w:num w:numId="23">
    <w:abstractNumId w:val="30"/>
  </w:num>
  <w:num w:numId="24">
    <w:abstractNumId w:val="21"/>
  </w:num>
  <w:num w:numId="25">
    <w:abstractNumId w:val="4"/>
  </w:num>
  <w:num w:numId="26">
    <w:abstractNumId w:val="2"/>
  </w:num>
  <w:num w:numId="27">
    <w:abstractNumId w:val="32"/>
  </w:num>
  <w:num w:numId="28">
    <w:abstractNumId w:val="31"/>
  </w:num>
  <w:num w:numId="29">
    <w:abstractNumId w:val="27"/>
  </w:num>
  <w:num w:numId="30">
    <w:abstractNumId w:val="23"/>
  </w:num>
  <w:num w:numId="31">
    <w:abstractNumId w:val="25"/>
  </w:num>
  <w:num w:numId="32">
    <w:abstractNumId w:val="29"/>
  </w:num>
  <w:num w:numId="33">
    <w:abstractNumId w:val="34"/>
  </w:num>
  <w:num w:numId="34">
    <w:abstractNumId w:val="7"/>
  </w:num>
  <w:num w:numId="35">
    <w:abstractNumId w:val="13"/>
  </w:num>
  <w:numIdMacAtCleanup w:val="2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09"/>
  <w:autoHyphenation/>
  <w:hyphenationZone w:val="425"/>
  <w:characterSpacingControl w:val="doNotCompress"/>
  <w:hdrShapeDefaults>
    <o:shapedefaults v:ext="edit" spidmax="36865"/>
  </w:hdrShapeDefaults>
  <w:footnotePr>
    <w:footnote w:id="-1"/>
    <w:footnote w:id="0"/>
  </w:footnotePr>
  <w:endnotePr>
    <w:endnote w:id="-1"/>
    <w:endnote w:id="0"/>
  </w:endnotePr>
  <w:compat>
    <w:useFELayout/>
  </w:compat>
  <w:rsids>
    <w:rsidRoot w:val="008C5AA5"/>
    <w:rsid w:val="00000FA3"/>
    <w:rsid w:val="00001724"/>
    <w:rsid w:val="000017D7"/>
    <w:rsid w:val="00001ADA"/>
    <w:rsid w:val="00001EBA"/>
    <w:rsid w:val="0000573F"/>
    <w:rsid w:val="00007E39"/>
    <w:rsid w:val="00010F2E"/>
    <w:rsid w:val="00011720"/>
    <w:rsid w:val="00011D6E"/>
    <w:rsid w:val="00013C90"/>
    <w:rsid w:val="00014AB1"/>
    <w:rsid w:val="000154ED"/>
    <w:rsid w:val="00015F8E"/>
    <w:rsid w:val="000165E3"/>
    <w:rsid w:val="00017834"/>
    <w:rsid w:val="00021F90"/>
    <w:rsid w:val="000222D5"/>
    <w:rsid w:val="00023060"/>
    <w:rsid w:val="00024B2A"/>
    <w:rsid w:val="00031ECC"/>
    <w:rsid w:val="00032A26"/>
    <w:rsid w:val="00034A23"/>
    <w:rsid w:val="000359AF"/>
    <w:rsid w:val="00037A74"/>
    <w:rsid w:val="0004268D"/>
    <w:rsid w:val="00042DE9"/>
    <w:rsid w:val="00043C9E"/>
    <w:rsid w:val="00044DC8"/>
    <w:rsid w:val="000459BC"/>
    <w:rsid w:val="000476C2"/>
    <w:rsid w:val="00047E39"/>
    <w:rsid w:val="00047F46"/>
    <w:rsid w:val="00050707"/>
    <w:rsid w:val="000516C3"/>
    <w:rsid w:val="0005368B"/>
    <w:rsid w:val="00055C81"/>
    <w:rsid w:val="00055DC6"/>
    <w:rsid w:val="000573D2"/>
    <w:rsid w:val="000602A0"/>
    <w:rsid w:val="00061EE2"/>
    <w:rsid w:val="0006272D"/>
    <w:rsid w:val="000629FA"/>
    <w:rsid w:val="0006301A"/>
    <w:rsid w:val="000652DF"/>
    <w:rsid w:val="00065DB8"/>
    <w:rsid w:val="00066BC2"/>
    <w:rsid w:val="00067481"/>
    <w:rsid w:val="000730C2"/>
    <w:rsid w:val="00073299"/>
    <w:rsid w:val="0007368E"/>
    <w:rsid w:val="000751E9"/>
    <w:rsid w:val="00075F1D"/>
    <w:rsid w:val="00077923"/>
    <w:rsid w:val="00077ED4"/>
    <w:rsid w:val="000805D1"/>
    <w:rsid w:val="00080B6D"/>
    <w:rsid w:val="00081D81"/>
    <w:rsid w:val="00083EAE"/>
    <w:rsid w:val="00084593"/>
    <w:rsid w:val="00084B33"/>
    <w:rsid w:val="00086BF5"/>
    <w:rsid w:val="00087468"/>
    <w:rsid w:val="00087A7C"/>
    <w:rsid w:val="00087D85"/>
    <w:rsid w:val="000904E7"/>
    <w:rsid w:val="000911BD"/>
    <w:rsid w:val="00092654"/>
    <w:rsid w:val="000928BE"/>
    <w:rsid w:val="0009320A"/>
    <w:rsid w:val="0009328F"/>
    <w:rsid w:val="00094A7A"/>
    <w:rsid w:val="00095A16"/>
    <w:rsid w:val="00097E38"/>
    <w:rsid w:val="000A0215"/>
    <w:rsid w:val="000A199D"/>
    <w:rsid w:val="000A21FA"/>
    <w:rsid w:val="000A681D"/>
    <w:rsid w:val="000A6D7F"/>
    <w:rsid w:val="000B000E"/>
    <w:rsid w:val="000B0D96"/>
    <w:rsid w:val="000B10F1"/>
    <w:rsid w:val="000B32AD"/>
    <w:rsid w:val="000B33F1"/>
    <w:rsid w:val="000B5BE1"/>
    <w:rsid w:val="000B7197"/>
    <w:rsid w:val="000C4812"/>
    <w:rsid w:val="000C4814"/>
    <w:rsid w:val="000C4AFE"/>
    <w:rsid w:val="000C55B2"/>
    <w:rsid w:val="000C56F4"/>
    <w:rsid w:val="000C5AEC"/>
    <w:rsid w:val="000D0504"/>
    <w:rsid w:val="000D13B5"/>
    <w:rsid w:val="000D16EE"/>
    <w:rsid w:val="000D4323"/>
    <w:rsid w:val="000D44C7"/>
    <w:rsid w:val="000D5081"/>
    <w:rsid w:val="000D6ACA"/>
    <w:rsid w:val="000D7B32"/>
    <w:rsid w:val="000E039E"/>
    <w:rsid w:val="000E084A"/>
    <w:rsid w:val="000E25F6"/>
    <w:rsid w:val="000E3664"/>
    <w:rsid w:val="000E381D"/>
    <w:rsid w:val="000E6E2C"/>
    <w:rsid w:val="000E75BF"/>
    <w:rsid w:val="000E76A0"/>
    <w:rsid w:val="000F0542"/>
    <w:rsid w:val="000F1684"/>
    <w:rsid w:val="000F259B"/>
    <w:rsid w:val="000F3CA9"/>
    <w:rsid w:val="000F409E"/>
    <w:rsid w:val="000F5F55"/>
    <w:rsid w:val="00100FD2"/>
    <w:rsid w:val="001030E8"/>
    <w:rsid w:val="001046A0"/>
    <w:rsid w:val="00104C64"/>
    <w:rsid w:val="00104D1D"/>
    <w:rsid w:val="00104D60"/>
    <w:rsid w:val="00107493"/>
    <w:rsid w:val="00107B06"/>
    <w:rsid w:val="0011163C"/>
    <w:rsid w:val="00112115"/>
    <w:rsid w:val="00112600"/>
    <w:rsid w:val="00112693"/>
    <w:rsid w:val="00112BE3"/>
    <w:rsid w:val="00113080"/>
    <w:rsid w:val="001134FA"/>
    <w:rsid w:val="001149E0"/>
    <w:rsid w:val="00114E6E"/>
    <w:rsid w:val="00116AE5"/>
    <w:rsid w:val="001172D8"/>
    <w:rsid w:val="0012010E"/>
    <w:rsid w:val="00121565"/>
    <w:rsid w:val="00122D4D"/>
    <w:rsid w:val="00122F0B"/>
    <w:rsid w:val="00123E57"/>
    <w:rsid w:val="0012439F"/>
    <w:rsid w:val="0012486A"/>
    <w:rsid w:val="00124DA0"/>
    <w:rsid w:val="00126703"/>
    <w:rsid w:val="00131BA4"/>
    <w:rsid w:val="00132EAE"/>
    <w:rsid w:val="00133445"/>
    <w:rsid w:val="00133884"/>
    <w:rsid w:val="001362DD"/>
    <w:rsid w:val="00136B07"/>
    <w:rsid w:val="00136C70"/>
    <w:rsid w:val="001403BE"/>
    <w:rsid w:val="00143977"/>
    <w:rsid w:val="00146079"/>
    <w:rsid w:val="00146D58"/>
    <w:rsid w:val="00147FBF"/>
    <w:rsid w:val="001506DE"/>
    <w:rsid w:val="00150CCF"/>
    <w:rsid w:val="0015129A"/>
    <w:rsid w:val="00153D19"/>
    <w:rsid w:val="00154001"/>
    <w:rsid w:val="0015648D"/>
    <w:rsid w:val="00160C94"/>
    <w:rsid w:val="00162754"/>
    <w:rsid w:val="00167EAD"/>
    <w:rsid w:val="00171BEC"/>
    <w:rsid w:val="00172552"/>
    <w:rsid w:val="0017341A"/>
    <w:rsid w:val="001753A5"/>
    <w:rsid w:val="0017649B"/>
    <w:rsid w:val="001776B7"/>
    <w:rsid w:val="00177AFE"/>
    <w:rsid w:val="001804BC"/>
    <w:rsid w:val="001807BC"/>
    <w:rsid w:val="00182CA9"/>
    <w:rsid w:val="00182D70"/>
    <w:rsid w:val="001858AE"/>
    <w:rsid w:val="00186539"/>
    <w:rsid w:val="00190855"/>
    <w:rsid w:val="00191893"/>
    <w:rsid w:val="001926BE"/>
    <w:rsid w:val="00196996"/>
    <w:rsid w:val="00197038"/>
    <w:rsid w:val="001A0BA2"/>
    <w:rsid w:val="001A314F"/>
    <w:rsid w:val="001A4679"/>
    <w:rsid w:val="001A4874"/>
    <w:rsid w:val="001A5EEC"/>
    <w:rsid w:val="001A611D"/>
    <w:rsid w:val="001A6731"/>
    <w:rsid w:val="001A7115"/>
    <w:rsid w:val="001B116E"/>
    <w:rsid w:val="001B77E1"/>
    <w:rsid w:val="001B7C2A"/>
    <w:rsid w:val="001D317C"/>
    <w:rsid w:val="001D5D91"/>
    <w:rsid w:val="001D5DF9"/>
    <w:rsid w:val="001D72DE"/>
    <w:rsid w:val="001E0ED8"/>
    <w:rsid w:val="001E10BB"/>
    <w:rsid w:val="001E16AA"/>
    <w:rsid w:val="001E1975"/>
    <w:rsid w:val="001E2B55"/>
    <w:rsid w:val="001E423E"/>
    <w:rsid w:val="001E5479"/>
    <w:rsid w:val="001E5B8C"/>
    <w:rsid w:val="001E6F25"/>
    <w:rsid w:val="001F1E96"/>
    <w:rsid w:val="001F365C"/>
    <w:rsid w:val="001F4709"/>
    <w:rsid w:val="001F675E"/>
    <w:rsid w:val="001F67FE"/>
    <w:rsid w:val="001F739B"/>
    <w:rsid w:val="001F7443"/>
    <w:rsid w:val="001F799F"/>
    <w:rsid w:val="00201EC0"/>
    <w:rsid w:val="002021EB"/>
    <w:rsid w:val="00202AA9"/>
    <w:rsid w:val="00202AD0"/>
    <w:rsid w:val="00203F4B"/>
    <w:rsid w:val="00205D7B"/>
    <w:rsid w:val="00206069"/>
    <w:rsid w:val="00206BFD"/>
    <w:rsid w:val="00207E77"/>
    <w:rsid w:val="002108CF"/>
    <w:rsid w:val="00212DCB"/>
    <w:rsid w:val="00215257"/>
    <w:rsid w:val="00215557"/>
    <w:rsid w:val="0021728A"/>
    <w:rsid w:val="00217A83"/>
    <w:rsid w:val="00217D6C"/>
    <w:rsid w:val="002200A8"/>
    <w:rsid w:val="002210F9"/>
    <w:rsid w:val="002216FF"/>
    <w:rsid w:val="00223883"/>
    <w:rsid w:val="00226816"/>
    <w:rsid w:val="00227BA3"/>
    <w:rsid w:val="00230252"/>
    <w:rsid w:val="0023173A"/>
    <w:rsid w:val="00231B31"/>
    <w:rsid w:val="002325FD"/>
    <w:rsid w:val="00232F2F"/>
    <w:rsid w:val="002340B9"/>
    <w:rsid w:val="00234A80"/>
    <w:rsid w:val="00234DFD"/>
    <w:rsid w:val="002353ED"/>
    <w:rsid w:val="00237DD9"/>
    <w:rsid w:val="00237FDC"/>
    <w:rsid w:val="00241258"/>
    <w:rsid w:val="00243FEA"/>
    <w:rsid w:val="00245F14"/>
    <w:rsid w:val="00250BB2"/>
    <w:rsid w:val="00251E86"/>
    <w:rsid w:val="00252F5D"/>
    <w:rsid w:val="002538CA"/>
    <w:rsid w:val="00255871"/>
    <w:rsid w:val="00255ACD"/>
    <w:rsid w:val="0026169B"/>
    <w:rsid w:val="00263DE2"/>
    <w:rsid w:val="00264C63"/>
    <w:rsid w:val="002650BF"/>
    <w:rsid w:val="0026732A"/>
    <w:rsid w:val="002673A2"/>
    <w:rsid w:val="00267528"/>
    <w:rsid w:val="00270334"/>
    <w:rsid w:val="00274647"/>
    <w:rsid w:val="00274CB9"/>
    <w:rsid w:val="00275DB6"/>
    <w:rsid w:val="002763CD"/>
    <w:rsid w:val="00277767"/>
    <w:rsid w:val="00277FDF"/>
    <w:rsid w:val="002817A9"/>
    <w:rsid w:val="0028221F"/>
    <w:rsid w:val="00283A5E"/>
    <w:rsid w:val="00283F34"/>
    <w:rsid w:val="00284FED"/>
    <w:rsid w:val="00286AE2"/>
    <w:rsid w:val="0028746B"/>
    <w:rsid w:val="00291DEB"/>
    <w:rsid w:val="00295AF2"/>
    <w:rsid w:val="00297622"/>
    <w:rsid w:val="00297CCB"/>
    <w:rsid w:val="00297F4D"/>
    <w:rsid w:val="002A1C0F"/>
    <w:rsid w:val="002A1EF7"/>
    <w:rsid w:val="002A334A"/>
    <w:rsid w:val="002A64B0"/>
    <w:rsid w:val="002B1002"/>
    <w:rsid w:val="002B27B6"/>
    <w:rsid w:val="002B39E8"/>
    <w:rsid w:val="002B43A9"/>
    <w:rsid w:val="002B44B5"/>
    <w:rsid w:val="002B53BF"/>
    <w:rsid w:val="002B5A44"/>
    <w:rsid w:val="002C2452"/>
    <w:rsid w:val="002C5EA8"/>
    <w:rsid w:val="002C6369"/>
    <w:rsid w:val="002C6427"/>
    <w:rsid w:val="002D0C80"/>
    <w:rsid w:val="002D47C8"/>
    <w:rsid w:val="002D516E"/>
    <w:rsid w:val="002D556A"/>
    <w:rsid w:val="002D648A"/>
    <w:rsid w:val="002D6CA9"/>
    <w:rsid w:val="002D7992"/>
    <w:rsid w:val="002E18B7"/>
    <w:rsid w:val="002E1CB1"/>
    <w:rsid w:val="002E2285"/>
    <w:rsid w:val="002E2D30"/>
    <w:rsid w:val="002E2E6B"/>
    <w:rsid w:val="002E5655"/>
    <w:rsid w:val="002E605E"/>
    <w:rsid w:val="002E6495"/>
    <w:rsid w:val="002E74F2"/>
    <w:rsid w:val="002E7D51"/>
    <w:rsid w:val="002F0E8D"/>
    <w:rsid w:val="002F14FB"/>
    <w:rsid w:val="002F22AC"/>
    <w:rsid w:val="002F3740"/>
    <w:rsid w:val="002F50A0"/>
    <w:rsid w:val="002F5237"/>
    <w:rsid w:val="002F55A2"/>
    <w:rsid w:val="002F7BD7"/>
    <w:rsid w:val="003008A8"/>
    <w:rsid w:val="00300EEB"/>
    <w:rsid w:val="00302130"/>
    <w:rsid w:val="003028F4"/>
    <w:rsid w:val="003033AE"/>
    <w:rsid w:val="00303678"/>
    <w:rsid w:val="003039F4"/>
    <w:rsid w:val="0030423F"/>
    <w:rsid w:val="0031010D"/>
    <w:rsid w:val="00310865"/>
    <w:rsid w:val="003110F9"/>
    <w:rsid w:val="003133C1"/>
    <w:rsid w:val="0031593F"/>
    <w:rsid w:val="003169D4"/>
    <w:rsid w:val="00320BC1"/>
    <w:rsid w:val="00320FA1"/>
    <w:rsid w:val="00321E8E"/>
    <w:rsid w:val="003223C2"/>
    <w:rsid w:val="003226C2"/>
    <w:rsid w:val="00323B99"/>
    <w:rsid w:val="0032409F"/>
    <w:rsid w:val="00331DEC"/>
    <w:rsid w:val="00332022"/>
    <w:rsid w:val="00332581"/>
    <w:rsid w:val="00336C17"/>
    <w:rsid w:val="0033701D"/>
    <w:rsid w:val="003402D4"/>
    <w:rsid w:val="0034277C"/>
    <w:rsid w:val="00344E1A"/>
    <w:rsid w:val="003450AF"/>
    <w:rsid w:val="003454DB"/>
    <w:rsid w:val="003460DE"/>
    <w:rsid w:val="0034693F"/>
    <w:rsid w:val="0034756C"/>
    <w:rsid w:val="00350612"/>
    <w:rsid w:val="0035096B"/>
    <w:rsid w:val="0035148B"/>
    <w:rsid w:val="00351552"/>
    <w:rsid w:val="00351CF0"/>
    <w:rsid w:val="00352FD4"/>
    <w:rsid w:val="003530DD"/>
    <w:rsid w:val="00355B2E"/>
    <w:rsid w:val="00357F45"/>
    <w:rsid w:val="00360763"/>
    <w:rsid w:val="00360C6D"/>
    <w:rsid w:val="00361C61"/>
    <w:rsid w:val="00363FDB"/>
    <w:rsid w:val="00364CDF"/>
    <w:rsid w:val="00364E7E"/>
    <w:rsid w:val="003671D6"/>
    <w:rsid w:val="00370102"/>
    <w:rsid w:val="0037012B"/>
    <w:rsid w:val="0037085D"/>
    <w:rsid w:val="003710B9"/>
    <w:rsid w:val="00372EA0"/>
    <w:rsid w:val="003743FD"/>
    <w:rsid w:val="0037495B"/>
    <w:rsid w:val="00375343"/>
    <w:rsid w:val="003757A6"/>
    <w:rsid w:val="003763BF"/>
    <w:rsid w:val="00377EE1"/>
    <w:rsid w:val="00380791"/>
    <w:rsid w:val="003807D8"/>
    <w:rsid w:val="00381E34"/>
    <w:rsid w:val="0038566C"/>
    <w:rsid w:val="003865C1"/>
    <w:rsid w:val="0039106B"/>
    <w:rsid w:val="00391CB3"/>
    <w:rsid w:val="003943D7"/>
    <w:rsid w:val="00394614"/>
    <w:rsid w:val="00394F81"/>
    <w:rsid w:val="00395D29"/>
    <w:rsid w:val="00396F5F"/>
    <w:rsid w:val="00397E16"/>
    <w:rsid w:val="003A04D9"/>
    <w:rsid w:val="003A0791"/>
    <w:rsid w:val="003A11E1"/>
    <w:rsid w:val="003A1D0F"/>
    <w:rsid w:val="003A3C3F"/>
    <w:rsid w:val="003A460A"/>
    <w:rsid w:val="003A78B9"/>
    <w:rsid w:val="003A7D49"/>
    <w:rsid w:val="003B0DB7"/>
    <w:rsid w:val="003B6932"/>
    <w:rsid w:val="003C0303"/>
    <w:rsid w:val="003C164E"/>
    <w:rsid w:val="003C367D"/>
    <w:rsid w:val="003C497B"/>
    <w:rsid w:val="003C5062"/>
    <w:rsid w:val="003C5AC9"/>
    <w:rsid w:val="003C5CCF"/>
    <w:rsid w:val="003C6985"/>
    <w:rsid w:val="003D1B40"/>
    <w:rsid w:val="003D1C03"/>
    <w:rsid w:val="003D2B27"/>
    <w:rsid w:val="003D54D2"/>
    <w:rsid w:val="003D5FBF"/>
    <w:rsid w:val="003D7EA4"/>
    <w:rsid w:val="003E0A49"/>
    <w:rsid w:val="003E195E"/>
    <w:rsid w:val="003E1D3B"/>
    <w:rsid w:val="003E33D5"/>
    <w:rsid w:val="003E44B0"/>
    <w:rsid w:val="003E4BD4"/>
    <w:rsid w:val="003E50C2"/>
    <w:rsid w:val="003E5C46"/>
    <w:rsid w:val="003E5D7A"/>
    <w:rsid w:val="003E60BA"/>
    <w:rsid w:val="003F0BFA"/>
    <w:rsid w:val="003F132B"/>
    <w:rsid w:val="003F2B8D"/>
    <w:rsid w:val="003F2E90"/>
    <w:rsid w:val="003F396F"/>
    <w:rsid w:val="003F3BB0"/>
    <w:rsid w:val="003F5B94"/>
    <w:rsid w:val="003F64E9"/>
    <w:rsid w:val="00400465"/>
    <w:rsid w:val="00400534"/>
    <w:rsid w:val="004015FD"/>
    <w:rsid w:val="0040316F"/>
    <w:rsid w:val="00404DC5"/>
    <w:rsid w:val="004052AA"/>
    <w:rsid w:val="00405E31"/>
    <w:rsid w:val="004072FC"/>
    <w:rsid w:val="00407711"/>
    <w:rsid w:val="004116C4"/>
    <w:rsid w:val="004119BB"/>
    <w:rsid w:val="0041350B"/>
    <w:rsid w:val="00416D4B"/>
    <w:rsid w:val="00420D9B"/>
    <w:rsid w:val="00421465"/>
    <w:rsid w:val="0042146D"/>
    <w:rsid w:val="004215F4"/>
    <w:rsid w:val="004217FA"/>
    <w:rsid w:val="00422545"/>
    <w:rsid w:val="00423B73"/>
    <w:rsid w:val="00424005"/>
    <w:rsid w:val="004261CB"/>
    <w:rsid w:val="00426EA3"/>
    <w:rsid w:val="00432307"/>
    <w:rsid w:val="004329FA"/>
    <w:rsid w:val="004337EB"/>
    <w:rsid w:val="0043419B"/>
    <w:rsid w:val="004341E3"/>
    <w:rsid w:val="00435863"/>
    <w:rsid w:val="004358CE"/>
    <w:rsid w:val="004361D2"/>
    <w:rsid w:val="004403FF"/>
    <w:rsid w:val="00440960"/>
    <w:rsid w:val="00440E3C"/>
    <w:rsid w:val="00441101"/>
    <w:rsid w:val="00441260"/>
    <w:rsid w:val="004434FB"/>
    <w:rsid w:val="004444C0"/>
    <w:rsid w:val="00445451"/>
    <w:rsid w:val="0044622E"/>
    <w:rsid w:val="004467F5"/>
    <w:rsid w:val="00450BE3"/>
    <w:rsid w:val="00450E17"/>
    <w:rsid w:val="00450EE7"/>
    <w:rsid w:val="0045108B"/>
    <w:rsid w:val="004513AA"/>
    <w:rsid w:val="004516A6"/>
    <w:rsid w:val="004527DA"/>
    <w:rsid w:val="00452F1A"/>
    <w:rsid w:val="004548E3"/>
    <w:rsid w:val="00454C58"/>
    <w:rsid w:val="004559DB"/>
    <w:rsid w:val="00456E8B"/>
    <w:rsid w:val="00457326"/>
    <w:rsid w:val="004607AF"/>
    <w:rsid w:val="00460A03"/>
    <w:rsid w:val="00460A6D"/>
    <w:rsid w:val="00461C53"/>
    <w:rsid w:val="004637BD"/>
    <w:rsid w:val="00464DF7"/>
    <w:rsid w:val="00466C6B"/>
    <w:rsid w:val="00467AB0"/>
    <w:rsid w:val="00471B57"/>
    <w:rsid w:val="0047333C"/>
    <w:rsid w:val="00475B7E"/>
    <w:rsid w:val="00475F32"/>
    <w:rsid w:val="00477CFE"/>
    <w:rsid w:val="00480187"/>
    <w:rsid w:val="00483870"/>
    <w:rsid w:val="00485FBA"/>
    <w:rsid w:val="00486217"/>
    <w:rsid w:val="00486948"/>
    <w:rsid w:val="00490B33"/>
    <w:rsid w:val="00490BD3"/>
    <w:rsid w:val="0049226B"/>
    <w:rsid w:val="00492276"/>
    <w:rsid w:val="0049234F"/>
    <w:rsid w:val="00492E13"/>
    <w:rsid w:val="004975D1"/>
    <w:rsid w:val="004A0D51"/>
    <w:rsid w:val="004A1967"/>
    <w:rsid w:val="004A2E0A"/>
    <w:rsid w:val="004A3461"/>
    <w:rsid w:val="004A53B4"/>
    <w:rsid w:val="004A53B9"/>
    <w:rsid w:val="004A6F70"/>
    <w:rsid w:val="004A7454"/>
    <w:rsid w:val="004B10EB"/>
    <w:rsid w:val="004B2B82"/>
    <w:rsid w:val="004B40AC"/>
    <w:rsid w:val="004B40B0"/>
    <w:rsid w:val="004B4C9B"/>
    <w:rsid w:val="004B535B"/>
    <w:rsid w:val="004B57BC"/>
    <w:rsid w:val="004B592B"/>
    <w:rsid w:val="004B5A6E"/>
    <w:rsid w:val="004C12EF"/>
    <w:rsid w:val="004C14D4"/>
    <w:rsid w:val="004C1CCB"/>
    <w:rsid w:val="004C2792"/>
    <w:rsid w:val="004C48B4"/>
    <w:rsid w:val="004C57A7"/>
    <w:rsid w:val="004C5ECC"/>
    <w:rsid w:val="004C6937"/>
    <w:rsid w:val="004C69E1"/>
    <w:rsid w:val="004C6C38"/>
    <w:rsid w:val="004D1F6A"/>
    <w:rsid w:val="004D69F3"/>
    <w:rsid w:val="004D6C10"/>
    <w:rsid w:val="004D6D1B"/>
    <w:rsid w:val="004D71C6"/>
    <w:rsid w:val="004E0579"/>
    <w:rsid w:val="004E1847"/>
    <w:rsid w:val="004E21BC"/>
    <w:rsid w:val="004E238C"/>
    <w:rsid w:val="004E2A14"/>
    <w:rsid w:val="004E40A0"/>
    <w:rsid w:val="004E4CC7"/>
    <w:rsid w:val="004E517F"/>
    <w:rsid w:val="004E6D16"/>
    <w:rsid w:val="004F0219"/>
    <w:rsid w:val="004F0722"/>
    <w:rsid w:val="004F1223"/>
    <w:rsid w:val="004F1FEC"/>
    <w:rsid w:val="004F2EF1"/>
    <w:rsid w:val="004F4303"/>
    <w:rsid w:val="004F46D1"/>
    <w:rsid w:val="004F5208"/>
    <w:rsid w:val="004F6574"/>
    <w:rsid w:val="004F677C"/>
    <w:rsid w:val="004F691A"/>
    <w:rsid w:val="005019A2"/>
    <w:rsid w:val="00502BE0"/>
    <w:rsid w:val="00506284"/>
    <w:rsid w:val="0050629D"/>
    <w:rsid w:val="00506F00"/>
    <w:rsid w:val="00512026"/>
    <w:rsid w:val="0051210D"/>
    <w:rsid w:val="005137A9"/>
    <w:rsid w:val="00514A92"/>
    <w:rsid w:val="0051572D"/>
    <w:rsid w:val="0051627C"/>
    <w:rsid w:val="00516FBC"/>
    <w:rsid w:val="00517D8D"/>
    <w:rsid w:val="005220E2"/>
    <w:rsid w:val="0052314E"/>
    <w:rsid w:val="00523B94"/>
    <w:rsid w:val="005262D6"/>
    <w:rsid w:val="00526D44"/>
    <w:rsid w:val="00530221"/>
    <w:rsid w:val="005306DD"/>
    <w:rsid w:val="00530AED"/>
    <w:rsid w:val="00533EFE"/>
    <w:rsid w:val="005342D6"/>
    <w:rsid w:val="0053459A"/>
    <w:rsid w:val="005361A8"/>
    <w:rsid w:val="005373B6"/>
    <w:rsid w:val="00537520"/>
    <w:rsid w:val="00537B07"/>
    <w:rsid w:val="005408B7"/>
    <w:rsid w:val="005409BF"/>
    <w:rsid w:val="0054197B"/>
    <w:rsid w:val="00543B93"/>
    <w:rsid w:val="0054687F"/>
    <w:rsid w:val="0054766E"/>
    <w:rsid w:val="005478B3"/>
    <w:rsid w:val="00553586"/>
    <w:rsid w:val="00553CD5"/>
    <w:rsid w:val="005543A0"/>
    <w:rsid w:val="005550FF"/>
    <w:rsid w:val="00555D68"/>
    <w:rsid w:val="00555E80"/>
    <w:rsid w:val="005576F5"/>
    <w:rsid w:val="0055790A"/>
    <w:rsid w:val="0056050E"/>
    <w:rsid w:val="00561492"/>
    <w:rsid w:val="005629E1"/>
    <w:rsid w:val="00565103"/>
    <w:rsid w:val="0056572D"/>
    <w:rsid w:val="00570C8C"/>
    <w:rsid w:val="00570E7A"/>
    <w:rsid w:val="00573118"/>
    <w:rsid w:val="00574F03"/>
    <w:rsid w:val="0057787B"/>
    <w:rsid w:val="00581D04"/>
    <w:rsid w:val="005845BA"/>
    <w:rsid w:val="005849E1"/>
    <w:rsid w:val="00585A5C"/>
    <w:rsid w:val="00585BEE"/>
    <w:rsid w:val="0058647A"/>
    <w:rsid w:val="00586879"/>
    <w:rsid w:val="00587DD3"/>
    <w:rsid w:val="0059037D"/>
    <w:rsid w:val="0059094E"/>
    <w:rsid w:val="0059411D"/>
    <w:rsid w:val="00594C2B"/>
    <w:rsid w:val="00594FA7"/>
    <w:rsid w:val="005957A8"/>
    <w:rsid w:val="00595A73"/>
    <w:rsid w:val="005967CF"/>
    <w:rsid w:val="0059752E"/>
    <w:rsid w:val="00597E11"/>
    <w:rsid w:val="005A1AF9"/>
    <w:rsid w:val="005A1BE5"/>
    <w:rsid w:val="005A29E3"/>
    <w:rsid w:val="005A39EE"/>
    <w:rsid w:val="005A4D6F"/>
    <w:rsid w:val="005A55A5"/>
    <w:rsid w:val="005A619A"/>
    <w:rsid w:val="005A7A29"/>
    <w:rsid w:val="005B0126"/>
    <w:rsid w:val="005B1455"/>
    <w:rsid w:val="005B157C"/>
    <w:rsid w:val="005B2749"/>
    <w:rsid w:val="005B27C3"/>
    <w:rsid w:val="005B2BA2"/>
    <w:rsid w:val="005B3299"/>
    <w:rsid w:val="005B4366"/>
    <w:rsid w:val="005B56EA"/>
    <w:rsid w:val="005B612B"/>
    <w:rsid w:val="005B6C9C"/>
    <w:rsid w:val="005B7742"/>
    <w:rsid w:val="005C0DFA"/>
    <w:rsid w:val="005C2611"/>
    <w:rsid w:val="005C40E3"/>
    <w:rsid w:val="005C4889"/>
    <w:rsid w:val="005C6ED0"/>
    <w:rsid w:val="005D1537"/>
    <w:rsid w:val="005D36D2"/>
    <w:rsid w:val="005D56A7"/>
    <w:rsid w:val="005D5A34"/>
    <w:rsid w:val="005D634A"/>
    <w:rsid w:val="005E1E93"/>
    <w:rsid w:val="005E1F5C"/>
    <w:rsid w:val="005E3C36"/>
    <w:rsid w:val="005F06EA"/>
    <w:rsid w:val="005F28BA"/>
    <w:rsid w:val="005F2C5D"/>
    <w:rsid w:val="005F2D5C"/>
    <w:rsid w:val="005F4F54"/>
    <w:rsid w:val="005F5150"/>
    <w:rsid w:val="005F6509"/>
    <w:rsid w:val="005F7054"/>
    <w:rsid w:val="0060102D"/>
    <w:rsid w:val="0060172D"/>
    <w:rsid w:val="00601B75"/>
    <w:rsid w:val="00603F44"/>
    <w:rsid w:val="00605CE2"/>
    <w:rsid w:val="00606601"/>
    <w:rsid w:val="00610C41"/>
    <w:rsid w:val="006114FD"/>
    <w:rsid w:val="00612422"/>
    <w:rsid w:val="0061337D"/>
    <w:rsid w:val="006137E8"/>
    <w:rsid w:val="00613815"/>
    <w:rsid w:val="00613EE2"/>
    <w:rsid w:val="006176BC"/>
    <w:rsid w:val="00620F95"/>
    <w:rsid w:val="006213C0"/>
    <w:rsid w:val="00622BDD"/>
    <w:rsid w:val="00623559"/>
    <w:rsid w:val="00624B4E"/>
    <w:rsid w:val="00625DED"/>
    <w:rsid w:val="00631620"/>
    <w:rsid w:val="00632F14"/>
    <w:rsid w:val="0063316B"/>
    <w:rsid w:val="00633212"/>
    <w:rsid w:val="006356E8"/>
    <w:rsid w:val="0063610C"/>
    <w:rsid w:val="00637136"/>
    <w:rsid w:val="00640264"/>
    <w:rsid w:val="006402D4"/>
    <w:rsid w:val="006407A1"/>
    <w:rsid w:val="00640899"/>
    <w:rsid w:val="00640AC5"/>
    <w:rsid w:val="006422C6"/>
    <w:rsid w:val="006428BF"/>
    <w:rsid w:val="0064357B"/>
    <w:rsid w:val="006448F9"/>
    <w:rsid w:val="00646B19"/>
    <w:rsid w:val="00647CB1"/>
    <w:rsid w:val="00650BC2"/>
    <w:rsid w:val="00654B28"/>
    <w:rsid w:val="006551E5"/>
    <w:rsid w:val="006554B4"/>
    <w:rsid w:val="00656894"/>
    <w:rsid w:val="00656DFA"/>
    <w:rsid w:val="00660183"/>
    <w:rsid w:val="00660A61"/>
    <w:rsid w:val="00661736"/>
    <w:rsid w:val="00661B09"/>
    <w:rsid w:val="00661F56"/>
    <w:rsid w:val="00661FC6"/>
    <w:rsid w:val="00664C53"/>
    <w:rsid w:val="00665450"/>
    <w:rsid w:val="0066576F"/>
    <w:rsid w:val="00665F7F"/>
    <w:rsid w:val="00665F86"/>
    <w:rsid w:val="00666F42"/>
    <w:rsid w:val="00667EF5"/>
    <w:rsid w:val="006716A9"/>
    <w:rsid w:val="0067308A"/>
    <w:rsid w:val="006730ED"/>
    <w:rsid w:val="00674AD7"/>
    <w:rsid w:val="0067633F"/>
    <w:rsid w:val="00682F5F"/>
    <w:rsid w:val="00683258"/>
    <w:rsid w:val="006837E8"/>
    <w:rsid w:val="00683D72"/>
    <w:rsid w:val="00684E68"/>
    <w:rsid w:val="0069043E"/>
    <w:rsid w:val="00690874"/>
    <w:rsid w:val="00695BE1"/>
    <w:rsid w:val="006968FF"/>
    <w:rsid w:val="006971C7"/>
    <w:rsid w:val="006A0593"/>
    <w:rsid w:val="006A1170"/>
    <w:rsid w:val="006A1519"/>
    <w:rsid w:val="006A15AD"/>
    <w:rsid w:val="006A1FA7"/>
    <w:rsid w:val="006A20FC"/>
    <w:rsid w:val="006A4942"/>
    <w:rsid w:val="006A6660"/>
    <w:rsid w:val="006A68DF"/>
    <w:rsid w:val="006A6B4C"/>
    <w:rsid w:val="006B299F"/>
    <w:rsid w:val="006B319D"/>
    <w:rsid w:val="006B3932"/>
    <w:rsid w:val="006B5F39"/>
    <w:rsid w:val="006B66D1"/>
    <w:rsid w:val="006C089D"/>
    <w:rsid w:val="006C28A4"/>
    <w:rsid w:val="006C30C6"/>
    <w:rsid w:val="006C40D2"/>
    <w:rsid w:val="006C59C0"/>
    <w:rsid w:val="006C5C56"/>
    <w:rsid w:val="006D1447"/>
    <w:rsid w:val="006D1C2B"/>
    <w:rsid w:val="006D2A0D"/>
    <w:rsid w:val="006D38D1"/>
    <w:rsid w:val="006D42B1"/>
    <w:rsid w:val="006E16F1"/>
    <w:rsid w:val="006E1A44"/>
    <w:rsid w:val="006E2852"/>
    <w:rsid w:val="006E330D"/>
    <w:rsid w:val="006E79DB"/>
    <w:rsid w:val="006E7AC0"/>
    <w:rsid w:val="006E7BB2"/>
    <w:rsid w:val="006F08EF"/>
    <w:rsid w:val="006F11E5"/>
    <w:rsid w:val="006F2978"/>
    <w:rsid w:val="006F2CE1"/>
    <w:rsid w:val="006F44D8"/>
    <w:rsid w:val="006F4D48"/>
    <w:rsid w:val="006F5054"/>
    <w:rsid w:val="006F674E"/>
    <w:rsid w:val="006F7284"/>
    <w:rsid w:val="006F7C75"/>
    <w:rsid w:val="00700394"/>
    <w:rsid w:val="00701140"/>
    <w:rsid w:val="0070444D"/>
    <w:rsid w:val="007049DF"/>
    <w:rsid w:val="00710662"/>
    <w:rsid w:val="00713C1D"/>
    <w:rsid w:val="00713CC6"/>
    <w:rsid w:val="00715486"/>
    <w:rsid w:val="00716A05"/>
    <w:rsid w:val="00720B82"/>
    <w:rsid w:val="00721751"/>
    <w:rsid w:val="007219E9"/>
    <w:rsid w:val="00723360"/>
    <w:rsid w:val="007268F0"/>
    <w:rsid w:val="0073054F"/>
    <w:rsid w:val="00730B47"/>
    <w:rsid w:val="00733A46"/>
    <w:rsid w:val="0073463E"/>
    <w:rsid w:val="007358AB"/>
    <w:rsid w:val="00735AF4"/>
    <w:rsid w:val="0073766B"/>
    <w:rsid w:val="00737D4C"/>
    <w:rsid w:val="0074007F"/>
    <w:rsid w:val="00740566"/>
    <w:rsid w:val="00740B8A"/>
    <w:rsid w:val="007419FE"/>
    <w:rsid w:val="0074221D"/>
    <w:rsid w:val="007428AD"/>
    <w:rsid w:val="0074533A"/>
    <w:rsid w:val="00745924"/>
    <w:rsid w:val="00746D7C"/>
    <w:rsid w:val="0074792C"/>
    <w:rsid w:val="00751818"/>
    <w:rsid w:val="00752A10"/>
    <w:rsid w:val="00752DE1"/>
    <w:rsid w:val="007534A8"/>
    <w:rsid w:val="00753763"/>
    <w:rsid w:val="00753E30"/>
    <w:rsid w:val="007540B7"/>
    <w:rsid w:val="00754E93"/>
    <w:rsid w:val="00754F32"/>
    <w:rsid w:val="00760E77"/>
    <w:rsid w:val="00762046"/>
    <w:rsid w:val="00764186"/>
    <w:rsid w:val="0076551C"/>
    <w:rsid w:val="0076564C"/>
    <w:rsid w:val="0076577D"/>
    <w:rsid w:val="0076740B"/>
    <w:rsid w:val="007700F8"/>
    <w:rsid w:val="007714C1"/>
    <w:rsid w:val="00773D50"/>
    <w:rsid w:val="007741C9"/>
    <w:rsid w:val="00774986"/>
    <w:rsid w:val="00775E6B"/>
    <w:rsid w:val="007769C7"/>
    <w:rsid w:val="00777109"/>
    <w:rsid w:val="00777EE5"/>
    <w:rsid w:val="00782B2C"/>
    <w:rsid w:val="00783A0D"/>
    <w:rsid w:val="00783F11"/>
    <w:rsid w:val="00790B90"/>
    <w:rsid w:val="00791681"/>
    <w:rsid w:val="007919BD"/>
    <w:rsid w:val="00791D13"/>
    <w:rsid w:val="00792BC2"/>
    <w:rsid w:val="00792D1E"/>
    <w:rsid w:val="00793D7B"/>
    <w:rsid w:val="007944E3"/>
    <w:rsid w:val="00794855"/>
    <w:rsid w:val="00796193"/>
    <w:rsid w:val="007964BA"/>
    <w:rsid w:val="007971F5"/>
    <w:rsid w:val="00797F52"/>
    <w:rsid w:val="007A0A50"/>
    <w:rsid w:val="007A142E"/>
    <w:rsid w:val="007A2624"/>
    <w:rsid w:val="007A30D1"/>
    <w:rsid w:val="007A5D3C"/>
    <w:rsid w:val="007A6679"/>
    <w:rsid w:val="007B2422"/>
    <w:rsid w:val="007B2870"/>
    <w:rsid w:val="007B4D5D"/>
    <w:rsid w:val="007B7349"/>
    <w:rsid w:val="007C0F50"/>
    <w:rsid w:val="007C25FF"/>
    <w:rsid w:val="007C558F"/>
    <w:rsid w:val="007C6396"/>
    <w:rsid w:val="007C6D56"/>
    <w:rsid w:val="007D036F"/>
    <w:rsid w:val="007D0E00"/>
    <w:rsid w:val="007D2104"/>
    <w:rsid w:val="007D28F6"/>
    <w:rsid w:val="007D2EB9"/>
    <w:rsid w:val="007D3C93"/>
    <w:rsid w:val="007D4014"/>
    <w:rsid w:val="007D56B6"/>
    <w:rsid w:val="007D7772"/>
    <w:rsid w:val="007D7C54"/>
    <w:rsid w:val="007E0CEA"/>
    <w:rsid w:val="007E1BA6"/>
    <w:rsid w:val="007E2479"/>
    <w:rsid w:val="007E2573"/>
    <w:rsid w:val="007E317F"/>
    <w:rsid w:val="007E31B8"/>
    <w:rsid w:val="007E6EEE"/>
    <w:rsid w:val="007F05B9"/>
    <w:rsid w:val="007F06E5"/>
    <w:rsid w:val="007F169A"/>
    <w:rsid w:val="007F49F3"/>
    <w:rsid w:val="00800423"/>
    <w:rsid w:val="00803D5D"/>
    <w:rsid w:val="008047F7"/>
    <w:rsid w:val="008061D8"/>
    <w:rsid w:val="00813DED"/>
    <w:rsid w:val="00815BFD"/>
    <w:rsid w:val="0081693B"/>
    <w:rsid w:val="008174AC"/>
    <w:rsid w:val="00817910"/>
    <w:rsid w:val="00820495"/>
    <w:rsid w:val="008204F2"/>
    <w:rsid w:val="00820975"/>
    <w:rsid w:val="0082131E"/>
    <w:rsid w:val="00821344"/>
    <w:rsid w:val="00822578"/>
    <w:rsid w:val="0082269A"/>
    <w:rsid w:val="00822841"/>
    <w:rsid w:val="00822FA9"/>
    <w:rsid w:val="00825699"/>
    <w:rsid w:val="00825E2B"/>
    <w:rsid w:val="0082624C"/>
    <w:rsid w:val="008271A2"/>
    <w:rsid w:val="00827974"/>
    <w:rsid w:val="0083143C"/>
    <w:rsid w:val="0083184E"/>
    <w:rsid w:val="00832916"/>
    <w:rsid w:val="008338CD"/>
    <w:rsid w:val="00835093"/>
    <w:rsid w:val="00835587"/>
    <w:rsid w:val="00835A65"/>
    <w:rsid w:val="00836AFC"/>
    <w:rsid w:val="00837C1F"/>
    <w:rsid w:val="00840A3F"/>
    <w:rsid w:val="00842780"/>
    <w:rsid w:val="008439BC"/>
    <w:rsid w:val="008505E0"/>
    <w:rsid w:val="008515E7"/>
    <w:rsid w:val="00854344"/>
    <w:rsid w:val="00855943"/>
    <w:rsid w:val="0085601F"/>
    <w:rsid w:val="00856EAE"/>
    <w:rsid w:val="00857510"/>
    <w:rsid w:val="00857742"/>
    <w:rsid w:val="00863143"/>
    <w:rsid w:val="00863E38"/>
    <w:rsid w:val="00864CB6"/>
    <w:rsid w:val="008667D7"/>
    <w:rsid w:val="008706E8"/>
    <w:rsid w:val="00870B6D"/>
    <w:rsid w:val="00872B5F"/>
    <w:rsid w:val="008747F3"/>
    <w:rsid w:val="0087581B"/>
    <w:rsid w:val="00875F0D"/>
    <w:rsid w:val="00876199"/>
    <w:rsid w:val="0087766D"/>
    <w:rsid w:val="00877924"/>
    <w:rsid w:val="00881943"/>
    <w:rsid w:val="00882890"/>
    <w:rsid w:val="00882928"/>
    <w:rsid w:val="008838CF"/>
    <w:rsid w:val="00885E2E"/>
    <w:rsid w:val="00887A2B"/>
    <w:rsid w:val="00887E62"/>
    <w:rsid w:val="00890415"/>
    <w:rsid w:val="0089120D"/>
    <w:rsid w:val="00891E7F"/>
    <w:rsid w:val="008923D6"/>
    <w:rsid w:val="00892782"/>
    <w:rsid w:val="00893248"/>
    <w:rsid w:val="00895BA0"/>
    <w:rsid w:val="0089671E"/>
    <w:rsid w:val="008A06B7"/>
    <w:rsid w:val="008A0717"/>
    <w:rsid w:val="008A1E42"/>
    <w:rsid w:val="008A2499"/>
    <w:rsid w:val="008A2A9F"/>
    <w:rsid w:val="008A36C0"/>
    <w:rsid w:val="008A5661"/>
    <w:rsid w:val="008A61B4"/>
    <w:rsid w:val="008A6EFA"/>
    <w:rsid w:val="008A7C96"/>
    <w:rsid w:val="008B04E7"/>
    <w:rsid w:val="008B28F0"/>
    <w:rsid w:val="008B34A1"/>
    <w:rsid w:val="008B49D0"/>
    <w:rsid w:val="008B5014"/>
    <w:rsid w:val="008B662C"/>
    <w:rsid w:val="008B6E9A"/>
    <w:rsid w:val="008B78AA"/>
    <w:rsid w:val="008C09CA"/>
    <w:rsid w:val="008C0C03"/>
    <w:rsid w:val="008C17D1"/>
    <w:rsid w:val="008C3714"/>
    <w:rsid w:val="008C3B6F"/>
    <w:rsid w:val="008C53D9"/>
    <w:rsid w:val="008C5AA5"/>
    <w:rsid w:val="008C6B92"/>
    <w:rsid w:val="008D02F8"/>
    <w:rsid w:val="008D0537"/>
    <w:rsid w:val="008D1787"/>
    <w:rsid w:val="008D2365"/>
    <w:rsid w:val="008D2D3B"/>
    <w:rsid w:val="008D5E24"/>
    <w:rsid w:val="008D7529"/>
    <w:rsid w:val="008D7E68"/>
    <w:rsid w:val="008E09E1"/>
    <w:rsid w:val="008E2370"/>
    <w:rsid w:val="008E36CE"/>
    <w:rsid w:val="008E4620"/>
    <w:rsid w:val="008E6174"/>
    <w:rsid w:val="008E692F"/>
    <w:rsid w:val="008E7453"/>
    <w:rsid w:val="008E75DC"/>
    <w:rsid w:val="008E7872"/>
    <w:rsid w:val="008F005F"/>
    <w:rsid w:val="008F14C3"/>
    <w:rsid w:val="008F161E"/>
    <w:rsid w:val="008F2122"/>
    <w:rsid w:val="008F30D7"/>
    <w:rsid w:val="008F3C4A"/>
    <w:rsid w:val="008F3CEC"/>
    <w:rsid w:val="008F6634"/>
    <w:rsid w:val="008F6EA5"/>
    <w:rsid w:val="009057A7"/>
    <w:rsid w:val="0090657D"/>
    <w:rsid w:val="009100DE"/>
    <w:rsid w:val="009110DD"/>
    <w:rsid w:val="00912F90"/>
    <w:rsid w:val="0091317B"/>
    <w:rsid w:val="0092029F"/>
    <w:rsid w:val="009207AF"/>
    <w:rsid w:val="00920AD5"/>
    <w:rsid w:val="00920B0F"/>
    <w:rsid w:val="009214E8"/>
    <w:rsid w:val="00921C6C"/>
    <w:rsid w:val="00923E28"/>
    <w:rsid w:val="009260C1"/>
    <w:rsid w:val="00926217"/>
    <w:rsid w:val="0092627A"/>
    <w:rsid w:val="009267C5"/>
    <w:rsid w:val="009273C1"/>
    <w:rsid w:val="00927E9F"/>
    <w:rsid w:val="009315C4"/>
    <w:rsid w:val="00932916"/>
    <w:rsid w:val="009347F7"/>
    <w:rsid w:val="00935A26"/>
    <w:rsid w:val="00936ABD"/>
    <w:rsid w:val="00936E7A"/>
    <w:rsid w:val="009407BD"/>
    <w:rsid w:val="00941255"/>
    <w:rsid w:val="009474FD"/>
    <w:rsid w:val="0094779A"/>
    <w:rsid w:val="0094779F"/>
    <w:rsid w:val="009502E7"/>
    <w:rsid w:val="00952052"/>
    <w:rsid w:val="009522E6"/>
    <w:rsid w:val="00952383"/>
    <w:rsid w:val="009531E8"/>
    <w:rsid w:val="009537FF"/>
    <w:rsid w:val="009562F3"/>
    <w:rsid w:val="00957060"/>
    <w:rsid w:val="00960562"/>
    <w:rsid w:val="00960C09"/>
    <w:rsid w:val="00963031"/>
    <w:rsid w:val="00963958"/>
    <w:rsid w:val="00964351"/>
    <w:rsid w:val="0096460C"/>
    <w:rsid w:val="00964AC2"/>
    <w:rsid w:val="009650BA"/>
    <w:rsid w:val="00966EA8"/>
    <w:rsid w:val="0097059D"/>
    <w:rsid w:val="009715C4"/>
    <w:rsid w:val="0097291C"/>
    <w:rsid w:val="009738FF"/>
    <w:rsid w:val="00974072"/>
    <w:rsid w:val="0097416F"/>
    <w:rsid w:val="00974D22"/>
    <w:rsid w:val="009750CC"/>
    <w:rsid w:val="00977023"/>
    <w:rsid w:val="009772A9"/>
    <w:rsid w:val="00977EFC"/>
    <w:rsid w:val="009804D8"/>
    <w:rsid w:val="00980A3F"/>
    <w:rsid w:val="00980C30"/>
    <w:rsid w:val="009823DE"/>
    <w:rsid w:val="00984096"/>
    <w:rsid w:val="009851D7"/>
    <w:rsid w:val="00985A82"/>
    <w:rsid w:val="00985BDA"/>
    <w:rsid w:val="00987643"/>
    <w:rsid w:val="009879DF"/>
    <w:rsid w:val="00992A29"/>
    <w:rsid w:val="00992EF9"/>
    <w:rsid w:val="00994566"/>
    <w:rsid w:val="009949F1"/>
    <w:rsid w:val="00994B5F"/>
    <w:rsid w:val="00995A77"/>
    <w:rsid w:val="009965D8"/>
    <w:rsid w:val="00996B4C"/>
    <w:rsid w:val="00997336"/>
    <w:rsid w:val="0099774E"/>
    <w:rsid w:val="00997DE4"/>
    <w:rsid w:val="009A283A"/>
    <w:rsid w:val="009A47DA"/>
    <w:rsid w:val="009A54FF"/>
    <w:rsid w:val="009A7393"/>
    <w:rsid w:val="009A793B"/>
    <w:rsid w:val="009A7A29"/>
    <w:rsid w:val="009A7CDC"/>
    <w:rsid w:val="009B3834"/>
    <w:rsid w:val="009B3EF5"/>
    <w:rsid w:val="009B457B"/>
    <w:rsid w:val="009B58CB"/>
    <w:rsid w:val="009B5CE7"/>
    <w:rsid w:val="009C1A35"/>
    <w:rsid w:val="009C1BA0"/>
    <w:rsid w:val="009C5BA5"/>
    <w:rsid w:val="009C64DC"/>
    <w:rsid w:val="009C6732"/>
    <w:rsid w:val="009C7D55"/>
    <w:rsid w:val="009C7EEE"/>
    <w:rsid w:val="009D02C9"/>
    <w:rsid w:val="009D08B7"/>
    <w:rsid w:val="009D11A3"/>
    <w:rsid w:val="009D1658"/>
    <w:rsid w:val="009D27BB"/>
    <w:rsid w:val="009D357B"/>
    <w:rsid w:val="009D38CA"/>
    <w:rsid w:val="009E2899"/>
    <w:rsid w:val="009E3832"/>
    <w:rsid w:val="009E448E"/>
    <w:rsid w:val="009E4967"/>
    <w:rsid w:val="009E5BD8"/>
    <w:rsid w:val="009F408B"/>
    <w:rsid w:val="009F4757"/>
    <w:rsid w:val="009F4FC5"/>
    <w:rsid w:val="009F5718"/>
    <w:rsid w:val="009F5EB2"/>
    <w:rsid w:val="009F648A"/>
    <w:rsid w:val="009F6537"/>
    <w:rsid w:val="00A00E3B"/>
    <w:rsid w:val="00A0116A"/>
    <w:rsid w:val="00A0223E"/>
    <w:rsid w:val="00A0282C"/>
    <w:rsid w:val="00A03144"/>
    <w:rsid w:val="00A03CF5"/>
    <w:rsid w:val="00A04A3E"/>
    <w:rsid w:val="00A04A9D"/>
    <w:rsid w:val="00A05BD8"/>
    <w:rsid w:val="00A06154"/>
    <w:rsid w:val="00A066F1"/>
    <w:rsid w:val="00A07B4E"/>
    <w:rsid w:val="00A104FA"/>
    <w:rsid w:val="00A14B95"/>
    <w:rsid w:val="00A14BF3"/>
    <w:rsid w:val="00A14F03"/>
    <w:rsid w:val="00A16092"/>
    <w:rsid w:val="00A16695"/>
    <w:rsid w:val="00A1692D"/>
    <w:rsid w:val="00A16ECA"/>
    <w:rsid w:val="00A1787A"/>
    <w:rsid w:val="00A17EB8"/>
    <w:rsid w:val="00A20BCB"/>
    <w:rsid w:val="00A20FCD"/>
    <w:rsid w:val="00A215FB"/>
    <w:rsid w:val="00A22CED"/>
    <w:rsid w:val="00A23CD8"/>
    <w:rsid w:val="00A24923"/>
    <w:rsid w:val="00A25440"/>
    <w:rsid w:val="00A2580A"/>
    <w:rsid w:val="00A26CE1"/>
    <w:rsid w:val="00A2708E"/>
    <w:rsid w:val="00A30D5D"/>
    <w:rsid w:val="00A319D1"/>
    <w:rsid w:val="00A319FE"/>
    <w:rsid w:val="00A31BF0"/>
    <w:rsid w:val="00A3329A"/>
    <w:rsid w:val="00A344F3"/>
    <w:rsid w:val="00A3544C"/>
    <w:rsid w:val="00A359B3"/>
    <w:rsid w:val="00A35C7D"/>
    <w:rsid w:val="00A36302"/>
    <w:rsid w:val="00A36D76"/>
    <w:rsid w:val="00A401A9"/>
    <w:rsid w:val="00A40415"/>
    <w:rsid w:val="00A407B3"/>
    <w:rsid w:val="00A40C8F"/>
    <w:rsid w:val="00A415DA"/>
    <w:rsid w:val="00A43C7A"/>
    <w:rsid w:val="00A44790"/>
    <w:rsid w:val="00A44F53"/>
    <w:rsid w:val="00A46115"/>
    <w:rsid w:val="00A46CA0"/>
    <w:rsid w:val="00A46FF4"/>
    <w:rsid w:val="00A471F8"/>
    <w:rsid w:val="00A50806"/>
    <w:rsid w:val="00A50EC3"/>
    <w:rsid w:val="00A514DB"/>
    <w:rsid w:val="00A53BA4"/>
    <w:rsid w:val="00A56286"/>
    <w:rsid w:val="00A56973"/>
    <w:rsid w:val="00A56A20"/>
    <w:rsid w:val="00A5710B"/>
    <w:rsid w:val="00A57443"/>
    <w:rsid w:val="00A6108A"/>
    <w:rsid w:val="00A62E2C"/>
    <w:rsid w:val="00A632EF"/>
    <w:rsid w:val="00A704E9"/>
    <w:rsid w:val="00A73807"/>
    <w:rsid w:val="00A73D35"/>
    <w:rsid w:val="00A74495"/>
    <w:rsid w:val="00A77B1F"/>
    <w:rsid w:val="00A8260B"/>
    <w:rsid w:val="00A845BB"/>
    <w:rsid w:val="00A872E4"/>
    <w:rsid w:val="00A90B49"/>
    <w:rsid w:val="00A9152A"/>
    <w:rsid w:val="00A9270C"/>
    <w:rsid w:val="00A9287D"/>
    <w:rsid w:val="00A929EE"/>
    <w:rsid w:val="00A9357A"/>
    <w:rsid w:val="00A94BFD"/>
    <w:rsid w:val="00A94F61"/>
    <w:rsid w:val="00A956D6"/>
    <w:rsid w:val="00A9590A"/>
    <w:rsid w:val="00A96CEC"/>
    <w:rsid w:val="00A96FD0"/>
    <w:rsid w:val="00A9784E"/>
    <w:rsid w:val="00AA18E5"/>
    <w:rsid w:val="00AA204A"/>
    <w:rsid w:val="00AA4BC3"/>
    <w:rsid w:val="00AA5F2D"/>
    <w:rsid w:val="00AA6A9C"/>
    <w:rsid w:val="00AA6AF9"/>
    <w:rsid w:val="00AB024A"/>
    <w:rsid w:val="00AB1B3F"/>
    <w:rsid w:val="00AB2DED"/>
    <w:rsid w:val="00AB35C1"/>
    <w:rsid w:val="00AB35DF"/>
    <w:rsid w:val="00AB5D06"/>
    <w:rsid w:val="00AB6147"/>
    <w:rsid w:val="00AB63B5"/>
    <w:rsid w:val="00AB6C1F"/>
    <w:rsid w:val="00AC1539"/>
    <w:rsid w:val="00AC1B14"/>
    <w:rsid w:val="00AC1F90"/>
    <w:rsid w:val="00AC3B81"/>
    <w:rsid w:val="00AC5A1C"/>
    <w:rsid w:val="00AC7D1D"/>
    <w:rsid w:val="00AD1B99"/>
    <w:rsid w:val="00AD2836"/>
    <w:rsid w:val="00AD2A4A"/>
    <w:rsid w:val="00AD2BC1"/>
    <w:rsid w:val="00AD3AB0"/>
    <w:rsid w:val="00AD552B"/>
    <w:rsid w:val="00AD5E42"/>
    <w:rsid w:val="00AD66CF"/>
    <w:rsid w:val="00AD76F7"/>
    <w:rsid w:val="00AE1756"/>
    <w:rsid w:val="00AE224A"/>
    <w:rsid w:val="00AE29C0"/>
    <w:rsid w:val="00AE58FF"/>
    <w:rsid w:val="00AE6DD9"/>
    <w:rsid w:val="00AF0922"/>
    <w:rsid w:val="00AF10E2"/>
    <w:rsid w:val="00AF19E1"/>
    <w:rsid w:val="00AF1F55"/>
    <w:rsid w:val="00AF2842"/>
    <w:rsid w:val="00AF3D2A"/>
    <w:rsid w:val="00AF4375"/>
    <w:rsid w:val="00AF4874"/>
    <w:rsid w:val="00AF57F5"/>
    <w:rsid w:val="00AF5A46"/>
    <w:rsid w:val="00AF5E43"/>
    <w:rsid w:val="00AF5F16"/>
    <w:rsid w:val="00AF63E0"/>
    <w:rsid w:val="00AF68C4"/>
    <w:rsid w:val="00AF6C8B"/>
    <w:rsid w:val="00AF7216"/>
    <w:rsid w:val="00B029DB"/>
    <w:rsid w:val="00B04208"/>
    <w:rsid w:val="00B04A6E"/>
    <w:rsid w:val="00B051D0"/>
    <w:rsid w:val="00B05AAD"/>
    <w:rsid w:val="00B05B79"/>
    <w:rsid w:val="00B07246"/>
    <w:rsid w:val="00B10F0D"/>
    <w:rsid w:val="00B1201F"/>
    <w:rsid w:val="00B1376E"/>
    <w:rsid w:val="00B154A1"/>
    <w:rsid w:val="00B20144"/>
    <w:rsid w:val="00B20578"/>
    <w:rsid w:val="00B20D16"/>
    <w:rsid w:val="00B21AD2"/>
    <w:rsid w:val="00B242DF"/>
    <w:rsid w:val="00B243CC"/>
    <w:rsid w:val="00B27411"/>
    <w:rsid w:val="00B30249"/>
    <w:rsid w:val="00B305FA"/>
    <w:rsid w:val="00B306B6"/>
    <w:rsid w:val="00B30B9F"/>
    <w:rsid w:val="00B32ECC"/>
    <w:rsid w:val="00B33A73"/>
    <w:rsid w:val="00B36805"/>
    <w:rsid w:val="00B41328"/>
    <w:rsid w:val="00B4169F"/>
    <w:rsid w:val="00B418B0"/>
    <w:rsid w:val="00B41FAA"/>
    <w:rsid w:val="00B452CD"/>
    <w:rsid w:val="00B463F2"/>
    <w:rsid w:val="00B502D8"/>
    <w:rsid w:val="00B51F85"/>
    <w:rsid w:val="00B5207B"/>
    <w:rsid w:val="00B53DCC"/>
    <w:rsid w:val="00B558D9"/>
    <w:rsid w:val="00B56C31"/>
    <w:rsid w:val="00B56CD1"/>
    <w:rsid w:val="00B57EAE"/>
    <w:rsid w:val="00B63141"/>
    <w:rsid w:val="00B64950"/>
    <w:rsid w:val="00B64E9D"/>
    <w:rsid w:val="00B65037"/>
    <w:rsid w:val="00B65732"/>
    <w:rsid w:val="00B66227"/>
    <w:rsid w:val="00B70327"/>
    <w:rsid w:val="00B72441"/>
    <w:rsid w:val="00B7369B"/>
    <w:rsid w:val="00B73F3E"/>
    <w:rsid w:val="00B75FB3"/>
    <w:rsid w:val="00B80D02"/>
    <w:rsid w:val="00B823F9"/>
    <w:rsid w:val="00B82A0C"/>
    <w:rsid w:val="00B82AA6"/>
    <w:rsid w:val="00B8305E"/>
    <w:rsid w:val="00B83BB5"/>
    <w:rsid w:val="00B845F1"/>
    <w:rsid w:val="00B87AC9"/>
    <w:rsid w:val="00B90BDF"/>
    <w:rsid w:val="00B91E27"/>
    <w:rsid w:val="00B9278C"/>
    <w:rsid w:val="00B92DB6"/>
    <w:rsid w:val="00B9384E"/>
    <w:rsid w:val="00B96B0C"/>
    <w:rsid w:val="00B972F1"/>
    <w:rsid w:val="00BA033E"/>
    <w:rsid w:val="00BA2A52"/>
    <w:rsid w:val="00BA37E2"/>
    <w:rsid w:val="00BA4DBB"/>
    <w:rsid w:val="00BA50C7"/>
    <w:rsid w:val="00BA5175"/>
    <w:rsid w:val="00BB1F2D"/>
    <w:rsid w:val="00BB2032"/>
    <w:rsid w:val="00BB468F"/>
    <w:rsid w:val="00BB6D21"/>
    <w:rsid w:val="00BB7F36"/>
    <w:rsid w:val="00BC1453"/>
    <w:rsid w:val="00BC1E3E"/>
    <w:rsid w:val="00BC6A58"/>
    <w:rsid w:val="00BC6D6C"/>
    <w:rsid w:val="00BC778B"/>
    <w:rsid w:val="00BD0C4A"/>
    <w:rsid w:val="00BD15CC"/>
    <w:rsid w:val="00BD2ADA"/>
    <w:rsid w:val="00BD34A6"/>
    <w:rsid w:val="00BD35C3"/>
    <w:rsid w:val="00BD5A6C"/>
    <w:rsid w:val="00BD6526"/>
    <w:rsid w:val="00BD6DCE"/>
    <w:rsid w:val="00BE02E5"/>
    <w:rsid w:val="00BE1335"/>
    <w:rsid w:val="00BE2188"/>
    <w:rsid w:val="00BE2A1D"/>
    <w:rsid w:val="00BE2FE3"/>
    <w:rsid w:val="00BE482F"/>
    <w:rsid w:val="00BE6D5A"/>
    <w:rsid w:val="00BF1395"/>
    <w:rsid w:val="00BF3A92"/>
    <w:rsid w:val="00BF5CB4"/>
    <w:rsid w:val="00C03354"/>
    <w:rsid w:val="00C03F60"/>
    <w:rsid w:val="00C0468D"/>
    <w:rsid w:val="00C04E1B"/>
    <w:rsid w:val="00C063DE"/>
    <w:rsid w:val="00C0697B"/>
    <w:rsid w:val="00C07EE3"/>
    <w:rsid w:val="00C10AFE"/>
    <w:rsid w:val="00C10FB4"/>
    <w:rsid w:val="00C13F27"/>
    <w:rsid w:val="00C15A98"/>
    <w:rsid w:val="00C17826"/>
    <w:rsid w:val="00C17A8F"/>
    <w:rsid w:val="00C17D34"/>
    <w:rsid w:val="00C2035E"/>
    <w:rsid w:val="00C204E0"/>
    <w:rsid w:val="00C208C8"/>
    <w:rsid w:val="00C2136D"/>
    <w:rsid w:val="00C23754"/>
    <w:rsid w:val="00C25F26"/>
    <w:rsid w:val="00C27CD0"/>
    <w:rsid w:val="00C31517"/>
    <w:rsid w:val="00C33906"/>
    <w:rsid w:val="00C42157"/>
    <w:rsid w:val="00C4293A"/>
    <w:rsid w:val="00C43D1E"/>
    <w:rsid w:val="00C43E26"/>
    <w:rsid w:val="00C47D68"/>
    <w:rsid w:val="00C50091"/>
    <w:rsid w:val="00C51201"/>
    <w:rsid w:val="00C513F4"/>
    <w:rsid w:val="00C52EF4"/>
    <w:rsid w:val="00C539DC"/>
    <w:rsid w:val="00C54DC2"/>
    <w:rsid w:val="00C54F87"/>
    <w:rsid w:val="00C55744"/>
    <w:rsid w:val="00C55C4A"/>
    <w:rsid w:val="00C56C12"/>
    <w:rsid w:val="00C57ADF"/>
    <w:rsid w:val="00C60C4C"/>
    <w:rsid w:val="00C61794"/>
    <w:rsid w:val="00C61E24"/>
    <w:rsid w:val="00C62405"/>
    <w:rsid w:val="00C6352F"/>
    <w:rsid w:val="00C64EAC"/>
    <w:rsid w:val="00C65B8F"/>
    <w:rsid w:val="00C66036"/>
    <w:rsid w:val="00C67AD6"/>
    <w:rsid w:val="00C67E44"/>
    <w:rsid w:val="00C709D2"/>
    <w:rsid w:val="00C70A48"/>
    <w:rsid w:val="00C70BFC"/>
    <w:rsid w:val="00C70E6E"/>
    <w:rsid w:val="00C72583"/>
    <w:rsid w:val="00C7488E"/>
    <w:rsid w:val="00C758B6"/>
    <w:rsid w:val="00C7673A"/>
    <w:rsid w:val="00C803BE"/>
    <w:rsid w:val="00C80724"/>
    <w:rsid w:val="00C81119"/>
    <w:rsid w:val="00C81AF3"/>
    <w:rsid w:val="00C82696"/>
    <w:rsid w:val="00C90094"/>
    <w:rsid w:val="00C914BE"/>
    <w:rsid w:val="00C915F3"/>
    <w:rsid w:val="00C91B92"/>
    <w:rsid w:val="00C920B1"/>
    <w:rsid w:val="00C936F9"/>
    <w:rsid w:val="00C9552F"/>
    <w:rsid w:val="00C968C6"/>
    <w:rsid w:val="00C96B0D"/>
    <w:rsid w:val="00CA009E"/>
    <w:rsid w:val="00CA0FE0"/>
    <w:rsid w:val="00CA187F"/>
    <w:rsid w:val="00CA2DAE"/>
    <w:rsid w:val="00CA3D1E"/>
    <w:rsid w:val="00CA53EB"/>
    <w:rsid w:val="00CA7359"/>
    <w:rsid w:val="00CA7F86"/>
    <w:rsid w:val="00CB181D"/>
    <w:rsid w:val="00CB1D6C"/>
    <w:rsid w:val="00CB5D0B"/>
    <w:rsid w:val="00CC038B"/>
    <w:rsid w:val="00CC157D"/>
    <w:rsid w:val="00CC20F9"/>
    <w:rsid w:val="00CC4E1C"/>
    <w:rsid w:val="00CC5E05"/>
    <w:rsid w:val="00CC7A47"/>
    <w:rsid w:val="00CD0319"/>
    <w:rsid w:val="00CD160A"/>
    <w:rsid w:val="00CD1C97"/>
    <w:rsid w:val="00CD20B1"/>
    <w:rsid w:val="00CD3314"/>
    <w:rsid w:val="00CD4F78"/>
    <w:rsid w:val="00CE0464"/>
    <w:rsid w:val="00CE193F"/>
    <w:rsid w:val="00CE3564"/>
    <w:rsid w:val="00CE3A73"/>
    <w:rsid w:val="00CE4308"/>
    <w:rsid w:val="00CE4EC8"/>
    <w:rsid w:val="00CE616A"/>
    <w:rsid w:val="00CE6F6F"/>
    <w:rsid w:val="00CE7BCD"/>
    <w:rsid w:val="00CF036A"/>
    <w:rsid w:val="00CF4E46"/>
    <w:rsid w:val="00CF5FD6"/>
    <w:rsid w:val="00CF65F6"/>
    <w:rsid w:val="00CF6897"/>
    <w:rsid w:val="00CF6ED6"/>
    <w:rsid w:val="00CF6F2E"/>
    <w:rsid w:val="00D00E27"/>
    <w:rsid w:val="00D01526"/>
    <w:rsid w:val="00D0174A"/>
    <w:rsid w:val="00D03ECF"/>
    <w:rsid w:val="00D04E5C"/>
    <w:rsid w:val="00D065A0"/>
    <w:rsid w:val="00D06D30"/>
    <w:rsid w:val="00D126E9"/>
    <w:rsid w:val="00D13094"/>
    <w:rsid w:val="00D13B26"/>
    <w:rsid w:val="00D15617"/>
    <w:rsid w:val="00D169CC"/>
    <w:rsid w:val="00D20CC1"/>
    <w:rsid w:val="00D216E0"/>
    <w:rsid w:val="00D2250D"/>
    <w:rsid w:val="00D23093"/>
    <w:rsid w:val="00D234E3"/>
    <w:rsid w:val="00D23A92"/>
    <w:rsid w:val="00D2509A"/>
    <w:rsid w:val="00D26396"/>
    <w:rsid w:val="00D2722D"/>
    <w:rsid w:val="00D309D0"/>
    <w:rsid w:val="00D312A3"/>
    <w:rsid w:val="00D31D12"/>
    <w:rsid w:val="00D32401"/>
    <w:rsid w:val="00D3498E"/>
    <w:rsid w:val="00D35176"/>
    <w:rsid w:val="00D3527D"/>
    <w:rsid w:val="00D357C9"/>
    <w:rsid w:val="00D3695E"/>
    <w:rsid w:val="00D414CA"/>
    <w:rsid w:val="00D44F50"/>
    <w:rsid w:val="00D4519E"/>
    <w:rsid w:val="00D4731E"/>
    <w:rsid w:val="00D47C0E"/>
    <w:rsid w:val="00D504FB"/>
    <w:rsid w:val="00D50F6B"/>
    <w:rsid w:val="00D51F32"/>
    <w:rsid w:val="00D52249"/>
    <w:rsid w:val="00D52BF7"/>
    <w:rsid w:val="00D53952"/>
    <w:rsid w:val="00D54A34"/>
    <w:rsid w:val="00D55773"/>
    <w:rsid w:val="00D55B52"/>
    <w:rsid w:val="00D564CE"/>
    <w:rsid w:val="00D60701"/>
    <w:rsid w:val="00D60F74"/>
    <w:rsid w:val="00D6180F"/>
    <w:rsid w:val="00D658A7"/>
    <w:rsid w:val="00D65DF0"/>
    <w:rsid w:val="00D662BA"/>
    <w:rsid w:val="00D665A4"/>
    <w:rsid w:val="00D6663E"/>
    <w:rsid w:val="00D66645"/>
    <w:rsid w:val="00D66C20"/>
    <w:rsid w:val="00D67084"/>
    <w:rsid w:val="00D67DE7"/>
    <w:rsid w:val="00D70A55"/>
    <w:rsid w:val="00D7135B"/>
    <w:rsid w:val="00D728EC"/>
    <w:rsid w:val="00D731D2"/>
    <w:rsid w:val="00D73651"/>
    <w:rsid w:val="00D74D42"/>
    <w:rsid w:val="00D7583A"/>
    <w:rsid w:val="00D75C23"/>
    <w:rsid w:val="00D76E09"/>
    <w:rsid w:val="00D7737A"/>
    <w:rsid w:val="00D806B1"/>
    <w:rsid w:val="00D82852"/>
    <w:rsid w:val="00D83491"/>
    <w:rsid w:val="00D83D78"/>
    <w:rsid w:val="00D84309"/>
    <w:rsid w:val="00D85AED"/>
    <w:rsid w:val="00D86FF7"/>
    <w:rsid w:val="00D90296"/>
    <w:rsid w:val="00D90FEB"/>
    <w:rsid w:val="00D92837"/>
    <w:rsid w:val="00D93A60"/>
    <w:rsid w:val="00D941A3"/>
    <w:rsid w:val="00D948E4"/>
    <w:rsid w:val="00D94A08"/>
    <w:rsid w:val="00DA1E2D"/>
    <w:rsid w:val="00DA1ED3"/>
    <w:rsid w:val="00DA2BAD"/>
    <w:rsid w:val="00DA2C65"/>
    <w:rsid w:val="00DA2EB7"/>
    <w:rsid w:val="00DA3DD5"/>
    <w:rsid w:val="00DA4151"/>
    <w:rsid w:val="00DA47D9"/>
    <w:rsid w:val="00DB0589"/>
    <w:rsid w:val="00DB0F4A"/>
    <w:rsid w:val="00DB186B"/>
    <w:rsid w:val="00DB2040"/>
    <w:rsid w:val="00DB30F4"/>
    <w:rsid w:val="00DB3761"/>
    <w:rsid w:val="00DB39D2"/>
    <w:rsid w:val="00DB4A89"/>
    <w:rsid w:val="00DB52AB"/>
    <w:rsid w:val="00DB6D6D"/>
    <w:rsid w:val="00DC15CA"/>
    <w:rsid w:val="00DC2220"/>
    <w:rsid w:val="00DC3924"/>
    <w:rsid w:val="00DC5DE4"/>
    <w:rsid w:val="00DD154F"/>
    <w:rsid w:val="00DD3B57"/>
    <w:rsid w:val="00DD50E2"/>
    <w:rsid w:val="00DD597F"/>
    <w:rsid w:val="00DE076C"/>
    <w:rsid w:val="00DE088B"/>
    <w:rsid w:val="00DE14DA"/>
    <w:rsid w:val="00DE1D17"/>
    <w:rsid w:val="00DE2311"/>
    <w:rsid w:val="00DE261E"/>
    <w:rsid w:val="00DE2B43"/>
    <w:rsid w:val="00DE680C"/>
    <w:rsid w:val="00DF0BEA"/>
    <w:rsid w:val="00DF2D42"/>
    <w:rsid w:val="00DF3EBA"/>
    <w:rsid w:val="00DF5B02"/>
    <w:rsid w:val="00DF677C"/>
    <w:rsid w:val="00DF6846"/>
    <w:rsid w:val="00E000F6"/>
    <w:rsid w:val="00E00699"/>
    <w:rsid w:val="00E017FC"/>
    <w:rsid w:val="00E01AF4"/>
    <w:rsid w:val="00E060CB"/>
    <w:rsid w:val="00E073CD"/>
    <w:rsid w:val="00E10B0D"/>
    <w:rsid w:val="00E12F09"/>
    <w:rsid w:val="00E13353"/>
    <w:rsid w:val="00E15E2A"/>
    <w:rsid w:val="00E16C10"/>
    <w:rsid w:val="00E17AF3"/>
    <w:rsid w:val="00E17B6F"/>
    <w:rsid w:val="00E20CBF"/>
    <w:rsid w:val="00E215CF"/>
    <w:rsid w:val="00E21B12"/>
    <w:rsid w:val="00E21F2C"/>
    <w:rsid w:val="00E21F7F"/>
    <w:rsid w:val="00E23CAE"/>
    <w:rsid w:val="00E257FB"/>
    <w:rsid w:val="00E26966"/>
    <w:rsid w:val="00E27FBB"/>
    <w:rsid w:val="00E32428"/>
    <w:rsid w:val="00E33DE2"/>
    <w:rsid w:val="00E35F5E"/>
    <w:rsid w:val="00E37C6E"/>
    <w:rsid w:val="00E37D84"/>
    <w:rsid w:val="00E40F52"/>
    <w:rsid w:val="00E41BDC"/>
    <w:rsid w:val="00E4348C"/>
    <w:rsid w:val="00E4370A"/>
    <w:rsid w:val="00E44302"/>
    <w:rsid w:val="00E45BE2"/>
    <w:rsid w:val="00E45F9B"/>
    <w:rsid w:val="00E475AB"/>
    <w:rsid w:val="00E47FAC"/>
    <w:rsid w:val="00E514FF"/>
    <w:rsid w:val="00E54D6A"/>
    <w:rsid w:val="00E5665C"/>
    <w:rsid w:val="00E57A47"/>
    <w:rsid w:val="00E57C31"/>
    <w:rsid w:val="00E60380"/>
    <w:rsid w:val="00E61850"/>
    <w:rsid w:val="00E61855"/>
    <w:rsid w:val="00E61AF3"/>
    <w:rsid w:val="00E63152"/>
    <w:rsid w:val="00E63209"/>
    <w:rsid w:val="00E63847"/>
    <w:rsid w:val="00E65627"/>
    <w:rsid w:val="00E65D9B"/>
    <w:rsid w:val="00E6721F"/>
    <w:rsid w:val="00E67636"/>
    <w:rsid w:val="00E70322"/>
    <w:rsid w:val="00E70E3F"/>
    <w:rsid w:val="00E71614"/>
    <w:rsid w:val="00E71729"/>
    <w:rsid w:val="00E72172"/>
    <w:rsid w:val="00E750C9"/>
    <w:rsid w:val="00E756B1"/>
    <w:rsid w:val="00E845BC"/>
    <w:rsid w:val="00E84951"/>
    <w:rsid w:val="00E84E37"/>
    <w:rsid w:val="00E86519"/>
    <w:rsid w:val="00E90390"/>
    <w:rsid w:val="00E90AEA"/>
    <w:rsid w:val="00E90B4C"/>
    <w:rsid w:val="00E92130"/>
    <w:rsid w:val="00E931C6"/>
    <w:rsid w:val="00E94DE7"/>
    <w:rsid w:val="00E95AC7"/>
    <w:rsid w:val="00E974FB"/>
    <w:rsid w:val="00EA086F"/>
    <w:rsid w:val="00EA0C17"/>
    <w:rsid w:val="00EA21D7"/>
    <w:rsid w:val="00EA44AE"/>
    <w:rsid w:val="00EA555C"/>
    <w:rsid w:val="00EA5732"/>
    <w:rsid w:val="00EA600F"/>
    <w:rsid w:val="00EA6403"/>
    <w:rsid w:val="00EA76D6"/>
    <w:rsid w:val="00EB0A70"/>
    <w:rsid w:val="00EB0F1C"/>
    <w:rsid w:val="00EB135E"/>
    <w:rsid w:val="00EB191D"/>
    <w:rsid w:val="00EB2C77"/>
    <w:rsid w:val="00EB2C86"/>
    <w:rsid w:val="00EB2EE8"/>
    <w:rsid w:val="00EB3321"/>
    <w:rsid w:val="00EB38C5"/>
    <w:rsid w:val="00EB42A3"/>
    <w:rsid w:val="00EB45FF"/>
    <w:rsid w:val="00EB57FB"/>
    <w:rsid w:val="00EB6683"/>
    <w:rsid w:val="00EB6934"/>
    <w:rsid w:val="00EB6A9B"/>
    <w:rsid w:val="00EB72BF"/>
    <w:rsid w:val="00EB74B8"/>
    <w:rsid w:val="00EC1297"/>
    <w:rsid w:val="00EC24E7"/>
    <w:rsid w:val="00EC25A5"/>
    <w:rsid w:val="00EC25CC"/>
    <w:rsid w:val="00EC37DD"/>
    <w:rsid w:val="00EC40CD"/>
    <w:rsid w:val="00EC6E0A"/>
    <w:rsid w:val="00EC702F"/>
    <w:rsid w:val="00EC767F"/>
    <w:rsid w:val="00EC7766"/>
    <w:rsid w:val="00ED40C8"/>
    <w:rsid w:val="00ED5166"/>
    <w:rsid w:val="00ED6365"/>
    <w:rsid w:val="00EE06C2"/>
    <w:rsid w:val="00EE1F34"/>
    <w:rsid w:val="00EE26CA"/>
    <w:rsid w:val="00EE35CC"/>
    <w:rsid w:val="00EE3D41"/>
    <w:rsid w:val="00EE3E4A"/>
    <w:rsid w:val="00EE4573"/>
    <w:rsid w:val="00EE606C"/>
    <w:rsid w:val="00EE617C"/>
    <w:rsid w:val="00EF0471"/>
    <w:rsid w:val="00EF0CAE"/>
    <w:rsid w:val="00EF2109"/>
    <w:rsid w:val="00EF2358"/>
    <w:rsid w:val="00EF29E9"/>
    <w:rsid w:val="00EF563E"/>
    <w:rsid w:val="00EF6993"/>
    <w:rsid w:val="00EF6A7E"/>
    <w:rsid w:val="00F016ED"/>
    <w:rsid w:val="00F021D1"/>
    <w:rsid w:val="00F028F7"/>
    <w:rsid w:val="00F04A27"/>
    <w:rsid w:val="00F05D41"/>
    <w:rsid w:val="00F0651D"/>
    <w:rsid w:val="00F06DF3"/>
    <w:rsid w:val="00F07FAF"/>
    <w:rsid w:val="00F11694"/>
    <w:rsid w:val="00F1216D"/>
    <w:rsid w:val="00F1256A"/>
    <w:rsid w:val="00F137B9"/>
    <w:rsid w:val="00F145A4"/>
    <w:rsid w:val="00F14F8F"/>
    <w:rsid w:val="00F1652D"/>
    <w:rsid w:val="00F20972"/>
    <w:rsid w:val="00F21C0C"/>
    <w:rsid w:val="00F23C58"/>
    <w:rsid w:val="00F2402A"/>
    <w:rsid w:val="00F25510"/>
    <w:rsid w:val="00F27282"/>
    <w:rsid w:val="00F310DC"/>
    <w:rsid w:val="00F330BD"/>
    <w:rsid w:val="00F33CB7"/>
    <w:rsid w:val="00F360D4"/>
    <w:rsid w:val="00F36775"/>
    <w:rsid w:val="00F37B05"/>
    <w:rsid w:val="00F37B40"/>
    <w:rsid w:val="00F4161D"/>
    <w:rsid w:val="00F41648"/>
    <w:rsid w:val="00F430CF"/>
    <w:rsid w:val="00F44C40"/>
    <w:rsid w:val="00F44E52"/>
    <w:rsid w:val="00F4692E"/>
    <w:rsid w:val="00F46E33"/>
    <w:rsid w:val="00F471C4"/>
    <w:rsid w:val="00F47EA7"/>
    <w:rsid w:val="00F50B1A"/>
    <w:rsid w:val="00F53E95"/>
    <w:rsid w:val="00F5412F"/>
    <w:rsid w:val="00F54394"/>
    <w:rsid w:val="00F557A2"/>
    <w:rsid w:val="00F55CB1"/>
    <w:rsid w:val="00F564F4"/>
    <w:rsid w:val="00F56689"/>
    <w:rsid w:val="00F56DCD"/>
    <w:rsid w:val="00F616AA"/>
    <w:rsid w:val="00F62544"/>
    <w:rsid w:val="00F62654"/>
    <w:rsid w:val="00F67783"/>
    <w:rsid w:val="00F71245"/>
    <w:rsid w:val="00F7194B"/>
    <w:rsid w:val="00F7234D"/>
    <w:rsid w:val="00F7503F"/>
    <w:rsid w:val="00F75C7A"/>
    <w:rsid w:val="00F76E86"/>
    <w:rsid w:val="00F772DB"/>
    <w:rsid w:val="00F774C1"/>
    <w:rsid w:val="00F77803"/>
    <w:rsid w:val="00F8015A"/>
    <w:rsid w:val="00F81184"/>
    <w:rsid w:val="00F813ED"/>
    <w:rsid w:val="00F81A54"/>
    <w:rsid w:val="00F82C42"/>
    <w:rsid w:val="00F83B1C"/>
    <w:rsid w:val="00F8585B"/>
    <w:rsid w:val="00F8743D"/>
    <w:rsid w:val="00F908BC"/>
    <w:rsid w:val="00F91A06"/>
    <w:rsid w:val="00F93181"/>
    <w:rsid w:val="00F93D08"/>
    <w:rsid w:val="00F95248"/>
    <w:rsid w:val="00F9546E"/>
    <w:rsid w:val="00F9724D"/>
    <w:rsid w:val="00F9780A"/>
    <w:rsid w:val="00FA1A39"/>
    <w:rsid w:val="00FA1F74"/>
    <w:rsid w:val="00FA224D"/>
    <w:rsid w:val="00FA3102"/>
    <w:rsid w:val="00FA399B"/>
    <w:rsid w:val="00FA426F"/>
    <w:rsid w:val="00FA54F5"/>
    <w:rsid w:val="00FA78F6"/>
    <w:rsid w:val="00FA7E3C"/>
    <w:rsid w:val="00FB0E4B"/>
    <w:rsid w:val="00FB1618"/>
    <w:rsid w:val="00FB5430"/>
    <w:rsid w:val="00FB7EAC"/>
    <w:rsid w:val="00FC08F2"/>
    <w:rsid w:val="00FC184D"/>
    <w:rsid w:val="00FC3830"/>
    <w:rsid w:val="00FC4CB8"/>
    <w:rsid w:val="00FC74EF"/>
    <w:rsid w:val="00FD0685"/>
    <w:rsid w:val="00FD4DB4"/>
    <w:rsid w:val="00FD5022"/>
    <w:rsid w:val="00FD6705"/>
    <w:rsid w:val="00FE00EF"/>
    <w:rsid w:val="00FE145F"/>
    <w:rsid w:val="00FE2D8F"/>
    <w:rsid w:val="00FE48EF"/>
    <w:rsid w:val="00FF3529"/>
    <w:rsid w:val="00FF41EF"/>
    <w:rsid w:val="00FF4E4B"/>
    <w:rsid w:val="00FF618B"/>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36865"/>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SimSun" w:hAnsi="Times New Roman" w:cs="Mangal"/>
        <w:kern w:val="3"/>
        <w:sz w:val="24"/>
        <w:szCs w:val="24"/>
        <w:lang w:val="es-ES" w:eastAsia="zh-CN" w:bidi="hi-IN"/>
      </w:rPr>
    </w:rPrDefault>
    <w:pPrDefault>
      <w:pPr>
        <w:widowControl w:val="0"/>
        <w:suppressAutoHyphens/>
        <w:autoSpaceDN w:val="0"/>
        <w:textAlignment w:val="baseline"/>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Subtle 2" w:semiHidden="0" w:unhideWhenUsed="0"/>
    <w:lsdException w:name="Table Web 3" w:semiHidden="0"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632EF"/>
  </w:style>
  <w:style w:type="paragraph" w:styleId="Ttulo1">
    <w:name w:val="heading 1"/>
    <w:basedOn w:val="Heading"/>
    <w:next w:val="Textbody"/>
    <w:link w:val="Ttulo1Car"/>
    <w:uiPriority w:val="9"/>
    <w:qFormat/>
    <w:rsid w:val="00855943"/>
    <w:pPr>
      <w:outlineLvl w:val="0"/>
    </w:pPr>
    <w:rPr>
      <w:rFonts w:ascii="Times New Roman" w:eastAsia="SimSun" w:hAnsi="Times New Roman"/>
      <w:b/>
      <w:bCs/>
      <w:sz w:val="36"/>
      <w:szCs w:val="48"/>
    </w:rPr>
  </w:style>
  <w:style w:type="paragraph" w:styleId="Ttulo2">
    <w:name w:val="heading 2"/>
    <w:basedOn w:val="Heading"/>
    <w:next w:val="Textbody"/>
    <w:rsid w:val="00A632EF"/>
    <w:pPr>
      <w:outlineLvl w:val="1"/>
    </w:pPr>
    <w:rPr>
      <w:rFonts w:ascii="Times New Roman" w:eastAsia="SimSun" w:hAnsi="Times New Roman"/>
      <w:b/>
      <w:bCs/>
      <w:sz w:val="36"/>
      <w:szCs w:val="36"/>
    </w:rPr>
  </w:style>
  <w:style w:type="paragraph" w:styleId="Ttulo3">
    <w:name w:val="heading 3"/>
    <w:basedOn w:val="Normal"/>
    <w:next w:val="Normal"/>
    <w:link w:val="Ttulo3Car"/>
    <w:uiPriority w:val="9"/>
    <w:unhideWhenUsed/>
    <w:qFormat/>
    <w:rsid w:val="00855943"/>
    <w:pPr>
      <w:keepNext/>
      <w:keepLines/>
      <w:spacing w:before="200"/>
      <w:outlineLvl w:val="2"/>
    </w:pPr>
    <w:rPr>
      <w:rFonts w:asciiTheme="majorHAnsi" w:eastAsiaTheme="majorEastAsia" w:hAnsiTheme="majorHAnsi"/>
      <w:b/>
      <w:bCs/>
      <w:szCs w:val="21"/>
    </w:rPr>
  </w:style>
  <w:style w:type="paragraph" w:styleId="Ttulo4">
    <w:name w:val="heading 4"/>
    <w:basedOn w:val="Normal"/>
    <w:next w:val="Normal"/>
    <w:link w:val="Ttulo4Car"/>
    <w:uiPriority w:val="9"/>
    <w:unhideWhenUsed/>
    <w:qFormat/>
    <w:rsid w:val="008D02F8"/>
    <w:pPr>
      <w:keepNext/>
      <w:keepLines/>
      <w:spacing w:before="200"/>
      <w:outlineLvl w:val="3"/>
    </w:pPr>
    <w:rPr>
      <w:rFonts w:asciiTheme="majorHAnsi" w:eastAsiaTheme="majorEastAsia" w:hAnsiTheme="majorHAnsi"/>
      <w:b/>
      <w:bCs/>
      <w:i/>
      <w:iCs/>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Standard">
    <w:name w:val="Standard"/>
    <w:rsid w:val="00A632EF"/>
  </w:style>
  <w:style w:type="paragraph" w:customStyle="1" w:styleId="Heading">
    <w:name w:val="Heading"/>
    <w:basedOn w:val="Standard"/>
    <w:next w:val="Textbody"/>
    <w:rsid w:val="00A632EF"/>
    <w:pPr>
      <w:keepNext/>
      <w:spacing w:before="240" w:after="120"/>
    </w:pPr>
    <w:rPr>
      <w:rFonts w:ascii="Arial" w:eastAsia="Microsoft YaHei" w:hAnsi="Arial"/>
      <w:sz w:val="28"/>
      <w:szCs w:val="28"/>
    </w:rPr>
  </w:style>
  <w:style w:type="paragraph" w:customStyle="1" w:styleId="Textbody">
    <w:name w:val="Text body"/>
    <w:basedOn w:val="Standard"/>
    <w:rsid w:val="00A632EF"/>
    <w:pPr>
      <w:spacing w:after="120"/>
    </w:pPr>
  </w:style>
  <w:style w:type="paragraph" w:styleId="Lista">
    <w:name w:val="List"/>
    <w:basedOn w:val="Textbody"/>
    <w:rsid w:val="00A632EF"/>
  </w:style>
  <w:style w:type="paragraph" w:styleId="Epgrafe">
    <w:name w:val="caption"/>
    <w:basedOn w:val="Standard"/>
    <w:rsid w:val="00A632EF"/>
    <w:pPr>
      <w:suppressLineNumbers/>
      <w:spacing w:before="120" w:after="120"/>
    </w:pPr>
    <w:rPr>
      <w:i/>
      <w:iCs/>
    </w:rPr>
  </w:style>
  <w:style w:type="paragraph" w:customStyle="1" w:styleId="Index">
    <w:name w:val="Index"/>
    <w:basedOn w:val="Standard"/>
    <w:rsid w:val="00A632EF"/>
    <w:pPr>
      <w:suppressLineNumbers/>
    </w:pPr>
  </w:style>
  <w:style w:type="paragraph" w:styleId="Prrafodelista">
    <w:name w:val="List Paragraph"/>
    <w:basedOn w:val="Standard"/>
    <w:rsid w:val="00A632EF"/>
    <w:pPr>
      <w:ind w:left="720"/>
    </w:pPr>
  </w:style>
  <w:style w:type="paragraph" w:customStyle="1" w:styleId="Default">
    <w:name w:val="Default"/>
    <w:rsid w:val="00A632EF"/>
    <w:pPr>
      <w:widowControl/>
    </w:pPr>
    <w:rPr>
      <w:rFonts w:ascii="Arial" w:hAnsi="Arial" w:cs="Arial"/>
      <w:color w:val="000000"/>
    </w:rPr>
  </w:style>
  <w:style w:type="paragraph" w:styleId="Piedepgina">
    <w:name w:val="footer"/>
    <w:basedOn w:val="Standard"/>
    <w:link w:val="PiedepginaCar"/>
    <w:uiPriority w:val="99"/>
    <w:rsid w:val="00A632EF"/>
    <w:pPr>
      <w:suppressLineNumbers/>
      <w:tabs>
        <w:tab w:val="center" w:pos="4252"/>
        <w:tab w:val="right" w:pos="8504"/>
      </w:tabs>
    </w:pPr>
  </w:style>
  <w:style w:type="paragraph" w:customStyle="1" w:styleId="TableContents">
    <w:name w:val="Table Contents"/>
    <w:basedOn w:val="Standard"/>
    <w:rsid w:val="00A632EF"/>
    <w:pPr>
      <w:suppressLineNumbers/>
    </w:pPr>
  </w:style>
  <w:style w:type="character" w:customStyle="1" w:styleId="ListLabel3">
    <w:name w:val="ListLabel 3"/>
    <w:rsid w:val="00A632EF"/>
    <w:rPr>
      <w:b/>
      <w:sz w:val="28"/>
      <w:szCs w:val="28"/>
    </w:rPr>
  </w:style>
  <w:style w:type="character" w:customStyle="1" w:styleId="ListLabel2">
    <w:name w:val="ListLabel 2"/>
    <w:rsid w:val="00A632EF"/>
    <w:rPr>
      <w:b/>
    </w:rPr>
  </w:style>
  <w:style w:type="character" w:customStyle="1" w:styleId="ListLabel7">
    <w:name w:val="ListLabel 7"/>
    <w:rsid w:val="00A632EF"/>
    <w:rPr>
      <w:b w:val="0"/>
      <w:sz w:val="28"/>
      <w:szCs w:val="28"/>
    </w:rPr>
  </w:style>
  <w:style w:type="character" w:customStyle="1" w:styleId="ListLabel8">
    <w:name w:val="ListLabel 8"/>
    <w:rsid w:val="00A632EF"/>
    <w:rPr>
      <w:rFonts w:cs="Times New Roman"/>
      <w:b w:val="0"/>
      <w:sz w:val="24"/>
    </w:rPr>
  </w:style>
  <w:style w:type="character" w:customStyle="1" w:styleId="ListLabel5">
    <w:name w:val="ListLabel 5"/>
    <w:rsid w:val="00A632EF"/>
    <w:rPr>
      <w:rFonts w:cs="Courier New"/>
    </w:rPr>
  </w:style>
  <w:style w:type="character" w:customStyle="1" w:styleId="ListLabel4">
    <w:name w:val="ListLabel 4"/>
    <w:rsid w:val="00A632EF"/>
    <w:rPr>
      <w:rFonts w:cs="Times New Roman"/>
      <w:b w:val="0"/>
    </w:rPr>
  </w:style>
  <w:style w:type="character" w:customStyle="1" w:styleId="apple-converted-space">
    <w:name w:val="apple-converted-space"/>
    <w:basedOn w:val="Fuentedeprrafopredeter"/>
    <w:rsid w:val="00A632EF"/>
  </w:style>
  <w:style w:type="character" w:customStyle="1" w:styleId="Internetlink">
    <w:name w:val="Internet link"/>
    <w:rsid w:val="00A632EF"/>
    <w:rPr>
      <w:color w:val="000080"/>
      <w:u w:val="single"/>
    </w:rPr>
  </w:style>
  <w:style w:type="character" w:customStyle="1" w:styleId="BulletSymbols">
    <w:name w:val="Bullet Symbols"/>
    <w:rsid w:val="00A632EF"/>
    <w:rPr>
      <w:rFonts w:ascii="OpenSymbol" w:eastAsia="OpenSymbol" w:hAnsi="OpenSymbol" w:cs="OpenSymbol"/>
    </w:rPr>
  </w:style>
  <w:style w:type="numbering" w:customStyle="1" w:styleId="WWNum5">
    <w:name w:val="WWNum5"/>
    <w:basedOn w:val="Sinlista"/>
    <w:rsid w:val="00A632EF"/>
    <w:pPr>
      <w:numPr>
        <w:numId w:val="1"/>
      </w:numPr>
    </w:pPr>
  </w:style>
  <w:style w:type="numbering" w:customStyle="1" w:styleId="WWNum14">
    <w:name w:val="WWNum14"/>
    <w:basedOn w:val="Sinlista"/>
    <w:rsid w:val="00A632EF"/>
    <w:pPr>
      <w:numPr>
        <w:numId w:val="2"/>
      </w:numPr>
    </w:pPr>
  </w:style>
  <w:style w:type="numbering" w:customStyle="1" w:styleId="WWNum15">
    <w:name w:val="WWNum15"/>
    <w:basedOn w:val="Sinlista"/>
    <w:rsid w:val="00A632EF"/>
    <w:pPr>
      <w:numPr>
        <w:numId w:val="3"/>
      </w:numPr>
    </w:pPr>
  </w:style>
  <w:style w:type="numbering" w:customStyle="1" w:styleId="WWNum16">
    <w:name w:val="WWNum16"/>
    <w:basedOn w:val="Sinlista"/>
    <w:rsid w:val="00A632EF"/>
    <w:pPr>
      <w:numPr>
        <w:numId w:val="4"/>
      </w:numPr>
    </w:pPr>
  </w:style>
  <w:style w:type="numbering" w:customStyle="1" w:styleId="WWNum18">
    <w:name w:val="WWNum18"/>
    <w:basedOn w:val="Sinlista"/>
    <w:rsid w:val="00A632EF"/>
    <w:pPr>
      <w:numPr>
        <w:numId w:val="5"/>
      </w:numPr>
    </w:pPr>
  </w:style>
  <w:style w:type="numbering" w:customStyle="1" w:styleId="WWNum20">
    <w:name w:val="WWNum20"/>
    <w:basedOn w:val="Sinlista"/>
    <w:rsid w:val="00A632EF"/>
    <w:pPr>
      <w:numPr>
        <w:numId w:val="6"/>
      </w:numPr>
    </w:pPr>
  </w:style>
  <w:style w:type="numbering" w:customStyle="1" w:styleId="WWNum37">
    <w:name w:val="WWNum37"/>
    <w:basedOn w:val="Sinlista"/>
    <w:rsid w:val="00A632EF"/>
    <w:pPr>
      <w:numPr>
        <w:numId w:val="7"/>
      </w:numPr>
    </w:pPr>
  </w:style>
  <w:style w:type="numbering" w:customStyle="1" w:styleId="WWNum22">
    <w:name w:val="WWNum22"/>
    <w:basedOn w:val="Sinlista"/>
    <w:rsid w:val="00A632EF"/>
    <w:pPr>
      <w:numPr>
        <w:numId w:val="8"/>
      </w:numPr>
    </w:pPr>
  </w:style>
  <w:style w:type="numbering" w:customStyle="1" w:styleId="WWNum9">
    <w:name w:val="WWNum9"/>
    <w:basedOn w:val="Sinlista"/>
    <w:rsid w:val="00A632EF"/>
    <w:pPr>
      <w:numPr>
        <w:numId w:val="9"/>
      </w:numPr>
    </w:pPr>
  </w:style>
  <w:style w:type="numbering" w:customStyle="1" w:styleId="WWNum10">
    <w:name w:val="WWNum10"/>
    <w:basedOn w:val="Sinlista"/>
    <w:rsid w:val="00A632EF"/>
    <w:pPr>
      <w:numPr>
        <w:numId w:val="10"/>
      </w:numPr>
    </w:pPr>
  </w:style>
  <w:style w:type="numbering" w:customStyle="1" w:styleId="WWNum27">
    <w:name w:val="WWNum27"/>
    <w:basedOn w:val="Sinlista"/>
    <w:rsid w:val="00A632EF"/>
    <w:pPr>
      <w:numPr>
        <w:numId w:val="11"/>
      </w:numPr>
    </w:pPr>
  </w:style>
  <w:style w:type="numbering" w:customStyle="1" w:styleId="WWNum28">
    <w:name w:val="WWNum28"/>
    <w:basedOn w:val="Sinlista"/>
    <w:rsid w:val="00A632EF"/>
    <w:pPr>
      <w:numPr>
        <w:numId w:val="12"/>
      </w:numPr>
    </w:pPr>
  </w:style>
  <w:style w:type="numbering" w:customStyle="1" w:styleId="WWNum26">
    <w:name w:val="WWNum26"/>
    <w:basedOn w:val="Sinlista"/>
    <w:rsid w:val="00A632EF"/>
    <w:pPr>
      <w:numPr>
        <w:numId w:val="13"/>
      </w:numPr>
    </w:pPr>
  </w:style>
  <w:style w:type="numbering" w:customStyle="1" w:styleId="WWNum25">
    <w:name w:val="WWNum25"/>
    <w:basedOn w:val="Sinlista"/>
    <w:rsid w:val="00A632EF"/>
    <w:pPr>
      <w:numPr>
        <w:numId w:val="14"/>
      </w:numPr>
    </w:pPr>
  </w:style>
  <w:style w:type="numbering" w:customStyle="1" w:styleId="WWNum29">
    <w:name w:val="WWNum29"/>
    <w:basedOn w:val="Sinlista"/>
    <w:rsid w:val="00A632EF"/>
    <w:pPr>
      <w:numPr>
        <w:numId w:val="15"/>
      </w:numPr>
    </w:pPr>
  </w:style>
  <w:style w:type="numbering" w:customStyle="1" w:styleId="WWNum35">
    <w:name w:val="WWNum35"/>
    <w:basedOn w:val="Sinlista"/>
    <w:rsid w:val="00A632EF"/>
    <w:pPr>
      <w:numPr>
        <w:numId w:val="16"/>
      </w:numPr>
    </w:pPr>
  </w:style>
  <w:style w:type="numbering" w:customStyle="1" w:styleId="WWNum31">
    <w:name w:val="WWNum31"/>
    <w:basedOn w:val="Sinlista"/>
    <w:rsid w:val="00A632EF"/>
    <w:pPr>
      <w:numPr>
        <w:numId w:val="17"/>
      </w:numPr>
    </w:pPr>
  </w:style>
  <w:style w:type="numbering" w:customStyle="1" w:styleId="WWNum33">
    <w:name w:val="WWNum33"/>
    <w:basedOn w:val="Sinlista"/>
    <w:rsid w:val="00A632EF"/>
    <w:pPr>
      <w:numPr>
        <w:numId w:val="18"/>
      </w:numPr>
    </w:pPr>
  </w:style>
  <w:style w:type="numbering" w:customStyle="1" w:styleId="RTFNum2">
    <w:name w:val="RTF_Num 2"/>
    <w:basedOn w:val="Sinlista"/>
    <w:rsid w:val="00A632EF"/>
    <w:pPr>
      <w:numPr>
        <w:numId w:val="19"/>
      </w:numPr>
    </w:pPr>
  </w:style>
  <w:style w:type="paragraph" w:styleId="Textodeglobo">
    <w:name w:val="Balloon Text"/>
    <w:basedOn w:val="Normal"/>
    <w:link w:val="TextodegloboCar"/>
    <w:uiPriority w:val="99"/>
    <w:semiHidden/>
    <w:unhideWhenUsed/>
    <w:rsid w:val="00172552"/>
    <w:rPr>
      <w:rFonts w:ascii="Tahoma" w:hAnsi="Tahoma"/>
      <w:sz w:val="16"/>
      <w:szCs w:val="14"/>
    </w:rPr>
  </w:style>
  <w:style w:type="character" w:customStyle="1" w:styleId="TextodegloboCar">
    <w:name w:val="Texto de globo Car"/>
    <w:basedOn w:val="Fuentedeprrafopredeter"/>
    <w:link w:val="Textodeglobo"/>
    <w:uiPriority w:val="99"/>
    <w:semiHidden/>
    <w:rsid w:val="00172552"/>
    <w:rPr>
      <w:rFonts w:ascii="Tahoma" w:hAnsi="Tahoma"/>
      <w:sz w:val="16"/>
      <w:szCs w:val="14"/>
    </w:rPr>
  </w:style>
  <w:style w:type="table" w:styleId="Tablaconcuadrcula">
    <w:name w:val="Table Grid"/>
    <w:basedOn w:val="Tablanormal"/>
    <w:uiPriority w:val="59"/>
    <w:rsid w:val="00A215F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ipervnculo">
    <w:name w:val="Hyperlink"/>
    <w:basedOn w:val="Fuentedeprrafopredeter"/>
    <w:uiPriority w:val="99"/>
    <w:unhideWhenUsed/>
    <w:rsid w:val="0073766B"/>
    <w:rPr>
      <w:color w:val="0000FF" w:themeColor="hyperlink"/>
      <w:u w:val="single"/>
    </w:rPr>
  </w:style>
  <w:style w:type="character" w:customStyle="1" w:styleId="Ttulo3Car">
    <w:name w:val="Título 3 Car"/>
    <w:basedOn w:val="Fuentedeprrafopredeter"/>
    <w:link w:val="Ttulo3"/>
    <w:uiPriority w:val="9"/>
    <w:rsid w:val="00855943"/>
    <w:rPr>
      <w:rFonts w:asciiTheme="majorHAnsi" w:eastAsiaTheme="majorEastAsia" w:hAnsiTheme="majorHAnsi"/>
      <w:b/>
      <w:bCs/>
      <w:szCs w:val="21"/>
    </w:rPr>
  </w:style>
  <w:style w:type="paragraph" w:styleId="Encabezado">
    <w:name w:val="header"/>
    <w:basedOn w:val="Normal"/>
    <w:link w:val="EncabezadoCar"/>
    <w:uiPriority w:val="99"/>
    <w:unhideWhenUsed/>
    <w:rsid w:val="00B65037"/>
    <w:pPr>
      <w:tabs>
        <w:tab w:val="center" w:pos="4252"/>
        <w:tab w:val="right" w:pos="8504"/>
      </w:tabs>
    </w:pPr>
    <w:rPr>
      <w:szCs w:val="21"/>
    </w:rPr>
  </w:style>
  <w:style w:type="character" w:customStyle="1" w:styleId="EncabezadoCar">
    <w:name w:val="Encabezado Car"/>
    <w:basedOn w:val="Fuentedeprrafopredeter"/>
    <w:link w:val="Encabezado"/>
    <w:uiPriority w:val="99"/>
    <w:rsid w:val="00B65037"/>
    <w:rPr>
      <w:szCs w:val="21"/>
    </w:rPr>
  </w:style>
  <w:style w:type="character" w:customStyle="1" w:styleId="Ttulo4Car">
    <w:name w:val="Título 4 Car"/>
    <w:basedOn w:val="Fuentedeprrafopredeter"/>
    <w:link w:val="Ttulo4"/>
    <w:uiPriority w:val="9"/>
    <w:rsid w:val="008D02F8"/>
    <w:rPr>
      <w:rFonts w:asciiTheme="majorHAnsi" w:eastAsiaTheme="majorEastAsia" w:hAnsiTheme="majorHAnsi"/>
      <w:b/>
      <w:bCs/>
      <w:i/>
      <w:iCs/>
      <w:szCs w:val="21"/>
    </w:rPr>
  </w:style>
  <w:style w:type="paragraph" w:styleId="TDC1">
    <w:name w:val="toc 1"/>
    <w:basedOn w:val="Normal"/>
    <w:next w:val="Normal"/>
    <w:autoRedefine/>
    <w:uiPriority w:val="39"/>
    <w:unhideWhenUsed/>
    <w:qFormat/>
    <w:rsid w:val="00087468"/>
    <w:pPr>
      <w:tabs>
        <w:tab w:val="right" w:leader="dot" w:pos="8494"/>
      </w:tabs>
      <w:spacing w:before="120" w:after="120" w:line="360" w:lineRule="auto"/>
      <w:jc w:val="both"/>
    </w:pPr>
    <w:rPr>
      <w:rFonts w:eastAsiaTheme="minorEastAsia" w:cs="Times New Roman"/>
      <w:b/>
      <w:noProof/>
      <w:kern w:val="0"/>
      <w:lang w:eastAsia="es-ES" w:bidi="ar-SA"/>
    </w:rPr>
  </w:style>
  <w:style w:type="paragraph" w:styleId="TDC2">
    <w:name w:val="toc 2"/>
    <w:basedOn w:val="Normal"/>
    <w:next w:val="Normal"/>
    <w:autoRedefine/>
    <w:uiPriority w:val="39"/>
    <w:unhideWhenUsed/>
    <w:qFormat/>
    <w:rsid w:val="00822FA9"/>
    <w:pPr>
      <w:ind w:left="240"/>
    </w:pPr>
    <w:rPr>
      <w:rFonts w:asciiTheme="minorHAnsi" w:hAnsiTheme="minorHAnsi" w:cstheme="minorHAnsi"/>
      <w:smallCaps/>
      <w:sz w:val="20"/>
      <w:szCs w:val="20"/>
    </w:rPr>
  </w:style>
  <w:style w:type="paragraph" w:styleId="TDC3">
    <w:name w:val="toc 3"/>
    <w:basedOn w:val="Normal"/>
    <w:next w:val="Normal"/>
    <w:autoRedefine/>
    <w:uiPriority w:val="39"/>
    <w:unhideWhenUsed/>
    <w:qFormat/>
    <w:rsid w:val="00822FA9"/>
    <w:pPr>
      <w:ind w:left="480"/>
    </w:pPr>
    <w:rPr>
      <w:rFonts w:asciiTheme="minorHAnsi" w:hAnsiTheme="minorHAnsi" w:cstheme="minorHAnsi"/>
      <w:i/>
      <w:iCs/>
      <w:sz w:val="20"/>
      <w:szCs w:val="20"/>
    </w:rPr>
  </w:style>
  <w:style w:type="paragraph" w:styleId="TDC4">
    <w:name w:val="toc 4"/>
    <w:basedOn w:val="Normal"/>
    <w:next w:val="Normal"/>
    <w:autoRedefine/>
    <w:uiPriority w:val="39"/>
    <w:unhideWhenUsed/>
    <w:rsid w:val="00822FA9"/>
    <w:pPr>
      <w:ind w:left="720"/>
    </w:pPr>
    <w:rPr>
      <w:rFonts w:asciiTheme="minorHAnsi" w:hAnsiTheme="minorHAnsi" w:cstheme="minorHAnsi"/>
      <w:sz w:val="18"/>
      <w:szCs w:val="18"/>
    </w:rPr>
  </w:style>
  <w:style w:type="paragraph" w:styleId="TDC5">
    <w:name w:val="toc 5"/>
    <w:basedOn w:val="Normal"/>
    <w:next w:val="Normal"/>
    <w:autoRedefine/>
    <w:uiPriority w:val="39"/>
    <w:unhideWhenUsed/>
    <w:rsid w:val="00822FA9"/>
    <w:pPr>
      <w:ind w:left="960"/>
    </w:pPr>
    <w:rPr>
      <w:rFonts w:asciiTheme="minorHAnsi" w:hAnsiTheme="minorHAnsi" w:cstheme="minorHAnsi"/>
      <w:sz w:val="18"/>
      <w:szCs w:val="18"/>
    </w:rPr>
  </w:style>
  <w:style w:type="paragraph" w:styleId="TDC6">
    <w:name w:val="toc 6"/>
    <w:basedOn w:val="Normal"/>
    <w:next w:val="Normal"/>
    <w:autoRedefine/>
    <w:uiPriority w:val="39"/>
    <w:unhideWhenUsed/>
    <w:rsid w:val="00822FA9"/>
    <w:pPr>
      <w:ind w:left="1200"/>
    </w:pPr>
    <w:rPr>
      <w:rFonts w:asciiTheme="minorHAnsi" w:hAnsiTheme="minorHAnsi" w:cstheme="minorHAnsi"/>
      <w:sz w:val="18"/>
      <w:szCs w:val="18"/>
    </w:rPr>
  </w:style>
  <w:style w:type="paragraph" w:styleId="TDC7">
    <w:name w:val="toc 7"/>
    <w:basedOn w:val="Normal"/>
    <w:next w:val="Normal"/>
    <w:autoRedefine/>
    <w:uiPriority w:val="39"/>
    <w:unhideWhenUsed/>
    <w:rsid w:val="00822FA9"/>
    <w:pPr>
      <w:ind w:left="1440"/>
    </w:pPr>
    <w:rPr>
      <w:rFonts w:asciiTheme="minorHAnsi" w:hAnsiTheme="minorHAnsi" w:cstheme="minorHAnsi"/>
      <w:sz w:val="18"/>
      <w:szCs w:val="18"/>
    </w:rPr>
  </w:style>
  <w:style w:type="paragraph" w:styleId="TDC8">
    <w:name w:val="toc 8"/>
    <w:basedOn w:val="Normal"/>
    <w:next w:val="Normal"/>
    <w:autoRedefine/>
    <w:uiPriority w:val="39"/>
    <w:unhideWhenUsed/>
    <w:rsid w:val="00822FA9"/>
    <w:pPr>
      <w:ind w:left="1680"/>
    </w:pPr>
    <w:rPr>
      <w:rFonts w:asciiTheme="minorHAnsi" w:hAnsiTheme="minorHAnsi" w:cstheme="minorHAnsi"/>
      <w:sz w:val="18"/>
      <w:szCs w:val="18"/>
    </w:rPr>
  </w:style>
  <w:style w:type="paragraph" w:styleId="TDC9">
    <w:name w:val="toc 9"/>
    <w:basedOn w:val="Normal"/>
    <w:next w:val="Normal"/>
    <w:autoRedefine/>
    <w:uiPriority w:val="39"/>
    <w:unhideWhenUsed/>
    <w:rsid w:val="00822FA9"/>
    <w:pPr>
      <w:ind w:left="1920"/>
    </w:pPr>
    <w:rPr>
      <w:rFonts w:asciiTheme="minorHAnsi" w:hAnsiTheme="minorHAnsi" w:cstheme="minorHAnsi"/>
      <w:sz w:val="18"/>
      <w:szCs w:val="18"/>
    </w:rPr>
  </w:style>
  <w:style w:type="character" w:customStyle="1" w:styleId="Ttulo1Car">
    <w:name w:val="Título 1 Car"/>
    <w:basedOn w:val="Fuentedeprrafopredeter"/>
    <w:link w:val="Ttulo1"/>
    <w:uiPriority w:val="9"/>
    <w:rsid w:val="00855943"/>
    <w:rPr>
      <w:b/>
      <w:bCs/>
      <w:sz w:val="36"/>
      <w:szCs w:val="48"/>
    </w:rPr>
  </w:style>
  <w:style w:type="paragraph" w:styleId="Bibliografa">
    <w:name w:val="Bibliography"/>
    <w:basedOn w:val="Normal"/>
    <w:next w:val="Normal"/>
    <w:uiPriority w:val="37"/>
    <w:unhideWhenUsed/>
    <w:rsid w:val="00855943"/>
    <w:rPr>
      <w:szCs w:val="21"/>
    </w:rPr>
  </w:style>
  <w:style w:type="paragraph" w:styleId="TtulodeTDC">
    <w:name w:val="TOC Heading"/>
    <w:basedOn w:val="Ttulo1"/>
    <w:next w:val="Normal"/>
    <w:uiPriority w:val="39"/>
    <w:unhideWhenUsed/>
    <w:qFormat/>
    <w:rsid w:val="009750CC"/>
    <w:pPr>
      <w:keepLines/>
      <w:widowControl/>
      <w:suppressAutoHyphens w:val="0"/>
      <w:autoSpaceDN/>
      <w:spacing w:after="0" w:line="259" w:lineRule="auto"/>
      <w:textAlignment w:val="auto"/>
      <w:outlineLvl w:val="9"/>
    </w:pPr>
    <w:rPr>
      <w:rFonts w:asciiTheme="majorHAnsi" w:eastAsiaTheme="majorEastAsia" w:hAnsiTheme="majorHAnsi" w:cstheme="majorBidi"/>
      <w:b w:val="0"/>
      <w:bCs w:val="0"/>
      <w:color w:val="365F91" w:themeColor="accent1" w:themeShade="BF"/>
      <w:kern w:val="0"/>
      <w:sz w:val="32"/>
      <w:szCs w:val="32"/>
      <w:lang w:eastAsia="es-ES" w:bidi="ar-SA"/>
    </w:rPr>
  </w:style>
  <w:style w:type="table" w:customStyle="1" w:styleId="Calendario2">
    <w:name w:val="Calendario 2"/>
    <w:basedOn w:val="Tablanormal"/>
    <w:uiPriority w:val="99"/>
    <w:qFormat/>
    <w:rsid w:val="0006272D"/>
    <w:pPr>
      <w:widowControl/>
      <w:suppressAutoHyphens w:val="0"/>
      <w:autoSpaceDN/>
      <w:jc w:val="center"/>
      <w:textAlignment w:val="auto"/>
    </w:pPr>
    <w:rPr>
      <w:rFonts w:asciiTheme="minorHAnsi" w:eastAsiaTheme="minorEastAsia" w:hAnsiTheme="minorHAnsi" w:cstheme="minorBidi"/>
      <w:kern w:val="0"/>
      <w:sz w:val="28"/>
      <w:szCs w:val="22"/>
      <w:lang w:eastAsia="es-ES" w:bidi="ar-SA"/>
    </w:rPr>
    <w:tblPr>
      <w:tblInd w:w="0" w:type="dxa"/>
      <w:tblBorders>
        <w:insideV w:val="single" w:sz="4" w:space="0" w:color="95B3D7" w:themeColor="accent1" w:themeTint="99"/>
      </w:tblBorders>
      <w:tblCellMar>
        <w:top w:w="0" w:type="dxa"/>
        <w:left w:w="108" w:type="dxa"/>
        <w:bottom w:w="0" w:type="dxa"/>
        <w:right w:w="108" w:type="dxa"/>
      </w:tblCellMar>
    </w:tblPr>
    <w:tblStylePr w:type="firstRow">
      <w:rPr>
        <w:rFonts w:asciiTheme="majorHAnsi" w:hAnsiTheme="majorHAnsi"/>
        <w:b w:val="0"/>
        <w:i w:val="0"/>
        <w:caps/>
        <w:smallCaps w:val="0"/>
        <w:color w:val="4F81BD" w:themeColor="accent1"/>
        <w:spacing w:val="20"/>
        <w:sz w:val="32"/>
      </w:rPr>
      <w:tblPr/>
      <w:tcPr>
        <w:tcBorders>
          <w:top w:val="nil"/>
          <w:left w:val="nil"/>
          <w:bottom w:val="nil"/>
          <w:right w:val="nil"/>
          <w:insideH w:val="nil"/>
          <w:insideV w:val="nil"/>
          <w:tl2br w:val="nil"/>
          <w:tr2bl w:val="nil"/>
        </w:tcBorders>
      </w:tcPr>
    </w:tblStylePr>
  </w:style>
  <w:style w:type="character" w:customStyle="1" w:styleId="PiedepginaCar">
    <w:name w:val="Pie de página Car"/>
    <w:basedOn w:val="Fuentedeprrafopredeter"/>
    <w:link w:val="Piedepgina"/>
    <w:uiPriority w:val="99"/>
    <w:rsid w:val="001506DE"/>
  </w:style>
  <w:style w:type="paragraph" w:styleId="ndice1">
    <w:name w:val="index 1"/>
    <w:basedOn w:val="Normal"/>
    <w:next w:val="Normal"/>
    <w:autoRedefine/>
    <w:uiPriority w:val="99"/>
    <w:semiHidden/>
    <w:unhideWhenUsed/>
    <w:rsid w:val="00C2035E"/>
    <w:pPr>
      <w:ind w:left="240" w:hanging="240"/>
    </w:pPr>
    <w:rPr>
      <w:szCs w:val="21"/>
    </w:rPr>
  </w:style>
  <w:style w:type="paragraph" w:styleId="Textonotapie">
    <w:name w:val="footnote text"/>
    <w:basedOn w:val="Normal"/>
    <w:link w:val="TextonotapieCar"/>
    <w:uiPriority w:val="99"/>
    <w:semiHidden/>
    <w:unhideWhenUsed/>
    <w:rsid w:val="000E6E2C"/>
    <w:rPr>
      <w:sz w:val="20"/>
      <w:szCs w:val="18"/>
    </w:rPr>
  </w:style>
  <w:style w:type="character" w:customStyle="1" w:styleId="TextonotapieCar">
    <w:name w:val="Texto nota pie Car"/>
    <w:basedOn w:val="Fuentedeprrafopredeter"/>
    <w:link w:val="Textonotapie"/>
    <w:uiPriority w:val="99"/>
    <w:semiHidden/>
    <w:rsid w:val="000E6E2C"/>
    <w:rPr>
      <w:sz w:val="20"/>
      <w:szCs w:val="18"/>
    </w:rPr>
  </w:style>
  <w:style w:type="character" w:styleId="Refdenotaalpie">
    <w:name w:val="footnote reference"/>
    <w:basedOn w:val="Fuentedeprrafopredeter"/>
    <w:uiPriority w:val="99"/>
    <w:semiHidden/>
    <w:unhideWhenUsed/>
    <w:rsid w:val="000E6E2C"/>
    <w:rPr>
      <w:vertAlign w:val="superscript"/>
    </w:rPr>
  </w:style>
  <w:style w:type="paragraph" w:styleId="NormalWeb">
    <w:name w:val="Normal (Web)"/>
    <w:basedOn w:val="Normal"/>
    <w:uiPriority w:val="99"/>
    <w:unhideWhenUsed/>
    <w:rsid w:val="00570E7A"/>
    <w:pPr>
      <w:widowControl/>
      <w:suppressAutoHyphens w:val="0"/>
      <w:autoSpaceDN/>
      <w:spacing w:before="100" w:beforeAutospacing="1" w:after="100" w:afterAutospacing="1"/>
      <w:textAlignment w:val="auto"/>
    </w:pPr>
    <w:rPr>
      <w:rFonts w:eastAsia="Times New Roman" w:cs="Times New Roman"/>
      <w:kern w:val="0"/>
      <w:lang w:eastAsia="es-ES" w:bidi="ar-SA"/>
    </w:rPr>
  </w:style>
  <w:style w:type="paragraph" w:customStyle="1" w:styleId="titgraf">
    <w:name w:val="titgraf"/>
    <w:basedOn w:val="Normal"/>
    <w:rsid w:val="00570E7A"/>
    <w:pPr>
      <w:widowControl/>
      <w:suppressAutoHyphens w:val="0"/>
      <w:autoSpaceDN/>
      <w:spacing w:before="100" w:beforeAutospacing="1" w:after="100" w:afterAutospacing="1"/>
      <w:textAlignment w:val="auto"/>
    </w:pPr>
    <w:rPr>
      <w:rFonts w:eastAsia="Times New Roman" w:cs="Times New Roman"/>
      <w:kern w:val="0"/>
      <w:lang w:eastAsia="es-ES" w:bidi="ar-SA"/>
    </w:rPr>
  </w:style>
  <w:style w:type="paragraph" w:styleId="Textonotaalfinal">
    <w:name w:val="endnote text"/>
    <w:basedOn w:val="Normal"/>
    <w:link w:val="TextonotaalfinalCar"/>
    <w:uiPriority w:val="99"/>
    <w:semiHidden/>
    <w:unhideWhenUsed/>
    <w:rsid w:val="00885E2E"/>
    <w:rPr>
      <w:sz w:val="20"/>
      <w:szCs w:val="18"/>
    </w:rPr>
  </w:style>
  <w:style w:type="character" w:customStyle="1" w:styleId="TextonotaalfinalCar">
    <w:name w:val="Texto nota al final Car"/>
    <w:basedOn w:val="Fuentedeprrafopredeter"/>
    <w:link w:val="Textonotaalfinal"/>
    <w:uiPriority w:val="99"/>
    <w:semiHidden/>
    <w:rsid w:val="00885E2E"/>
    <w:rPr>
      <w:sz w:val="20"/>
      <w:szCs w:val="18"/>
    </w:rPr>
  </w:style>
  <w:style w:type="character" w:styleId="Refdenotaalfinal">
    <w:name w:val="endnote reference"/>
    <w:basedOn w:val="Fuentedeprrafopredeter"/>
    <w:uiPriority w:val="99"/>
    <w:semiHidden/>
    <w:unhideWhenUsed/>
    <w:rsid w:val="00885E2E"/>
    <w:rPr>
      <w:vertAlign w:val="superscript"/>
    </w:rPr>
  </w:style>
  <w:style w:type="character" w:styleId="Textoennegrita">
    <w:name w:val="Strong"/>
    <w:basedOn w:val="Fuentedeprrafopredeter"/>
    <w:uiPriority w:val="22"/>
    <w:qFormat/>
    <w:rsid w:val="009C1A35"/>
    <w:rPr>
      <w:b/>
      <w:bCs/>
    </w:rPr>
  </w:style>
  <w:style w:type="paragraph" w:styleId="Sinespaciado">
    <w:name w:val="No Spacing"/>
    <w:uiPriority w:val="1"/>
    <w:qFormat/>
    <w:rsid w:val="00D53952"/>
    <w:rPr>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SimSun" w:hAnsi="Times New Roman" w:cs="Mangal"/>
        <w:kern w:val="3"/>
        <w:sz w:val="24"/>
        <w:szCs w:val="24"/>
        <w:lang w:val="es-ES" w:eastAsia="zh-CN" w:bidi="hi-IN"/>
      </w:rPr>
    </w:rPrDefault>
    <w:pPrDefault>
      <w:pPr>
        <w:widowControl w:val="0"/>
        <w:suppressAutoHyphens/>
        <w:autoSpaceDN w:val="0"/>
        <w:textAlignment w:val="baseline"/>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Subtle 2" w:semiHidden="0" w:unhideWhenUsed="0"/>
    <w:lsdException w:name="Table Web 3" w:semiHidden="0"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Heading"/>
    <w:next w:val="Textbody"/>
    <w:link w:val="Ttulo1Car"/>
    <w:uiPriority w:val="9"/>
    <w:qFormat/>
    <w:rsid w:val="00855943"/>
    <w:pPr>
      <w:outlineLvl w:val="0"/>
    </w:pPr>
    <w:rPr>
      <w:rFonts w:ascii="Times New Roman" w:eastAsia="SimSun" w:hAnsi="Times New Roman"/>
      <w:b/>
      <w:bCs/>
      <w:sz w:val="36"/>
      <w:szCs w:val="48"/>
    </w:rPr>
  </w:style>
  <w:style w:type="paragraph" w:styleId="Ttulo2">
    <w:name w:val="heading 2"/>
    <w:basedOn w:val="Heading"/>
    <w:next w:val="Textbody"/>
    <w:pPr>
      <w:outlineLvl w:val="1"/>
    </w:pPr>
    <w:rPr>
      <w:rFonts w:ascii="Times New Roman" w:eastAsia="SimSun" w:hAnsi="Times New Roman"/>
      <w:b/>
      <w:bCs/>
      <w:sz w:val="36"/>
      <w:szCs w:val="36"/>
    </w:rPr>
  </w:style>
  <w:style w:type="paragraph" w:styleId="Ttulo3">
    <w:name w:val="heading 3"/>
    <w:basedOn w:val="Normal"/>
    <w:next w:val="Normal"/>
    <w:link w:val="Ttulo3Car"/>
    <w:uiPriority w:val="9"/>
    <w:unhideWhenUsed/>
    <w:qFormat/>
    <w:rsid w:val="00855943"/>
    <w:pPr>
      <w:keepNext/>
      <w:keepLines/>
      <w:spacing w:before="200"/>
      <w:outlineLvl w:val="2"/>
    </w:pPr>
    <w:rPr>
      <w:rFonts w:asciiTheme="majorHAnsi" w:eastAsiaTheme="majorEastAsia" w:hAnsiTheme="majorHAnsi"/>
      <w:b/>
      <w:bCs/>
      <w:szCs w:val="21"/>
    </w:rPr>
  </w:style>
  <w:style w:type="paragraph" w:styleId="Ttulo4">
    <w:name w:val="heading 4"/>
    <w:basedOn w:val="Normal"/>
    <w:next w:val="Normal"/>
    <w:link w:val="Ttulo4Car"/>
    <w:uiPriority w:val="9"/>
    <w:unhideWhenUsed/>
    <w:qFormat/>
    <w:rsid w:val="008D02F8"/>
    <w:pPr>
      <w:keepNext/>
      <w:keepLines/>
      <w:spacing w:before="200"/>
      <w:outlineLvl w:val="3"/>
    </w:pPr>
    <w:rPr>
      <w:rFonts w:asciiTheme="majorHAnsi" w:eastAsiaTheme="majorEastAsia" w:hAnsiTheme="majorHAnsi"/>
      <w:b/>
      <w:bCs/>
      <w:i/>
      <w:iCs/>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Standard">
    <w:name w:val="Standard"/>
  </w:style>
  <w:style w:type="paragraph" w:customStyle="1" w:styleId="Heading">
    <w:name w:val="Heading"/>
    <w:basedOn w:val="Standard"/>
    <w:next w:val="Textbody"/>
    <w:pPr>
      <w:keepNext/>
      <w:spacing w:before="240" w:after="120"/>
    </w:pPr>
    <w:rPr>
      <w:rFonts w:ascii="Arial" w:eastAsia="Microsoft YaHei" w:hAnsi="Arial"/>
      <w:sz w:val="28"/>
      <w:szCs w:val="28"/>
    </w:rPr>
  </w:style>
  <w:style w:type="paragraph" w:customStyle="1" w:styleId="Textbody">
    <w:name w:val="Text body"/>
    <w:basedOn w:val="Standard"/>
    <w:pPr>
      <w:spacing w:after="120"/>
    </w:pPr>
  </w:style>
  <w:style w:type="paragraph" w:styleId="Lista">
    <w:name w:val="List"/>
    <w:basedOn w:val="Textbody"/>
  </w:style>
  <w:style w:type="paragraph" w:styleId="Epgrafe">
    <w:name w:val="caption"/>
    <w:basedOn w:val="Standard"/>
    <w:pPr>
      <w:suppressLineNumbers/>
      <w:spacing w:before="120" w:after="120"/>
    </w:pPr>
    <w:rPr>
      <w:i/>
      <w:iCs/>
    </w:rPr>
  </w:style>
  <w:style w:type="paragraph" w:customStyle="1" w:styleId="Index">
    <w:name w:val="Index"/>
    <w:basedOn w:val="Standard"/>
    <w:pPr>
      <w:suppressLineNumbers/>
    </w:pPr>
  </w:style>
  <w:style w:type="paragraph" w:styleId="Prrafodelista">
    <w:name w:val="List Paragraph"/>
    <w:basedOn w:val="Standard"/>
    <w:pPr>
      <w:ind w:left="720"/>
    </w:pPr>
  </w:style>
  <w:style w:type="paragraph" w:customStyle="1" w:styleId="Default">
    <w:name w:val="Default"/>
    <w:pPr>
      <w:widowControl/>
    </w:pPr>
    <w:rPr>
      <w:rFonts w:ascii="Arial" w:hAnsi="Arial" w:cs="Arial"/>
      <w:color w:val="000000"/>
    </w:rPr>
  </w:style>
  <w:style w:type="paragraph" w:styleId="Piedepgina">
    <w:name w:val="footer"/>
    <w:basedOn w:val="Standard"/>
    <w:link w:val="PiedepginaCar"/>
    <w:uiPriority w:val="99"/>
    <w:pPr>
      <w:suppressLineNumbers/>
      <w:tabs>
        <w:tab w:val="center" w:pos="4252"/>
        <w:tab w:val="right" w:pos="8504"/>
      </w:tabs>
    </w:pPr>
  </w:style>
  <w:style w:type="paragraph" w:customStyle="1" w:styleId="TableContents">
    <w:name w:val="Table Contents"/>
    <w:basedOn w:val="Standard"/>
    <w:pPr>
      <w:suppressLineNumbers/>
    </w:pPr>
  </w:style>
  <w:style w:type="character" w:customStyle="1" w:styleId="ListLabel3">
    <w:name w:val="ListLabel 3"/>
    <w:rPr>
      <w:b/>
      <w:sz w:val="28"/>
      <w:szCs w:val="28"/>
    </w:rPr>
  </w:style>
  <w:style w:type="character" w:customStyle="1" w:styleId="ListLabel2">
    <w:name w:val="ListLabel 2"/>
    <w:rPr>
      <w:b/>
    </w:rPr>
  </w:style>
  <w:style w:type="character" w:customStyle="1" w:styleId="ListLabel7">
    <w:name w:val="ListLabel 7"/>
    <w:rPr>
      <w:b w:val="0"/>
      <w:sz w:val="28"/>
      <w:szCs w:val="28"/>
    </w:rPr>
  </w:style>
  <w:style w:type="character" w:customStyle="1" w:styleId="ListLabel8">
    <w:name w:val="ListLabel 8"/>
    <w:rPr>
      <w:rFonts w:cs="Times New Roman"/>
      <w:b w:val="0"/>
      <w:sz w:val="24"/>
    </w:rPr>
  </w:style>
  <w:style w:type="character" w:customStyle="1" w:styleId="ListLabel5">
    <w:name w:val="ListLabel 5"/>
    <w:rPr>
      <w:rFonts w:cs="Courier New"/>
    </w:rPr>
  </w:style>
  <w:style w:type="character" w:customStyle="1" w:styleId="ListLabel4">
    <w:name w:val="ListLabel 4"/>
    <w:rPr>
      <w:rFonts w:cs="Times New Roman"/>
      <w:b w:val="0"/>
    </w:rPr>
  </w:style>
  <w:style w:type="character" w:customStyle="1" w:styleId="apple-converted-space">
    <w:name w:val="apple-converted-space"/>
    <w:basedOn w:val="Fuentedeprrafopredeter"/>
  </w:style>
  <w:style w:type="character" w:customStyle="1" w:styleId="Internetlink">
    <w:name w:val="Internet link"/>
    <w:rPr>
      <w:color w:val="000080"/>
      <w:u w:val="single"/>
    </w:rPr>
  </w:style>
  <w:style w:type="character" w:customStyle="1" w:styleId="BulletSymbols">
    <w:name w:val="Bullet Symbols"/>
    <w:rPr>
      <w:rFonts w:ascii="OpenSymbol" w:eastAsia="OpenSymbol" w:hAnsi="OpenSymbol" w:cs="OpenSymbol"/>
    </w:rPr>
  </w:style>
  <w:style w:type="numbering" w:customStyle="1" w:styleId="WWNum5">
    <w:name w:val="WWNum5"/>
    <w:basedOn w:val="Sinlista"/>
    <w:pPr>
      <w:numPr>
        <w:numId w:val="1"/>
      </w:numPr>
    </w:pPr>
  </w:style>
  <w:style w:type="numbering" w:customStyle="1" w:styleId="WWNum14">
    <w:name w:val="WWNum14"/>
    <w:basedOn w:val="Sinlista"/>
    <w:pPr>
      <w:numPr>
        <w:numId w:val="2"/>
      </w:numPr>
    </w:pPr>
  </w:style>
  <w:style w:type="numbering" w:customStyle="1" w:styleId="WWNum15">
    <w:name w:val="WWNum15"/>
    <w:basedOn w:val="Sinlista"/>
    <w:pPr>
      <w:numPr>
        <w:numId w:val="3"/>
      </w:numPr>
    </w:pPr>
  </w:style>
  <w:style w:type="numbering" w:customStyle="1" w:styleId="WWNum16">
    <w:name w:val="WWNum16"/>
    <w:basedOn w:val="Sinlista"/>
    <w:pPr>
      <w:numPr>
        <w:numId w:val="4"/>
      </w:numPr>
    </w:pPr>
  </w:style>
  <w:style w:type="numbering" w:customStyle="1" w:styleId="WWNum18">
    <w:name w:val="WWNum18"/>
    <w:basedOn w:val="Sinlista"/>
    <w:pPr>
      <w:numPr>
        <w:numId w:val="5"/>
      </w:numPr>
    </w:pPr>
  </w:style>
  <w:style w:type="numbering" w:customStyle="1" w:styleId="WWNum20">
    <w:name w:val="WWNum20"/>
    <w:basedOn w:val="Sinlista"/>
    <w:pPr>
      <w:numPr>
        <w:numId w:val="6"/>
      </w:numPr>
    </w:pPr>
  </w:style>
  <w:style w:type="numbering" w:customStyle="1" w:styleId="WWNum37">
    <w:name w:val="WWNum37"/>
    <w:basedOn w:val="Sinlista"/>
    <w:pPr>
      <w:numPr>
        <w:numId w:val="7"/>
      </w:numPr>
    </w:pPr>
  </w:style>
  <w:style w:type="numbering" w:customStyle="1" w:styleId="WWNum22">
    <w:name w:val="WWNum22"/>
    <w:basedOn w:val="Sinlista"/>
    <w:pPr>
      <w:numPr>
        <w:numId w:val="8"/>
      </w:numPr>
    </w:pPr>
  </w:style>
  <w:style w:type="numbering" w:customStyle="1" w:styleId="WWNum9">
    <w:name w:val="WWNum9"/>
    <w:basedOn w:val="Sinlista"/>
    <w:pPr>
      <w:numPr>
        <w:numId w:val="9"/>
      </w:numPr>
    </w:pPr>
  </w:style>
  <w:style w:type="numbering" w:customStyle="1" w:styleId="WWNum10">
    <w:name w:val="WWNum10"/>
    <w:basedOn w:val="Sinlista"/>
    <w:pPr>
      <w:numPr>
        <w:numId w:val="10"/>
      </w:numPr>
    </w:pPr>
  </w:style>
  <w:style w:type="numbering" w:customStyle="1" w:styleId="WWNum27">
    <w:name w:val="WWNum27"/>
    <w:basedOn w:val="Sinlista"/>
    <w:pPr>
      <w:numPr>
        <w:numId w:val="11"/>
      </w:numPr>
    </w:pPr>
  </w:style>
  <w:style w:type="numbering" w:customStyle="1" w:styleId="WWNum28">
    <w:name w:val="WWNum28"/>
    <w:basedOn w:val="Sinlista"/>
    <w:pPr>
      <w:numPr>
        <w:numId w:val="12"/>
      </w:numPr>
    </w:pPr>
  </w:style>
  <w:style w:type="numbering" w:customStyle="1" w:styleId="WWNum26">
    <w:name w:val="WWNum26"/>
    <w:basedOn w:val="Sinlista"/>
    <w:pPr>
      <w:numPr>
        <w:numId w:val="13"/>
      </w:numPr>
    </w:pPr>
  </w:style>
  <w:style w:type="numbering" w:customStyle="1" w:styleId="WWNum25">
    <w:name w:val="WWNum25"/>
    <w:basedOn w:val="Sinlista"/>
    <w:pPr>
      <w:numPr>
        <w:numId w:val="14"/>
      </w:numPr>
    </w:pPr>
  </w:style>
  <w:style w:type="numbering" w:customStyle="1" w:styleId="WWNum29">
    <w:name w:val="WWNum29"/>
    <w:basedOn w:val="Sinlista"/>
    <w:pPr>
      <w:numPr>
        <w:numId w:val="15"/>
      </w:numPr>
    </w:pPr>
  </w:style>
  <w:style w:type="numbering" w:customStyle="1" w:styleId="WWNum35">
    <w:name w:val="WWNum35"/>
    <w:basedOn w:val="Sinlista"/>
    <w:pPr>
      <w:numPr>
        <w:numId w:val="16"/>
      </w:numPr>
    </w:pPr>
  </w:style>
  <w:style w:type="numbering" w:customStyle="1" w:styleId="WWNum31">
    <w:name w:val="WWNum31"/>
    <w:basedOn w:val="Sinlista"/>
    <w:pPr>
      <w:numPr>
        <w:numId w:val="17"/>
      </w:numPr>
    </w:pPr>
  </w:style>
  <w:style w:type="numbering" w:customStyle="1" w:styleId="WWNum33">
    <w:name w:val="WWNum33"/>
    <w:basedOn w:val="Sinlista"/>
    <w:pPr>
      <w:numPr>
        <w:numId w:val="18"/>
      </w:numPr>
    </w:pPr>
  </w:style>
  <w:style w:type="numbering" w:customStyle="1" w:styleId="RTFNum2">
    <w:name w:val="RTF_Num 2"/>
    <w:basedOn w:val="Sinlista"/>
    <w:pPr>
      <w:numPr>
        <w:numId w:val="19"/>
      </w:numPr>
    </w:pPr>
  </w:style>
  <w:style w:type="paragraph" w:styleId="Textodeglobo">
    <w:name w:val="Balloon Text"/>
    <w:basedOn w:val="Normal"/>
    <w:link w:val="TextodegloboCar"/>
    <w:uiPriority w:val="99"/>
    <w:semiHidden/>
    <w:unhideWhenUsed/>
    <w:rsid w:val="00172552"/>
    <w:rPr>
      <w:rFonts w:ascii="Tahoma" w:hAnsi="Tahoma"/>
      <w:sz w:val="16"/>
      <w:szCs w:val="14"/>
    </w:rPr>
  </w:style>
  <w:style w:type="character" w:customStyle="1" w:styleId="TextodegloboCar">
    <w:name w:val="Texto de globo Car"/>
    <w:basedOn w:val="Fuentedeprrafopredeter"/>
    <w:link w:val="Textodeglobo"/>
    <w:uiPriority w:val="99"/>
    <w:semiHidden/>
    <w:rsid w:val="00172552"/>
    <w:rPr>
      <w:rFonts w:ascii="Tahoma" w:hAnsi="Tahoma"/>
      <w:sz w:val="16"/>
      <w:szCs w:val="14"/>
    </w:rPr>
  </w:style>
  <w:style w:type="table" w:styleId="Tablaconcuadrcula">
    <w:name w:val="Table Grid"/>
    <w:basedOn w:val="Tablanormal"/>
    <w:uiPriority w:val="59"/>
    <w:rsid w:val="00A215F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ipervnculo">
    <w:name w:val="Hyperlink"/>
    <w:basedOn w:val="Fuentedeprrafopredeter"/>
    <w:uiPriority w:val="99"/>
    <w:unhideWhenUsed/>
    <w:rsid w:val="0073766B"/>
    <w:rPr>
      <w:color w:val="0000FF" w:themeColor="hyperlink"/>
      <w:u w:val="single"/>
    </w:rPr>
  </w:style>
  <w:style w:type="character" w:customStyle="1" w:styleId="Ttulo3Car">
    <w:name w:val="Título 3 Car"/>
    <w:basedOn w:val="Fuentedeprrafopredeter"/>
    <w:link w:val="Ttulo3"/>
    <w:uiPriority w:val="9"/>
    <w:rsid w:val="00855943"/>
    <w:rPr>
      <w:rFonts w:asciiTheme="majorHAnsi" w:eastAsiaTheme="majorEastAsia" w:hAnsiTheme="majorHAnsi"/>
      <w:b/>
      <w:bCs/>
      <w:szCs w:val="21"/>
    </w:rPr>
  </w:style>
  <w:style w:type="paragraph" w:styleId="Encabezado">
    <w:name w:val="header"/>
    <w:basedOn w:val="Normal"/>
    <w:link w:val="EncabezadoCar"/>
    <w:uiPriority w:val="99"/>
    <w:unhideWhenUsed/>
    <w:rsid w:val="00B65037"/>
    <w:pPr>
      <w:tabs>
        <w:tab w:val="center" w:pos="4252"/>
        <w:tab w:val="right" w:pos="8504"/>
      </w:tabs>
    </w:pPr>
    <w:rPr>
      <w:szCs w:val="21"/>
    </w:rPr>
  </w:style>
  <w:style w:type="character" w:customStyle="1" w:styleId="EncabezadoCar">
    <w:name w:val="Encabezado Car"/>
    <w:basedOn w:val="Fuentedeprrafopredeter"/>
    <w:link w:val="Encabezado"/>
    <w:uiPriority w:val="99"/>
    <w:rsid w:val="00B65037"/>
    <w:rPr>
      <w:szCs w:val="21"/>
    </w:rPr>
  </w:style>
  <w:style w:type="character" w:customStyle="1" w:styleId="Ttulo4Car">
    <w:name w:val="Título 4 Car"/>
    <w:basedOn w:val="Fuentedeprrafopredeter"/>
    <w:link w:val="Ttulo4"/>
    <w:uiPriority w:val="9"/>
    <w:rsid w:val="008D02F8"/>
    <w:rPr>
      <w:rFonts w:asciiTheme="majorHAnsi" w:eastAsiaTheme="majorEastAsia" w:hAnsiTheme="majorHAnsi"/>
      <w:b/>
      <w:bCs/>
      <w:i/>
      <w:iCs/>
      <w:szCs w:val="21"/>
    </w:rPr>
  </w:style>
  <w:style w:type="paragraph" w:styleId="TDC1">
    <w:name w:val="toc 1"/>
    <w:basedOn w:val="Normal"/>
    <w:next w:val="Normal"/>
    <w:autoRedefine/>
    <w:uiPriority w:val="39"/>
    <w:unhideWhenUsed/>
    <w:qFormat/>
    <w:rsid w:val="00087468"/>
    <w:pPr>
      <w:tabs>
        <w:tab w:val="right" w:leader="dot" w:pos="8494"/>
      </w:tabs>
      <w:spacing w:before="120" w:after="120" w:line="360" w:lineRule="auto"/>
      <w:jc w:val="both"/>
    </w:pPr>
    <w:rPr>
      <w:rFonts w:eastAsiaTheme="minorEastAsia" w:cs="Times New Roman"/>
      <w:b/>
      <w:noProof/>
      <w:kern w:val="0"/>
      <w:lang w:eastAsia="es-ES" w:bidi="ar-SA"/>
    </w:rPr>
  </w:style>
  <w:style w:type="paragraph" w:styleId="TDC2">
    <w:name w:val="toc 2"/>
    <w:basedOn w:val="Normal"/>
    <w:next w:val="Normal"/>
    <w:autoRedefine/>
    <w:uiPriority w:val="39"/>
    <w:unhideWhenUsed/>
    <w:qFormat/>
    <w:rsid w:val="00822FA9"/>
    <w:pPr>
      <w:ind w:left="240"/>
    </w:pPr>
    <w:rPr>
      <w:rFonts w:asciiTheme="minorHAnsi" w:hAnsiTheme="minorHAnsi" w:cstheme="minorHAnsi"/>
      <w:smallCaps/>
      <w:sz w:val="20"/>
      <w:szCs w:val="20"/>
    </w:rPr>
  </w:style>
  <w:style w:type="paragraph" w:styleId="TDC3">
    <w:name w:val="toc 3"/>
    <w:basedOn w:val="Normal"/>
    <w:next w:val="Normal"/>
    <w:autoRedefine/>
    <w:uiPriority w:val="39"/>
    <w:unhideWhenUsed/>
    <w:qFormat/>
    <w:rsid w:val="00822FA9"/>
    <w:pPr>
      <w:ind w:left="480"/>
    </w:pPr>
    <w:rPr>
      <w:rFonts w:asciiTheme="minorHAnsi" w:hAnsiTheme="minorHAnsi" w:cstheme="minorHAnsi"/>
      <w:i/>
      <w:iCs/>
      <w:sz w:val="20"/>
      <w:szCs w:val="20"/>
    </w:rPr>
  </w:style>
  <w:style w:type="paragraph" w:styleId="TDC4">
    <w:name w:val="toc 4"/>
    <w:basedOn w:val="Normal"/>
    <w:next w:val="Normal"/>
    <w:autoRedefine/>
    <w:uiPriority w:val="39"/>
    <w:unhideWhenUsed/>
    <w:rsid w:val="00822FA9"/>
    <w:pPr>
      <w:ind w:left="720"/>
    </w:pPr>
    <w:rPr>
      <w:rFonts w:asciiTheme="minorHAnsi" w:hAnsiTheme="minorHAnsi" w:cstheme="minorHAnsi"/>
      <w:sz w:val="18"/>
      <w:szCs w:val="18"/>
    </w:rPr>
  </w:style>
  <w:style w:type="paragraph" w:styleId="TDC5">
    <w:name w:val="toc 5"/>
    <w:basedOn w:val="Normal"/>
    <w:next w:val="Normal"/>
    <w:autoRedefine/>
    <w:uiPriority w:val="39"/>
    <w:unhideWhenUsed/>
    <w:rsid w:val="00822FA9"/>
    <w:pPr>
      <w:ind w:left="960"/>
    </w:pPr>
    <w:rPr>
      <w:rFonts w:asciiTheme="minorHAnsi" w:hAnsiTheme="minorHAnsi" w:cstheme="minorHAnsi"/>
      <w:sz w:val="18"/>
      <w:szCs w:val="18"/>
    </w:rPr>
  </w:style>
  <w:style w:type="paragraph" w:styleId="TDC6">
    <w:name w:val="toc 6"/>
    <w:basedOn w:val="Normal"/>
    <w:next w:val="Normal"/>
    <w:autoRedefine/>
    <w:uiPriority w:val="39"/>
    <w:unhideWhenUsed/>
    <w:rsid w:val="00822FA9"/>
    <w:pPr>
      <w:ind w:left="1200"/>
    </w:pPr>
    <w:rPr>
      <w:rFonts w:asciiTheme="minorHAnsi" w:hAnsiTheme="minorHAnsi" w:cstheme="minorHAnsi"/>
      <w:sz w:val="18"/>
      <w:szCs w:val="18"/>
    </w:rPr>
  </w:style>
  <w:style w:type="paragraph" w:styleId="TDC7">
    <w:name w:val="toc 7"/>
    <w:basedOn w:val="Normal"/>
    <w:next w:val="Normal"/>
    <w:autoRedefine/>
    <w:uiPriority w:val="39"/>
    <w:unhideWhenUsed/>
    <w:rsid w:val="00822FA9"/>
    <w:pPr>
      <w:ind w:left="1440"/>
    </w:pPr>
    <w:rPr>
      <w:rFonts w:asciiTheme="minorHAnsi" w:hAnsiTheme="minorHAnsi" w:cstheme="minorHAnsi"/>
      <w:sz w:val="18"/>
      <w:szCs w:val="18"/>
    </w:rPr>
  </w:style>
  <w:style w:type="paragraph" w:styleId="TDC8">
    <w:name w:val="toc 8"/>
    <w:basedOn w:val="Normal"/>
    <w:next w:val="Normal"/>
    <w:autoRedefine/>
    <w:uiPriority w:val="39"/>
    <w:unhideWhenUsed/>
    <w:rsid w:val="00822FA9"/>
    <w:pPr>
      <w:ind w:left="1680"/>
    </w:pPr>
    <w:rPr>
      <w:rFonts w:asciiTheme="minorHAnsi" w:hAnsiTheme="minorHAnsi" w:cstheme="minorHAnsi"/>
      <w:sz w:val="18"/>
      <w:szCs w:val="18"/>
    </w:rPr>
  </w:style>
  <w:style w:type="paragraph" w:styleId="TDC9">
    <w:name w:val="toc 9"/>
    <w:basedOn w:val="Normal"/>
    <w:next w:val="Normal"/>
    <w:autoRedefine/>
    <w:uiPriority w:val="39"/>
    <w:unhideWhenUsed/>
    <w:rsid w:val="00822FA9"/>
    <w:pPr>
      <w:ind w:left="1920"/>
    </w:pPr>
    <w:rPr>
      <w:rFonts w:asciiTheme="minorHAnsi" w:hAnsiTheme="minorHAnsi" w:cstheme="minorHAnsi"/>
      <w:sz w:val="18"/>
      <w:szCs w:val="18"/>
    </w:rPr>
  </w:style>
  <w:style w:type="character" w:customStyle="1" w:styleId="Ttulo1Car">
    <w:name w:val="Título 1 Car"/>
    <w:basedOn w:val="Fuentedeprrafopredeter"/>
    <w:link w:val="Ttulo1"/>
    <w:uiPriority w:val="9"/>
    <w:rsid w:val="00855943"/>
    <w:rPr>
      <w:b/>
      <w:bCs/>
      <w:sz w:val="36"/>
      <w:szCs w:val="48"/>
    </w:rPr>
  </w:style>
  <w:style w:type="paragraph" w:styleId="Bibliografa">
    <w:name w:val="Bibliography"/>
    <w:basedOn w:val="Normal"/>
    <w:next w:val="Normal"/>
    <w:uiPriority w:val="37"/>
    <w:unhideWhenUsed/>
    <w:rsid w:val="00855943"/>
    <w:rPr>
      <w:szCs w:val="21"/>
    </w:rPr>
  </w:style>
  <w:style w:type="paragraph" w:styleId="TtulodeTDC">
    <w:name w:val="TOC Heading"/>
    <w:basedOn w:val="Ttulo1"/>
    <w:next w:val="Normal"/>
    <w:uiPriority w:val="39"/>
    <w:unhideWhenUsed/>
    <w:qFormat/>
    <w:rsid w:val="009750CC"/>
    <w:pPr>
      <w:keepLines/>
      <w:widowControl/>
      <w:suppressAutoHyphens w:val="0"/>
      <w:autoSpaceDN/>
      <w:spacing w:after="0" w:line="259" w:lineRule="auto"/>
      <w:textAlignment w:val="auto"/>
      <w:outlineLvl w:val="9"/>
    </w:pPr>
    <w:rPr>
      <w:rFonts w:asciiTheme="majorHAnsi" w:eastAsiaTheme="majorEastAsia" w:hAnsiTheme="majorHAnsi" w:cstheme="majorBidi"/>
      <w:b w:val="0"/>
      <w:bCs w:val="0"/>
      <w:color w:val="365F91" w:themeColor="accent1" w:themeShade="BF"/>
      <w:kern w:val="0"/>
      <w:sz w:val="32"/>
      <w:szCs w:val="32"/>
      <w:lang w:eastAsia="es-ES" w:bidi="ar-SA"/>
    </w:rPr>
  </w:style>
  <w:style w:type="table" w:customStyle="1" w:styleId="Calendario2">
    <w:name w:val="Calendario 2"/>
    <w:basedOn w:val="Tablanormal"/>
    <w:uiPriority w:val="99"/>
    <w:qFormat/>
    <w:rsid w:val="0006272D"/>
    <w:pPr>
      <w:widowControl/>
      <w:suppressAutoHyphens w:val="0"/>
      <w:autoSpaceDN/>
      <w:jc w:val="center"/>
      <w:textAlignment w:val="auto"/>
    </w:pPr>
    <w:rPr>
      <w:rFonts w:asciiTheme="minorHAnsi" w:eastAsiaTheme="minorEastAsia" w:hAnsiTheme="minorHAnsi" w:cstheme="minorBidi"/>
      <w:kern w:val="0"/>
      <w:sz w:val="28"/>
      <w:szCs w:val="22"/>
      <w:lang w:eastAsia="es-ES" w:bidi="ar-SA"/>
    </w:rPr>
    <w:tblPr>
      <w:tblInd w:w="0" w:type="dxa"/>
      <w:tblBorders>
        <w:insideV w:val="single" w:sz="4" w:space="0" w:color="95B3D7" w:themeColor="accent1" w:themeTint="99"/>
      </w:tblBorders>
      <w:tblCellMar>
        <w:top w:w="0" w:type="dxa"/>
        <w:left w:w="108" w:type="dxa"/>
        <w:bottom w:w="0" w:type="dxa"/>
        <w:right w:w="108" w:type="dxa"/>
      </w:tblCellMar>
    </w:tblPr>
    <w:tblStylePr w:type="firstRow">
      <w:rPr>
        <w:rFonts w:asciiTheme="majorHAnsi" w:hAnsiTheme="majorHAnsi"/>
        <w:b w:val="0"/>
        <w:i w:val="0"/>
        <w:caps/>
        <w:smallCaps w:val="0"/>
        <w:color w:val="4F81BD" w:themeColor="accent1"/>
        <w:spacing w:val="20"/>
        <w:sz w:val="32"/>
      </w:rPr>
      <w:tblPr/>
      <w:tcPr>
        <w:tcBorders>
          <w:top w:val="nil"/>
          <w:left w:val="nil"/>
          <w:bottom w:val="nil"/>
          <w:right w:val="nil"/>
          <w:insideH w:val="nil"/>
          <w:insideV w:val="nil"/>
          <w:tl2br w:val="nil"/>
          <w:tr2bl w:val="nil"/>
        </w:tcBorders>
      </w:tcPr>
    </w:tblStylePr>
  </w:style>
  <w:style w:type="character" w:customStyle="1" w:styleId="PiedepginaCar">
    <w:name w:val="Pie de página Car"/>
    <w:basedOn w:val="Fuentedeprrafopredeter"/>
    <w:link w:val="Piedepgina"/>
    <w:uiPriority w:val="99"/>
    <w:rsid w:val="001506DE"/>
  </w:style>
  <w:style w:type="paragraph" w:styleId="ndice1">
    <w:name w:val="index 1"/>
    <w:basedOn w:val="Normal"/>
    <w:next w:val="Normal"/>
    <w:autoRedefine/>
    <w:uiPriority w:val="99"/>
    <w:semiHidden/>
    <w:unhideWhenUsed/>
    <w:rsid w:val="00C2035E"/>
    <w:pPr>
      <w:ind w:left="240" w:hanging="240"/>
    </w:pPr>
    <w:rPr>
      <w:szCs w:val="21"/>
    </w:rPr>
  </w:style>
  <w:style w:type="paragraph" w:styleId="Textonotapie">
    <w:name w:val="footnote text"/>
    <w:basedOn w:val="Normal"/>
    <w:link w:val="TextonotapieCar"/>
    <w:uiPriority w:val="99"/>
    <w:semiHidden/>
    <w:unhideWhenUsed/>
    <w:rsid w:val="000E6E2C"/>
    <w:rPr>
      <w:sz w:val="20"/>
      <w:szCs w:val="18"/>
    </w:rPr>
  </w:style>
  <w:style w:type="character" w:customStyle="1" w:styleId="TextonotapieCar">
    <w:name w:val="Texto nota pie Car"/>
    <w:basedOn w:val="Fuentedeprrafopredeter"/>
    <w:link w:val="Textonotapie"/>
    <w:uiPriority w:val="99"/>
    <w:semiHidden/>
    <w:rsid w:val="000E6E2C"/>
    <w:rPr>
      <w:sz w:val="20"/>
      <w:szCs w:val="18"/>
    </w:rPr>
  </w:style>
  <w:style w:type="character" w:styleId="Refdenotaalpie">
    <w:name w:val="footnote reference"/>
    <w:basedOn w:val="Fuentedeprrafopredeter"/>
    <w:uiPriority w:val="99"/>
    <w:semiHidden/>
    <w:unhideWhenUsed/>
    <w:rsid w:val="000E6E2C"/>
    <w:rPr>
      <w:vertAlign w:val="superscript"/>
    </w:rPr>
  </w:style>
  <w:style w:type="paragraph" w:styleId="NormalWeb">
    <w:name w:val="Normal (Web)"/>
    <w:basedOn w:val="Normal"/>
    <w:uiPriority w:val="99"/>
    <w:unhideWhenUsed/>
    <w:rsid w:val="00570E7A"/>
    <w:pPr>
      <w:widowControl/>
      <w:suppressAutoHyphens w:val="0"/>
      <w:autoSpaceDN/>
      <w:spacing w:before="100" w:beforeAutospacing="1" w:after="100" w:afterAutospacing="1"/>
      <w:textAlignment w:val="auto"/>
    </w:pPr>
    <w:rPr>
      <w:rFonts w:eastAsia="Times New Roman" w:cs="Times New Roman"/>
      <w:kern w:val="0"/>
      <w:lang w:eastAsia="es-ES" w:bidi="ar-SA"/>
    </w:rPr>
  </w:style>
  <w:style w:type="paragraph" w:customStyle="1" w:styleId="titgraf">
    <w:name w:val="titgraf"/>
    <w:basedOn w:val="Normal"/>
    <w:rsid w:val="00570E7A"/>
    <w:pPr>
      <w:widowControl/>
      <w:suppressAutoHyphens w:val="0"/>
      <w:autoSpaceDN/>
      <w:spacing w:before="100" w:beforeAutospacing="1" w:after="100" w:afterAutospacing="1"/>
      <w:textAlignment w:val="auto"/>
    </w:pPr>
    <w:rPr>
      <w:rFonts w:eastAsia="Times New Roman" w:cs="Times New Roman"/>
      <w:kern w:val="0"/>
      <w:lang w:eastAsia="es-ES" w:bidi="ar-SA"/>
    </w:rPr>
  </w:style>
  <w:style w:type="paragraph" w:styleId="Textonotaalfinal">
    <w:name w:val="endnote text"/>
    <w:basedOn w:val="Normal"/>
    <w:link w:val="TextonotaalfinalCar"/>
    <w:uiPriority w:val="99"/>
    <w:semiHidden/>
    <w:unhideWhenUsed/>
    <w:rsid w:val="00885E2E"/>
    <w:rPr>
      <w:sz w:val="20"/>
      <w:szCs w:val="18"/>
    </w:rPr>
  </w:style>
  <w:style w:type="character" w:customStyle="1" w:styleId="TextonotaalfinalCar">
    <w:name w:val="Texto nota al final Car"/>
    <w:basedOn w:val="Fuentedeprrafopredeter"/>
    <w:link w:val="Textonotaalfinal"/>
    <w:uiPriority w:val="99"/>
    <w:semiHidden/>
    <w:rsid w:val="00885E2E"/>
    <w:rPr>
      <w:sz w:val="20"/>
      <w:szCs w:val="18"/>
    </w:rPr>
  </w:style>
  <w:style w:type="character" w:styleId="Refdenotaalfinal">
    <w:name w:val="endnote reference"/>
    <w:basedOn w:val="Fuentedeprrafopredeter"/>
    <w:uiPriority w:val="99"/>
    <w:semiHidden/>
    <w:unhideWhenUsed/>
    <w:rsid w:val="00885E2E"/>
    <w:rPr>
      <w:vertAlign w:val="superscript"/>
    </w:rPr>
  </w:style>
  <w:style w:type="character" w:styleId="Textoennegrita">
    <w:name w:val="Strong"/>
    <w:basedOn w:val="Fuentedeprrafopredeter"/>
    <w:uiPriority w:val="22"/>
    <w:qFormat/>
    <w:rsid w:val="009C1A35"/>
    <w:rPr>
      <w:b/>
      <w:bCs/>
    </w:rPr>
  </w:style>
  <w:style w:type="paragraph" w:styleId="Sinespaciado">
    <w:name w:val="No Spacing"/>
    <w:uiPriority w:val="1"/>
    <w:qFormat/>
    <w:rsid w:val="00D53952"/>
    <w:rPr>
      <w:szCs w:val="21"/>
    </w:rPr>
  </w:style>
</w:styles>
</file>

<file path=word/webSettings.xml><?xml version="1.0" encoding="utf-8"?>
<w:webSettings xmlns:r="http://schemas.openxmlformats.org/officeDocument/2006/relationships" xmlns:w="http://schemas.openxmlformats.org/wordprocessingml/2006/main">
  <w:divs>
    <w:div w:id="11734795">
      <w:bodyDiv w:val="1"/>
      <w:marLeft w:val="0"/>
      <w:marRight w:val="0"/>
      <w:marTop w:val="0"/>
      <w:marBottom w:val="0"/>
      <w:divBdr>
        <w:top w:val="none" w:sz="0" w:space="0" w:color="auto"/>
        <w:left w:val="none" w:sz="0" w:space="0" w:color="auto"/>
        <w:bottom w:val="none" w:sz="0" w:space="0" w:color="auto"/>
        <w:right w:val="none" w:sz="0" w:space="0" w:color="auto"/>
      </w:divBdr>
      <w:divsChild>
        <w:div w:id="153180286">
          <w:marLeft w:val="45"/>
          <w:marRight w:val="45"/>
          <w:marTop w:val="15"/>
          <w:marBottom w:val="0"/>
          <w:divBdr>
            <w:top w:val="none" w:sz="0" w:space="0" w:color="auto"/>
            <w:left w:val="none" w:sz="0" w:space="0" w:color="auto"/>
            <w:bottom w:val="none" w:sz="0" w:space="0" w:color="auto"/>
            <w:right w:val="none" w:sz="0" w:space="0" w:color="auto"/>
          </w:divBdr>
          <w:divsChild>
            <w:div w:id="9172535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271429">
      <w:bodyDiv w:val="1"/>
      <w:marLeft w:val="0"/>
      <w:marRight w:val="0"/>
      <w:marTop w:val="0"/>
      <w:marBottom w:val="0"/>
      <w:divBdr>
        <w:top w:val="none" w:sz="0" w:space="0" w:color="auto"/>
        <w:left w:val="none" w:sz="0" w:space="0" w:color="auto"/>
        <w:bottom w:val="none" w:sz="0" w:space="0" w:color="auto"/>
        <w:right w:val="none" w:sz="0" w:space="0" w:color="auto"/>
      </w:divBdr>
      <w:divsChild>
        <w:div w:id="325326572">
          <w:marLeft w:val="0"/>
          <w:marRight w:val="0"/>
          <w:marTop w:val="0"/>
          <w:marBottom w:val="0"/>
          <w:divBdr>
            <w:top w:val="none" w:sz="0" w:space="0" w:color="auto"/>
            <w:left w:val="none" w:sz="0" w:space="0" w:color="auto"/>
            <w:bottom w:val="none" w:sz="0" w:space="0" w:color="auto"/>
            <w:right w:val="none" w:sz="0" w:space="0" w:color="auto"/>
          </w:divBdr>
        </w:div>
      </w:divsChild>
    </w:div>
    <w:div w:id="162547801">
      <w:bodyDiv w:val="1"/>
      <w:marLeft w:val="0"/>
      <w:marRight w:val="0"/>
      <w:marTop w:val="0"/>
      <w:marBottom w:val="0"/>
      <w:divBdr>
        <w:top w:val="none" w:sz="0" w:space="0" w:color="auto"/>
        <w:left w:val="none" w:sz="0" w:space="0" w:color="auto"/>
        <w:bottom w:val="none" w:sz="0" w:space="0" w:color="auto"/>
        <w:right w:val="none" w:sz="0" w:space="0" w:color="auto"/>
      </w:divBdr>
    </w:div>
    <w:div w:id="390618879">
      <w:bodyDiv w:val="1"/>
      <w:marLeft w:val="0"/>
      <w:marRight w:val="0"/>
      <w:marTop w:val="0"/>
      <w:marBottom w:val="0"/>
      <w:divBdr>
        <w:top w:val="none" w:sz="0" w:space="0" w:color="auto"/>
        <w:left w:val="none" w:sz="0" w:space="0" w:color="auto"/>
        <w:bottom w:val="none" w:sz="0" w:space="0" w:color="auto"/>
        <w:right w:val="none" w:sz="0" w:space="0" w:color="auto"/>
      </w:divBdr>
    </w:div>
    <w:div w:id="434181575">
      <w:bodyDiv w:val="1"/>
      <w:marLeft w:val="0"/>
      <w:marRight w:val="0"/>
      <w:marTop w:val="0"/>
      <w:marBottom w:val="0"/>
      <w:divBdr>
        <w:top w:val="none" w:sz="0" w:space="0" w:color="auto"/>
        <w:left w:val="none" w:sz="0" w:space="0" w:color="auto"/>
        <w:bottom w:val="none" w:sz="0" w:space="0" w:color="auto"/>
        <w:right w:val="none" w:sz="0" w:space="0" w:color="auto"/>
      </w:divBdr>
    </w:div>
    <w:div w:id="472869657">
      <w:bodyDiv w:val="1"/>
      <w:marLeft w:val="0"/>
      <w:marRight w:val="0"/>
      <w:marTop w:val="0"/>
      <w:marBottom w:val="0"/>
      <w:divBdr>
        <w:top w:val="none" w:sz="0" w:space="0" w:color="auto"/>
        <w:left w:val="none" w:sz="0" w:space="0" w:color="auto"/>
        <w:bottom w:val="none" w:sz="0" w:space="0" w:color="auto"/>
        <w:right w:val="none" w:sz="0" w:space="0" w:color="auto"/>
      </w:divBdr>
    </w:div>
    <w:div w:id="509953795">
      <w:bodyDiv w:val="1"/>
      <w:marLeft w:val="0"/>
      <w:marRight w:val="0"/>
      <w:marTop w:val="0"/>
      <w:marBottom w:val="0"/>
      <w:divBdr>
        <w:top w:val="none" w:sz="0" w:space="0" w:color="auto"/>
        <w:left w:val="none" w:sz="0" w:space="0" w:color="auto"/>
        <w:bottom w:val="none" w:sz="0" w:space="0" w:color="auto"/>
        <w:right w:val="none" w:sz="0" w:space="0" w:color="auto"/>
      </w:divBdr>
      <w:divsChild>
        <w:div w:id="406150873">
          <w:marLeft w:val="336"/>
          <w:marRight w:val="0"/>
          <w:marTop w:val="120"/>
          <w:marBottom w:val="312"/>
          <w:divBdr>
            <w:top w:val="none" w:sz="0" w:space="0" w:color="auto"/>
            <w:left w:val="none" w:sz="0" w:space="0" w:color="auto"/>
            <w:bottom w:val="none" w:sz="0" w:space="0" w:color="auto"/>
            <w:right w:val="none" w:sz="0" w:space="0" w:color="auto"/>
          </w:divBdr>
          <w:divsChild>
            <w:div w:id="1068960099">
              <w:marLeft w:val="0"/>
              <w:marRight w:val="0"/>
              <w:marTop w:val="0"/>
              <w:marBottom w:val="0"/>
              <w:divBdr>
                <w:top w:val="single" w:sz="6" w:space="2" w:color="C8CCD1"/>
                <w:left w:val="single" w:sz="6" w:space="2" w:color="C8CCD1"/>
                <w:bottom w:val="single" w:sz="6" w:space="2" w:color="C8CCD1"/>
                <w:right w:val="single" w:sz="6" w:space="2" w:color="C8CCD1"/>
              </w:divBdr>
            </w:div>
          </w:divsChild>
        </w:div>
        <w:div w:id="1904951096">
          <w:marLeft w:val="336"/>
          <w:marRight w:val="0"/>
          <w:marTop w:val="120"/>
          <w:marBottom w:val="312"/>
          <w:divBdr>
            <w:top w:val="none" w:sz="0" w:space="0" w:color="auto"/>
            <w:left w:val="none" w:sz="0" w:space="0" w:color="auto"/>
            <w:bottom w:val="none" w:sz="0" w:space="0" w:color="auto"/>
            <w:right w:val="none" w:sz="0" w:space="0" w:color="auto"/>
          </w:divBdr>
          <w:divsChild>
            <w:div w:id="1165315147">
              <w:marLeft w:val="0"/>
              <w:marRight w:val="0"/>
              <w:marTop w:val="0"/>
              <w:marBottom w:val="0"/>
              <w:divBdr>
                <w:top w:val="single" w:sz="6" w:space="2" w:color="C8CCD1"/>
                <w:left w:val="single" w:sz="6" w:space="2" w:color="C8CCD1"/>
                <w:bottom w:val="single" w:sz="6" w:space="2" w:color="C8CCD1"/>
                <w:right w:val="single" w:sz="6" w:space="2" w:color="C8CCD1"/>
              </w:divBdr>
            </w:div>
          </w:divsChild>
        </w:div>
      </w:divsChild>
    </w:div>
    <w:div w:id="570041980">
      <w:bodyDiv w:val="1"/>
      <w:marLeft w:val="0"/>
      <w:marRight w:val="0"/>
      <w:marTop w:val="0"/>
      <w:marBottom w:val="0"/>
      <w:divBdr>
        <w:top w:val="none" w:sz="0" w:space="0" w:color="auto"/>
        <w:left w:val="none" w:sz="0" w:space="0" w:color="auto"/>
        <w:bottom w:val="none" w:sz="0" w:space="0" w:color="auto"/>
        <w:right w:val="none" w:sz="0" w:space="0" w:color="auto"/>
      </w:divBdr>
    </w:div>
    <w:div w:id="583992508">
      <w:bodyDiv w:val="1"/>
      <w:marLeft w:val="0"/>
      <w:marRight w:val="0"/>
      <w:marTop w:val="0"/>
      <w:marBottom w:val="0"/>
      <w:divBdr>
        <w:top w:val="none" w:sz="0" w:space="0" w:color="auto"/>
        <w:left w:val="none" w:sz="0" w:space="0" w:color="auto"/>
        <w:bottom w:val="none" w:sz="0" w:space="0" w:color="auto"/>
        <w:right w:val="none" w:sz="0" w:space="0" w:color="auto"/>
      </w:divBdr>
      <w:divsChild>
        <w:div w:id="1804081551">
          <w:marLeft w:val="45"/>
          <w:marRight w:val="45"/>
          <w:marTop w:val="15"/>
          <w:marBottom w:val="0"/>
          <w:divBdr>
            <w:top w:val="none" w:sz="0" w:space="0" w:color="auto"/>
            <w:left w:val="none" w:sz="0" w:space="0" w:color="auto"/>
            <w:bottom w:val="none" w:sz="0" w:space="0" w:color="auto"/>
            <w:right w:val="none" w:sz="0" w:space="0" w:color="auto"/>
          </w:divBdr>
          <w:divsChild>
            <w:div w:id="6270497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7719952">
      <w:bodyDiv w:val="1"/>
      <w:marLeft w:val="0"/>
      <w:marRight w:val="0"/>
      <w:marTop w:val="0"/>
      <w:marBottom w:val="0"/>
      <w:divBdr>
        <w:top w:val="none" w:sz="0" w:space="0" w:color="auto"/>
        <w:left w:val="none" w:sz="0" w:space="0" w:color="auto"/>
        <w:bottom w:val="none" w:sz="0" w:space="0" w:color="auto"/>
        <w:right w:val="none" w:sz="0" w:space="0" w:color="auto"/>
      </w:divBdr>
    </w:div>
    <w:div w:id="658074301">
      <w:bodyDiv w:val="1"/>
      <w:marLeft w:val="0"/>
      <w:marRight w:val="0"/>
      <w:marTop w:val="0"/>
      <w:marBottom w:val="0"/>
      <w:divBdr>
        <w:top w:val="none" w:sz="0" w:space="0" w:color="auto"/>
        <w:left w:val="none" w:sz="0" w:space="0" w:color="auto"/>
        <w:bottom w:val="none" w:sz="0" w:space="0" w:color="auto"/>
        <w:right w:val="none" w:sz="0" w:space="0" w:color="auto"/>
      </w:divBdr>
    </w:div>
    <w:div w:id="687408825">
      <w:bodyDiv w:val="1"/>
      <w:marLeft w:val="0"/>
      <w:marRight w:val="0"/>
      <w:marTop w:val="0"/>
      <w:marBottom w:val="0"/>
      <w:divBdr>
        <w:top w:val="none" w:sz="0" w:space="0" w:color="auto"/>
        <w:left w:val="none" w:sz="0" w:space="0" w:color="auto"/>
        <w:bottom w:val="none" w:sz="0" w:space="0" w:color="auto"/>
        <w:right w:val="none" w:sz="0" w:space="0" w:color="auto"/>
      </w:divBdr>
      <w:divsChild>
        <w:div w:id="937833004">
          <w:marLeft w:val="0"/>
          <w:marRight w:val="0"/>
          <w:marTop w:val="0"/>
          <w:marBottom w:val="0"/>
          <w:divBdr>
            <w:top w:val="none" w:sz="0" w:space="0" w:color="auto"/>
            <w:left w:val="none" w:sz="0" w:space="0" w:color="auto"/>
            <w:bottom w:val="none" w:sz="0" w:space="0" w:color="auto"/>
            <w:right w:val="none" w:sz="0" w:space="0" w:color="auto"/>
          </w:divBdr>
          <w:divsChild>
            <w:div w:id="1880050454">
              <w:marLeft w:val="0"/>
              <w:marRight w:val="60"/>
              <w:marTop w:val="0"/>
              <w:marBottom w:val="0"/>
              <w:divBdr>
                <w:top w:val="none" w:sz="0" w:space="0" w:color="auto"/>
                <w:left w:val="none" w:sz="0" w:space="0" w:color="auto"/>
                <w:bottom w:val="none" w:sz="0" w:space="0" w:color="auto"/>
                <w:right w:val="none" w:sz="0" w:space="0" w:color="auto"/>
              </w:divBdr>
              <w:divsChild>
                <w:div w:id="387071280">
                  <w:marLeft w:val="0"/>
                  <w:marRight w:val="0"/>
                  <w:marTop w:val="0"/>
                  <w:marBottom w:val="120"/>
                  <w:divBdr>
                    <w:top w:val="single" w:sz="6" w:space="0" w:color="C0C0C0"/>
                    <w:left w:val="single" w:sz="6" w:space="0" w:color="D9D9D9"/>
                    <w:bottom w:val="single" w:sz="6" w:space="0" w:color="D9D9D9"/>
                    <w:right w:val="single" w:sz="6" w:space="0" w:color="D9D9D9"/>
                  </w:divBdr>
                  <w:divsChild>
                    <w:div w:id="203759893">
                      <w:marLeft w:val="0"/>
                      <w:marRight w:val="0"/>
                      <w:marTop w:val="0"/>
                      <w:marBottom w:val="0"/>
                      <w:divBdr>
                        <w:top w:val="none" w:sz="0" w:space="0" w:color="auto"/>
                        <w:left w:val="none" w:sz="0" w:space="0" w:color="auto"/>
                        <w:bottom w:val="none" w:sz="0" w:space="0" w:color="auto"/>
                        <w:right w:val="none" w:sz="0" w:space="0" w:color="auto"/>
                      </w:divBdr>
                    </w:div>
                    <w:div w:id="8315990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4445716">
          <w:marLeft w:val="0"/>
          <w:marRight w:val="0"/>
          <w:marTop w:val="0"/>
          <w:marBottom w:val="0"/>
          <w:divBdr>
            <w:top w:val="none" w:sz="0" w:space="0" w:color="auto"/>
            <w:left w:val="none" w:sz="0" w:space="0" w:color="auto"/>
            <w:bottom w:val="none" w:sz="0" w:space="0" w:color="auto"/>
            <w:right w:val="none" w:sz="0" w:space="0" w:color="auto"/>
          </w:divBdr>
          <w:divsChild>
            <w:div w:id="723526344">
              <w:marLeft w:val="60"/>
              <w:marRight w:val="0"/>
              <w:marTop w:val="0"/>
              <w:marBottom w:val="0"/>
              <w:divBdr>
                <w:top w:val="none" w:sz="0" w:space="0" w:color="auto"/>
                <w:left w:val="none" w:sz="0" w:space="0" w:color="auto"/>
                <w:bottom w:val="none" w:sz="0" w:space="0" w:color="auto"/>
                <w:right w:val="none" w:sz="0" w:space="0" w:color="auto"/>
              </w:divBdr>
              <w:divsChild>
                <w:div w:id="1124468824">
                  <w:marLeft w:val="0"/>
                  <w:marRight w:val="0"/>
                  <w:marTop w:val="0"/>
                  <w:marBottom w:val="0"/>
                  <w:divBdr>
                    <w:top w:val="none" w:sz="0" w:space="0" w:color="auto"/>
                    <w:left w:val="none" w:sz="0" w:space="0" w:color="auto"/>
                    <w:bottom w:val="none" w:sz="0" w:space="0" w:color="auto"/>
                    <w:right w:val="none" w:sz="0" w:space="0" w:color="auto"/>
                  </w:divBdr>
                  <w:divsChild>
                    <w:div w:id="979656669">
                      <w:marLeft w:val="0"/>
                      <w:marRight w:val="0"/>
                      <w:marTop w:val="0"/>
                      <w:marBottom w:val="120"/>
                      <w:divBdr>
                        <w:top w:val="single" w:sz="6" w:space="0" w:color="F5F5F5"/>
                        <w:left w:val="single" w:sz="6" w:space="0" w:color="F5F5F5"/>
                        <w:bottom w:val="single" w:sz="6" w:space="0" w:color="F5F5F5"/>
                        <w:right w:val="single" w:sz="6" w:space="0" w:color="F5F5F5"/>
                      </w:divBdr>
                      <w:divsChild>
                        <w:div w:id="2012101307">
                          <w:marLeft w:val="0"/>
                          <w:marRight w:val="0"/>
                          <w:marTop w:val="0"/>
                          <w:marBottom w:val="0"/>
                          <w:divBdr>
                            <w:top w:val="none" w:sz="0" w:space="0" w:color="auto"/>
                            <w:left w:val="none" w:sz="0" w:space="0" w:color="auto"/>
                            <w:bottom w:val="none" w:sz="0" w:space="0" w:color="auto"/>
                            <w:right w:val="none" w:sz="0" w:space="0" w:color="auto"/>
                          </w:divBdr>
                          <w:divsChild>
                            <w:div w:id="13633596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27359225">
      <w:bodyDiv w:val="1"/>
      <w:marLeft w:val="0"/>
      <w:marRight w:val="0"/>
      <w:marTop w:val="0"/>
      <w:marBottom w:val="0"/>
      <w:divBdr>
        <w:top w:val="none" w:sz="0" w:space="0" w:color="auto"/>
        <w:left w:val="none" w:sz="0" w:space="0" w:color="auto"/>
        <w:bottom w:val="none" w:sz="0" w:space="0" w:color="auto"/>
        <w:right w:val="none" w:sz="0" w:space="0" w:color="auto"/>
      </w:divBdr>
    </w:div>
    <w:div w:id="848443612">
      <w:bodyDiv w:val="1"/>
      <w:marLeft w:val="0"/>
      <w:marRight w:val="0"/>
      <w:marTop w:val="0"/>
      <w:marBottom w:val="0"/>
      <w:divBdr>
        <w:top w:val="none" w:sz="0" w:space="0" w:color="auto"/>
        <w:left w:val="none" w:sz="0" w:space="0" w:color="auto"/>
        <w:bottom w:val="none" w:sz="0" w:space="0" w:color="auto"/>
        <w:right w:val="none" w:sz="0" w:space="0" w:color="auto"/>
      </w:divBdr>
    </w:div>
    <w:div w:id="945888597">
      <w:bodyDiv w:val="1"/>
      <w:marLeft w:val="0"/>
      <w:marRight w:val="0"/>
      <w:marTop w:val="0"/>
      <w:marBottom w:val="0"/>
      <w:divBdr>
        <w:top w:val="none" w:sz="0" w:space="0" w:color="auto"/>
        <w:left w:val="none" w:sz="0" w:space="0" w:color="auto"/>
        <w:bottom w:val="none" w:sz="0" w:space="0" w:color="auto"/>
        <w:right w:val="none" w:sz="0" w:space="0" w:color="auto"/>
      </w:divBdr>
    </w:div>
    <w:div w:id="1035078012">
      <w:bodyDiv w:val="1"/>
      <w:marLeft w:val="0"/>
      <w:marRight w:val="0"/>
      <w:marTop w:val="0"/>
      <w:marBottom w:val="0"/>
      <w:divBdr>
        <w:top w:val="none" w:sz="0" w:space="0" w:color="auto"/>
        <w:left w:val="none" w:sz="0" w:space="0" w:color="auto"/>
        <w:bottom w:val="none" w:sz="0" w:space="0" w:color="auto"/>
        <w:right w:val="none" w:sz="0" w:space="0" w:color="auto"/>
      </w:divBdr>
      <w:divsChild>
        <w:div w:id="413745558">
          <w:marLeft w:val="45"/>
          <w:marRight w:val="45"/>
          <w:marTop w:val="15"/>
          <w:marBottom w:val="0"/>
          <w:divBdr>
            <w:top w:val="none" w:sz="0" w:space="0" w:color="auto"/>
            <w:left w:val="none" w:sz="0" w:space="0" w:color="auto"/>
            <w:bottom w:val="none" w:sz="0" w:space="0" w:color="auto"/>
            <w:right w:val="none" w:sz="0" w:space="0" w:color="auto"/>
          </w:divBdr>
          <w:divsChild>
            <w:div w:id="288366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8884851">
      <w:bodyDiv w:val="1"/>
      <w:marLeft w:val="0"/>
      <w:marRight w:val="0"/>
      <w:marTop w:val="0"/>
      <w:marBottom w:val="0"/>
      <w:divBdr>
        <w:top w:val="none" w:sz="0" w:space="0" w:color="auto"/>
        <w:left w:val="none" w:sz="0" w:space="0" w:color="auto"/>
        <w:bottom w:val="none" w:sz="0" w:space="0" w:color="auto"/>
        <w:right w:val="none" w:sz="0" w:space="0" w:color="auto"/>
      </w:divBdr>
    </w:div>
    <w:div w:id="1373581160">
      <w:bodyDiv w:val="1"/>
      <w:marLeft w:val="0"/>
      <w:marRight w:val="0"/>
      <w:marTop w:val="0"/>
      <w:marBottom w:val="0"/>
      <w:divBdr>
        <w:top w:val="none" w:sz="0" w:space="0" w:color="auto"/>
        <w:left w:val="none" w:sz="0" w:space="0" w:color="auto"/>
        <w:bottom w:val="none" w:sz="0" w:space="0" w:color="auto"/>
        <w:right w:val="none" w:sz="0" w:space="0" w:color="auto"/>
      </w:divBdr>
    </w:div>
    <w:div w:id="1389957287">
      <w:bodyDiv w:val="1"/>
      <w:marLeft w:val="0"/>
      <w:marRight w:val="0"/>
      <w:marTop w:val="0"/>
      <w:marBottom w:val="0"/>
      <w:divBdr>
        <w:top w:val="none" w:sz="0" w:space="0" w:color="auto"/>
        <w:left w:val="none" w:sz="0" w:space="0" w:color="auto"/>
        <w:bottom w:val="none" w:sz="0" w:space="0" w:color="auto"/>
        <w:right w:val="none" w:sz="0" w:space="0" w:color="auto"/>
      </w:divBdr>
    </w:div>
    <w:div w:id="1449738885">
      <w:bodyDiv w:val="1"/>
      <w:marLeft w:val="0"/>
      <w:marRight w:val="0"/>
      <w:marTop w:val="0"/>
      <w:marBottom w:val="0"/>
      <w:divBdr>
        <w:top w:val="none" w:sz="0" w:space="0" w:color="auto"/>
        <w:left w:val="none" w:sz="0" w:space="0" w:color="auto"/>
        <w:bottom w:val="none" w:sz="0" w:space="0" w:color="auto"/>
        <w:right w:val="none" w:sz="0" w:space="0" w:color="auto"/>
      </w:divBdr>
    </w:div>
    <w:div w:id="1619217463">
      <w:bodyDiv w:val="1"/>
      <w:marLeft w:val="0"/>
      <w:marRight w:val="0"/>
      <w:marTop w:val="0"/>
      <w:marBottom w:val="0"/>
      <w:divBdr>
        <w:top w:val="none" w:sz="0" w:space="0" w:color="auto"/>
        <w:left w:val="none" w:sz="0" w:space="0" w:color="auto"/>
        <w:bottom w:val="none" w:sz="0" w:space="0" w:color="auto"/>
        <w:right w:val="none" w:sz="0" w:space="0" w:color="auto"/>
      </w:divBdr>
      <w:divsChild>
        <w:div w:id="1275946096">
          <w:marLeft w:val="0"/>
          <w:marRight w:val="0"/>
          <w:marTop w:val="0"/>
          <w:marBottom w:val="0"/>
          <w:divBdr>
            <w:top w:val="none" w:sz="0" w:space="0" w:color="auto"/>
            <w:left w:val="none" w:sz="0" w:space="0" w:color="auto"/>
            <w:bottom w:val="none" w:sz="0" w:space="0" w:color="auto"/>
            <w:right w:val="none" w:sz="0" w:space="0" w:color="auto"/>
          </w:divBdr>
          <w:divsChild>
            <w:div w:id="1390958613">
              <w:marLeft w:val="0"/>
              <w:marRight w:val="0"/>
              <w:marTop w:val="300"/>
              <w:marBottom w:val="300"/>
              <w:divBdr>
                <w:top w:val="none" w:sz="0" w:space="0" w:color="auto"/>
                <w:left w:val="none" w:sz="0" w:space="0" w:color="auto"/>
                <w:bottom w:val="none" w:sz="0" w:space="0" w:color="auto"/>
                <w:right w:val="none" w:sz="0" w:space="0" w:color="auto"/>
              </w:divBdr>
              <w:divsChild>
                <w:div w:id="1037703959">
                  <w:marLeft w:val="0"/>
                  <w:marRight w:val="0"/>
                  <w:marTop w:val="0"/>
                  <w:marBottom w:val="0"/>
                  <w:divBdr>
                    <w:top w:val="none" w:sz="0" w:space="0" w:color="auto"/>
                    <w:left w:val="none" w:sz="0" w:space="0" w:color="auto"/>
                    <w:bottom w:val="none" w:sz="0" w:space="0" w:color="auto"/>
                    <w:right w:val="none" w:sz="0" w:space="0" w:color="auto"/>
                  </w:divBdr>
                  <w:divsChild>
                    <w:div w:id="795677959">
                      <w:marLeft w:val="0"/>
                      <w:marRight w:val="0"/>
                      <w:marTop w:val="0"/>
                      <w:marBottom w:val="0"/>
                      <w:divBdr>
                        <w:top w:val="none" w:sz="0" w:space="0" w:color="auto"/>
                        <w:left w:val="none" w:sz="0" w:space="0" w:color="auto"/>
                        <w:bottom w:val="none" w:sz="0" w:space="0" w:color="auto"/>
                        <w:right w:val="none" w:sz="0" w:space="0" w:color="auto"/>
                      </w:divBdr>
                      <w:divsChild>
                        <w:div w:id="1036076195">
                          <w:marLeft w:val="0"/>
                          <w:marRight w:val="0"/>
                          <w:marTop w:val="0"/>
                          <w:marBottom w:val="0"/>
                          <w:divBdr>
                            <w:top w:val="none" w:sz="0" w:space="0" w:color="auto"/>
                            <w:left w:val="none" w:sz="0" w:space="0" w:color="auto"/>
                            <w:bottom w:val="none" w:sz="0" w:space="0" w:color="auto"/>
                            <w:right w:val="none" w:sz="0" w:space="0" w:color="auto"/>
                          </w:divBdr>
                          <w:divsChild>
                            <w:div w:id="1965193546">
                              <w:marLeft w:val="0"/>
                              <w:marRight w:val="0"/>
                              <w:marTop w:val="0"/>
                              <w:marBottom w:val="0"/>
                              <w:divBdr>
                                <w:top w:val="none" w:sz="0" w:space="0" w:color="auto"/>
                                <w:left w:val="none" w:sz="0" w:space="0" w:color="auto"/>
                                <w:bottom w:val="none" w:sz="0" w:space="0" w:color="auto"/>
                                <w:right w:val="none" w:sz="0" w:space="0" w:color="auto"/>
                              </w:divBdr>
                              <w:divsChild>
                                <w:div w:id="61757983">
                                  <w:marLeft w:val="0"/>
                                  <w:marRight w:val="0"/>
                                  <w:marTop w:val="0"/>
                                  <w:marBottom w:val="0"/>
                                  <w:divBdr>
                                    <w:top w:val="none" w:sz="0" w:space="0" w:color="auto"/>
                                    <w:left w:val="none" w:sz="0" w:space="0" w:color="auto"/>
                                    <w:bottom w:val="none" w:sz="0" w:space="0" w:color="auto"/>
                                    <w:right w:val="none" w:sz="0" w:space="0" w:color="auto"/>
                                  </w:divBdr>
                                  <w:divsChild>
                                    <w:div w:id="399332248">
                                      <w:marLeft w:val="0"/>
                                      <w:marRight w:val="0"/>
                                      <w:marTop w:val="0"/>
                                      <w:marBottom w:val="0"/>
                                      <w:divBdr>
                                        <w:top w:val="none" w:sz="0" w:space="0" w:color="auto"/>
                                        <w:left w:val="none" w:sz="0" w:space="0" w:color="auto"/>
                                        <w:bottom w:val="none" w:sz="0" w:space="0" w:color="auto"/>
                                        <w:right w:val="none" w:sz="0" w:space="0" w:color="auto"/>
                                      </w:divBdr>
                                      <w:divsChild>
                                        <w:div w:id="1406684206">
                                          <w:marLeft w:val="0"/>
                                          <w:marRight w:val="0"/>
                                          <w:marTop w:val="0"/>
                                          <w:marBottom w:val="0"/>
                                          <w:divBdr>
                                            <w:top w:val="none" w:sz="0" w:space="0" w:color="auto"/>
                                            <w:left w:val="none" w:sz="0" w:space="0" w:color="auto"/>
                                            <w:bottom w:val="none" w:sz="0" w:space="0" w:color="auto"/>
                                            <w:right w:val="none" w:sz="0" w:space="0" w:color="auto"/>
                                          </w:divBdr>
                                          <w:divsChild>
                                            <w:div w:id="1715932837">
                                              <w:marLeft w:val="0"/>
                                              <w:marRight w:val="0"/>
                                              <w:marTop w:val="0"/>
                                              <w:marBottom w:val="0"/>
                                              <w:divBdr>
                                                <w:top w:val="none" w:sz="0" w:space="0" w:color="auto"/>
                                                <w:left w:val="none" w:sz="0" w:space="0" w:color="auto"/>
                                                <w:bottom w:val="none" w:sz="0" w:space="0" w:color="auto"/>
                                                <w:right w:val="none" w:sz="0" w:space="0" w:color="auto"/>
                                              </w:divBdr>
                                              <w:divsChild>
                                                <w:div w:id="167404013">
                                                  <w:marLeft w:val="0"/>
                                                  <w:marRight w:val="0"/>
                                                  <w:marTop w:val="0"/>
                                                  <w:marBottom w:val="0"/>
                                                  <w:divBdr>
                                                    <w:top w:val="none" w:sz="0" w:space="0" w:color="auto"/>
                                                    <w:left w:val="none" w:sz="0" w:space="0" w:color="auto"/>
                                                    <w:bottom w:val="none" w:sz="0" w:space="0" w:color="auto"/>
                                                    <w:right w:val="none" w:sz="0" w:space="0" w:color="auto"/>
                                                  </w:divBdr>
                                                  <w:divsChild>
                                                    <w:div w:id="1116487857">
                                                      <w:marLeft w:val="0"/>
                                                      <w:marRight w:val="0"/>
                                                      <w:marTop w:val="0"/>
                                                      <w:marBottom w:val="0"/>
                                                      <w:divBdr>
                                                        <w:top w:val="none" w:sz="0" w:space="0" w:color="auto"/>
                                                        <w:left w:val="none" w:sz="0" w:space="0" w:color="auto"/>
                                                        <w:bottom w:val="none" w:sz="0" w:space="0" w:color="auto"/>
                                                        <w:right w:val="none" w:sz="0" w:space="0" w:color="auto"/>
                                                      </w:divBdr>
                                                      <w:divsChild>
                                                        <w:div w:id="1534923190">
                                                          <w:marLeft w:val="0"/>
                                                          <w:marRight w:val="0"/>
                                                          <w:marTop w:val="0"/>
                                                          <w:marBottom w:val="0"/>
                                                          <w:divBdr>
                                                            <w:top w:val="none" w:sz="0" w:space="0" w:color="auto"/>
                                                            <w:left w:val="none" w:sz="0" w:space="0" w:color="auto"/>
                                                            <w:bottom w:val="none" w:sz="0" w:space="0" w:color="auto"/>
                                                            <w:right w:val="none" w:sz="0" w:space="0" w:color="auto"/>
                                                          </w:divBdr>
                                                          <w:divsChild>
                                                            <w:div w:id="1001932754">
                                                              <w:marLeft w:val="0"/>
                                                              <w:marRight w:val="0"/>
                                                              <w:marTop w:val="0"/>
                                                              <w:marBottom w:val="0"/>
                                                              <w:divBdr>
                                                                <w:top w:val="none" w:sz="0" w:space="0" w:color="auto"/>
                                                                <w:left w:val="none" w:sz="0" w:space="0" w:color="auto"/>
                                                                <w:bottom w:val="none" w:sz="0" w:space="0" w:color="auto"/>
                                                                <w:right w:val="none" w:sz="0" w:space="0" w:color="auto"/>
                                                              </w:divBdr>
                                                              <w:divsChild>
                                                                <w:div w:id="1802266961">
                                                                  <w:marLeft w:val="-300"/>
                                                                  <w:marRight w:val="-300"/>
                                                                  <w:marTop w:val="0"/>
                                                                  <w:marBottom w:val="300"/>
                                                                  <w:divBdr>
                                                                    <w:top w:val="none" w:sz="0" w:space="0" w:color="auto"/>
                                                                    <w:left w:val="none" w:sz="0" w:space="0" w:color="auto"/>
                                                                    <w:bottom w:val="none" w:sz="0" w:space="0" w:color="auto"/>
                                                                    <w:right w:val="none" w:sz="0" w:space="0" w:color="auto"/>
                                                                  </w:divBdr>
                                                                  <w:divsChild>
                                                                    <w:div w:id="1869677978">
                                                                      <w:marLeft w:val="-300"/>
                                                                      <w:marRight w:val="-300"/>
                                                                      <w:marTop w:val="0"/>
                                                                      <w:marBottom w:val="0"/>
                                                                      <w:divBdr>
                                                                        <w:top w:val="none" w:sz="0" w:space="0" w:color="auto"/>
                                                                        <w:left w:val="none" w:sz="0" w:space="0" w:color="auto"/>
                                                                        <w:bottom w:val="none" w:sz="0" w:space="0" w:color="auto"/>
                                                                        <w:right w:val="none" w:sz="0" w:space="0" w:color="auto"/>
                                                                      </w:divBdr>
                                                                      <w:divsChild>
                                                                        <w:div w:id="1996446193">
                                                                          <w:marLeft w:val="0"/>
                                                                          <w:marRight w:val="0"/>
                                                                          <w:marTop w:val="0"/>
                                                                          <w:marBottom w:val="0"/>
                                                                          <w:divBdr>
                                                                            <w:top w:val="none" w:sz="0" w:space="0" w:color="auto"/>
                                                                            <w:left w:val="none" w:sz="0" w:space="0" w:color="auto"/>
                                                                            <w:bottom w:val="none" w:sz="0" w:space="0" w:color="auto"/>
                                                                            <w:right w:val="none" w:sz="0" w:space="0" w:color="auto"/>
                                                                          </w:divBdr>
                                                                        </w:div>
                                                                        <w:div w:id="301352327">
                                                                          <w:marLeft w:val="0"/>
                                                                          <w:marRight w:val="0"/>
                                                                          <w:marTop w:val="0"/>
                                                                          <w:marBottom w:val="0"/>
                                                                          <w:divBdr>
                                                                            <w:top w:val="none" w:sz="0" w:space="0" w:color="auto"/>
                                                                            <w:left w:val="none" w:sz="0" w:space="0" w:color="auto"/>
                                                                            <w:bottom w:val="none" w:sz="0" w:space="0" w:color="auto"/>
                                                                            <w:right w:val="none" w:sz="0" w:space="0" w:color="auto"/>
                                                                          </w:divBdr>
                                                                          <w:divsChild>
                                                                            <w:div w:id="1566724002">
                                                                              <w:marLeft w:val="0"/>
                                                                              <w:marRight w:val="0"/>
                                                                              <w:marTop w:val="0"/>
                                                                              <w:marBottom w:val="0"/>
                                                                              <w:divBdr>
                                                                                <w:top w:val="none" w:sz="0" w:space="0" w:color="auto"/>
                                                                                <w:left w:val="none" w:sz="0" w:space="0" w:color="auto"/>
                                                                                <w:bottom w:val="none" w:sz="0" w:space="0" w:color="auto"/>
                                                                                <w:right w:val="none" w:sz="0" w:space="0" w:color="auto"/>
                                                                              </w:divBdr>
                                                                              <w:divsChild>
                                                                                <w:div w:id="517308282">
                                                                                  <w:marLeft w:val="0"/>
                                                                                  <w:marRight w:val="0"/>
                                                                                  <w:marTop w:val="0"/>
                                                                                  <w:marBottom w:val="0"/>
                                                                                  <w:divBdr>
                                                                                    <w:top w:val="none" w:sz="0" w:space="0" w:color="auto"/>
                                                                                    <w:left w:val="none" w:sz="0" w:space="0" w:color="auto"/>
                                                                                    <w:bottom w:val="none" w:sz="0" w:space="0" w:color="auto"/>
                                                                                    <w:right w:val="none" w:sz="0" w:space="0" w:color="auto"/>
                                                                                  </w:divBdr>
                                                                                </w:div>
                                                                                <w:div w:id="2062708769">
                                                                                  <w:marLeft w:val="0"/>
                                                                                  <w:marRight w:val="0"/>
                                                                                  <w:marTop w:val="120"/>
                                                                                  <w:marBottom w:val="0"/>
                                                                                  <w:divBdr>
                                                                                    <w:top w:val="none" w:sz="0" w:space="0" w:color="auto"/>
                                                                                    <w:left w:val="none" w:sz="0" w:space="0" w:color="auto"/>
                                                                                    <w:bottom w:val="none" w:sz="0" w:space="0" w:color="auto"/>
                                                                                    <w:right w:val="none" w:sz="0" w:space="0" w:color="auto"/>
                                                                                  </w:divBdr>
                                                                                  <w:divsChild>
                                                                                    <w:div w:id="1209687782">
                                                                                      <w:marLeft w:val="0"/>
                                                                                      <w:marRight w:val="0"/>
                                                                                      <w:marTop w:val="0"/>
                                                                                      <w:marBottom w:val="0"/>
                                                                                      <w:divBdr>
                                                                                        <w:top w:val="none" w:sz="0" w:space="0" w:color="auto"/>
                                                                                        <w:left w:val="none" w:sz="0" w:space="0" w:color="auto"/>
                                                                                        <w:bottom w:val="none" w:sz="0" w:space="0" w:color="auto"/>
                                                                                        <w:right w:val="none" w:sz="0" w:space="0" w:color="auto"/>
                                                                                      </w:divBdr>
                                                                                      <w:divsChild>
                                                                                        <w:div w:id="519122705">
                                                                                          <w:marLeft w:val="0"/>
                                                                                          <w:marRight w:val="0"/>
                                                                                          <w:marTop w:val="120"/>
                                                                                          <w:marBottom w:val="0"/>
                                                                                          <w:divBdr>
                                                                                            <w:top w:val="none" w:sz="0" w:space="0" w:color="auto"/>
                                                                                            <w:left w:val="none" w:sz="0" w:space="0" w:color="auto"/>
                                                                                            <w:bottom w:val="none" w:sz="0" w:space="0" w:color="auto"/>
                                                                                            <w:right w:val="none" w:sz="0" w:space="0" w:color="auto"/>
                                                                                          </w:divBdr>
                                                                                        </w:div>
                                                                                      </w:divsChild>
                                                                                    </w:div>
                                                                                    <w:div w:id="13067380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96700702">
                                                                  <w:marLeft w:val="-300"/>
                                                                  <w:marRight w:val="-300"/>
                                                                  <w:marTop w:val="0"/>
                                                                  <w:marBottom w:val="300"/>
                                                                  <w:divBdr>
                                                                    <w:top w:val="none" w:sz="0" w:space="0" w:color="auto"/>
                                                                    <w:left w:val="none" w:sz="0" w:space="0" w:color="auto"/>
                                                                    <w:bottom w:val="none" w:sz="0" w:space="0" w:color="auto"/>
                                                                    <w:right w:val="none" w:sz="0" w:space="0" w:color="auto"/>
                                                                  </w:divBdr>
                                                                  <w:divsChild>
                                                                    <w:div w:id="1930890825">
                                                                      <w:marLeft w:val="-300"/>
                                                                      <w:marRight w:val="-300"/>
                                                                      <w:marTop w:val="0"/>
                                                                      <w:marBottom w:val="0"/>
                                                                      <w:divBdr>
                                                                        <w:top w:val="none" w:sz="0" w:space="0" w:color="auto"/>
                                                                        <w:left w:val="none" w:sz="0" w:space="0" w:color="auto"/>
                                                                        <w:bottom w:val="none" w:sz="0" w:space="0" w:color="auto"/>
                                                                        <w:right w:val="none" w:sz="0" w:space="0" w:color="auto"/>
                                                                      </w:divBdr>
                                                                      <w:divsChild>
                                                                        <w:div w:id="224025455">
                                                                          <w:marLeft w:val="0"/>
                                                                          <w:marRight w:val="0"/>
                                                                          <w:marTop w:val="0"/>
                                                                          <w:marBottom w:val="0"/>
                                                                          <w:divBdr>
                                                                            <w:top w:val="none" w:sz="0" w:space="0" w:color="auto"/>
                                                                            <w:left w:val="none" w:sz="0" w:space="0" w:color="auto"/>
                                                                            <w:bottom w:val="none" w:sz="0" w:space="0" w:color="auto"/>
                                                                            <w:right w:val="none" w:sz="0" w:space="0" w:color="auto"/>
                                                                          </w:divBdr>
                                                                        </w:div>
                                                                        <w:div w:id="709183442">
                                                                          <w:marLeft w:val="0"/>
                                                                          <w:marRight w:val="0"/>
                                                                          <w:marTop w:val="0"/>
                                                                          <w:marBottom w:val="0"/>
                                                                          <w:divBdr>
                                                                            <w:top w:val="none" w:sz="0" w:space="0" w:color="auto"/>
                                                                            <w:left w:val="none" w:sz="0" w:space="0" w:color="auto"/>
                                                                            <w:bottom w:val="none" w:sz="0" w:space="0" w:color="auto"/>
                                                                            <w:right w:val="none" w:sz="0" w:space="0" w:color="auto"/>
                                                                          </w:divBdr>
                                                                          <w:divsChild>
                                                                            <w:div w:id="1093283210">
                                                                              <w:marLeft w:val="0"/>
                                                                              <w:marRight w:val="0"/>
                                                                              <w:marTop w:val="0"/>
                                                                              <w:marBottom w:val="0"/>
                                                                              <w:divBdr>
                                                                                <w:top w:val="none" w:sz="0" w:space="0" w:color="auto"/>
                                                                                <w:left w:val="none" w:sz="0" w:space="0" w:color="auto"/>
                                                                                <w:bottom w:val="none" w:sz="0" w:space="0" w:color="auto"/>
                                                                                <w:right w:val="none" w:sz="0" w:space="0" w:color="auto"/>
                                                                              </w:divBdr>
                                                                              <w:divsChild>
                                                                                <w:div w:id="195043804">
                                                                                  <w:marLeft w:val="0"/>
                                                                                  <w:marRight w:val="0"/>
                                                                                  <w:marTop w:val="0"/>
                                                                                  <w:marBottom w:val="0"/>
                                                                                  <w:divBdr>
                                                                                    <w:top w:val="none" w:sz="0" w:space="0" w:color="auto"/>
                                                                                    <w:left w:val="none" w:sz="0" w:space="0" w:color="auto"/>
                                                                                    <w:bottom w:val="none" w:sz="0" w:space="0" w:color="auto"/>
                                                                                    <w:right w:val="none" w:sz="0" w:space="0" w:color="auto"/>
                                                                                  </w:divBdr>
                                                                                  <w:divsChild>
                                                                                    <w:div w:id="1235899584">
                                                                                      <w:marLeft w:val="0"/>
                                                                                      <w:marRight w:val="0"/>
                                                                                      <w:marTop w:val="0"/>
                                                                                      <w:marBottom w:val="0"/>
                                                                                      <w:divBdr>
                                                                                        <w:top w:val="none" w:sz="0" w:space="0" w:color="auto"/>
                                                                                        <w:left w:val="none" w:sz="0" w:space="0" w:color="auto"/>
                                                                                        <w:bottom w:val="none" w:sz="0" w:space="0" w:color="auto"/>
                                                                                        <w:right w:val="none" w:sz="0" w:space="0" w:color="auto"/>
                                                                                      </w:divBdr>
                                                                                    </w:div>
                                                                                    <w:div w:id="1724475616">
                                                                                      <w:marLeft w:val="0"/>
                                                                                      <w:marRight w:val="0"/>
                                                                                      <w:marTop w:val="0"/>
                                                                                      <w:marBottom w:val="0"/>
                                                                                      <w:divBdr>
                                                                                        <w:top w:val="none" w:sz="0" w:space="0" w:color="auto"/>
                                                                                        <w:left w:val="none" w:sz="0" w:space="0" w:color="auto"/>
                                                                                        <w:bottom w:val="none" w:sz="0" w:space="0" w:color="auto"/>
                                                                                        <w:right w:val="none" w:sz="0" w:space="0" w:color="auto"/>
                                                                                      </w:divBdr>
                                                                                    </w:div>
                                                                                    <w:div w:id="19017078">
                                                                                      <w:marLeft w:val="0"/>
                                                                                      <w:marRight w:val="0"/>
                                                                                      <w:marTop w:val="0"/>
                                                                                      <w:marBottom w:val="0"/>
                                                                                      <w:divBdr>
                                                                                        <w:top w:val="none" w:sz="0" w:space="0" w:color="auto"/>
                                                                                        <w:left w:val="none" w:sz="0" w:space="0" w:color="auto"/>
                                                                                        <w:bottom w:val="none" w:sz="0" w:space="0" w:color="auto"/>
                                                                                        <w:right w:val="none" w:sz="0" w:space="0" w:color="auto"/>
                                                                                      </w:divBdr>
                                                                                    </w:div>
                                                                                  </w:divsChild>
                                                                                </w:div>
                                                                                <w:div w:id="2114547458">
                                                                                  <w:marLeft w:val="0"/>
                                                                                  <w:marRight w:val="0"/>
                                                                                  <w:marTop w:val="120"/>
                                                                                  <w:marBottom w:val="0"/>
                                                                                  <w:divBdr>
                                                                                    <w:top w:val="none" w:sz="0" w:space="0" w:color="auto"/>
                                                                                    <w:left w:val="none" w:sz="0" w:space="0" w:color="auto"/>
                                                                                    <w:bottom w:val="none" w:sz="0" w:space="0" w:color="auto"/>
                                                                                    <w:right w:val="none" w:sz="0" w:space="0" w:color="auto"/>
                                                                                  </w:divBdr>
                                                                                  <w:divsChild>
                                                                                    <w:div w:id="196696649">
                                                                                      <w:marLeft w:val="0"/>
                                                                                      <w:marRight w:val="0"/>
                                                                                      <w:marTop w:val="0"/>
                                                                                      <w:marBottom w:val="0"/>
                                                                                      <w:divBdr>
                                                                                        <w:top w:val="none" w:sz="0" w:space="0" w:color="auto"/>
                                                                                        <w:left w:val="none" w:sz="0" w:space="0" w:color="auto"/>
                                                                                        <w:bottom w:val="none" w:sz="0" w:space="0" w:color="auto"/>
                                                                                        <w:right w:val="none" w:sz="0" w:space="0" w:color="auto"/>
                                                                                      </w:divBdr>
                                                                                      <w:divsChild>
                                                                                        <w:div w:id="44183208">
                                                                                          <w:marLeft w:val="0"/>
                                                                                          <w:marRight w:val="0"/>
                                                                                          <w:marTop w:val="120"/>
                                                                                          <w:marBottom w:val="0"/>
                                                                                          <w:divBdr>
                                                                                            <w:top w:val="none" w:sz="0" w:space="0" w:color="auto"/>
                                                                                            <w:left w:val="none" w:sz="0" w:space="0" w:color="auto"/>
                                                                                            <w:bottom w:val="none" w:sz="0" w:space="0" w:color="auto"/>
                                                                                            <w:right w:val="none" w:sz="0" w:space="0" w:color="auto"/>
                                                                                          </w:divBdr>
                                                                                        </w:div>
                                                                                      </w:divsChild>
                                                                                    </w:div>
                                                                                    <w:div w:id="8871797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30753997">
                                                          <w:marLeft w:val="0"/>
                                                          <w:marRight w:val="0"/>
                                                          <w:marTop w:val="0"/>
                                                          <w:marBottom w:val="0"/>
                                                          <w:divBdr>
                                                            <w:top w:val="none" w:sz="0" w:space="0" w:color="auto"/>
                                                            <w:left w:val="none" w:sz="0" w:space="0" w:color="auto"/>
                                                            <w:bottom w:val="none" w:sz="0" w:space="0" w:color="auto"/>
                                                            <w:right w:val="none" w:sz="0" w:space="0" w:color="auto"/>
                                                          </w:divBdr>
                                                          <w:divsChild>
                                                            <w:div w:id="447894929">
                                                              <w:marLeft w:val="0"/>
                                                              <w:marRight w:val="0"/>
                                                              <w:marTop w:val="0"/>
                                                              <w:marBottom w:val="0"/>
                                                              <w:divBdr>
                                                                <w:top w:val="none" w:sz="0" w:space="0" w:color="auto"/>
                                                                <w:left w:val="none" w:sz="0" w:space="0" w:color="auto"/>
                                                                <w:bottom w:val="none" w:sz="0" w:space="0" w:color="auto"/>
                                                                <w:right w:val="none" w:sz="0" w:space="0" w:color="auto"/>
                                                              </w:divBdr>
                                                              <w:divsChild>
                                                                <w:div w:id="1852836617">
                                                                  <w:marLeft w:val="-300"/>
                                                                  <w:marRight w:val="-300"/>
                                                                  <w:marTop w:val="0"/>
                                                                  <w:marBottom w:val="300"/>
                                                                  <w:divBdr>
                                                                    <w:top w:val="none" w:sz="0" w:space="0" w:color="auto"/>
                                                                    <w:left w:val="none" w:sz="0" w:space="0" w:color="auto"/>
                                                                    <w:bottom w:val="none" w:sz="0" w:space="0" w:color="auto"/>
                                                                    <w:right w:val="none" w:sz="0" w:space="0" w:color="auto"/>
                                                                  </w:divBdr>
                                                                  <w:divsChild>
                                                                    <w:div w:id="1480803065">
                                                                      <w:marLeft w:val="-300"/>
                                                                      <w:marRight w:val="-300"/>
                                                                      <w:marTop w:val="0"/>
                                                                      <w:marBottom w:val="0"/>
                                                                      <w:divBdr>
                                                                        <w:top w:val="none" w:sz="0" w:space="0" w:color="auto"/>
                                                                        <w:left w:val="none" w:sz="0" w:space="0" w:color="auto"/>
                                                                        <w:bottom w:val="none" w:sz="0" w:space="0" w:color="auto"/>
                                                                        <w:right w:val="none" w:sz="0" w:space="0" w:color="auto"/>
                                                                      </w:divBdr>
                                                                      <w:divsChild>
                                                                        <w:div w:id="892429439">
                                                                          <w:marLeft w:val="0"/>
                                                                          <w:marRight w:val="0"/>
                                                                          <w:marTop w:val="0"/>
                                                                          <w:marBottom w:val="0"/>
                                                                          <w:divBdr>
                                                                            <w:top w:val="none" w:sz="0" w:space="0" w:color="auto"/>
                                                                            <w:left w:val="none" w:sz="0" w:space="0" w:color="auto"/>
                                                                            <w:bottom w:val="none" w:sz="0" w:space="0" w:color="auto"/>
                                                                            <w:right w:val="none" w:sz="0" w:space="0" w:color="auto"/>
                                                                          </w:divBdr>
                                                                        </w:div>
                                                                        <w:div w:id="1311787602">
                                                                          <w:marLeft w:val="0"/>
                                                                          <w:marRight w:val="0"/>
                                                                          <w:marTop w:val="0"/>
                                                                          <w:marBottom w:val="0"/>
                                                                          <w:divBdr>
                                                                            <w:top w:val="none" w:sz="0" w:space="0" w:color="auto"/>
                                                                            <w:left w:val="none" w:sz="0" w:space="0" w:color="auto"/>
                                                                            <w:bottom w:val="none" w:sz="0" w:space="0" w:color="auto"/>
                                                                            <w:right w:val="none" w:sz="0" w:space="0" w:color="auto"/>
                                                                          </w:divBdr>
                                                                          <w:divsChild>
                                                                            <w:div w:id="1827362133">
                                                                              <w:marLeft w:val="0"/>
                                                                              <w:marRight w:val="0"/>
                                                                              <w:marTop w:val="0"/>
                                                                              <w:marBottom w:val="0"/>
                                                                              <w:divBdr>
                                                                                <w:top w:val="none" w:sz="0" w:space="0" w:color="auto"/>
                                                                                <w:left w:val="none" w:sz="0" w:space="0" w:color="auto"/>
                                                                                <w:bottom w:val="none" w:sz="0" w:space="0" w:color="auto"/>
                                                                                <w:right w:val="none" w:sz="0" w:space="0" w:color="auto"/>
                                                                              </w:divBdr>
                                                                              <w:divsChild>
                                                                                <w:div w:id="106196340">
                                                                                  <w:marLeft w:val="0"/>
                                                                                  <w:marRight w:val="0"/>
                                                                                  <w:marTop w:val="0"/>
                                                                                  <w:marBottom w:val="0"/>
                                                                                  <w:divBdr>
                                                                                    <w:top w:val="none" w:sz="0" w:space="0" w:color="auto"/>
                                                                                    <w:left w:val="none" w:sz="0" w:space="0" w:color="auto"/>
                                                                                    <w:bottom w:val="none" w:sz="0" w:space="0" w:color="auto"/>
                                                                                    <w:right w:val="none" w:sz="0" w:space="0" w:color="auto"/>
                                                                                  </w:divBdr>
                                                                                </w:div>
                                                                                <w:div w:id="48304946">
                                                                                  <w:marLeft w:val="0"/>
                                                                                  <w:marRight w:val="0"/>
                                                                                  <w:marTop w:val="120"/>
                                                                                  <w:marBottom w:val="0"/>
                                                                                  <w:divBdr>
                                                                                    <w:top w:val="none" w:sz="0" w:space="0" w:color="auto"/>
                                                                                    <w:left w:val="none" w:sz="0" w:space="0" w:color="auto"/>
                                                                                    <w:bottom w:val="none" w:sz="0" w:space="0" w:color="auto"/>
                                                                                    <w:right w:val="none" w:sz="0" w:space="0" w:color="auto"/>
                                                                                  </w:divBdr>
                                                                                  <w:divsChild>
                                                                                    <w:div w:id="1711343182">
                                                                                      <w:marLeft w:val="0"/>
                                                                                      <w:marRight w:val="0"/>
                                                                                      <w:marTop w:val="0"/>
                                                                                      <w:marBottom w:val="0"/>
                                                                                      <w:divBdr>
                                                                                        <w:top w:val="none" w:sz="0" w:space="0" w:color="auto"/>
                                                                                        <w:left w:val="none" w:sz="0" w:space="0" w:color="auto"/>
                                                                                        <w:bottom w:val="none" w:sz="0" w:space="0" w:color="auto"/>
                                                                                        <w:right w:val="none" w:sz="0" w:space="0" w:color="auto"/>
                                                                                      </w:divBdr>
                                                                                      <w:divsChild>
                                                                                        <w:div w:id="311299519">
                                                                                          <w:marLeft w:val="0"/>
                                                                                          <w:marRight w:val="0"/>
                                                                                          <w:marTop w:val="120"/>
                                                                                          <w:marBottom w:val="0"/>
                                                                                          <w:divBdr>
                                                                                            <w:top w:val="none" w:sz="0" w:space="0" w:color="auto"/>
                                                                                            <w:left w:val="none" w:sz="0" w:space="0" w:color="auto"/>
                                                                                            <w:bottom w:val="none" w:sz="0" w:space="0" w:color="auto"/>
                                                                                            <w:right w:val="none" w:sz="0" w:space="0" w:color="auto"/>
                                                                                          </w:divBdr>
                                                                                        </w:div>
                                                                                      </w:divsChild>
                                                                                    </w:div>
                                                                                    <w:div w:id="15321051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57463457">
                                                                  <w:marLeft w:val="-300"/>
                                                                  <w:marRight w:val="-300"/>
                                                                  <w:marTop w:val="0"/>
                                                                  <w:marBottom w:val="300"/>
                                                                  <w:divBdr>
                                                                    <w:top w:val="none" w:sz="0" w:space="0" w:color="auto"/>
                                                                    <w:left w:val="none" w:sz="0" w:space="0" w:color="auto"/>
                                                                    <w:bottom w:val="none" w:sz="0" w:space="0" w:color="auto"/>
                                                                    <w:right w:val="none" w:sz="0" w:space="0" w:color="auto"/>
                                                                  </w:divBdr>
                                                                  <w:divsChild>
                                                                    <w:div w:id="1362710495">
                                                                      <w:marLeft w:val="-300"/>
                                                                      <w:marRight w:val="-300"/>
                                                                      <w:marTop w:val="0"/>
                                                                      <w:marBottom w:val="0"/>
                                                                      <w:divBdr>
                                                                        <w:top w:val="none" w:sz="0" w:space="0" w:color="auto"/>
                                                                        <w:left w:val="none" w:sz="0" w:space="0" w:color="auto"/>
                                                                        <w:bottom w:val="none" w:sz="0" w:space="0" w:color="auto"/>
                                                                        <w:right w:val="none" w:sz="0" w:space="0" w:color="auto"/>
                                                                      </w:divBdr>
                                                                      <w:divsChild>
                                                                        <w:div w:id="1764378788">
                                                                          <w:marLeft w:val="0"/>
                                                                          <w:marRight w:val="0"/>
                                                                          <w:marTop w:val="0"/>
                                                                          <w:marBottom w:val="0"/>
                                                                          <w:divBdr>
                                                                            <w:top w:val="none" w:sz="0" w:space="0" w:color="auto"/>
                                                                            <w:left w:val="none" w:sz="0" w:space="0" w:color="auto"/>
                                                                            <w:bottom w:val="none" w:sz="0" w:space="0" w:color="auto"/>
                                                                            <w:right w:val="none" w:sz="0" w:space="0" w:color="auto"/>
                                                                          </w:divBdr>
                                                                        </w:div>
                                                                        <w:div w:id="1678457242">
                                                                          <w:marLeft w:val="0"/>
                                                                          <w:marRight w:val="0"/>
                                                                          <w:marTop w:val="0"/>
                                                                          <w:marBottom w:val="0"/>
                                                                          <w:divBdr>
                                                                            <w:top w:val="none" w:sz="0" w:space="0" w:color="auto"/>
                                                                            <w:left w:val="none" w:sz="0" w:space="0" w:color="auto"/>
                                                                            <w:bottom w:val="none" w:sz="0" w:space="0" w:color="auto"/>
                                                                            <w:right w:val="none" w:sz="0" w:space="0" w:color="auto"/>
                                                                          </w:divBdr>
                                                                          <w:divsChild>
                                                                            <w:div w:id="812874533">
                                                                              <w:marLeft w:val="0"/>
                                                                              <w:marRight w:val="0"/>
                                                                              <w:marTop w:val="0"/>
                                                                              <w:marBottom w:val="0"/>
                                                                              <w:divBdr>
                                                                                <w:top w:val="none" w:sz="0" w:space="0" w:color="auto"/>
                                                                                <w:left w:val="none" w:sz="0" w:space="0" w:color="auto"/>
                                                                                <w:bottom w:val="none" w:sz="0" w:space="0" w:color="auto"/>
                                                                                <w:right w:val="none" w:sz="0" w:space="0" w:color="auto"/>
                                                                              </w:divBdr>
                                                                              <w:divsChild>
                                                                                <w:div w:id="1799451479">
                                                                                  <w:marLeft w:val="0"/>
                                                                                  <w:marRight w:val="0"/>
                                                                                  <w:marTop w:val="0"/>
                                                                                  <w:marBottom w:val="0"/>
                                                                                  <w:divBdr>
                                                                                    <w:top w:val="none" w:sz="0" w:space="0" w:color="auto"/>
                                                                                    <w:left w:val="none" w:sz="0" w:space="0" w:color="auto"/>
                                                                                    <w:bottom w:val="none" w:sz="0" w:space="0" w:color="auto"/>
                                                                                    <w:right w:val="none" w:sz="0" w:space="0" w:color="auto"/>
                                                                                  </w:divBdr>
                                                                                  <w:divsChild>
                                                                                    <w:div w:id="1668749683">
                                                                                      <w:marLeft w:val="0"/>
                                                                                      <w:marRight w:val="0"/>
                                                                                      <w:marTop w:val="0"/>
                                                                                      <w:marBottom w:val="0"/>
                                                                                      <w:divBdr>
                                                                                        <w:top w:val="none" w:sz="0" w:space="0" w:color="auto"/>
                                                                                        <w:left w:val="none" w:sz="0" w:space="0" w:color="auto"/>
                                                                                        <w:bottom w:val="none" w:sz="0" w:space="0" w:color="auto"/>
                                                                                        <w:right w:val="none" w:sz="0" w:space="0" w:color="auto"/>
                                                                                      </w:divBdr>
                                                                                    </w:div>
                                                                                  </w:divsChild>
                                                                                </w:div>
                                                                                <w:div w:id="1594977345">
                                                                                  <w:marLeft w:val="0"/>
                                                                                  <w:marRight w:val="0"/>
                                                                                  <w:marTop w:val="120"/>
                                                                                  <w:marBottom w:val="0"/>
                                                                                  <w:divBdr>
                                                                                    <w:top w:val="none" w:sz="0" w:space="0" w:color="auto"/>
                                                                                    <w:left w:val="none" w:sz="0" w:space="0" w:color="auto"/>
                                                                                    <w:bottom w:val="none" w:sz="0" w:space="0" w:color="auto"/>
                                                                                    <w:right w:val="none" w:sz="0" w:space="0" w:color="auto"/>
                                                                                  </w:divBdr>
                                                                                  <w:divsChild>
                                                                                    <w:div w:id="536166483">
                                                                                      <w:marLeft w:val="0"/>
                                                                                      <w:marRight w:val="0"/>
                                                                                      <w:marTop w:val="0"/>
                                                                                      <w:marBottom w:val="0"/>
                                                                                      <w:divBdr>
                                                                                        <w:top w:val="none" w:sz="0" w:space="0" w:color="auto"/>
                                                                                        <w:left w:val="none" w:sz="0" w:space="0" w:color="auto"/>
                                                                                        <w:bottom w:val="none" w:sz="0" w:space="0" w:color="auto"/>
                                                                                        <w:right w:val="none" w:sz="0" w:space="0" w:color="auto"/>
                                                                                      </w:divBdr>
                                                                                      <w:divsChild>
                                                                                        <w:div w:id="76555954">
                                                                                          <w:marLeft w:val="0"/>
                                                                                          <w:marRight w:val="0"/>
                                                                                          <w:marTop w:val="120"/>
                                                                                          <w:marBottom w:val="0"/>
                                                                                          <w:divBdr>
                                                                                            <w:top w:val="none" w:sz="0" w:space="0" w:color="auto"/>
                                                                                            <w:left w:val="none" w:sz="0" w:space="0" w:color="auto"/>
                                                                                            <w:bottom w:val="none" w:sz="0" w:space="0" w:color="auto"/>
                                                                                            <w:right w:val="none" w:sz="0" w:space="0" w:color="auto"/>
                                                                                          </w:divBdr>
                                                                                        </w:div>
                                                                                      </w:divsChild>
                                                                                    </w:div>
                                                                                    <w:div w:id="12497282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43035629">
                                                          <w:marLeft w:val="0"/>
                                                          <w:marRight w:val="0"/>
                                                          <w:marTop w:val="0"/>
                                                          <w:marBottom w:val="0"/>
                                                          <w:divBdr>
                                                            <w:top w:val="none" w:sz="0" w:space="0" w:color="auto"/>
                                                            <w:left w:val="none" w:sz="0" w:space="0" w:color="auto"/>
                                                            <w:bottom w:val="none" w:sz="0" w:space="0" w:color="auto"/>
                                                            <w:right w:val="none" w:sz="0" w:space="0" w:color="auto"/>
                                                          </w:divBdr>
                                                          <w:divsChild>
                                                            <w:div w:id="1291863515">
                                                              <w:marLeft w:val="0"/>
                                                              <w:marRight w:val="0"/>
                                                              <w:marTop w:val="0"/>
                                                              <w:marBottom w:val="0"/>
                                                              <w:divBdr>
                                                                <w:top w:val="none" w:sz="0" w:space="0" w:color="auto"/>
                                                                <w:left w:val="none" w:sz="0" w:space="0" w:color="auto"/>
                                                                <w:bottom w:val="none" w:sz="0" w:space="0" w:color="auto"/>
                                                                <w:right w:val="none" w:sz="0" w:space="0" w:color="auto"/>
                                                              </w:divBdr>
                                                              <w:divsChild>
                                                                <w:div w:id="2010061191">
                                                                  <w:marLeft w:val="-300"/>
                                                                  <w:marRight w:val="-300"/>
                                                                  <w:marTop w:val="0"/>
                                                                  <w:marBottom w:val="300"/>
                                                                  <w:divBdr>
                                                                    <w:top w:val="none" w:sz="0" w:space="0" w:color="auto"/>
                                                                    <w:left w:val="none" w:sz="0" w:space="0" w:color="auto"/>
                                                                    <w:bottom w:val="none" w:sz="0" w:space="0" w:color="auto"/>
                                                                    <w:right w:val="none" w:sz="0" w:space="0" w:color="auto"/>
                                                                  </w:divBdr>
                                                                  <w:divsChild>
                                                                    <w:div w:id="587539655">
                                                                      <w:marLeft w:val="-300"/>
                                                                      <w:marRight w:val="-300"/>
                                                                      <w:marTop w:val="0"/>
                                                                      <w:marBottom w:val="0"/>
                                                                      <w:divBdr>
                                                                        <w:top w:val="none" w:sz="0" w:space="0" w:color="auto"/>
                                                                        <w:left w:val="none" w:sz="0" w:space="0" w:color="auto"/>
                                                                        <w:bottom w:val="none" w:sz="0" w:space="0" w:color="auto"/>
                                                                        <w:right w:val="none" w:sz="0" w:space="0" w:color="auto"/>
                                                                      </w:divBdr>
                                                                      <w:divsChild>
                                                                        <w:div w:id="678704704">
                                                                          <w:marLeft w:val="0"/>
                                                                          <w:marRight w:val="0"/>
                                                                          <w:marTop w:val="0"/>
                                                                          <w:marBottom w:val="0"/>
                                                                          <w:divBdr>
                                                                            <w:top w:val="none" w:sz="0" w:space="0" w:color="auto"/>
                                                                            <w:left w:val="none" w:sz="0" w:space="0" w:color="auto"/>
                                                                            <w:bottom w:val="none" w:sz="0" w:space="0" w:color="auto"/>
                                                                            <w:right w:val="none" w:sz="0" w:space="0" w:color="auto"/>
                                                                          </w:divBdr>
                                                                        </w:div>
                                                                        <w:div w:id="2119443726">
                                                                          <w:marLeft w:val="0"/>
                                                                          <w:marRight w:val="0"/>
                                                                          <w:marTop w:val="0"/>
                                                                          <w:marBottom w:val="0"/>
                                                                          <w:divBdr>
                                                                            <w:top w:val="none" w:sz="0" w:space="0" w:color="auto"/>
                                                                            <w:left w:val="none" w:sz="0" w:space="0" w:color="auto"/>
                                                                            <w:bottom w:val="none" w:sz="0" w:space="0" w:color="auto"/>
                                                                            <w:right w:val="none" w:sz="0" w:space="0" w:color="auto"/>
                                                                          </w:divBdr>
                                                                          <w:divsChild>
                                                                            <w:div w:id="25327924">
                                                                              <w:marLeft w:val="0"/>
                                                                              <w:marRight w:val="0"/>
                                                                              <w:marTop w:val="0"/>
                                                                              <w:marBottom w:val="0"/>
                                                                              <w:divBdr>
                                                                                <w:top w:val="none" w:sz="0" w:space="0" w:color="auto"/>
                                                                                <w:left w:val="none" w:sz="0" w:space="0" w:color="auto"/>
                                                                                <w:bottom w:val="none" w:sz="0" w:space="0" w:color="auto"/>
                                                                                <w:right w:val="none" w:sz="0" w:space="0" w:color="auto"/>
                                                                              </w:divBdr>
                                                                              <w:divsChild>
                                                                                <w:div w:id="190191358">
                                                                                  <w:marLeft w:val="0"/>
                                                                                  <w:marRight w:val="0"/>
                                                                                  <w:marTop w:val="0"/>
                                                                                  <w:marBottom w:val="0"/>
                                                                                  <w:divBdr>
                                                                                    <w:top w:val="none" w:sz="0" w:space="0" w:color="auto"/>
                                                                                    <w:left w:val="none" w:sz="0" w:space="0" w:color="auto"/>
                                                                                    <w:bottom w:val="none" w:sz="0" w:space="0" w:color="auto"/>
                                                                                    <w:right w:val="none" w:sz="0" w:space="0" w:color="auto"/>
                                                                                  </w:divBdr>
                                                                                  <w:divsChild>
                                                                                    <w:div w:id="1410426476">
                                                                                      <w:marLeft w:val="0"/>
                                                                                      <w:marRight w:val="0"/>
                                                                                      <w:marTop w:val="0"/>
                                                                                      <w:marBottom w:val="0"/>
                                                                                      <w:divBdr>
                                                                                        <w:top w:val="none" w:sz="0" w:space="0" w:color="auto"/>
                                                                                        <w:left w:val="none" w:sz="0" w:space="0" w:color="auto"/>
                                                                                        <w:bottom w:val="none" w:sz="0" w:space="0" w:color="auto"/>
                                                                                        <w:right w:val="none" w:sz="0" w:space="0" w:color="auto"/>
                                                                                      </w:divBdr>
                                                                                    </w:div>
                                                                                    <w:div w:id="1539125369">
                                                                                      <w:marLeft w:val="0"/>
                                                                                      <w:marRight w:val="0"/>
                                                                                      <w:marTop w:val="0"/>
                                                                                      <w:marBottom w:val="0"/>
                                                                                      <w:divBdr>
                                                                                        <w:top w:val="none" w:sz="0" w:space="0" w:color="auto"/>
                                                                                        <w:left w:val="none" w:sz="0" w:space="0" w:color="auto"/>
                                                                                        <w:bottom w:val="none" w:sz="0" w:space="0" w:color="auto"/>
                                                                                        <w:right w:val="none" w:sz="0" w:space="0" w:color="auto"/>
                                                                                      </w:divBdr>
                                                                                    </w:div>
                                                                                    <w:div w:id="918641230">
                                                                                      <w:marLeft w:val="0"/>
                                                                                      <w:marRight w:val="0"/>
                                                                                      <w:marTop w:val="0"/>
                                                                                      <w:marBottom w:val="0"/>
                                                                                      <w:divBdr>
                                                                                        <w:top w:val="none" w:sz="0" w:space="0" w:color="auto"/>
                                                                                        <w:left w:val="none" w:sz="0" w:space="0" w:color="auto"/>
                                                                                        <w:bottom w:val="none" w:sz="0" w:space="0" w:color="auto"/>
                                                                                        <w:right w:val="none" w:sz="0" w:space="0" w:color="auto"/>
                                                                                      </w:divBdr>
                                                                                    </w:div>
                                                                                  </w:divsChild>
                                                                                </w:div>
                                                                                <w:div w:id="145704791">
                                                                                  <w:marLeft w:val="0"/>
                                                                                  <w:marRight w:val="0"/>
                                                                                  <w:marTop w:val="120"/>
                                                                                  <w:marBottom w:val="0"/>
                                                                                  <w:divBdr>
                                                                                    <w:top w:val="none" w:sz="0" w:space="0" w:color="auto"/>
                                                                                    <w:left w:val="none" w:sz="0" w:space="0" w:color="auto"/>
                                                                                    <w:bottom w:val="none" w:sz="0" w:space="0" w:color="auto"/>
                                                                                    <w:right w:val="none" w:sz="0" w:space="0" w:color="auto"/>
                                                                                  </w:divBdr>
                                                                                  <w:divsChild>
                                                                                    <w:div w:id="1673101034">
                                                                                      <w:marLeft w:val="0"/>
                                                                                      <w:marRight w:val="0"/>
                                                                                      <w:marTop w:val="0"/>
                                                                                      <w:marBottom w:val="0"/>
                                                                                      <w:divBdr>
                                                                                        <w:top w:val="none" w:sz="0" w:space="0" w:color="auto"/>
                                                                                        <w:left w:val="none" w:sz="0" w:space="0" w:color="auto"/>
                                                                                        <w:bottom w:val="none" w:sz="0" w:space="0" w:color="auto"/>
                                                                                        <w:right w:val="none" w:sz="0" w:space="0" w:color="auto"/>
                                                                                      </w:divBdr>
                                                                                      <w:divsChild>
                                                                                        <w:div w:id="807434141">
                                                                                          <w:marLeft w:val="0"/>
                                                                                          <w:marRight w:val="0"/>
                                                                                          <w:marTop w:val="120"/>
                                                                                          <w:marBottom w:val="0"/>
                                                                                          <w:divBdr>
                                                                                            <w:top w:val="none" w:sz="0" w:space="0" w:color="auto"/>
                                                                                            <w:left w:val="none" w:sz="0" w:space="0" w:color="auto"/>
                                                                                            <w:bottom w:val="none" w:sz="0" w:space="0" w:color="auto"/>
                                                                                            <w:right w:val="none" w:sz="0" w:space="0" w:color="auto"/>
                                                                                          </w:divBdr>
                                                                                        </w:div>
                                                                                      </w:divsChild>
                                                                                    </w:div>
                                                                                    <w:div w:id="134876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38426147">
                                                      <w:marLeft w:val="0"/>
                                                      <w:marRight w:val="0"/>
                                                      <w:marTop w:val="240"/>
                                                      <w:marBottom w:val="240"/>
                                                      <w:divBdr>
                                                        <w:top w:val="none" w:sz="0" w:space="0" w:color="auto"/>
                                                        <w:left w:val="none" w:sz="0" w:space="0" w:color="auto"/>
                                                        <w:bottom w:val="none" w:sz="0" w:space="0" w:color="auto"/>
                                                        <w:right w:val="none" w:sz="0" w:space="0" w:color="auto"/>
                                                      </w:divBdr>
                                                    </w:div>
                                                    <w:div w:id="307789044">
                                                      <w:marLeft w:val="0"/>
                                                      <w:marRight w:val="0"/>
                                                      <w:marTop w:val="0"/>
                                                      <w:marBottom w:val="0"/>
                                                      <w:divBdr>
                                                        <w:top w:val="none" w:sz="0" w:space="0" w:color="auto"/>
                                                        <w:left w:val="none" w:sz="0" w:space="0" w:color="auto"/>
                                                        <w:bottom w:val="none" w:sz="0" w:space="0" w:color="auto"/>
                                                        <w:right w:val="none" w:sz="0" w:space="0" w:color="auto"/>
                                                      </w:divBdr>
                                                      <w:divsChild>
                                                        <w:div w:id="1452749664">
                                                          <w:marLeft w:val="0"/>
                                                          <w:marRight w:val="0"/>
                                                          <w:marTop w:val="0"/>
                                                          <w:marBottom w:val="0"/>
                                                          <w:divBdr>
                                                            <w:top w:val="none" w:sz="0" w:space="0" w:color="auto"/>
                                                            <w:left w:val="none" w:sz="0" w:space="0" w:color="auto"/>
                                                            <w:bottom w:val="none" w:sz="0" w:space="0" w:color="auto"/>
                                                            <w:right w:val="none" w:sz="0" w:space="0" w:color="auto"/>
                                                          </w:divBdr>
                                                        </w:div>
                                                      </w:divsChild>
                                                    </w:div>
                                                    <w:div w:id="590705425">
                                                      <w:marLeft w:val="-100"/>
                                                      <w:marRight w:val="0"/>
                                                      <w:marTop w:val="0"/>
                                                      <w:marBottom w:val="0"/>
                                                      <w:divBdr>
                                                        <w:top w:val="none" w:sz="0" w:space="0" w:color="auto"/>
                                                        <w:left w:val="none" w:sz="0" w:space="0" w:color="auto"/>
                                                        <w:bottom w:val="none" w:sz="0" w:space="0" w:color="auto"/>
                                                        <w:right w:val="none" w:sz="0" w:space="0" w:color="auto"/>
                                                      </w:divBdr>
                                                      <w:divsChild>
                                                        <w:div w:id="1041831495">
                                                          <w:marLeft w:val="0"/>
                                                          <w:marRight w:val="0"/>
                                                          <w:marTop w:val="0"/>
                                                          <w:marBottom w:val="0"/>
                                                          <w:divBdr>
                                                            <w:top w:val="none" w:sz="0" w:space="0" w:color="auto"/>
                                                            <w:left w:val="none" w:sz="0" w:space="0" w:color="auto"/>
                                                            <w:bottom w:val="none" w:sz="0" w:space="0" w:color="auto"/>
                                                            <w:right w:val="none" w:sz="0" w:space="0" w:color="auto"/>
                                                          </w:divBdr>
                                                          <w:divsChild>
                                                            <w:div w:id="628557062">
                                                              <w:marLeft w:val="0"/>
                                                              <w:marRight w:val="0"/>
                                                              <w:marTop w:val="0"/>
                                                              <w:marBottom w:val="0"/>
                                                              <w:divBdr>
                                                                <w:top w:val="none" w:sz="0" w:space="0" w:color="auto"/>
                                                                <w:left w:val="none" w:sz="0" w:space="0" w:color="auto"/>
                                                                <w:bottom w:val="none" w:sz="0" w:space="0" w:color="auto"/>
                                                                <w:right w:val="none" w:sz="0" w:space="0" w:color="auto"/>
                                                              </w:divBdr>
                                                              <w:divsChild>
                                                                <w:div w:id="1332492954">
                                                                  <w:marLeft w:val="0"/>
                                                                  <w:marRight w:val="0"/>
                                                                  <w:marTop w:val="450"/>
                                                                  <w:marBottom w:val="450"/>
                                                                  <w:divBdr>
                                                                    <w:top w:val="none" w:sz="0" w:space="0" w:color="auto"/>
                                                                    <w:left w:val="none" w:sz="0" w:space="0" w:color="auto"/>
                                                                    <w:bottom w:val="none" w:sz="0" w:space="0" w:color="auto"/>
                                                                    <w:right w:val="none" w:sz="0" w:space="0" w:color="auto"/>
                                                                  </w:divBdr>
                                                                  <w:divsChild>
                                                                    <w:div w:id="1147284301">
                                                                      <w:marLeft w:val="0"/>
                                                                      <w:marRight w:val="0"/>
                                                                      <w:marTop w:val="0"/>
                                                                      <w:marBottom w:val="0"/>
                                                                      <w:divBdr>
                                                                        <w:top w:val="none" w:sz="0" w:space="0" w:color="auto"/>
                                                                        <w:left w:val="none" w:sz="0" w:space="0" w:color="auto"/>
                                                                        <w:bottom w:val="none" w:sz="0" w:space="0" w:color="auto"/>
                                                                        <w:right w:val="none" w:sz="0" w:space="0" w:color="auto"/>
                                                                      </w:divBdr>
                                                                      <w:divsChild>
                                                                        <w:div w:id="327026656">
                                                                          <w:marLeft w:val="0"/>
                                                                          <w:marRight w:val="0"/>
                                                                          <w:marTop w:val="0"/>
                                                                          <w:marBottom w:val="0"/>
                                                                          <w:divBdr>
                                                                            <w:top w:val="none" w:sz="0" w:space="0" w:color="auto"/>
                                                                            <w:left w:val="none" w:sz="0" w:space="0" w:color="auto"/>
                                                                            <w:bottom w:val="none" w:sz="0" w:space="0" w:color="auto"/>
                                                                            <w:right w:val="none" w:sz="0" w:space="0" w:color="auto"/>
                                                                          </w:divBdr>
                                                                          <w:divsChild>
                                                                            <w:div w:id="54817159">
                                                                              <w:marLeft w:val="0"/>
                                                                              <w:marRight w:val="0"/>
                                                                              <w:marTop w:val="0"/>
                                                                              <w:marBottom w:val="0"/>
                                                                              <w:divBdr>
                                                                                <w:top w:val="none" w:sz="0" w:space="0" w:color="auto"/>
                                                                                <w:left w:val="none" w:sz="0" w:space="0" w:color="auto"/>
                                                                                <w:bottom w:val="none" w:sz="0" w:space="0" w:color="auto"/>
                                                                                <w:right w:val="none" w:sz="0" w:space="0" w:color="auto"/>
                                                                              </w:divBdr>
                                                                            </w:div>
                                                                            <w:div w:id="1651012424">
                                                                              <w:marLeft w:val="0"/>
                                                                              <w:marRight w:val="0"/>
                                                                              <w:marTop w:val="0"/>
                                                                              <w:marBottom w:val="0"/>
                                                                              <w:divBdr>
                                                                                <w:top w:val="none" w:sz="0" w:space="0" w:color="auto"/>
                                                                                <w:left w:val="none" w:sz="0" w:space="0" w:color="auto"/>
                                                                                <w:bottom w:val="none" w:sz="0" w:space="0" w:color="auto"/>
                                                                                <w:right w:val="none" w:sz="0" w:space="0" w:color="auto"/>
                                                                              </w:divBdr>
                                                                            </w:div>
                                                                            <w:div w:id="682511589">
                                                                              <w:marLeft w:val="0"/>
                                                                              <w:marRight w:val="0"/>
                                                                              <w:marTop w:val="0"/>
                                                                              <w:marBottom w:val="0"/>
                                                                              <w:divBdr>
                                                                                <w:top w:val="none" w:sz="0" w:space="0" w:color="auto"/>
                                                                                <w:left w:val="none" w:sz="0" w:space="0" w:color="auto"/>
                                                                                <w:bottom w:val="none" w:sz="0" w:space="0" w:color="auto"/>
                                                                                <w:right w:val="none" w:sz="0" w:space="0" w:color="auto"/>
                                                                              </w:divBdr>
                                                                            </w:div>
                                                                          </w:divsChild>
                                                                        </w:div>
                                                                        <w:div w:id="728653023">
                                                                          <w:marLeft w:val="0"/>
                                                                          <w:marRight w:val="0"/>
                                                                          <w:marTop w:val="0"/>
                                                                          <w:marBottom w:val="0"/>
                                                                          <w:divBdr>
                                                                            <w:top w:val="none" w:sz="0" w:space="0" w:color="auto"/>
                                                                            <w:left w:val="none" w:sz="0" w:space="0" w:color="auto"/>
                                                                            <w:bottom w:val="none" w:sz="0" w:space="0" w:color="auto"/>
                                                                            <w:right w:val="none" w:sz="0" w:space="0" w:color="auto"/>
                                                                          </w:divBdr>
                                                                          <w:divsChild>
                                                                            <w:div w:id="929436911">
                                                                              <w:marLeft w:val="0"/>
                                                                              <w:marRight w:val="0"/>
                                                                              <w:marTop w:val="0"/>
                                                                              <w:marBottom w:val="0"/>
                                                                              <w:divBdr>
                                                                                <w:top w:val="none" w:sz="0" w:space="0" w:color="auto"/>
                                                                                <w:left w:val="none" w:sz="0" w:space="0" w:color="auto"/>
                                                                                <w:bottom w:val="none" w:sz="0" w:space="0" w:color="auto"/>
                                                                                <w:right w:val="none" w:sz="0" w:space="0" w:color="auto"/>
                                                                              </w:divBdr>
                                                                            </w:div>
                                                                            <w:div w:id="737561135">
                                                                              <w:marLeft w:val="0"/>
                                                                              <w:marRight w:val="0"/>
                                                                              <w:marTop w:val="0"/>
                                                                              <w:marBottom w:val="0"/>
                                                                              <w:divBdr>
                                                                                <w:top w:val="none" w:sz="0" w:space="0" w:color="auto"/>
                                                                                <w:left w:val="none" w:sz="0" w:space="0" w:color="auto"/>
                                                                                <w:bottom w:val="none" w:sz="0" w:space="0" w:color="auto"/>
                                                                                <w:right w:val="none" w:sz="0" w:space="0" w:color="auto"/>
                                                                              </w:divBdr>
                                                                            </w:div>
                                                                            <w:div w:id="233591071">
                                                                              <w:marLeft w:val="0"/>
                                                                              <w:marRight w:val="0"/>
                                                                              <w:marTop w:val="0"/>
                                                                              <w:marBottom w:val="0"/>
                                                                              <w:divBdr>
                                                                                <w:top w:val="none" w:sz="0" w:space="0" w:color="auto"/>
                                                                                <w:left w:val="none" w:sz="0" w:space="0" w:color="auto"/>
                                                                                <w:bottom w:val="none" w:sz="0" w:space="0" w:color="auto"/>
                                                                                <w:right w:val="none" w:sz="0" w:space="0" w:color="auto"/>
                                                                              </w:divBdr>
                                                                            </w:div>
                                                                          </w:divsChild>
                                                                        </w:div>
                                                                        <w:div w:id="1894658726">
                                                                          <w:marLeft w:val="0"/>
                                                                          <w:marRight w:val="0"/>
                                                                          <w:marTop w:val="0"/>
                                                                          <w:marBottom w:val="0"/>
                                                                          <w:divBdr>
                                                                            <w:top w:val="none" w:sz="0" w:space="0" w:color="auto"/>
                                                                            <w:left w:val="none" w:sz="0" w:space="0" w:color="auto"/>
                                                                            <w:bottom w:val="none" w:sz="0" w:space="0" w:color="auto"/>
                                                                            <w:right w:val="none" w:sz="0" w:space="0" w:color="auto"/>
                                                                          </w:divBdr>
                                                                          <w:divsChild>
                                                                            <w:div w:id="196890671">
                                                                              <w:marLeft w:val="0"/>
                                                                              <w:marRight w:val="0"/>
                                                                              <w:marTop w:val="0"/>
                                                                              <w:marBottom w:val="0"/>
                                                                              <w:divBdr>
                                                                                <w:top w:val="none" w:sz="0" w:space="0" w:color="auto"/>
                                                                                <w:left w:val="none" w:sz="0" w:space="0" w:color="auto"/>
                                                                                <w:bottom w:val="none" w:sz="0" w:space="0" w:color="auto"/>
                                                                                <w:right w:val="none" w:sz="0" w:space="0" w:color="auto"/>
                                                                              </w:divBdr>
                                                                            </w:div>
                                                                            <w:div w:id="1264611515">
                                                                              <w:marLeft w:val="0"/>
                                                                              <w:marRight w:val="0"/>
                                                                              <w:marTop w:val="0"/>
                                                                              <w:marBottom w:val="0"/>
                                                                              <w:divBdr>
                                                                                <w:top w:val="none" w:sz="0" w:space="0" w:color="auto"/>
                                                                                <w:left w:val="none" w:sz="0" w:space="0" w:color="auto"/>
                                                                                <w:bottom w:val="none" w:sz="0" w:space="0" w:color="auto"/>
                                                                                <w:right w:val="none" w:sz="0" w:space="0" w:color="auto"/>
                                                                              </w:divBdr>
                                                                            </w:div>
                                                                            <w:div w:id="1514764496">
                                                                              <w:marLeft w:val="0"/>
                                                                              <w:marRight w:val="0"/>
                                                                              <w:marTop w:val="0"/>
                                                                              <w:marBottom w:val="0"/>
                                                                              <w:divBdr>
                                                                                <w:top w:val="none" w:sz="0" w:space="0" w:color="auto"/>
                                                                                <w:left w:val="none" w:sz="0" w:space="0" w:color="auto"/>
                                                                                <w:bottom w:val="none" w:sz="0" w:space="0" w:color="auto"/>
                                                                                <w:right w:val="none" w:sz="0" w:space="0" w:color="auto"/>
                                                                              </w:divBdr>
                                                                            </w:div>
                                                                          </w:divsChild>
                                                                        </w:div>
                                                                        <w:div w:id="1590961686">
                                                                          <w:marLeft w:val="0"/>
                                                                          <w:marRight w:val="0"/>
                                                                          <w:marTop w:val="0"/>
                                                                          <w:marBottom w:val="0"/>
                                                                          <w:divBdr>
                                                                            <w:top w:val="none" w:sz="0" w:space="0" w:color="auto"/>
                                                                            <w:left w:val="none" w:sz="0" w:space="0" w:color="auto"/>
                                                                            <w:bottom w:val="none" w:sz="0" w:space="0" w:color="auto"/>
                                                                            <w:right w:val="none" w:sz="0" w:space="0" w:color="auto"/>
                                                                          </w:divBdr>
                                                                          <w:divsChild>
                                                                            <w:div w:id="334040351">
                                                                              <w:marLeft w:val="0"/>
                                                                              <w:marRight w:val="0"/>
                                                                              <w:marTop w:val="0"/>
                                                                              <w:marBottom w:val="0"/>
                                                                              <w:divBdr>
                                                                                <w:top w:val="none" w:sz="0" w:space="0" w:color="auto"/>
                                                                                <w:left w:val="none" w:sz="0" w:space="0" w:color="auto"/>
                                                                                <w:bottom w:val="none" w:sz="0" w:space="0" w:color="auto"/>
                                                                                <w:right w:val="none" w:sz="0" w:space="0" w:color="auto"/>
                                                                              </w:divBdr>
                                                                            </w:div>
                                                                            <w:div w:id="2002463862">
                                                                              <w:marLeft w:val="0"/>
                                                                              <w:marRight w:val="0"/>
                                                                              <w:marTop w:val="0"/>
                                                                              <w:marBottom w:val="0"/>
                                                                              <w:divBdr>
                                                                                <w:top w:val="none" w:sz="0" w:space="0" w:color="auto"/>
                                                                                <w:left w:val="none" w:sz="0" w:space="0" w:color="auto"/>
                                                                                <w:bottom w:val="none" w:sz="0" w:space="0" w:color="auto"/>
                                                                                <w:right w:val="none" w:sz="0" w:space="0" w:color="auto"/>
                                                                              </w:divBdr>
                                                                            </w:div>
                                                                            <w:div w:id="1350717334">
                                                                              <w:marLeft w:val="0"/>
                                                                              <w:marRight w:val="0"/>
                                                                              <w:marTop w:val="0"/>
                                                                              <w:marBottom w:val="0"/>
                                                                              <w:divBdr>
                                                                                <w:top w:val="none" w:sz="0" w:space="0" w:color="auto"/>
                                                                                <w:left w:val="none" w:sz="0" w:space="0" w:color="auto"/>
                                                                                <w:bottom w:val="none" w:sz="0" w:space="0" w:color="auto"/>
                                                                                <w:right w:val="none" w:sz="0" w:space="0" w:color="auto"/>
                                                                              </w:divBdr>
                                                                            </w:div>
                                                                          </w:divsChild>
                                                                        </w:div>
                                                                        <w:div w:id="1166090164">
                                                                          <w:marLeft w:val="0"/>
                                                                          <w:marRight w:val="0"/>
                                                                          <w:marTop w:val="0"/>
                                                                          <w:marBottom w:val="0"/>
                                                                          <w:divBdr>
                                                                            <w:top w:val="none" w:sz="0" w:space="0" w:color="auto"/>
                                                                            <w:left w:val="none" w:sz="0" w:space="0" w:color="auto"/>
                                                                            <w:bottom w:val="none" w:sz="0" w:space="0" w:color="auto"/>
                                                                            <w:right w:val="none" w:sz="0" w:space="0" w:color="auto"/>
                                                                          </w:divBdr>
                                                                          <w:divsChild>
                                                                            <w:div w:id="966469890">
                                                                              <w:marLeft w:val="0"/>
                                                                              <w:marRight w:val="0"/>
                                                                              <w:marTop w:val="0"/>
                                                                              <w:marBottom w:val="0"/>
                                                                              <w:divBdr>
                                                                                <w:top w:val="none" w:sz="0" w:space="0" w:color="auto"/>
                                                                                <w:left w:val="none" w:sz="0" w:space="0" w:color="auto"/>
                                                                                <w:bottom w:val="none" w:sz="0" w:space="0" w:color="auto"/>
                                                                                <w:right w:val="none" w:sz="0" w:space="0" w:color="auto"/>
                                                                              </w:divBdr>
                                                                            </w:div>
                                                                            <w:div w:id="1140998427">
                                                                              <w:marLeft w:val="0"/>
                                                                              <w:marRight w:val="0"/>
                                                                              <w:marTop w:val="0"/>
                                                                              <w:marBottom w:val="0"/>
                                                                              <w:divBdr>
                                                                                <w:top w:val="none" w:sz="0" w:space="0" w:color="auto"/>
                                                                                <w:left w:val="none" w:sz="0" w:space="0" w:color="auto"/>
                                                                                <w:bottom w:val="none" w:sz="0" w:space="0" w:color="auto"/>
                                                                                <w:right w:val="none" w:sz="0" w:space="0" w:color="auto"/>
                                                                              </w:divBdr>
                                                                            </w:div>
                                                                          </w:divsChild>
                                                                        </w:div>
                                                                        <w:div w:id="730612961">
                                                                          <w:marLeft w:val="0"/>
                                                                          <w:marRight w:val="0"/>
                                                                          <w:marTop w:val="0"/>
                                                                          <w:marBottom w:val="0"/>
                                                                          <w:divBdr>
                                                                            <w:top w:val="none" w:sz="0" w:space="0" w:color="auto"/>
                                                                            <w:left w:val="none" w:sz="0" w:space="0" w:color="auto"/>
                                                                            <w:bottom w:val="none" w:sz="0" w:space="0" w:color="auto"/>
                                                                            <w:right w:val="none" w:sz="0" w:space="0" w:color="auto"/>
                                                                          </w:divBdr>
                                                                          <w:divsChild>
                                                                            <w:div w:id="1199078147">
                                                                              <w:marLeft w:val="0"/>
                                                                              <w:marRight w:val="0"/>
                                                                              <w:marTop w:val="0"/>
                                                                              <w:marBottom w:val="0"/>
                                                                              <w:divBdr>
                                                                                <w:top w:val="none" w:sz="0" w:space="0" w:color="auto"/>
                                                                                <w:left w:val="none" w:sz="0" w:space="0" w:color="auto"/>
                                                                                <w:bottom w:val="none" w:sz="0" w:space="0" w:color="auto"/>
                                                                                <w:right w:val="none" w:sz="0" w:space="0" w:color="auto"/>
                                                                              </w:divBdr>
                                                                            </w:div>
                                                                            <w:div w:id="1551109690">
                                                                              <w:marLeft w:val="0"/>
                                                                              <w:marRight w:val="0"/>
                                                                              <w:marTop w:val="0"/>
                                                                              <w:marBottom w:val="0"/>
                                                                              <w:divBdr>
                                                                                <w:top w:val="none" w:sz="0" w:space="0" w:color="auto"/>
                                                                                <w:left w:val="none" w:sz="0" w:space="0" w:color="auto"/>
                                                                                <w:bottom w:val="none" w:sz="0" w:space="0" w:color="auto"/>
                                                                                <w:right w:val="none" w:sz="0" w:space="0" w:color="auto"/>
                                                                              </w:divBdr>
                                                                            </w:div>
                                                                            <w:div w:id="1561483001">
                                                                              <w:marLeft w:val="0"/>
                                                                              <w:marRight w:val="0"/>
                                                                              <w:marTop w:val="0"/>
                                                                              <w:marBottom w:val="0"/>
                                                                              <w:divBdr>
                                                                                <w:top w:val="none" w:sz="0" w:space="0" w:color="auto"/>
                                                                                <w:left w:val="none" w:sz="0" w:space="0" w:color="auto"/>
                                                                                <w:bottom w:val="none" w:sz="0" w:space="0" w:color="auto"/>
                                                                                <w:right w:val="none" w:sz="0" w:space="0" w:color="auto"/>
                                                                              </w:divBdr>
                                                                            </w:div>
                                                                          </w:divsChild>
                                                                        </w:div>
                                                                        <w:div w:id="615407927">
                                                                          <w:marLeft w:val="0"/>
                                                                          <w:marRight w:val="0"/>
                                                                          <w:marTop w:val="0"/>
                                                                          <w:marBottom w:val="0"/>
                                                                          <w:divBdr>
                                                                            <w:top w:val="none" w:sz="0" w:space="0" w:color="auto"/>
                                                                            <w:left w:val="none" w:sz="0" w:space="0" w:color="auto"/>
                                                                            <w:bottom w:val="none" w:sz="0" w:space="0" w:color="auto"/>
                                                                            <w:right w:val="none" w:sz="0" w:space="0" w:color="auto"/>
                                                                          </w:divBdr>
                                                                          <w:divsChild>
                                                                            <w:div w:id="306862030">
                                                                              <w:marLeft w:val="0"/>
                                                                              <w:marRight w:val="0"/>
                                                                              <w:marTop w:val="0"/>
                                                                              <w:marBottom w:val="0"/>
                                                                              <w:divBdr>
                                                                                <w:top w:val="none" w:sz="0" w:space="0" w:color="auto"/>
                                                                                <w:left w:val="none" w:sz="0" w:space="0" w:color="auto"/>
                                                                                <w:bottom w:val="none" w:sz="0" w:space="0" w:color="auto"/>
                                                                                <w:right w:val="none" w:sz="0" w:space="0" w:color="auto"/>
                                                                              </w:divBdr>
                                                                            </w:div>
                                                                            <w:div w:id="449322376">
                                                                              <w:marLeft w:val="0"/>
                                                                              <w:marRight w:val="0"/>
                                                                              <w:marTop w:val="0"/>
                                                                              <w:marBottom w:val="0"/>
                                                                              <w:divBdr>
                                                                                <w:top w:val="none" w:sz="0" w:space="0" w:color="auto"/>
                                                                                <w:left w:val="none" w:sz="0" w:space="0" w:color="auto"/>
                                                                                <w:bottom w:val="none" w:sz="0" w:space="0" w:color="auto"/>
                                                                                <w:right w:val="none" w:sz="0" w:space="0" w:color="auto"/>
                                                                              </w:divBdr>
                                                                            </w:div>
                                                                            <w:div w:id="20136285">
                                                                              <w:marLeft w:val="0"/>
                                                                              <w:marRight w:val="0"/>
                                                                              <w:marTop w:val="0"/>
                                                                              <w:marBottom w:val="0"/>
                                                                              <w:divBdr>
                                                                                <w:top w:val="none" w:sz="0" w:space="0" w:color="auto"/>
                                                                                <w:left w:val="none" w:sz="0" w:space="0" w:color="auto"/>
                                                                                <w:bottom w:val="none" w:sz="0" w:space="0" w:color="auto"/>
                                                                                <w:right w:val="none" w:sz="0" w:space="0" w:color="auto"/>
                                                                              </w:divBdr>
                                                                            </w:div>
                                                                          </w:divsChild>
                                                                        </w:div>
                                                                        <w:div w:id="912816805">
                                                                          <w:marLeft w:val="0"/>
                                                                          <w:marRight w:val="0"/>
                                                                          <w:marTop w:val="0"/>
                                                                          <w:marBottom w:val="0"/>
                                                                          <w:divBdr>
                                                                            <w:top w:val="none" w:sz="0" w:space="0" w:color="auto"/>
                                                                            <w:left w:val="none" w:sz="0" w:space="0" w:color="auto"/>
                                                                            <w:bottom w:val="none" w:sz="0" w:space="0" w:color="auto"/>
                                                                            <w:right w:val="none" w:sz="0" w:space="0" w:color="auto"/>
                                                                          </w:divBdr>
                                                                          <w:divsChild>
                                                                            <w:div w:id="526796034">
                                                                              <w:marLeft w:val="0"/>
                                                                              <w:marRight w:val="0"/>
                                                                              <w:marTop w:val="0"/>
                                                                              <w:marBottom w:val="0"/>
                                                                              <w:divBdr>
                                                                                <w:top w:val="none" w:sz="0" w:space="0" w:color="auto"/>
                                                                                <w:left w:val="none" w:sz="0" w:space="0" w:color="auto"/>
                                                                                <w:bottom w:val="none" w:sz="0" w:space="0" w:color="auto"/>
                                                                                <w:right w:val="none" w:sz="0" w:space="0" w:color="auto"/>
                                                                              </w:divBdr>
                                                                            </w:div>
                                                                            <w:div w:id="1917323808">
                                                                              <w:marLeft w:val="0"/>
                                                                              <w:marRight w:val="0"/>
                                                                              <w:marTop w:val="0"/>
                                                                              <w:marBottom w:val="0"/>
                                                                              <w:divBdr>
                                                                                <w:top w:val="none" w:sz="0" w:space="0" w:color="auto"/>
                                                                                <w:left w:val="none" w:sz="0" w:space="0" w:color="auto"/>
                                                                                <w:bottom w:val="none" w:sz="0" w:space="0" w:color="auto"/>
                                                                                <w:right w:val="none" w:sz="0" w:space="0" w:color="auto"/>
                                                                              </w:divBdr>
                                                                            </w:div>
                                                                            <w:div w:id="1998487239">
                                                                              <w:marLeft w:val="0"/>
                                                                              <w:marRight w:val="0"/>
                                                                              <w:marTop w:val="0"/>
                                                                              <w:marBottom w:val="0"/>
                                                                              <w:divBdr>
                                                                                <w:top w:val="none" w:sz="0" w:space="0" w:color="auto"/>
                                                                                <w:left w:val="none" w:sz="0" w:space="0" w:color="auto"/>
                                                                                <w:bottom w:val="none" w:sz="0" w:space="0" w:color="auto"/>
                                                                                <w:right w:val="none" w:sz="0" w:space="0" w:color="auto"/>
                                                                              </w:divBdr>
                                                                            </w:div>
                                                                          </w:divsChild>
                                                                        </w:div>
                                                                        <w:div w:id="94832625">
                                                                          <w:marLeft w:val="0"/>
                                                                          <w:marRight w:val="0"/>
                                                                          <w:marTop w:val="0"/>
                                                                          <w:marBottom w:val="0"/>
                                                                          <w:divBdr>
                                                                            <w:top w:val="none" w:sz="0" w:space="0" w:color="auto"/>
                                                                            <w:left w:val="none" w:sz="0" w:space="0" w:color="auto"/>
                                                                            <w:bottom w:val="none" w:sz="0" w:space="0" w:color="auto"/>
                                                                            <w:right w:val="none" w:sz="0" w:space="0" w:color="auto"/>
                                                                          </w:divBdr>
                                                                          <w:divsChild>
                                                                            <w:div w:id="790396002">
                                                                              <w:marLeft w:val="0"/>
                                                                              <w:marRight w:val="0"/>
                                                                              <w:marTop w:val="0"/>
                                                                              <w:marBottom w:val="0"/>
                                                                              <w:divBdr>
                                                                                <w:top w:val="none" w:sz="0" w:space="0" w:color="auto"/>
                                                                                <w:left w:val="none" w:sz="0" w:space="0" w:color="auto"/>
                                                                                <w:bottom w:val="none" w:sz="0" w:space="0" w:color="auto"/>
                                                                                <w:right w:val="none" w:sz="0" w:space="0" w:color="auto"/>
                                                                              </w:divBdr>
                                                                            </w:div>
                                                                            <w:div w:id="1841575099">
                                                                              <w:marLeft w:val="0"/>
                                                                              <w:marRight w:val="0"/>
                                                                              <w:marTop w:val="0"/>
                                                                              <w:marBottom w:val="0"/>
                                                                              <w:divBdr>
                                                                                <w:top w:val="none" w:sz="0" w:space="0" w:color="auto"/>
                                                                                <w:left w:val="none" w:sz="0" w:space="0" w:color="auto"/>
                                                                                <w:bottom w:val="none" w:sz="0" w:space="0" w:color="auto"/>
                                                                                <w:right w:val="none" w:sz="0" w:space="0" w:color="auto"/>
                                                                              </w:divBdr>
                                                                            </w:div>
                                                                          </w:divsChild>
                                                                        </w:div>
                                                                        <w:div w:id="889531837">
                                                                          <w:marLeft w:val="0"/>
                                                                          <w:marRight w:val="0"/>
                                                                          <w:marTop w:val="0"/>
                                                                          <w:marBottom w:val="0"/>
                                                                          <w:divBdr>
                                                                            <w:top w:val="none" w:sz="0" w:space="0" w:color="auto"/>
                                                                            <w:left w:val="none" w:sz="0" w:space="0" w:color="auto"/>
                                                                            <w:bottom w:val="none" w:sz="0" w:space="0" w:color="auto"/>
                                                                            <w:right w:val="none" w:sz="0" w:space="0" w:color="auto"/>
                                                                          </w:divBdr>
                                                                          <w:divsChild>
                                                                            <w:div w:id="981538707">
                                                                              <w:marLeft w:val="0"/>
                                                                              <w:marRight w:val="0"/>
                                                                              <w:marTop w:val="0"/>
                                                                              <w:marBottom w:val="0"/>
                                                                              <w:divBdr>
                                                                                <w:top w:val="none" w:sz="0" w:space="0" w:color="auto"/>
                                                                                <w:left w:val="none" w:sz="0" w:space="0" w:color="auto"/>
                                                                                <w:bottom w:val="none" w:sz="0" w:space="0" w:color="auto"/>
                                                                                <w:right w:val="none" w:sz="0" w:space="0" w:color="auto"/>
                                                                              </w:divBdr>
                                                                            </w:div>
                                                                            <w:div w:id="1771005724">
                                                                              <w:marLeft w:val="0"/>
                                                                              <w:marRight w:val="0"/>
                                                                              <w:marTop w:val="0"/>
                                                                              <w:marBottom w:val="0"/>
                                                                              <w:divBdr>
                                                                                <w:top w:val="none" w:sz="0" w:space="0" w:color="auto"/>
                                                                                <w:left w:val="none" w:sz="0" w:space="0" w:color="auto"/>
                                                                                <w:bottom w:val="none" w:sz="0" w:space="0" w:color="auto"/>
                                                                                <w:right w:val="none" w:sz="0" w:space="0" w:color="auto"/>
                                                                              </w:divBdr>
                                                                            </w:div>
                                                                            <w:div w:id="1128284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9106431">
                                                                  <w:marLeft w:val="0"/>
                                                                  <w:marRight w:val="0"/>
                                                                  <w:marTop w:val="450"/>
                                                                  <w:marBottom w:val="450"/>
                                                                  <w:divBdr>
                                                                    <w:top w:val="none" w:sz="0" w:space="0" w:color="auto"/>
                                                                    <w:left w:val="none" w:sz="0" w:space="0" w:color="auto"/>
                                                                    <w:bottom w:val="none" w:sz="0" w:space="0" w:color="auto"/>
                                                                    <w:right w:val="none" w:sz="0" w:space="0" w:color="auto"/>
                                                                  </w:divBdr>
                                                                  <w:divsChild>
                                                                    <w:div w:id="2135059386">
                                                                      <w:marLeft w:val="0"/>
                                                                      <w:marRight w:val="0"/>
                                                                      <w:marTop w:val="0"/>
                                                                      <w:marBottom w:val="0"/>
                                                                      <w:divBdr>
                                                                        <w:top w:val="none" w:sz="0" w:space="0" w:color="auto"/>
                                                                        <w:left w:val="none" w:sz="0" w:space="0" w:color="auto"/>
                                                                        <w:bottom w:val="none" w:sz="0" w:space="0" w:color="auto"/>
                                                                        <w:right w:val="none" w:sz="0" w:space="0" w:color="auto"/>
                                                                      </w:divBdr>
                                                                      <w:divsChild>
                                                                        <w:div w:id="93983148">
                                                                          <w:marLeft w:val="0"/>
                                                                          <w:marRight w:val="0"/>
                                                                          <w:marTop w:val="0"/>
                                                                          <w:marBottom w:val="0"/>
                                                                          <w:divBdr>
                                                                            <w:top w:val="none" w:sz="0" w:space="0" w:color="auto"/>
                                                                            <w:left w:val="none" w:sz="0" w:space="0" w:color="auto"/>
                                                                            <w:bottom w:val="none" w:sz="0" w:space="0" w:color="auto"/>
                                                                            <w:right w:val="none" w:sz="0" w:space="0" w:color="auto"/>
                                                                          </w:divBdr>
                                                                          <w:divsChild>
                                                                            <w:div w:id="26026792">
                                                                              <w:marLeft w:val="0"/>
                                                                              <w:marRight w:val="0"/>
                                                                              <w:marTop w:val="30"/>
                                                                              <w:marBottom w:val="0"/>
                                                                              <w:divBdr>
                                                                                <w:top w:val="none" w:sz="0" w:space="0" w:color="auto"/>
                                                                                <w:left w:val="none" w:sz="0" w:space="0" w:color="auto"/>
                                                                                <w:bottom w:val="none" w:sz="0" w:space="0" w:color="auto"/>
                                                                                <w:right w:val="none" w:sz="0" w:space="0" w:color="auto"/>
                                                                              </w:divBdr>
                                                                            </w:div>
                                                                            <w:div w:id="333337079">
                                                                              <w:marLeft w:val="75"/>
                                                                              <w:marRight w:val="0"/>
                                                                              <w:marTop w:val="0"/>
                                                                              <w:marBottom w:val="75"/>
                                                                              <w:divBdr>
                                                                                <w:top w:val="none" w:sz="0" w:space="0" w:color="auto"/>
                                                                                <w:left w:val="none" w:sz="0" w:space="0" w:color="auto"/>
                                                                                <w:bottom w:val="none" w:sz="0" w:space="0" w:color="auto"/>
                                                                                <w:right w:val="none" w:sz="0" w:space="0" w:color="auto"/>
                                                                              </w:divBdr>
                                                                              <w:divsChild>
                                                                                <w:div w:id="1442069452">
                                                                                  <w:marLeft w:val="0"/>
                                                                                  <w:marRight w:val="0"/>
                                                                                  <w:marTop w:val="30"/>
                                                                                  <w:marBottom w:val="0"/>
                                                                                  <w:divBdr>
                                                                                    <w:top w:val="none" w:sz="0" w:space="0" w:color="auto"/>
                                                                                    <w:left w:val="none" w:sz="0" w:space="0" w:color="auto"/>
                                                                                    <w:bottom w:val="none" w:sz="0" w:space="0" w:color="auto"/>
                                                                                    <w:right w:val="none" w:sz="0" w:space="0" w:color="auto"/>
                                                                                  </w:divBdr>
                                                                                </w:div>
                                                                                <w:div w:id="1078819462">
                                                                                  <w:marLeft w:val="0"/>
                                                                                  <w:marRight w:val="0"/>
                                                                                  <w:marTop w:val="0"/>
                                                                                  <w:marBottom w:val="0"/>
                                                                                  <w:divBdr>
                                                                                    <w:top w:val="none" w:sz="0" w:space="0" w:color="auto"/>
                                                                                    <w:left w:val="none" w:sz="0" w:space="0" w:color="auto"/>
                                                                                    <w:bottom w:val="none" w:sz="0" w:space="0" w:color="auto"/>
                                                                                    <w:right w:val="none" w:sz="0" w:space="0" w:color="auto"/>
                                                                                  </w:divBdr>
                                                                                  <w:divsChild>
                                                                                    <w:div w:id="501355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439543">
                                                                              <w:marLeft w:val="0"/>
                                                                              <w:marRight w:val="0"/>
                                                                              <w:marTop w:val="30"/>
                                                                              <w:marBottom w:val="0"/>
                                                                              <w:divBdr>
                                                                                <w:top w:val="none" w:sz="0" w:space="0" w:color="auto"/>
                                                                                <w:left w:val="none" w:sz="0" w:space="0" w:color="auto"/>
                                                                                <w:bottom w:val="none" w:sz="0" w:space="0" w:color="auto"/>
                                                                                <w:right w:val="none" w:sz="0" w:space="0" w:color="auto"/>
                                                                              </w:divBdr>
                                                                            </w:div>
                                                                            <w:div w:id="86929608">
                                                                              <w:marLeft w:val="75"/>
                                                                              <w:marRight w:val="0"/>
                                                                              <w:marTop w:val="0"/>
                                                                              <w:marBottom w:val="75"/>
                                                                              <w:divBdr>
                                                                                <w:top w:val="none" w:sz="0" w:space="0" w:color="auto"/>
                                                                                <w:left w:val="none" w:sz="0" w:space="0" w:color="auto"/>
                                                                                <w:bottom w:val="none" w:sz="0" w:space="0" w:color="auto"/>
                                                                                <w:right w:val="none" w:sz="0" w:space="0" w:color="auto"/>
                                                                              </w:divBdr>
                                                                              <w:divsChild>
                                                                                <w:div w:id="229386263">
                                                                                  <w:marLeft w:val="0"/>
                                                                                  <w:marRight w:val="0"/>
                                                                                  <w:marTop w:val="30"/>
                                                                                  <w:marBottom w:val="0"/>
                                                                                  <w:divBdr>
                                                                                    <w:top w:val="none" w:sz="0" w:space="0" w:color="auto"/>
                                                                                    <w:left w:val="none" w:sz="0" w:space="0" w:color="auto"/>
                                                                                    <w:bottom w:val="none" w:sz="0" w:space="0" w:color="auto"/>
                                                                                    <w:right w:val="none" w:sz="0" w:space="0" w:color="auto"/>
                                                                                  </w:divBdr>
                                                                                </w:div>
                                                                                <w:div w:id="154761675">
                                                                                  <w:marLeft w:val="0"/>
                                                                                  <w:marRight w:val="0"/>
                                                                                  <w:marTop w:val="0"/>
                                                                                  <w:marBottom w:val="0"/>
                                                                                  <w:divBdr>
                                                                                    <w:top w:val="none" w:sz="0" w:space="0" w:color="auto"/>
                                                                                    <w:left w:val="none" w:sz="0" w:space="0" w:color="auto"/>
                                                                                    <w:bottom w:val="none" w:sz="0" w:space="0" w:color="auto"/>
                                                                                    <w:right w:val="none" w:sz="0" w:space="0" w:color="auto"/>
                                                                                  </w:divBdr>
                                                                                  <w:divsChild>
                                                                                    <w:div w:id="234702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07895836">
                                                                              <w:marLeft w:val="0"/>
                                                                              <w:marRight w:val="0"/>
                                                                              <w:marTop w:val="30"/>
                                                                              <w:marBottom w:val="0"/>
                                                                              <w:divBdr>
                                                                                <w:top w:val="none" w:sz="0" w:space="0" w:color="auto"/>
                                                                                <w:left w:val="none" w:sz="0" w:space="0" w:color="auto"/>
                                                                                <w:bottom w:val="none" w:sz="0" w:space="0" w:color="auto"/>
                                                                                <w:right w:val="none" w:sz="0" w:space="0" w:color="auto"/>
                                                                              </w:divBdr>
                                                                            </w:div>
                                                                            <w:div w:id="1205480170">
                                                                              <w:marLeft w:val="75"/>
                                                                              <w:marRight w:val="0"/>
                                                                              <w:marTop w:val="0"/>
                                                                              <w:marBottom w:val="75"/>
                                                                              <w:divBdr>
                                                                                <w:top w:val="none" w:sz="0" w:space="0" w:color="auto"/>
                                                                                <w:left w:val="none" w:sz="0" w:space="0" w:color="auto"/>
                                                                                <w:bottom w:val="none" w:sz="0" w:space="0" w:color="auto"/>
                                                                                <w:right w:val="none" w:sz="0" w:space="0" w:color="auto"/>
                                                                              </w:divBdr>
                                                                              <w:divsChild>
                                                                                <w:div w:id="587889594">
                                                                                  <w:marLeft w:val="0"/>
                                                                                  <w:marRight w:val="0"/>
                                                                                  <w:marTop w:val="30"/>
                                                                                  <w:marBottom w:val="0"/>
                                                                                  <w:divBdr>
                                                                                    <w:top w:val="none" w:sz="0" w:space="0" w:color="auto"/>
                                                                                    <w:left w:val="none" w:sz="0" w:space="0" w:color="auto"/>
                                                                                    <w:bottom w:val="none" w:sz="0" w:space="0" w:color="auto"/>
                                                                                    <w:right w:val="none" w:sz="0" w:space="0" w:color="auto"/>
                                                                                  </w:divBdr>
                                                                                </w:div>
                                                                                <w:div w:id="454448015">
                                                                                  <w:marLeft w:val="0"/>
                                                                                  <w:marRight w:val="0"/>
                                                                                  <w:marTop w:val="0"/>
                                                                                  <w:marBottom w:val="0"/>
                                                                                  <w:divBdr>
                                                                                    <w:top w:val="none" w:sz="0" w:space="0" w:color="auto"/>
                                                                                    <w:left w:val="none" w:sz="0" w:space="0" w:color="auto"/>
                                                                                    <w:bottom w:val="none" w:sz="0" w:space="0" w:color="auto"/>
                                                                                    <w:right w:val="none" w:sz="0" w:space="0" w:color="auto"/>
                                                                                  </w:divBdr>
                                                                                  <w:divsChild>
                                                                                    <w:div w:id="781727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5660138">
                                                                              <w:marLeft w:val="0"/>
                                                                              <w:marRight w:val="0"/>
                                                                              <w:marTop w:val="30"/>
                                                                              <w:marBottom w:val="0"/>
                                                                              <w:divBdr>
                                                                                <w:top w:val="none" w:sz="0" w:space="0" w:color="auto"/>
                                                                                <w:left w:val="none" w:sz="0" w:space="0" w:color="auto"/>
                                                                                <w:bottom w:val="none" w:sz="0" w:space="0" w:color="auto"/>
                                                                                <w:right w:val="none" w:sz="0" w:space="0" w:color="auto"/>
                                                                              </w:divBdr>
                                                                            </w:div>
                                                                            <w:div w:id="848106582">
                                                                              <w:marLeft w:val="75"/>
                                                                              <w:marRight w:val="0"/>
                                                                              <w:marTop w:val="0"/>
                                                                              <w:marBottom w:val="75"/>
                                                                              <w:divBdr>
                                                                                <w:top w:val="none" w:sz="0" w:space="0" w:color="auto"/>
                                                                                <w:left w:val="none" w:sz="0" w:space="0" w:color="auto"/>
                                                                                <w:bottom w:val="none" w:sz="0" w:space="0" w:color="auto"/>
                                                                                <w:right w:val="none" w:sz="0" w:space="0" w:color="auto"/>
                                                                              </w:divBdr>
                                                                              <w:divsChild>
                                                                                <w:div w:id="1340816159">
                                                                                  <w:marLeft w:val="0"/>
                                                                                  <w:marRight w:val="0"/>
                                                                                  <w:marTop w:val="30"/>
                                                                                  <w:marBottom w:val="0"/>
                                                                                  <w:divBdr>
                                                                                    <w:top w:val="none" w:sz="0" w:space="0" w:color="auto"/>
                                                                                    <w:left w:val="none" w:sz="0" w:space="0" w:color="auto"/>
                                                                                    <w:bottom w:val="none" w:sz="0" w:space="0" w:color="auto"/>
                                                                                    <w:right w:val="none" w:sz="0" w:space="0" w:color="auto"/>
                                                                                  </w:divBdr>
                                                                                </w:div>
                                                                                <w:div w:id="1499077195">
                                                                                  <w:marLeft w:val="0"/>
                                                                                  <w:marRight w:val="0"/>
                                                                                  <w:marTop w:val="0"/>
                                                                                  <w:marBottom w:val="0"/>
                                                                                  <w:divBdr>
                                                                                    <w:top w:val="none" w:sz="0" w:space="0" w:color="auto"/>
                                                                                    <w:left w:val="none" w:sz="0" w:space="0" w:color="auto"/>
                                                                                    <w:bottom w:val="none" w:sz="0" w:space="0" w:color="auto"/>
                                                                                    <w:right w:val="none" w:sz="0" w:space="0" w:color="auto"/>
                                                                                  </w:divBdr>
                                                                                  <w:divsChild>
                                                                                    <w:div w:id="802381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5096126">
                                                                              <w:marLeft w:val="0"/>
                                                                              <w:marRight w:val="0"/>
                                                                              <w:marTop w:val="30"/>
                                                                              <w:marBottom w:val="0"/>
                                                                              <w:divBdr>
                                                                                <w:top w:val="none" w:sz="0" w:space="0" w:color="auto"/>
                                                                                <w:left w:val="none" w:sz="0" w:space="0" w:color="auto"/>
                                                                                <w:bottom w:val="none" w:sz="0" w:space="0" w:color="auto"/>
                                                                                <w:right w:val="none" w:sz="0" w:space="0" w:color="auto"/>
                                                                              </w:divBdr>
                                                                            </w:div>
                                                                            <w:div w:id="1963032462">
                                                                              <w:marLeft w:val="75"/>
                                                                              <w:marRight w:val="0"/>
                                                                              <w:marTop w:val="0"/>
                                                                              <w:marBottom w:val="75"/>
                                                                              <w:divBdr>
                                                                                <w:top w:val="none" w:sz="0" w:space="0" w:color="auto"/>
                                                                                <w:left w:val="none" w:sz="0" w:space="0" w:color="auto"/>
                                                                                <w:bottom w:val="none" w:sz="0" w:space="0" w:color="auto"/>
                                                                                <w:right w:val="none" w:sz="0" w:space="0" w:color="auto"/>
                                                                              </w:divBdr>
                                                                              <w:divsChild>
                                                                                <w:div w:id="410129902">
                                                                                  <w:marLeft w:val="0"/>
                                                                                  <w:marRight w:val="0"/>
                                                                                  <w:marTop w:val="30"/>
                                                                                  <w:marBottom w:val="0"/>
                                                                                  <w:divBdr>
                                                                                    <w:top w:val="none" w:sz="0" w:space="0" w:color="auto"/>
                                                                                    <w:left w:val="none" w:sz="0" w:space="0" w:color="auto"/>
                                                                                    <w:bottom w:val="none" w:sz="0" w:space="0" w:color="auto"/>
                                                                                    <w:right w:val="none" w:sz="0" w:space="0" w:color="auto"/>
                                                                                  </w:divBdr>
                                                                                </w:div>
                                                                                <w:div w:id="2127694018">
                                                                                  <w:marLeft w:val="0"/>
                                                                                  <w:marRight w:val="0"/>
                                                                                  <w:marTop w:val="0"/>
                                                                                  <w:marBottom w:val="0"/>
                                                                                  <w:divBdr>
                                                                                    <w:top w:val="none" w:sz="0" w:space="0" w:color="auto"/>
                                                                                    <w:left w:val="none" w:sz="0" w:space="0" w:color="auto"/>
                                                                                    <w:bottom w:val="none" w:sz="0" w:space="0" w:color="auto"/>
                                                                                    <w:right w:val="none" w:sz="0" w:space="0" w:color="auto"/>
                                                                                  </w:divBdr>
                                                                                  <w:divsChild>
                                                                                    <w:div w:id="11968899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55468173">
                                                                  <w:marLeft w:val="0"/>
                                                                  <w:marRight w:val="0"/>
                                                                  <w:marTop w:val="450"/>
                                                                  <w:marBottom w:val="450"/>
                                                                  <w:divBdr>
                                                                    <w:top w:val="none" w:sz="0" w:space="0" w:color="auto"/>
                                                                    <w:left w:val="none" w:sz="0" w:space="0" w:color="auto"/>
                                                                    <w:bottom w:val="none" w:sz="0" w:space="0" w:color="auto"/>
                                                                    <w:right w:val="none" w:sz="0" w:space="0" w:color="auto"/>
                                                                  </w:divBdr>
                                                                  <w:divsChild>
                                                                    <w:div w:id="2604562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93234977">
                                                      <w:marLeft w:val="0"/>
                                                      <w:marRight w:val="0"/>
                                                      <w:marTop w:val="0"/>
                                                      <w:marBottom w:val="0"/>
                                                      <w:divBdr>
                                                        <w:top w:val="none" w:sz="0" w:space="0" w:color="auto"/>
                                                        <w:left w:val="none" w:sz="0" w:space="0" w:color="auto"/>
                                                        <w:bottom w:val="none" w:sz="0" w:space="0" w:color="auto"/>
                                                        <w:right w:val="none" w:sz="0" w:space="0" w:color="auto"/>
                                                      </w:divBdr>
                                                      <w:divsChild>
                                                        <w:div w:id="1531722526">
                                                          <w:marLeft w:val="0"/>
                                                          <w:marRight w:val="0"/>
                                                          <w:marTop w:val="0"/>
                                                          <w:marBottom w:val="0"/>
                                                          <w:divBdr>
                                                            <w:top w:val="none" w:sz="0" w:space="0" w:color="auto"/>
                                                            <w:left w:val="none" w:sz="0" w:space="0" w:color="auto"/>
                                                            <w:bottom w:val="none" w:sz="0" w:space="0" w:color="auto"/>
                                                            <w:right w:val="none" w:sz="0" w:space="0" w:color="auto"/>
                                                          </w:divBdr>
                                                          <w:divsChild>
                                                            <w:div w:id="1694380531">
                                                              <w:marLeft w:val="0"/>
                                                              <w:marRight w:val="0"/>
                                                              <w:marTop w:val="0"/>
                                                              <w:marBottom w:val="0"/>
                                                              <w:divBdr>
                                                                <w:top w:val="none" w:sz="0" w:space="0" w:color="auto"/>
                                                                <w:left w:val="none" w:sz="0" w:space="0" w:color="auto"/>
                                                                <w:bottom w:val="none" w:sz="0" w:space="0" w:color="auto"/>
                                                                <w:right w:val="none" w:sz="0" w:space="0" w:color="auto"/>
                                                              </w:divBdr>
                                                              <w:divsChild>
                                                                <w:div w:id="940442">
                                                                  <w:marLeft w:val="0"/>
                                                                  <w:marRight w:val="0"/>
                                                                  <w:marTop w:val="450"/>
                                                                  <w:marBottom w:val="450"/>
                                                                  <w:divBdr>
                                                                    <w:top w:val="none" w:sz="0" w:space="0" w:color="auto"/>
                                                                    <w:left w:val="none" w:sz="0" w:space="0" w:color="auto"/>
                                                                    <w:bottom w:val="none" w:sz="0" w:space="0" w:color="auto"/>
                                                                    <w:right w:val="none" w:sz="0" w:space="0" w:color="auto"/>
                                                                  </w:divBdr>
                                                                  <w:divsChild>
                                                                    <w:div w:id="1429614729">
                                                                      <w:marLeft w:val="0"/>
                                                                      <w:marRight w:val="0"/>
                                                                      <w:marTop w:val="0"/>
                                                                      <w:marBottom w:val="0"/>
                                                                      <w:divBdr>
                                                                        <w:top w:val="none" w:sz="0" w:space="0" w:color="auto"/>
                                                                        <w:left w:val="none" w:sz="0" w:space="0" w:color="auto"/>
                                                                        <w:bottom w:val="none" w:sz="0" w:space="0" w:color="auto"/>
                                                                        <w:right w:val="none" w:sz="0" w:space="0" w:color="auto"/>
                                                                      </w:divBdr>
                                                                      <w:divsChild>
                                                                        <w:div w:id="8362629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5388468">
                                                                  <w:marLeft w:val="0"/>
                                                                  <w:marRight w:val="0"/>
                                                                  <w:marTop w:val="450"/>
                                                                  <w:marBottom w:val="450"/>
                                                                  <w:divBdr>
                                                                    <w:top w:val="none" w:sz="0" w:space="0" w:color="auto"/>
                                                                    <w:left w:val="none" w:sz="0" w:space="0" w:color="auto"/>
                                                                    <w:bottom w:val="none" w:sz="0" w:space="0" w:color="auto"/>
                                                                    <w:right w:val="none" w:sz="0" w:space="0" w:color="auto"/>
                                                                  </w:divBdr>
                                                                  <w:divsChild>
                                                                    <w:div w:id="297953245">
                                                                      <w:marLeft w:val="0"/>
                                                                      <w:marRight w:val="0"/>
                                                                      <w:marTop w:val="0"/>
                                                                      <w:marBottom w:val="0"/>
                                                                      <w:divBdr>
                                                                        <w:top w:val="none" w:sz="0" w:space="0" w:color="auto"/>
                                                                        <w:left w:val="none" w:sz="0" w:space="0" w:color="auto"/>
                                                                        <w:bottom w:val="none" w:sz="0" w:space="0" w:color="auto"/>
                                                                        <w:right w:val="none" w:sz="0" w:space="0" w:color="auto"/>
                                                                      </w:divBdr>
                                                                    </w:div>
                                                                  </w:divsChild>
                                                                </w:div>
                                                                <w:div w:id="2012288991">
                                                                  <w:marLeft w:val="0"/>
                                                                  <w:marRight w:val="0"/>
                                                                  <w:marTop w:val="450"/>
                                                                  <w:marBottom w:val="450"/>
                                                                  <w:divBdr>
                                                                    <w:top w:val="none" w:sz="0" w:space="0" w:color="auto"/>
                                                                    <w:left w:val="none" w:sz="0" w:space="0" w:color="auto"/>
                                                                    <w:bottom w:val="none" w:sz="0" w:space="0" w:color="auto"/>
                                                                    <w:right w:val="none" w:sz="0" w:space="0" w:color="auto"/>
                                                                  </w:divBdr>
                                                                  <w:divsChild>
                                                                    <w:div w:id="866526698">
                                                                      <w:marLeft w:val="0"/>
                                                                      <w:marRight w:val="0"/>
                                                                      <w:marTop w:val="0"/>
                                                                      <w:marBottom w:val="0"/>
                                                                      <w:divBdr>
                                                                        <w:top w:val="none" w:sz="0" w:space="0" w:color="auto"/>
                                                                        <w:left w:val="none" w:sz="0" w:space="0" w:color="auto"/>
                                                                        <w:bottom w:val="none" w:sz="0" w:space="0" w:color="auto"/>
                                                                        <w:right w:val="none" w:sz="0" w:space="0" w:color="auto"/>
                                                                      </w:divBdr>
                                                                      <w:divsChild>
                                                                        <w:div w:id="832259221">
                                                                          <w:marLeft w:val="0"/>
                                                                          <w:marRight w:val="0"/>
                                                                          <w:marTop w:val="0"/>
                                                                          <w:marBottom w:val="0"/>
                                                                          <w:divBdr>
                                                                            <w:top w:val="none" w:sz="0" w:space="0" w:color="auto"/>
                                                                            <w:left w:val="none" w:sz="0" w:space="0" w:color="auto"/>
                                                                            <w:bottom w:val="none" w:sz="0" w:space="0" w:color="auto"/>
                                                                            <w:right w:val="none" w:sz="0" w:space="0" w:color="auto"/>
                                                                          </w:divBdr>
                                                                          <w:divsChild>
                                                                            <w:div w:id="9484671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311719869">
                          <w:marLeft w:val="0"/>
                          <w:marRight w:val="0"/>
                          <w:marTop w:val="0"/>
                          <w:marBottom w:val="0"/>
                          <w:divBdr>
                            <w:top w:val="none" w:sz="0" w:space="0" w:color="auto"/>
                            <w:left w:val="none" w:sz="0" w:space="0" w:color="auto"/>
                            <w:bottom w:val="none" w:sz="0" w:space="0" w:color="auto"/>
                            <w:right w:val="none" w:sz="0" w:space="0" w:color="auto"/>
                          </w:divBdr>
                          <w:divsChild>
                            <w:div w:id="1438136227">
                              <w:marLeft w:val="0"/>
                              <w:marRight w:val="0"/>
                              <w:marTop w:val="0"/>
                              <w:marBottom w:val="0"/>
                              <w:divBdr>
                                <w:top w:val="none" w:sz="0" w:space="0" w:color="auto"/>
                                <w:left w:val="none" w:sz="0" w:space="0" w:color="auto"/>
                                <w:bottom w:val="none" w:sz="0" w:space="0" w:color="auto"/>
                                <w:right w:val="none" w:sz="0" w:space="0" w:color="auto"/>
                              </w:divBdr>
                              <w:divsChild>
                                <w:div w:id="469053836">
                                  <w:marLeft w:val="0"/>
                                  <w:marRight w:val="0"/>
                                  <w:marTop w:val="0"/>
                                  <w:marBottom w:val="0"/>
                                  <w:divBdr>
                                    <w:top w:val="none" w:sz="0" w:space="0" w:color="auto"/>
                                    <w:left w:val="none" w:sz="0" w:space="0" w:color="auto"/>
                                    <w:bottom w:val="none" w:sz="0" w:space="0" w:color="auto"/>
                                    <w:right w:val="none" w:sz="0" w:space="0" w:color="auto"/>
                                  </w:divBdr>
                                </w:div>
                                <w:div w:id="1957757334">
                                  <w:marLeft w:val="0"/>
                                  <w:marRight w:val="0"/>
                                  <w:marTop w:val="0"/>
                                  <w:marBottom w:val="0"/>
                                  <w:divBdr>
                                    <w:top w:val="none" w:sz="0" w:space="0" w:color="auto"/>
                                    <w:left w:val="none" w:sz="0" w:space="0" w:color="auto"/>
                                    <w:bottom w:val="none" w:sz="0" w:space="0" w:color="auto"/>
                                    <w:right w:val="none" w:sz="0" w:space="0" w:color="auto"/>
                                  </w:divBdr>
                                  <w:divsChild>
                                    <w:div w:id="938833164">
                                      <w:marLeft w:val="0"/>
                                      <w:marRight w:val="0"/>
                                      <w:marTop w:val="0"/>
                                      <w:marBottom w:val="0"/>
                                      <w:divBdr>
                                        <w:top w:val="none" w:sz="0" w:space="0" w:color="auto"/>
                                        <w:left w:val="none" w:sz="0" w:space="0" w:color="auto"/>
                                        <w:bottom w:val="none" w:sz="0" w:space="0" w:color="auto"/>
                                        <w:right w:val="none" w:sz="0" w:space="0" w:color="auto"/>
                                      </w:divBdr>
                                      <w:divsChild>
                                        <w:div w:id="786197633">
                                          <w:marLeft w:val="0"/>
                                          <w:marRight w:val="0"/>
                                          <w:marTop w:val="0"/>
                                          <w:marBottom w:val="0"/>
                                          <w:divBdr>
                                            <w:top w:val="none" w:sz="0" w:space="0" w:color="auto"/>
                                            <w:left w:val="none" w:sz="0" w:space="0" w:color="auto"/>
                                            <w:bottom w:val="none" w:sz="0" w:space="0" w:color="auto"/>
                                            <w:right w:val="none" w:sz="0" w:space="0" w:color="auto"/>
                                          </w:divBdr>
                                          <w:divsChild>
                                            <w:div w:id="624191009">
                                              <w:marLeft w:val="0"/>
                                              <w:marRight w:val="0"/>
                                              <w:marTop w:val="0"/>
                                              <w:marBottom w:val="0"/>
                                              <w:divBdr>
                                                <w:top w:val="none" w:sz="0" w:space="0" w:color="auto"/>
                                                <w:left w:val="none" w:sz="0" w:space="0" w:color="auto"/>
                                                <w:bottom w:val="none" w:sz="0" w:space="0" w:color="auto"/>
                                                <w:right w:val="none" w:sz="0" w:space="0" w:color="auto"/>
                                              </w:divBdr>
                                              <w:divsChild>
                                                <w:div w:id="1926766351">
                                                  <w:marLeft w:val="0"/>
                                                  <w:marRight w:val="0"/>
                                                  <w:marTop w:val="450"/>
                                                  <w:marBottom w:val="4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862865058">
          <w:marLeft w:val="0"/>
          <w:marRight w:val="0"/>
          <w:marTop w:val="0"/>
          <w:marBottom w:val="0"/>
          <w:divBdr>
            <w:top w:val="single" w:sz="6" w:space="9" w:color="EEEEEE"/>
            <w:left w:val="single" w:sz="6" w:space="9" w:color="EEEEEE"/>
            <w:bottom w:val="single" w:sz="6" w:space="9" w:color="EEEEEE"/>
            <w:right w:val="single" w:sz="6" w:space="9" w:color="EEEEEE"/>
          </w:divBdr>
        </w:div>
      </w:divsChild>
    </w:div>
    <w:div w:id="1667440060">
      <w:bodyDiv w:val="1"/>
      <w:marLeft w:val="0"/>
      <w:marRight w:val="0"/>
      <w:marTop w:val="0"/>
      <w:marBottom w:val="0"/>
      <w:divBdr>
        <w:top w:val="none" w:sz="0" w:space="0" w:color="auto"/>
        <w:left w:val="none" w:sz="0" w:space="0" w:color="auto"/>
        <w:bottom w:val="none" w:sz="0" w:space="0" w:color="auto"/>
        <w:right w:val="none" w:sz="0" w:space="0" w:color="auto"/>
      </w:divBdr>
    </w:div>
    <w:div w:id="1728456653">
      <w:bodyDiv w:val="1"/>
      <w:marLeft w:val="0"/>
      <w:marRight w:val="0"/>
      <w:marTop w:val="0"/>
      <w:marBottom w:val="0"/>
      <w:divBdr>
        <w:top w:val="none" w:sz="0" w:space="0" w:color="auto"/>
        <w:left w:val="none" w:sz="0" w:space="0" w:color="auto"/>
        <w:bottom w:val="none" w:sz="0" w:space="0" w:color="auto"/>
        <w:right w:val="none" w:sz="0" w:space="0" w:color="auto"/>
      </w:divBdr>
    </w:div>
    <w:div w:id="1955751075">
      <w:bodyDiv w:val="1"/>
      <w:marLeft w:val="0"/>
      <w:marRight w:val="0"/>
      <w:marTop w:val="0"/>
      <w:marBottom w:val="0"/>
      <w:divBdr>
        <w:top w:val="none" w:sz="0" w:space="0" w:color="auto"/>
        <w:left w:val="none" w:sz="0" w:space="0" w:color="auto"/>
        <w:bottom w:val="none" w:sz="0" w:space="0" w:color="auto"/>
        <w:right w:val="none" w:sz="0" w:space="0" w:color="auto"/>
      </w:divBdr>
      <w:divsChild>
        <w:div w:id="1919365136">
          <w:marLeft w:val="45"/>
          <w:marRight w:val="45"/>
          <w:marTop w:val="15"/>
          <w:marBottom w:val="0"/>
          <w:divBdr>
            <w:top w:val="none" w:sz="0" w:space="0" w:color="auto"/>
            <w:left w:val="none" w:sz="0" w:space="0" w:color="auto"/>
            <w:bottom w:val="none" w:sz="0" w:space="0" w:color="auto"/>
            <w:right w:val="none" w:sz="0" w:space="0" w:color="auto"/>
          </w:divBdr>
          <w:divsChild>
            <w:div w:id="1843737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9963002">
      <w:bodyDiv w:val="1"/>
      <w:marLeft w:val="0"/>
      <w:marRight w:val="0"/>
      <w:marTop w:val="0"/>
      <w:marBottom w:val="0"/>
      <w:divBdr>
        <w:top w:val="none" w:sz="0" w:space="0" w:color="auto"/>
        <w:left w:val="none" w:sz="0" w:space="0" w:color="auto"/>
        <w:bottom w:val="none" w:sz="0" w:space="0" w:color="auto"/>
        <w:right w:val="none" w:sz="0" w:space="0" w:color="auto"/>
      </w:divBdr>
    </w:div>
    <w:div w:id="206340623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es.wikipedia.org/wiki/Siglo_XIII" TargetMode="External"/><Relationship Id="rId18" Type="http://schemas.openxmlformats.org/officeDocument/2006/relationships/hyperlink" Target="https://es.wikipedia.org/wiki/Castillo_de_Canena" TargetMode="External"/><Relationship Id="rId26" Type="http://schemas.openxmlformats.org/officeDocument/2006/relationships/hyperlink" Target="https://es.wikipedia.org/w/index.php?title=Diego_de_Alc%C3%A1zar&amp;action=edit&amp;redlink=1" TargetMode="External"/><Relationship Id="rId39" Type="http://schemas.openxmlformats.org/officeDocument/2006/relationships/image" Target="media/image11.png"/><Relationship Id="rId3" Type="http://schemas.openxmlformats.org/officeDocument/2006/relationships/styles" Target="styles.xml"/><Relationship Id="rId21" Type="http://schemas.openxmlformats.org/officeDocument/2006/relationships/hyperlink" Target="https://es.wikipedia.org/wiki/Bien_de_Inter%C3%A9s_Cultural_(Espa%C3%B1a)" TargetMode="External"/><Relationship Id="rId34" Type="http://schemas.openxmlformats.org/officeDocument/2006/relationships/image" Target="media/image6.png"/><Relationship Id="rId42" Type="http://schemas.openxmlformats.org/officeDocument/2006/relationships/image" Target="media/image13.png"/><Relationship Id="rId47" Type="http://schemas.openxmlformats.org/officeDocument/2006/relationships/image" Target="media/image15.jpeg"/><Relationship Id="rId50"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es.wikipedia.org/wiki/Castillo_de_Sabiote" TargetMode="External"/><Relationship Id="rId17" Type="http://schemas.openxmlformats.org/officeDocument/2006/relationships/hyperlink" Target="https://es.wikipedia.org/wiki/Felipe_II" TargetMode="External"/><Relationship Id="rId25" Type="http://schemas.openxmlformats.org/officeDocument/2006/relationships/hyperlink" Target="https://es.wikipedia.org/wiki/Plateresco" TargetMode="External"/><Relationship Id="rId33" Type="http://schemas.openxmlformats.org/officeDocument/2006/relationships/image" Target="media/image5.png"/><Relationship Id="rId38" Type="http://schemas.openxmlformats.org/officeDocument/2006/relationships/image" Target="media/image10.png"/><Relationship Id="rId46" Type="http://schemas.openxmlformats.org/officeDocument/2006/relationships/chart" Target="charts/chart7.xml"/><Relationship Id="rId2" Type="http://schemas.openxmlformats.org/officeDocument/2006/relationships/numbering" Target="numbering.xml"/><Relationship Id="rId16" Type="http://schemas.openxmlformats.org/officeDocument/2006/relationships/hyperlink" Target="https://es.wikipedia.org/wiki/Carlos_I_de_Espa%C3%B1a" TargetMode="External"/><Relationship Id="rId20" Type="http://schemas.openxmlformats.org/officeDocument/2006/relationships/hyperlink" Target="https://es.wikipedia.org/wiki/1538" TargetMode="External"/><Relationship Id="rId29" Type="http://schemas.openxmlformats.org/officeDocument/2006/relationships/chart" Target="charts/chart2.xml"/><Relationship Id="rId41" Type="http://schemas.openxmlformats.org/officeDocument/2006/relationships/image" Target="media/image1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google.es/search?q=mapa+espa&#241;a+jaen&amp;source" TargetMode="External"/><Relationship Id="rId24" Type="http://schemas.openxmlformats.org/officeDocument/2006/relationships/hyperlink" Target="https://es.wikipedia.org/wiki/G%C3%B3tico_isabelino" TargetMode="External"/><Relationship Id="rId32" Type="http://schemas.openxmlformats.org/officeDocument/2006/relationships/image" Target="media/image4.jpeg"/><Relationship Id="rId37" Type="http://schemas.openxmlformats.org/officeDocument/2006/relationships/image" Target="media/image9.png"/><Relationship Id="rId40" Type="http://schemas.openxmlformats.org/officeDocument/2006/relationships/chart" Target="charts/chart4.xml"/><Relationship Id="rId45" Type="http://schemas.openxmlformats.org/officeDocument/2006/relationships/image" Target="media/image14.png"/><Relationship Id="rId5" Type="http://schemas.openxmlformats.org/officeDocument/2006/relationships/webSettings" Target="webSettings.xml"/><Relationship Id="rId15" Type="http://schemas.openxmlformats.org/officeDocument/2006/relationships/hyperlink" Target="https://es.wikipedia.org/wiki/Francisco_de_los_Cobos" TargetMode="External"/><Relationship Id="rId23" Type="http://schemas.openxmlformats.org/officeDocument/2006/relationships/hyperlink" Target="https://es.wikipedia.org/wiki/Alonso_Barba" TargetMode="External"/><Relationship Id="rId28" Type="http://schemas.openxmlformats.org/officeDocument/2006/relationships/chart" Target="charts/chart1.xml"/><Relationship Id="rId36" Type="http://schemas.openxmlformats.org/officeDocument/2006/relationships/image" Target="media/image8.png"/><Relationship Id="rId49" Type="http://schemas.openxmlformats.org/officeDocument/2006/relationships/fontTable" Target="fontTable.xml"/><Relationship Id="rId10" Type="http://schemas.openxmlformats.org/officeDocument/2006/relationships/image" Target="media/image3.gif"/><Relationship Id="rId19" Type="http://schemas.openxmlformats.org/officeDocument/2006/relationships/hyperlink" Target="https://es.wikipedia.org/wiki/Siglo_XVI" TargetMode="External"/><Relationship Id="rId31" Type="http://schemas.openxmlformats.org/officeDocument/2006/relationships/hyperlink" Target="https://es.wikipedia.org/wiki/Sabiote" TargetMode="External"/><Relationship Id="rId44" Type="http://schemas.openxmlformats.org/officeDocument/2006/relationships/chart" Target="charts/chart6.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s://es.wikipedia.org/wiki/Andr%C3%A9s_de_Vandelvira" TargetMode="External"/><Relationship Id="rId22" Type="http://schemas.openxmlformats.org/officeDocument/2006/relationships/hyperlink" Target="https://es.wikipedia.org/wiki/Siglo_XVI" TargetMode="External"/><Relationship Id="rId27" Type="http://schemas.openxmlformats.org/officeDocument/2006/relationships/hyperlink" Target="https://es.wikipedia.org/wiki/Juan_de_Aranda_Salazar" TargetMode="External"/><Relationship Id="rId30" Type="http://schemas.openxmlformats.org/officeDocument/2006/relationships/chart" Target="charts/chart3.xml"/><Relationship Id="rId35" Type="http://schemas.openxmlformats.org/officeDocument/2006/relationships/image" Target="media/image7.png"/><Relationship Id="rId43" Type="http://schemas.openxmlformats.org/officeDocument/2006/relationships/chart" Target="charts/chart5.xml"/><Relationship Id="rId48" Type="http://schemas.openxmlformats.org/officeDocument/2006/relationships/footer" Target="footer1.xml"/><Relationship Id="rId8" Type="http://schemas.openxmlformats.org/officeDocument/2006/relationships/image" Target="media/image1.emf"/><Relationship Id="rId51" Type="http://schemas.microsoft.com/office/2007/relationships/stylesWithEffects" Target="stylesWithEffects.xml"/></Relationships>
</file>

<file path=word/charts/_rels/chart1.xml.rels><?xml version="1.0" encoding="UTF-8" standalone="yes"?>
<Relationships xmlns="http://schemas.openxmlformats.org/package/2006/relationships"><Relationship Id="rId1" Type="http://schemas.openxmlformats.org/officeDocument/2006/relationships/package" Target="../embeddings/Hoja_de_c_lculo_de_Microsoft_Office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Hoja_de_c_lculo_de_Microsoft_Office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Hoja_de_c_lculo_de_Microsoft_Office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Hoja_de_c_lculo_de_Microsoft_Office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Hoja_de_c_lculo_de_Microsoft_Office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Hoja_de_c_lculo_de_Microsoft_Office_Excel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Hoja_de_c_lculo_de_Microsoft_Office_Excel7.xlsx"/></Relationships>
</file>

<file path=word/charts/chart1.xml><?xml version="1.0" encoding="utf-8"?>
<c:chartSpace xmlns:c="http://schemas.openxmlformats.org/drawingml/2006/chart" xmlns:a="http://schemas.openxmlformats.org/drawingml/2006/main" xmlns:r="http://schemas.openxmlformats.org/officeDocument/2006/relationships">
  <c:lang val="es-ES"/>
  <c:chart>
    <c:autoTitleDeleted val="1"/>
    <c:plotArea>
      <c:layout>
        <c:manualLayout>
          <c:layoutTarget val="inner"/>
          <c:xMode val="edge"/>
          <c:yMode val="edge"/>
          <c:x val="0.13036089238845142"/>
          <c:y val="4.0507930202717465E-2"/>
          <c:w val="0.75320722735079382"/>
          <c:h val="0.7727903494306827"/>
        </c:manualLayout>
      </c:layout>
      <c:barChart>
        <c:barDir val="col"/>
        <c:grouping val="clustered"/>
        <c:ser>
          <c:idx val="0"/>
          <c:order val="0"/>
          <c:tx>
            <c:strRef>
              <c:f>Hoja1!$B$1</c:f>
              <c:strCache>
                <c:ptCount val="1"/>
                <c:pt idx="0">
                  <c:v>Serie 1</c:v>
                </c:pt>
              </c:strCache>
            </c:strRef>
          </c:tx>
          <c:cat>
            <c:numRef>
              <c:f>Hoja1!$A$2:$A$11</c:f>
              <c:numCache>
                <c:formatCode>General</c:formatCode>
                <c:ptCount val="10"/>
                <c:pt idx="0">
                  <c:v>1930</c:v>
                </c:pt>
                <c:pt idx="1">
                  <c:v>1940</c:v>
                </c:pt>
                <c:pt idx="2">
                  <c:v>1950</c:v>
                </c:pt>
                <c:pt idx="3">
                  <c:v>1960</c:v>
                </c:pt>
                <c:pt idx="4">
                  <c:v>1970</c:v>
                </c:pt>
                <c:pt idx="5">
                  <c:v>1981</c:v>
                </c:pt>
                <c:pt idx="6">
                  <c:v>1991</c:v>
                </c:pt>
                <c:pt idx="7">
                  <c:v>2001</c:v>
                </c:pt>
                <c:pt idx="8">
                  <c:v>2011</c:v>
                </c:pt>
                <c:pt idx="9">
                  <c:v>2015</c:v>
                </c:pt>
              </c:numCache>
            </c:numRef>
          </c:cat>
          <c:val>
            <c:numRef>
              <c:f>Hoja1!$B$2:$B$11</c:f>
              <c:numCache>
                <c:formatCode>#,##0</c:formatCode>
                <c:ptCount val="10"/>
                <c:pt idx="0">
                  <c:v>4627148</c:v>
                </c:pt>
                <c:pt idx="1">
                  <c:v>5255120</c:v>
                </c:pt>
                <c:pt idx="2">
                  <c:v>5647244</c:v>
                </c:pt>
                <c:pt idx="3">
                  <c:v>5940047</c:v>
                </c:pt>
                <c:pt idx="4">
                  <c:v>5991076</c:v>
                </c:pt>
                <c:pt idx="5">
                  <c:v>6440985</c:v>
                </c:pt>
                <c:pt idx="6">
                  <c:v>6944985</c:v>
                </c:pt>
                <c:pt idx="7">
                  <c:v>7351558</c:v>
                </c:pt>
                <c:pt idx="8">
                  <c:v>8371270</c:v>
                </c:pt>
                <c:pt idx="9">
                  <c:v>8399043</c:v>
                </c:pt>
              </c:numCache>
            </c:numRef>
          </c:val>
        </c:ser>
        <c:axId val="72006656"/>
        <c:axId val="72078080"/>
      </c:barChart>
      <c:catAx>
        <c:axId val="72006656"/>
        <c:scaling>
          <c:orientation val="minMax"/>
        </c:scaling>
        <c:axPos val="b"/>
        <c:numFmt formatCode="General" sourceLinked="1"/>
        <c:tickLblPos val="nextTo"/>
        <c:crossAx val="72078080"/>
        <c:crosses val="autoZero"/>
        <c:auto val="1"/>
        <c:lblAlgn val="ctr"/>
        <c:lblOffset val="100"/>
      </c:catAx>
      <c:valAx>
        <c:axId val="72078080"/>
        <c:scaling>
          <c:orientation val="minMax"/>
        </c:scaling>
        <c:axPos val="l"/>
        <c:majorGridlines/>
        <c:numFmt formatCode="#,##0" sourceLinked="1"/>
        <c:tickLblPos val="nextTo"/>
        <c:crossAx val="72006656"/>
        <c:crosses val="autoZero"/>
        <c:crossBetween val="between"/>
      </c:valAx>
    </c:plotArea>
    <c:plotVisOnly val="1"/>
    <c:dispBlanksAs val="gap"/>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s-ES"/>
  <c:style val="3"/>
  <c:chart>
    <c:autoTitleDeleted val="1"/>
    <c:plotArea>
      <c:layout/>
      <c:barChart>
        <c:barDir val="col"/>
        <c:grouping val="clustered"/>
        <c:ser>
          <c:idx val="0"/>
          <c:order val="0"/>
          <c:tx>
            <c:strRef>
              <c:f>Hoja1!$B$1</c:f>
              <c:strCache>
                <c:ptCount val="1"/>
                <c:pt idx="0">
                  <c:v>Serie 1</c:v>
                </c:pt>
              </c:strCache>
            </c:strRef>
          </c:tx>
          <c:cat>
            <c:numRef>
              <c:f>Hoja1!$A$2:$A$10</c:f>
              <c:numCache>
                <c:formatCode>General</c:formatCode>
                <c:ptCount val="9"/>
                <c:pt idx="0">
                  <c:v>1930</c:v>
                </c:pt>
                <c:pt idx="1">
                  <c:v>1940</c:v>
                </c:pt>
                <c:pt idx="2">
                  <c:v>1950</c:v>
                </c:pt>
                <c:pt idx="3">
                  <c:v>1960</c:v>
                </c:pt>
                <c:pt idx="4">
                  <c:v>1970</c:v>
                </c:pt>
                <c:pt idx="5">
                  <c:v>1981</c:v>
                </c:pt>
                <c:pt idx="6">
                  <c:v>1991</c:v>
                </c:pt>
                <c:pt idx="7">
                  <c:v>2001</c:v>
                </c:pt>
                <c:pt idx="8">
                  <c:v>2016</c:v>
                </c:pt>
              </c:numCache>
            </c:numRef>
          </c:cat>
          <c:val>
            <c:numRef>
              <c:f>Hoja1!$B$2:$B$10</c:f>
              <c:numCache>
                <c:formatCode>#,##0</c:formatCode>
                <c:ptCount val="9"/>
                <c:pt idx="0">
                  <c:v>39096</c:v>
                </c:pt>
                <c:pt idx="1">
                  <c:v>51308</c:v>
                </c:pt>
                <c:pt idx="2" formatCode="General">
                  <c:v>61247</c:v>
                </c:pt>
                <c:pt idx="3" formatCode="General">
                  <c:v>64553</c:v>
                </c:pt>
                <c:pt idx="4" formatCode="General">
                  <c:v>77317</c:v>
                </c:pt>
                <c:pt idx="5" formatCode="General">
                  <c:v>95783</c:v>
                </c:pt>
                <c:pt idx="6">
                  <c:v>103260</c:v>
                </c:pt>
                <c:pt idx="7">
                  <c:v>112590</c:v>
                </c:pt>
                <c:pt idx="8">
                  <c:v>114658</c:v>
                </c:pt>
              </c:numCache>
            </c:numRef>
          </c:val>
        </c:ser>
        <c:axId val="72236416"/>
        <c:axId val="44905600"/>
      </c:barChart>
      <c:catAx>
        <c:axId val="72236416"/>
        <c:scaling>
          <c:orientation val="minMax"/>
        </c:scaling>
        <c:axPos val="b"/>
        <c:numFmt formatCode="General" sourceLinked="1"/>
        <c:tickLblPos val="nextTo"/>
        <c:crossAx val="44905600"/>
        <c:crosses val="autoZero"/>
        <c:auto val="1"/>
        <c:lblAlgn val="ctr"/>
        <c:lblOffset val="100"/>
      </c:catAx>
      <c:valAx>
        <c:axId val="44905600"/>
        <c:scaling>
          <c:orientation val="minMax"/>
        </c:scaling>
        <c:axPos val="l"/>
        <c:majorGridlines/>
        <c:numFmt formatCode="#,##0" sourceLinked="1"/>
        <c:tickLblPos val="nextTo"/>
        <c:crossAx val="72236416"/>
        <c:crosses val="autoZero"/>
        <c:crossBetween val="between"/>
      </c:valAx>
    </c:plotArea>
    <c:plotVisOnly val="1"/>
    <c:dispBlanksAs val="gap"/>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s-ES"/>
  <c:chart>
    <c:plotArea>
      <c:layout/>
      <c:barChart>
        <c:barDir val="col"/>
        <c:grouping val="clustered"/>
        <c:ser>
          <c:idx val="0"/>
          <c:order val="0"/>
          <c:tx>
            <c:strRef>
              <c:f>Hoja1!$B$1</c:f>
              <c:strCache>
                <c:ptCount val="1"/>
                <c:pt idx="0">
                  <c:v>Serie 1</c:v>
                </c:pt>
              </c:strCache>
            </c:strRef>
          </c:tx>
          <c:cat>
            <c:numRef>
              <c:f>Hoja1!$A$2:$A$13</c:f>
              <c:numCache>
                <c:formatCode>General</c:formatCode>
                <c:ptCount val="12"/>
                <c:pt idx="0">
                  <c:v>1900</c:v>
                </c:pt>
                <c:pt idx="1">
                  <c:v>1910</c:v>
                </c:pt>
                <c:pt idx="2">
                  <c:v>1920</c:v>
                </c:pt>
                <c:pt idx="3">
                  <c:v>1930</c:v>
                </c:pt>
                <c:pt idx="4">
                  <c:v>1940</c:v>
                </c:pt>
                <c:pt idx="5">
                  <c:v>1950</c:v>
                </c:pt>
                <c:pt idx="6">
                  <c:v>1970</c:v>
                </c:pt>
                <c:pt idx="7">
                  <c:v>1981</c:v>
                </c:pt>
                <c:pt idx="8">
                  <c:v>1990</c:v>
                </c:pt>
                <c:pt idx="9">
                  <c:v>2000</c:v>
                </c:pt>
                <c:pt idx="10">
                  <c:v>2010</c:v>
                </c:pt>
                <c:pt idx="11">
                  <c:v>2014</c:v>
                </c:pt>
              </c:numCache>
            </c:numRef>
          </c:cat>
          <c:val>
            <c:numRef>
              <c:f>Hoja1!$B$2:$B$13</c:f>
              <c:numCache>
                <c:formatCode>General</c:formatCode>
                <c:ptCount val="12"/>
                <c:pt idx="0">
                  <c:v>4872</c:v>
                </c:pt>
                <c:pt idx="1">
                  <c:v>4967</c:v>
                </c:pt>
                <c:pt idx="2">
                  <c:v>5864</c:v>
                </c:pt>
                <c:pt idx="3">
                  <c:v>6599</c:v>
                </c:pt>
                <c:pt idx="4">
                  <c:v>7455</c:v>
                </c:pt>
                <c:pt idx="5">
                  <c:v>7360</c:v>
                </c:pt>
                <c:pt idx="6">
                  <c:v>5053</c:v>
                </c:pt>
                <c:pt idx="7">
                  <c:v>4610</c:v>
                </c:pt>
                <c:pt idx="8">
                  <c:v>4456</c:v>
                </c:pt>
                <c:pt idx="9">
                  <c:v>4192</c:v>
                </c:pt>
                <c:pt idx="10">
                  <c:v>4279</c:v>
                </c:pt>
                <c:pt idx="11">
                  <c:v>4313</c:v>
                </c:pt>
              </c:numCache>
            </c:numRef>
          </c:val>
        </c:ser>
        <c:ser>
          <c:idx val="1"/>
          <c:order val="1"/>
          <c:tx>
            <c:strRef>
              <c:f>Hoja1!$C$1</c:f>
              <c:strCache>
                <c:ptCount val="1"/>
              </c:strCache>
            </c:strRef>
          </c:tx>
          <c:cat>
            <c:numRef>
              <c:f>Hoja1!$A$2:$A$13</c:f>
              <c:numCache>
                <c:formatCode>General</c:formatCode>
                <c:ptCount val="12"/>
                <c:pt idx="0">
                  <c:v>1900</c:v>
                </c:pt>
                <c:pt idx="1">
                  <c:v>1910</c:v>
                </c:pt>
                <c:pt idx="2">
                  <c:v>1920</c:v>
                </c:pt>
                <c:pt idx="3">
                  <c:v>1930</c:v>
                </c:pt>
                <c:pt idx="4">
                  <c:v>1940</c:v>
                </c:pt>
                <c:pt idx="5">
                  <c:v>1950</c:v>
                </c:pt>
                <c:pt idx="6">
                  <c:v>1970</c:v>
                </c:pt>
                <c:pt idx="7">
                  <c:v>1981</c:v>
                </c:pt>
                <c:pt idx="8">
                  <c:v>1990</c:v>
                </c:pt>
                <c:pt idx="9">
                  <c:v>2000</c:v>
                </c:pt>
                <c:pt idx="10">
                  <c:v>2010</c:v>
                </c:pt>
                <c:pt idx="11">
                  <c:v>2014</c:v>
                </c:pt>
              </c:numCache>
            </c:numRef>
          </c:cat>
          <c:val>
            <c:numRef>
              <c:f>Hoja1!$C$2:$C$8</c:f>
              <c:numCache>
                <c:formatCode>General</c:formatCode>
                <c:ptCount val="7"/>
              </c:numCache>
            </c:numRef>
          </c:val>
        </c:ser>
        <c:ser>
          <c:idx val="2"/>
          <c:order val="2"/>
          <c:tx>
            <c:strRef>
              <c:f>Hoja1!#REF!</c:f>
              <c:strCache>
                <c:ptCount val="1"/>
                <c:pt idx="0">
                  <c:v>#REF!</c:v>
                </c:pt>
              </c:strCache>
            </c:strRef>
          </c:tx>
          <c:cat>
            <c:numRef>
              <c:f>Hoja1!$A$2:$A$13</c:f>
              <c:numCache>
                <c:formatCode>General</c:formatCode>
                <c:ptCount val="12"/>
                <c:pt idx="0">
                  <c:v>1900</c:v>
                </c:pt>
                <c:pt idx="1">
                  <c:v>1910</c:v>
                </c:pt>
                <c:pt idx="2">
                  <c:v>1920</c:v>
                </c:pt>
                <c:pt idx="3">
                  <c:v>1930</c:v>
                </c:pt>
                <c:pt idx="4">
                  <c:v>1940</c:v>
                </c:pt>
                <c:pt idx="5">
                  <c:v>1950</c:v>
                </c:pt>
                <c:pt idx="6">
                  <c:v>1970</c:v>
                </c:pt>
                <c:pt idx="7">
                  <c:v>1981</c:v>
                </c:pt>
                <c:pt idx="8">
                  <c:v>1990</c:v>
                </c:pt>
                <c:pt idx="9">
                  <c:v>2000</c:v>
                </c:pt>
                <c:pt idx="10">
                  <c:v>2010</c:v>
                </c:pt>
                <c:pt idx="11">
                  <c:v>2014</c:v>
                </c:pt>
              </c:numCache>
            </c:numRef>
          </c:cat>
          <c:val>
            <c:numRef>
              <c:f>Hoja1!#REF!</c:f>
              <c:numCache>
                <c:formatCode>General</c:formatCode>
                <c:ptCount val="1"/>
                <c:pt idx="0">
                  <c:v>1</c:v>
                </c:pt>
              </c:numCache>
            </c:numRef>
          </c:val>
        </c:ser>
        <c:axId val="44922368"/>
        <c:axId val="44923904"/>
      </c:barChart>
      <c:catAx>
        <c:axId val="44922368"/>
        <c:scaling>
          <c:orientation val="minMax"/>
        </c:scaling>
        <c:axPos val="b"/>
        <c:numFmt formatCode="General" sourceLinked="1"/>
        <c:tickLblPos val="nextTo"/>
        <c:crossAx val="44923904"/>
        <c:crosses val="autoZero"/>
        <c:auto val="1"/>
        <c:lblAlgn val="ctr"/>
        <c:lblOffset val="100"/>
      </c:catAx>
      <c:valAx>
        <c:axId val="44923904"/>
        <c:scaling>
          <c:orientation val="minMax"/>
        </c:scaling>
        <c:axPos val="l"/>
        <c:majorGridlines/>
        <c:numFmt formatCode="General" sourceLinked="1"/>
        <c:tickLblPos val="nextTo"/>
        <c:crossAx val="44922368"/>
        <c:crosses val="autoZero"/>
        <c:crossBetween val="between"/>
      </c:valAx>
    </c:plotArea>
    <c:plotVisOnly val="1"/>
    <c:dispBlanksAs val="gap"/>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s-ES"/>
  <c:chart>
    <c:autoTitleDeleted val="1"/>
    <c:plotArea>
      <c:layout/>
      <c:barChart>
        <c:barDir val="col"/>
        <c:grouping val="clustered"/>
        <c:ser>
          <c:idx val="0"/>
          <c:order val="0"/>
          <c:tx>
            <c:strRef>
              <c:f>Hoja1!$B$1</c:f>
              <c:strCache>
                <c:ptCount val="1"/>
                <c:pt idx="0">
                  <c:v>Serie 1</c:v>
                </c:pt>
              </c:strCache>
            </c:strRef>
          </c:tx>
          <c:cat>
            <c:numRef>
              <c:f>Hoja1!$A$2:$A$8</c:f>
              <c:numCache>
                <c:formatCode>General</c:formatCode>
                <c:ptCount val="7"/>
                <c:pt idx="0">
                  <c:v>2002</c:v>
                </c:pt>
                <c:pt idx="1">
                  <c:v>2004</c:v>
                </c:pt>
                <c:pt idx="2">
                  <c:v>2006</c:v>
                </c:pt>
                <c:pt idx="3">
                  <c:v>2008</c:v>
                </c:pt>
                <c:pt idx="4">
                  <c:v>2010</c:v>
                </c:pt>
                <c:pt idx="5">
                  <c:v>2012</c:v>
                </c:pt>
                <c:pt idx="6">
                  <c:v>2014</c:v>
                </c:pt>
              </c:numCache>
            </c:numRef>
          </c:cat>
          <c:val>
            <c:numRef>
              <c:f>Hoja1!$B$2:$B$8</c:f>
              <c:numCache>
                <c:formatCode>General</c:formatCode>
                <c:ptCount val="7"/>
                <c:pt idx="0">
                  <c:v>1</c:v>
                </c:pt>
                <c:pt idx="1">
                  <c:v>4</c:v>
                </c:pt>
                <c:pt idx="2">
                  <c:v>5</c:v>
                </c:pt>
                <c:pt idx="3">
                  <c:v>6</c:v>
                </c:pt>
                <c:pt idx="4">
                  <c:v>7</c:v>
                </c:pt>
                <c:pt idx="5">
                  <c:v>10</c:v>
                </c:pt>
                <c:pt idx="6">
                  <c:v>15</c:v>
                </c:pt>
              </c:numCache>
            </c:numRef>
          </c:val>
        </c:ser>
        <c:axId val="72403200"/>
        <c:axId val="72409088"/>
      </c:barChart>
      <c:catAx>
        <c:axId val="72403200"/>
        <c:scaling>
          <c:orientation val="minMax"/>
        </c:scaling>
        <c:axPos val="b"/>
        <c:numFmt formatCode="General" sourceLinked="1"/>
        <c:tickLblPos val="nextTo"/>
        <c:crossAx val="72409088"/>
        <c:crosses val="autoZero"/>
        <c:auto val="1"/>
        <c:lblAlgn val="ctr"/>
        <c:lblOffset val="100"/>
      </c:catAx>
      <c:valAx>
        <c:axId val="72409088"/>
        <c:scaling>
          <c:orientation val="minMax"/>
          <c:max val="50"/>
          <c:min val="0"/>
        </c:scaling>
        <c:axPos val="l"/>
        <c:majorGridlines/>
        <c:numFmt formatCode="General" sourceLinked="1"/>
        <c:tickLblPos val="nextTo"/>
        <c:crossAx val="72403200"/>
        <c:crosses val="autoZero"/>
        <c:crossBetween val="between"/>
        <c:majorUnit val="20"/>
        <c:minorUnit val="5"/>
      </c:valAx>
    </c:plotArea>
    <c:plotVisOnly val="1"/>
    <c:dispBlanksAs val="gap"/>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s-ES"/>
  <c:chart>
    <c:autoTitleDeleted val="1"/>
    <c:plotArea>
      <c:layout/>
      <c:barChart>
        <c:barDir val="col"/>
        <c:grouping val="clustered"/>
        <c:ser>
          <c:idx val="0"/>
          <c:order val="0"/>
          <c:tx>
            <c:strRef>
              <c:f>Hoja1!$B$1</c:f>
              <c:strCache>
                <c:ptCount val="1"/>
                <c:pt idx="0">
                  <c:v>población</c:v>
                </c:pt>
              </c:strCache>
            </c:strRef>
          </c:tx>
          <c:cat>
            <c:strRef>
              <c:f>Hoja1!$A$2:$A$4</c:f>
              <c:strCache>
                <c:ptCount val="3"/>
                <c:pt idx="0">
                  <c:v>hombres</c:v>
                </c:pt>
                <c:pt idx="1">
                  <c:v>mujeres</c:v>
                </c:pt>
                <c:pt idx="2">
                  <c:v>población total</c:v>
                </c:pt>
              </c:strCache>
            </c:strRef>
          </c:cat>
          <c:val>
            <c:numRef>
              <c:f>Hoja1!$B$2:$B$4</c:f>
              <c:numCache>
                <c:formatCode>General</c:formatCode>
                <c:ptCount val="3"/>
                <c:pt idx="0">
                  <c:v>105</c:v>
                </c:pt>
                <c:pt idx="1">
                  <c:v>129</c:v>
                </c:pt>
                <c:pt idx="2">
                  <c:v>234</c:v>
                </c:pt>
              </c:numCache>
            </c:numRef>
          </c:val>
        </c:ser>
        <c:axId val="73992448"/>
        <c:axId val="74002432"/>
      </c:barChart>
      <c:catAx>
        <c:axId val="73992448"/>
        <c:scaling>
          <c:orientation val="minMax"/>
        </c:scaling>
        <c:axPos val="b"/>
        <c:tickLblPos val="nextTo"/>
        <c:crossAx val="74002432"/>
        <c:crosses val="autoZero"/>
        <c:auto val="1"/>
        <c:lblAlgn val="ctr"/>
        <c:lblOffset val="100"/>
      </c:catAx>
      <c:valAx>
        <c:axId val="74002432"/>
        <c:scaling>
          <c:orientation val="minMax"/>
          <c:max val="225"/>
          <c:min val="0"/>
        </c:scaling>
        <c:axPos val="l"/>
        <c:majorGridlines/>
        <c:numFmt formatCode="General" sourceLinked="1"/>
        <c:tickLblPos val="nextTo"/>
        <c:crossAx val="73992448"/>
        <c:crosses val="autoZero"/>
        <c:crossBetween val="between"/>
        <c:majorUnit val="25"/>
        <c:minorUnit val="5"/>
      </c:valAx>
    </c:plotArea>
    <c:plotVisOnly val="1"/>
    <c:dispBlanksAs val="gap"/>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s-ES"/>
  <c:chart>
    <c:autoTitleDeleted val="1"/>
    <c:plotArea>
      <c:layout/>
      <c:barChart>
        <c:barDir val="col"/>
        <c:grouping val="clustered"/>
        <c:ser>
          <c:idx val="0"/>
          <c:order val="0"/>
          <c:tx>
            <c:strRef>
              <c:f>Hoja1!$B$1</c:f>
              <c:strCache>
                <c:ptCount val="1"/>
                <c:pt idx="0">
                  <c:v>población</c:v>
                </c:pt>
              </c:strCache>
            </c:strRef>
          </c:tx>
          <c:cat>
            <c:strRef>
              <c:f>Hoja1!$A$2:$A$4</c:f>
              <c:strCache>
                <c:ptCount val="3"/>
                <c:pt idx="0">
                  <c:v>hombres</c:v>
                </c:pt>
                <c:pt idx="1">
                  <c:v>mujeres</c:v>
                </c:pt>
                <c:pt idx="2">
                  <c:v>población total</c:v>
                </c:pt>
              </c:strCache>
            </c:strRef>
          </c:cat>
          <c:val>
            <c:numRef>
              <c:f>Hoja1!$B$2:$B$4</c:f>
              <c:numCache>
                <c:formatCode>General</c:formatCode>
                <c:ptCount val="3"/>
                <c:pt idx="0">
                  <c:v>1093</c:v>
                </c:pt>
                <c:pt idx="1">
                  <c:v>394</c:v>
                </c:pt>
                <c:pt idx="2">
                  <c:v>1487</c:v>
                </c:pt>
              </c:numCache>
            </c:numRef>
          </c:val>
        </c:ser>
        <c:axId val="74012928"/>
        <c:axId val="74014720"/>
      </c:barChart>
      <c:catAx>
        <c:axId val="74012928"/>
        <c:scaling>
          <c:orientation val="minMax"/>
        </c:scaling>
        <c:axPos val="b"/>
        <c:tickLblPos val="nextTo"/>
        <c:crossAx val="74014720"/>
        <c:crosses val="autoZero"/>
        <c:auto val="1"/>
        <c:lblAlgn val="ctr"/>
        <c:lblOffset val="100"/>
      </c:catAx>
      <c:valAx>
        <c:axId val="74014720"/>
        <c:scaling>
          <c:orientation val="minMax"/>
        </c:scaling>
        <c:axPos val="l"/>
        <c:majorGridlines/>
        <c:numFmt formatCode="General" sourceLinked="1"/>
        <c:tickLblPos val="nextTo"/>
        <c:crossAx val="74012928"/>
        <c:crosses val="autoZero"/>
        <c:crossBetween val="between"/>
      </c:valAx>
    </c:plotArea>
    <c:plotVisOnly val="1"/>
    <c:dispBlanksAs val="gap"/>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s-ES"/>
  <c:chart>
    <c:plotArea>
      <c:layout/>
      <c:lineChart>
        <c:grouping val="stacked"/>
        <c:ser>
          <c:idx val="0"/>
          <c:order val="0"/>
          <c:tx>
            <c:strRef>
              <c:f>Hoja1!$B$1</c:f>
              <c:strCache>
                <c:ptCount val="1"/>
                <c:pt idx="0">
                  <c:v>tasa de paro</c:v>
                </c:pt>
              </c:strCache>
            </c:strRef>
          </c:tx>
          <c:marker>
            <c:symbol val="none"/>
          </c:marker>
          <c:cat>
            <c:numRef>
              <c:f>Hoja1!$A$2:$A$13</c:f>
              <c:numCache>
                <c:formatCode>General</c:formatCode>
                <c:ptCount val="12"/>
                <c:pt idx="0">
                  <c:v>2006</c:v>
                </c:pt>
                <c:pt idx="1">
                  <c:v>2007</c:v>
                </c:pt>
                <c:pt idx="2">
                  <c:v>2008</c:v>
                </c:pt>
                <c:pt idx="3">
                  <c:v>2009</c:v>
                </c:pt>
                <c:pt idx="4">
                  <c:v>2010</c:v>
                </c:pt>
                <c:pt idx="5">
                  <c:v>2011</c:v>
                </c:pt>
                <c:pt idx="6">
                  <c:v>2012</c:v>
                </c:pt>
                <c:pt idx="7">
                  <c:v>2013</c:v>
                </c:pt>
                <c:pt idx="8">
                  <c:v>2014</c:v>
                </c:pt>
                <c:pt idx="9">
                  <c:v>2015</c:v>
                </c:pt>
                <c:pt idx="10">
                  <c:v>2016</c:v>
                </c:pt>
                <c:pt idx="11">
                  <c:v>2017</c:v>
                </c:pt>
              </c:numCache>
            </c:numRef>
          </c:cat>
          <c:val>
            <c:numRef>
              <c:f>Hoja1!$B$2:$B$13</c:f>
              <c:numCache>
                <c:formatCode>General</c:formatCode>
                <c:ptCount val="12"/>
                <c:pt idx="0">
                  <c:v>9.18</c:v>
                </c:pt>
                <c:pt idx="1">
                  <c:v>9.92</c:v>
                </c:pt>
                <c:pt idx="2">
                  <c:v>10.450000000000006</c:v>
                </c:pt>
                <c:pt idx="3">
                  <c:v>10.99</c:v>
                </c:pt>
                <c:pt idx="4">
                  <c:v>12.03</c:v>
                </c:pt>
                <c:pt idx="5">
                  <c:v>11.97</c:v>
                </c:pt>
                <c:pt idx="6">
                  <c:v>18.110000000000031</c:v>
                </c:pt>
                <c:pt idx="7">
                  <c:v>0</c:v>
                </c:pt>
                <c:pt idx="8">
                  <c:v>15.89</c:v>
                </c:pt>
                <c:pt idx="9">
                  <c:v>12.61</c:v>
                </c:pt>
                <c:pt idx="10">
                  <c:v>11.34</c:v>
                </c:pt>
                <c:pt idx="11">
                  <c:v>19.09</c:v>
                </c:pt>
              </c:numCache>
            </c:numRef>
          </c:val>
        </c:ser>
        <c:ser>
          <c:idx val="1"/>
          <c:order val="1"/>
          <c:tx>
            <c:strRef>
              <c:f>Hoja1!$C$1</c:f>
              <c:strCache>
                <c:ptCount val="1"/>
                <c:pt idx="0">
                  <c:v>nº de parad</c:v>
                </c:pt>
              </c:strCache>
            </c:strRef>
          </c:tx>
          <c:spPr>
            <a:ln>
              <a:prstDash val="sysDash"/>
            </a:ln>
          </c:spPr>
          <c:marker>
            <c:symbol val="none"/>
          </c:marker>
          <c:dPt>
            <c:idx val="0"/>
            <c:spPr>
              <a:ln cmpd="dbl">
                <a:prstDash val="sysDash"/>
              </a:ln>
            </c:spPr>
          </c:dPt>
          <c:cat>
            <c:numRef>
              <c:f>Hoja1!$A$2:$A$13</c:f>
              <c:numCache>
                <c:formatCode>General</c:formatCode>
                <c:ptCount val="12"/>
                <c:pt idx="0">
                  <c:v>2006</c:v>
                </c:pt>
                <c:pt idx="1">
                  <c:v>2007</c:v>
                </c:pt>
                <c:pt idx="2">
                  <c:v>2008</c:v>
                </c:pt>
                <c:pt idx="3">
                  <c:v>2009</c:v>
                </c:pt>
                <c:pt idx="4">
                  <c:v>2010</c:v>
                </c:pt>
                <c:pt idx="5">
                  <c:v>2011</c:v>
                </c:pt>
                <c:pt idx="6">
                  <c:v>2012</c:v>
                </c:pt>
                <c:pt idx="7">
                  <c:v>2013</c:v>
                </c:pt>
                <c:pt idx="8">
                  <c:v>2014</c:v>
                </c:pt>
                <c:pt idx="9">
                  <c:v>2015</c:v>
                </c:pt>
                <c:pt idx="10">
                  <c:v>2016</c:v>
                </c:pt>
                <c:pt idx="11">
                  <c:v>2017</c:v>
                </c:pt>
              </c:numCache>
            </c:numRef>
          </c:cat>
          <c:val>
            <c:numRef>
              <c:f>Hoja1!$C$2:$C$13</c:f>
              <c:numCache>
                <c:formatCode>General</c:formatCode>
                <c:ptCount val="12"/>
                <c:pt idx="0">
                  <c:v>145</c:v>
                </c:pt>
                <c:pt idx="1">
                  <c:v>146</c:v>
                </c:pt>
                <c:pt idx="2">
                  <c:v>171</c:v>
                </c:pt>
                <c:pt idx="3">
                  <c:v>192</c:v>
                </c:pt>
                <c:pt idx="4">
                  <c:v>214</c:v>
                </c:pt>
                <c:pt idx="5">
                  <c:v>213</c:v>
                </c:pt>
                <c:pt idx="6">
                  <c:v>320</c:v>
                </c:pt>
                <c:pt idx="7">
                  <c:v>224</c:v>
                </c:pt>
                <c:pt idx="8">
                  <c:v>276</c:v>
                </c:pt>
                <c:pt idx="9">
                  <c:v>232</c:v>
                </c:pt>
                <c:pt idx="10">
                  <c:v>211</c:v>
                </c:pt>
                <c:pt idx="11">
                  <c:v>318</c:v>
                </c:pt>
              </c:numCache>
            </c:numRef>
          </c:val>
        </c:ser>
        <c:marker val="1"/>
        <c:axId val="74088448"/>
        <c:axId val="74089984"/>
      </c:lineChart>
      <c:catAx>
        <c:axId val="74088448"/>
        <c:scaling>
          <c:orientation val="minMax"/>
        </c:scaling>
        <c:axPos val="b"/>
        <c:numFmt formatCode="General" sourceLinked="1"/>
        <c:tickLblPos val="nextTo"/>
        <c:crossAx val="74089984"/>
        <c:crosses val="autoZero"/>
        <c:auto val="1"/>
        <c:lblAlgn val="ctr"/>
        <c:lblOffset val="100"/>
      </c:catAx>
      <c:valAx>
        <c:axId val="74089984"/>
        <c:scaling>
          <c:orientation val="minMax"/>
        </c:scaling>
        <c:axPos val="l"/>
        <c:majorGridlines/>
        <c:numFmt formatCode="General" sourceLinked="1"/>
        <c:tickLblPos val="nextTo"/>
        <c:crossAx val="74088448"/>
        <c:crosses val="autoZero"/>
        <c:crossBetween val="between"/>
      </c:valAx>
    </c:plotArea>
    <c:legend>
      <c:legendPos val="r"/>
      <c:layout/>
    </c:legend>
    <c:plotVisOnly val="1"/>
    <c:dispBlanksAs val="zero"/>
  </c:chart>
  <c:externalData r:id="rId1"/>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Bus95</b:Tag>
    <b:SourceType>JournalArticle</b:SourceType>
    <b:Guid>{196B1D76-9894-4EC6-8443-E42644D6EB76}</b:Guid>
    <b:Title>Metodos cientificos de observacion en Educación</b:Title>
    <b:Year>1995</b:Year>
    <b:Author>
      <b:Author>
        <b:NameList>
          <b:Person>
            <b:Last>Busquets</b:Last>
            <b:First>P</b:First>
          </b:Person>
          <b:Person>
            <b:Last>Juando</b:Last>
            <b:First>J:</b:First>
            <b:Middle>Geli, A.M</b:Middle>
          </b:Person>
          <b:Person>
            <b:Last>Trebal</b:Last>
            <b:First>G.M</b:First>
          </b:Person>
        </b:NameList>
      </b:Author>
    </b:Author>
    <b:JournalName>Peña acuña</b:JournalName>
    <b:RefOrder>1</b:RefOrder>
  </b:Source>
  <b:Source>
    <b:Tag>Del06</b:Tag>
    <b:SourceType>JournalArticle</b:SourceType>
    <b:Guid>{EF59FE20-5A36-4C2E-ADB2-994611A20A51}</b:Guid>
    <b:Author>
      <b:Author>
        <b:NameList>
          <b:Person>
            <b:Last>De la Cuesta Benjumea</b:Last>
            <b:First>C.</b:First>
          </b:Person>
        </b:NameList>
      </b:Author>
    </b:Author>
    <b:Title>La teoria fundamentada como herramienta de analisis. </b:Title>
    <b:JournalName>Enfermeria y Humanidades</b:JournalName>
    <b:Year>2006</b:Year>
    <b:Pages>136-140</b:Pages>
    <b:RefOrder>2</b:RefOrder>
  </b:Source>
  <b:Source>
    <b:Tag>Gal08</b:Tag>
    <b:SourceType>Report</b:SourceType>
    <b:Guid>{4166A36C-7D5F-44BC-A518-C2C8D9864529}</b:Guid>
    <b:Author>
      <b:Author>
        <b:NameList>
          <b:Person>
            <b:Last>Galvez Muñoz</b:Last>
            <b:First>L</b:First>
          </b:Person>
        </b:NameList>
      </b:Author>
    </b:Author>
    <b:Title>Estadisticas históricas del mercado de trabajo en Andalucia en el siglo XX</b:Title>
    <b:Year>2008</b:Year>
    <b:Publisher>instituto de estadística de Andalucia</b:Publisher>
    <b:City>Sevilla</b:City>
    <b:RefOrder>3</b:RefOrder>
  </b:Source>
  <b:Source>
    <b:Tag>Gil11</b:Tag>
    <b:SourceType>Report</b:SourceType>
    <b:Guid>{8D4E2000-E47F-4AEC-A6B7-7F58F3BC0FCA}</b:Guid>
    <b:Author>
      <b:Author>
        <b:NameList>
          <b:Person>
            <b:Last>Gil Pascual</b:Last>
            <b:First>J.A</b:First>
          </b:Person>
        </b:NameList>
      </b:Author>
    </b:Author>
    <b:Title>Bases metodologicas de la investigación</b:Title>
    <b:Year>2011</b:Year>
    <b:Publisher>UNED</b:Publisher>
    <b:City>Madrid</b:City>
    <b:RefOrder>4</b:RefOrder>
  </b:Source>
  <b:Source>
    <b:Tag>Gom11</b:Tag>
    <b:SourceType>Report</b:SourceType>
    <b:Guid>{4854B99B-408A-415F-9FBA-5E902EE28C30}</b:Guid>
    <b:Author>
      <b:Author>
        <b:NameList>
          <b:Person>
            <b:Last>Gomez del Moral</b:Last>
            <b:First>M</b:First>
          </b:Person>
        </b:NameList>
      </b:Author>
    </b:Author>
    <b:Title>El INE y su produccion estadística, una nota historica sobre los ultimos 50 años</b:Title>
    <b:Year>2011</b:Year>
    <b:Publisher>INE</b:Publisher>
    <b:RefOrder>5</b:RefOrder>
  </b:Source>
  <b:Source>
    <b:Tag>Str02</b:Tag>
    <b:SourceType>Book</b:SourceType>
    <b:Guid>{1F91C588-B37F-4523-8890-52B28A4F216A}</b:Guid>
    <b:Title>Bases de la investigacion cualitativa y técnicas y procedimientos para desarrollar la teoria fundamentada</b:Title>
    <b:Year>2002</b:Year>
    <b:Publisher>Universidad de Antioquia</b:Publisher>
    <b:City>Colombia</b:City>
    <b:Author>
      <b:Author>
        <b:NameList>
          <b:Person>
            <b:Last>Strauss</b:Last>
            <b:First>A</b:First>
          </b:Person>
          <b:Person>
            <b:Last>Corbin</b:Last>
            <b:First>J</b:First>
          </b:Person>
        </b:NameList>
      </b:Author>
    </b:Author>
    <b:RefOrder>6</b:RefOrder>
  </b:Source>
  <b:Source>
    <b:Tag>eco17</b:Tag>
    <b:SourceType>InternetSite</b:SourceType>
    <b:Guid>{4B65293C-A775-4189-8C07-935604C1B8A0}</b:Guid>
    <b:Title>economipedia.com</b:Title>
    <b:Year>2017</b:Year>
    <b:Month>06</b:Month>
    <b:Day>12</b:Day>
    <b:URL>http://economipedia.com/definiciones/consumidor.html</b:URL>
    <b:RefOrder>7</b:RefOrder>
  </b:Source>
  <b:Source>
    <b:Tag>Qui93</b:Tag>
    <b:SourceType>JournalArticle</b:SourceType>
    <b:Guid>{FB7B4513-A37D-4493-86A4-278B99FA51C8}</b:Guid>
    <b:Author>
      <b:Author>
        <b:NameList>
          <b:Person>
            <b:Last>Quintana</b:Last>
            <b:First>Fuentes</b:First>
          </b:Person>
        </b:NameList>
      </b:Author>
    </b:Author>
    <b:Title>Tres decenios de la economía española en perspectiva</b:Title>
    <b:Year>1993</b:Year>
    <b:JournalName>JL García Delgado, España.Economía</b:JournalName>
    <b:Pages>20-22</b:Pages>
    <b:RefOrder>8</b:RefOrder>
  </b:Source>
  <b:Source>
    <b:Tag>Per04</b:Tag>
    <b:SourceType>Book</b:SourceType>
    <b:Guid>{AAA0E1CA-54AC-4902-BD29-10A6C88D7D60}</b:Guid>
    <b:Title>Historia del pensamiento economico</b:Title>
    <b:Year>2004</b:Year>
    <b:City>Madrid</b:City>
    <b:Publisher>Sintesis</b:Publisher>
    <b:Author>
      <b:Author>
        <b:NameList>
          <b:Person>
            <b:Last>Perdices de Blas</b:Last>
            <b:First>Luis</b:First>
          </b:Person>
        </b:NameList>
      </b:Author>
    </b:Author>
    <b:RefOrder>9</b:RefOrder>
  </b:Source>
  <b:Source>
    <b:Tag>Lop16</b:Tag>
    <b:SourceType>JournalArticle</b:SourceType>
    <b:Guid>{7067E854-EE95-442E-8148-29A1E78AFC9F}</b:Guid>
    <b:Author>
      <b:Author>
        <b:NameList>
          <b:Person>
            <b:Last>Lopez</b:Last>
            <b:First>Jose</b:First>
          </b:Person>
        </b:NameList>
      </b:Author>
    </b:Author>
    <b:Title>Tendencias tecnológicas del sector turístico en España.</b:Title>
    <b:JournalName>Quonext</b:JournalName>
    <b:Year>2016</b:Year>
    <b:RefOrder>10</b:RefOrder>
  </b:Source>
  <b:Source>
    <b:Tag>Gut16</b:Tag>
    <b:SourceType>JournalArticle</b:SourceType>
    <b:Guid>{6945DF70-7DBA-4BB7-9EF4-929089947DB7}</b:Guid>
    <b:Author>
      <b:Author>
        <b:NameList>
          <b:Person>
            <b:Last>Gutiérrez-Puebla</b:Last>
            <b:First>Javier</b:First>
          </b:Person>
          <b:Person>
            <b:Last>Carlos García-Palomares</b:Last>
            <b:First>Juan</b:First>
          </b:Person>
          <b:Person>
            <b:Last>Henar Salas-Olmedo</b:Last>
            <b:First>María</b:First>
          </b:Person>
        </b:NameList>
      </b:Author>
    </b:Author>
    <b:Title>Big (Geo)Data en Ciencias Sociales: Retos y Oportunidades.</b:Title>
    <b:JournalName>Revista de Estudios Andaluces</b:JournalName>
    <b:Year>2016</b:Year>
    <b:Pages>1-23</b:Pages>
    <b:RefOrder>11</b:RefOrder>
  </b:Source>
  <b:Source>
    <b:Tag>Alo10</b:Tag>
    <b:SourceType>JournalArticle</b:SourceType>
    <b:Guid>{7A744CC7-2A4C-446F-B466-FEE7B0F35258}</b:Guid>
    <b:Title>La economía española. Del crecimiento a la crisis pasando por la burbuja inmobiliaria</b:Title>
    <b:Year>2010</b:Year>
    <b:Author>
      <b:Author>
        <b:NameList>
          <b:Person>
            <b:Last>Alonso Pérez</b:Last>
            <b:First>Matilde</b:First>
          </b:Person>
          <b:Person>
            <b:Last>Furió Blasco</b:Last>
            <b:First>Elíes</b:First>
          </b:Person>
        </b:NameList>
      </b:Author>
    </b:Author>
    <b:JournalName>Cahiers de civilisation espagnole contemporaine.De 1808 au temps présent</b:JournalName>
    <b:Pages>5-20</b:Pages>
    <b:RefOrder>12</b:RefOrder>
  </b:Source>
</b:Sources>
</file>

<file path=customXml/itemProps1.xml><?xml version="1.0" encoding="utf-8"?>
<ds:datastoreItem xmlns:ds="http://schemas.openxmlformats.org/officeDocument/2006/customXml" ds:itemID="{0DF4634D-A535-48CE-94C7-69A569C982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97</TotalTime>
  <Pages>38</Pages>
  <Words>10838</Words>
  <Characters>59615</Characters>
  <Application>Microsoft Office Word</Application>
  <DocSecurity>0</DocSecurity>
  <Lines>496</Lines>
  <Paragraphs>140</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70313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Cati dr</dc:creator>
  <cp:lastModifiedBy>catalina de la cruz</cp:lastModifiedBy>
  <cp:revision>27</cp:revision>
  <cp:lastPrinted>2018-01-11T16:21:00Z</cp:lastPrinted>
  <dcterms:created xsi:type="dcterms:W3CDTF">2018-01-10T21:46:00Z</dcterms:created>
  <dcterms:modified xsi:type="dcterms:W3CDTF">2018-01-11T16:22:00Z</dcterms:modified>
</cp:coreProperties>
</file>