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D2D444" w14:textId="11AFF8F3" w:rsidR="00041B5E" w:rsidRDefault="00222979" w:rsidP="00041B5E">
      <w:pPr>
        <w:jc w:val="both"/>
      </w:pPr>
      <w:r>
        <w:rPr>
          <w:noProof/>
          <w:lang w:eastAsia="es-ES"/>
        </w:rPr>
        <mc:AlternateContent>
          <mc:Choice Requires="wps">
            <w:drawing>
              <wp:anchor distT="0" distB="0" distL="114300" distR="114300" simplePos="0" relativeHeight="251759616" behindDoc="0" locked="0" layoutInCell="0" allowOverlap="1" wp14:anchorId="7A8F9276" wp14:editId="26EE3CA6">
                <wp:simplePos x="0" y="0"/>
                <wp:positionH relativeFrom="column">
                  <wp:posOffset>1623695</wp:posOffset>
                </wp:positionH>
                <wp:positionV relativeFrom="paragraph">
                  <wp:posOffset>1504315</wp:posOffset>
                </wp:positionV>
                <wp:extent cx="4829175" cy="973455"/>
                <wp:effectExtent l="0" t="0" r="9525" b="0"/>
                <wp:wrapNone/>
                <wp:docPr id="29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9175" cy="973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1E7FA0" w14:textId="77777777" w:rsidR="00A95324" w:rsidRPr="0010719A" w:rsidRDefault="00A95324" w:rsidP="00041B5E">
                            <w:pPr>
                              <w:pStyle w:val="Ttulo6"/>
                              <w:jc w:val="center"/>
                              <w:rPr>
                                <w:rFonts w:ascii="NewBskvll BT" w:hAnsi="NewBskvll BT"/>
                                <w:b/>
                                <w:color w:val="auto"/>
                                <w:sz w:val="28"/>
                                <w:szCs w:val="28"/>
                              </w:rPr>
                            </w:pPr>
                            <w:r w:rsidRPr="0010719A">
                              <w:rPr>
                                <w:rFonts w:ascii="NewBskvll BT" w:hAnsi="NewBskvll BT"/>
                                <w:b/>
                                <w:color w:val="auto"/>
                                <w:sz w:val="28"/>
                                <w:szCs w:val="28"/>
                              </w:rPr>
                              <w:t>Universidad de Jaén</w:t>
                            </w:r>
                          </w:p>
                          <w:p w14:paraId="0912CC1C" w14:textId="77777777" w:rsidR="00A95324" w:rsidRPr="0010719A" w:rsidRDefault="00A95324" w:rsidP="00041B5E">
                            <w:pPr>
                              <w:pStyle w:val="Ttulo3"/>
                              <w:jc w:val="center"/>
                              <w:rPr>
                                <w:rFonts w:ascii="NewBskvll BT" w:hAnsi="NewBskvll BT"/>
                                <w:b w:val="0"/>
                                <w:color w:val="auto"/>
                                <w:sz w:val="24"/>
                                <w:szCs w:val="24"/>
                              </w:rPr>
                            </w:pPr>
                            <w:r w:rsidRPr="0010719A">
                              <w:rPr>
                                <w:rFonts w:ascii="NewBskvll BT" w:hAnsi="NewBskvll BT"/>
                                <w:b w:val="0"/>
                                <w:color w:val="auto"/>
                                <w:sz w:val="24"/>
                                <w:szCs w:val="24"/>
                              </w:rPr>
                              <w:t>Facultad de Ciencias Sociales y Jurídicas</w:t>
                            </w:r>
                          </w:p>
                          <w:p w14:paraId="312CFD61" w14:textId="77777777" w:rsidR="00A95324" w:rsidRPr="0010719A" w:rsidRDefault="00A95324" w:rsidP="00041B5E">
                            <w:pPr>
                              <w:rPr>
                                <w:rFonts w:ascii="NewBskvll BT" w:hAnsi="NewBskvll BT"/>
                                <w:sz w:val="28"/>
                                <w:szCs w:val="28"/>
                              </w:rPr>
                            </w:pPr>
                          </w:p>
                          <w:p w14:paraId="2601365A" w14:textId="77777777" w:rsidR="00A95324" w:rsidRDefault="00A95324" w:rsidP="00041B5E"/>
                          <w:p w14:paraId="178ED272" w14:textId="77777777" w:rsidR="00A95324" w:rsidRDefault="00A95324" w:rsidP="00041B5E"/>
                          <w:p w14:paraId="5D2C1848" w14:textId="77777777" w:rsidR="00A95324" w:rsidRDefault="00A95324" w:rsidP="00041B5E"/>
                          <w:p w14:paraId="7FAC7D2F" w14:textId="77777777" w:rsidR="00A95324" w:rsidRDefault="00A95324" w:rsidP="00041B5E"/>
                          <w:p w14:paraId="174B7E05" w14:textId="77777777" w:rsidR="00A95324" w:rsidRDefault="00A95324" w:rsidP="00041B5E">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127.85pt;margin-top:118.45pt;width:380.25pt;height:76.6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o1QgwIAABE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" o:allowincell="f" stroked="f">
                <v:textbox>
                  <w:txbxContent>
                    <w:p w14:paraId="0C1E7FA0" w14:textId="77777777" w:rsidR="00133A0F" w:rsidRPr="0010719A" w:rsidRDefault="00133A0F" w:rsidP="00041B5E">
                      <w:pPr>
                        <w:pStyle w:val="Ttulo6"/>
                        <w:jc w:val="center"/>
                        <w:rPr>
                          <w:rFonts w:ascii="NewBskvll BT" w:hAnsi="NewBskvll BT"/>
                          <w:b/>
                          <w:color w:val="auto"/>
                          <w:sz w:val="28"/>
                          <w:szCs w:val="28"/>
                        </w:rPr>
                      </w:pPr>
                      <w:r w:rsidRPr="0010719A">
                        <w:rPr>
                          <w:rFonts w:ascii="NewBskvll BT" w:hAnsi="NewBskvll BT"/>
                          <w:b/>
                          <w:color w:val="auto"/>
                          <w:sz w:val="28"/>
                          <w:szCs w:val="28"/>
                        </w:rPr>
                        <w:t>Universidad de Jaén</w:t>
                      </w:r>
                    </w:p>
                    <w:p w14:paraId="0912CC1C" w14:textId="77777777" w:rsidR="00133A0F" w:rsidRPr="0010719A" w:rsidRDefault="00133A0F" w:rsidP="00041B5E">
                      <w:pPr>
                        <w:pStyle w:val="Ttulo3"/>
                        <w:jc w:val="center"/>
                        <w:rPr>
                          <w:rFonts w:ascii="NewBskvll BT" w:hAnsi="NewBskvll BT"/>
                          <w:b w:val="0"/>
                          <w:color w:val="auto"/>
                          <w:sz w:val="24"/>
                          <w:szCs w:val="24"/>
                        </w:rPr>
                      </w:pPr>
                      <w:r w:rsidRPr="0010719A">
                        <w:rPr>
                          <w:rFonts w:ascii="NewBskvll BT" w:hAnsi="NewBskvll BT"/>
                          <w:b w:val="0"/>
                          <w:color w:val="auto"/>
                          <w:sz w:val="24"/>
                          <w:szCs w:val="24"/>
                        </w:rPr>
                        <w:t>Facultad de Ciencias Sociales y Jurídicas</w:t>
                      </w:r>
                    </w:p>
                    <w:p w14:paraId="312CFD61" w14:textId="77777777" w:rsidR="00133A0F" w:rsidRPr="0010719A" w:rsidRDefault="00133A0F" w:rsidP="00041B5E">
                      <w:pPr>
                        <w:rPr>
                          <w:rFonts w:ascii="NewBskvll BT" w:hAnsi="NewBskvll BT"/>
                          <w:sz w:val="28"/>
                          <w:szCs w:val="28"/>
                        </w:rPr>
                      </w:pPr>
                    </w:p>
                    <w:p w14:paraId="2601365A" w14:textId="77777777" w:rsidR="00133A0F" w:rsidRDefault="00133A0F" w:rsidP="00041B5E"/>
                    <w:p w14:paraId="178ED272" w14:textId="77777777" w:rsidR="00133A0F" w:rsidRDefault="00133A0F" w:rsidP="00041B5E"/>
                    <w:p w14:paraId="5D2C1848" w14:textId="77777777" w:rsidR="00133A0F" w:rsidRDefault="00133A0F" w:rsidP="00041B5E"/>
                    <w:p w14:paraId="7FAC7D2F" w14:textId="77777777" w:rsidR="00133A0F" w:rsidRDefault="00133A0F" w:rsidP="00041B5E"/>
                    <w:p w14:paraId="174B7E05" w14:textId="77777777" w:rsidR="00133A0F" w:rsidRDefault="00133A0F" w:rsidP="00041B5E">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sidR="00D6053D">
        <w:rPr>
          <w:noProof/>
          <w:lang w:eastAsia="es-ES"/>
        </w:rPr>
        <w:drawing>
          <wp:anchor distT="0" distB="0" distL="114300" distR="114300" simplePos="0" relativeHeight="251758592" behindDoc="0" locked="0" layoutInCell="0" allowOverlap="1" wp14:anchorId="2A0EE0BC" wp14:editId="797A56C5">
            <wp:simplePos x="0" y="0"/>
            <wp:positionH relativeFrom="column">
              <wp:posOffset>3522345</wp:posOffset>
            </wp:positionH>
            <wp:positionV relativeFrom="paragraph">
              <wp:posOffset>284480</wp:posOffset>
            </wp:positionV>
            <wp:extent cx="904875" cy="986155"/>
            <wp:effectExtent l="0" t="0" r="9525" b="4445"/>
            <wp:wrapTopAndBottom/>
            <wp:docPr id="296" name="Imagen 296"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04875" cy="986155"/>
                    </a:xfrm>
                    <a:prstGeom prst="rect">
                      <a:avLst/>
                    </a:prstGeom>
                    <a:noFill/>
                  </pic:spPr>
                </pic:pic>
              </a:graphicData>
            </a:graphic>
            <wp14:sizeRelH relativeFrom="page">
              <wp14:pctWidth>0</wp14:pctWidth>
            </wp14:sizeRelH>
            <wp14:sizeRelV relativeFrom="page">
              <wp14:pctHeight>0</wp14:pctHeight>
            </wp14:sizeRelV>
          </wp:anchor>
        </w:drawing>
      </w:r>
      <w:r w:rsidR="00041B5E">
        <w:rPr>
          <w:noProof/>
          <w:lang w:eastAsia="es-ES"/>
        </w:rPr>
        <mc:AlternateContent>
          <mc:Choice Requires="wps">
            <w:drawing>
              <wp:anchor distT="0" distB="0" distL="114300" distR="114300" simplePos="0" relativeHeight="251757568" behindDoc="0" locked="0" layoutInCell="0" allowOverlap="1" wp14:anchorId="5555D0D0" wp14:editId="64EA3C97">
                <wp:simplePos x="0" y="0"/>
                <wp:positionH relativeFrom="column">
                  <wp:posOffset>-919480</wp:posOffset>
                </wp:positionH>
                <wp:positionV relativeFrom="paragraph">
                  <wp:posOffset>-1252855</wp:posOffset>
                </wp:positionV>
                <wp:extent cx="2295525" cy="11058525"/>
                <wp:effectExtent l="0" t="0" r="9525"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1058525"/>
                        </a:xfrm>
                        <a:prstGeom prst="rect">
                          <a:avLst/>
                        </a:prstGeom>
                        <a:solidFill>
                          <a:srgbClr val="FC620C"/>
                        </a:solidFill>
                        <a:ln>
                          <a:noFill/>
                        </a:ln>
                        <a:extLst/>
                      </wps:spPr>
                      <wps:txbx>
                        <w:txbxContent>
                          <w:p w14:paraId="3E4A1910" w14:textId="77777777" w:rsidR="00A95324" w:rsidRPr="00222979" w:rsidRDefault="00A95324" w:rsidP="00041B5E">
                            <w:pPr>
                              <w:pStyle w:val="Ttulo2"/>
                              <w:jc w:val="center"/>
                              <w:rPr>
                                <w:rFonts w:ascii="Arial" w:hAnsi="Arial" w:cs="Arial"/>
                                <w:b w:val="0"/>
                                <w:color w:val="F79646" w:themeColor="accent6"/>
                                <w:sz w:val="72"/>
                              </w:rPr>
                            </w:pPr>
                            <w:r w:rsidRPr="00222979">
                              <w:rPr>
                                <w:b w:val="0"/>
                                <w:color w:val="F79646" w:themeColor="accent6"/>
                                <w:sz w:val="72"/>
                              </w:rPr>
                              <w:t xml:space="preserve"> </w:t>
                            </w:r>
                            <w:r w:rsidRPr="00222979">
                              <w:rPr>
                                <w:rFonts w:ascii="Arial" w:hAnsi="Arial" w:cs="Arial"/>
                                <w:b w:val="0"/>
                                <w:color w:val="F79646" w:themeColor="accent6"/>
                                <w:sz w:val="72"/>
                              </w:rPr>
                              <w:t>Facultad de Ciencias Sociales y Jurídicas</w:t>
                            </w:r>
                          </w:p>
                          <w:p w14:paraId="3BB0552D" w14:textId="77777777" w:rsidR="00A95324" w:rsidRPr="00F508DA" w:rsidRDefault="00A95324" w:rsidP="00041B5E">
                            <w:pPr>
                              <w:pStyle w:val="Ttulo1"/>
                              <w:jc w:val="center"/>
                              <w:rPr>
                                <w:rFonts w:ascii="Arial Narrow" w:hAnsi="Arial Narrow"/>
                                <w:color w:val="F79646" w:themeColor="accent6"/>
                                <w:sz w:val="72"/>
                                <w:szCs w:val="72"/>
                                <w14:textOutline w14:w="9525" w14:cap="flat" w14:cmpd="sng" w14:algn="ctr">
                                  <w14:solidFill>
                                    <w14:srgbClr w14:val="FFFFFF"/>
                                  </w14:solidFill>
                                  <w14:prstDash w14:val="solid"/>
                                  <w14:round/>
                                </w14:textOutline>
                              </w:rPr>
                            </w:pPr>
                            <w:r w:rsidRPr="00F508DA">
                              <w:rPr>
                                <w:rFonts w:ascii="Arial Narrow" w:hAnsi="Arial Narrow"/>
                                <w:color w:val="F79646" w:themeColor="accent6"/>
                                <w:sz w:val="72"/>
                                <w:szCs w:val="72"/>
                              </w:rPr>
                              <w:t>Grado en Administración y Dirección de Empresas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72.4pt;margin-top:-98.65pt;width:180.75pt;height:870.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" o:allowincell="f" fillcolor="#fc620c" stroked="f">
                <v:textbox style="layout-flow:vertical;mso-layout-flow-alt:bottom-to-top">
                  <w:txbxContent>
                    <w:p w14:paraId="3E4A1910" w14:textId="77777777" w:rsidR="00133A0F" w:rsidRPr="00222979" w:rsidRDefault="00133A0F" w:rsidP="00041B5E">
                      <w:pPr>
                        <w:pStyle w:val="Ttulo2"/>
                        <w:jc w:val="center"/>
                        <w:rPr>
                          <w:rFonts w:ascii="Arial" w:hAnsi="Arial" w:cs="Arial"/>
                          <w:b w:val="0"/>
                          <w:color w:val="F79646" w:themeColor="accent6"/>
                          <w:sz w:val="72"/>
                        </w:rPr>
                      </w:pPr>
                      <w:r w:rsidRPr="00222979">
                        <w:rPr>
                          <w:b w:val="0"/>
                          <w:color w:val="F79646" w:themeColor="accent6"/>
                          <w:sz w:val="72"/>
                        </w:rPr>
                        <w:t xml:space="preserve"> </w:t>
                      </w:r>
                      <w:r w:rsidRPr="00222979">
                        <w:rPr>
                          <w:rFonts w:ascii="Arial" w:hAnsi="Arial" w:cs="Arial"/>
                          <w:b w:val="0"/>
                          <w:color w:val="F79646" w:themeColor="accent6"/>
                          <w:sz w:val="72"/>
                        </w:rPr>
                        <w:t>Facultad de Ciencias Sociales y Jurídicas</w:t>
                      </w:r>
                    </w:p>
                    <w:p w14:paraId="3BB0552D" w14:textId="77777777" w:rsidR="00133A0F" w:rsidRPr="00F508DA" w:rsidRDefault="00133A0F" w:rsidP="00041B5E">
                      <w:pPr>
                        <w:pStyle w:val="Ttulo1"/>
                        <w:jc w:val="center"/>
                        <w:rPr>
                          <w:rFonts w:ascii="Arial Narrow" w:hAnsi="Arial Narrow"/>
                          <w:color w:val="F79646" w:themeColor="accent6"/>
                          <w:sz w:val="72"/>
                          <w:szCs w:val="72"/>
                          <w14:textOutline w14:w="9525" w14:cap="flat" w14:cmpd="sng" w14:algn="ctr">
                            <w14:solidFill>
                              <w14:srgbClr w14:val="FFFFFF"/>
                            </w14:solidFill>
                            <w14:prstDash w14:val="solid"/>
                            <w14:round/>
                          </w14:textOutline>
                        </w:rPr>
                      </w:pPr>
                      <w:r w:rsidRPr="00F508DA">
                        <w:rPr>
                          <w:rFonts w:ascii="Arial Narrow" w:hAnsi="Arial Narrow"/>
                          <w:color w:val="F79646" w:themeColor="accent6"/>
                          <w:sz w:val="72"/>
                          <w:szCs w:val="72"/>
                        </w:rPr>
                        <w:t>Grado en Administración y Dirección de Empresas</w:t>
                      </w:r>
                    </w:p>
                  </w:txbxContent>
                </v:textbox>
              </v:shape>
            </w:pict>
          </mc:Fallback>
        </mc:AlternateContent>
      </w:r>
    </w:p>
    <w:p w14:paraId="5A261822" w14:textId="0FA03F7B" w:rsidR="00041B5E" w:rsidRPr="00B9129F" w:rsidRDefault="00041B5E" w:rsidP="00041B5E">
      <w:pPr>
        <w:tabs>
          <w:tab w:val="left" w:pos="2790"/>
        </w:tabs>
        <w:jc w:val="both"/>
      </w:pPr>
    </w:p>
    <w:p w14:paraId="0278AB9E" w14:textId="5AE92C43" w:rsidR="00041B5E" w:rsidRPr="00B9129F" w:rsidRDefault="00041B5E" w:rsidP="00041B5E">
      <w:pPr>
        <w:jc w:val="both"/>
      </w:pPr>
    </w:p>
    <w:p w14:paraId="6A5C8903" w14:textId="6D0A2063" w:rsidR="00041B5E" w:rsidRPr="00B9129F" w:rsidRDefault="00041B5E" w:rsidP="00041B5E">
      <w:pPr>
        <w:jc w:val="both"/>
      </w:pPr>
    </w:p>
    <w:p w14:paraId="7B013645" w14:textId="77777777" w:rsidR="00041B5E" w:rsidRPr="00B9129F" w:rsidRDefault="00041B5E" w:rsidP="00041B5E">
      <w:pPr>
        <w:jc w:val="both"/>
      </w:pPr>
    </w:p>
    <w:p w14:paraId="3B702BC7" w14:textId="77777777" w:rsidR="0010719A" w:rsidRDefault="0010719A" w:rsidP="0010719A">
      <w:pPr>
        <w:pStyle w:val="Textoindependiente"/>
        <w:rPr>
          <w:rFonts w:ascii="Arial" w:hAnsi="Arial"/>
          <w:sz w:val="44"/>
        </w:rPr>
      </w:pPr>
      <w:r>
        <w:rPr>
          <w:rFonts w:ascii="Arial" w:hAnsi="Arial"/>
          <w:sz w:val="44"/>
          <w:u w:val="single"/>
        </w:rPr>
        <w:t xml:space="preserve">             </w:t>
      </w:r>
      <w:r w:rsidRPr="0010719A">
        <w:rPr>
          <w:rFonts w:ascii="Arial" w:hAnsi="Arial"/>
          <w:sz w:val="44"/>
        </w:rPr>
        <w:t xml:space="preserve">                 </w:t>
      </w:r>
      <w:r>
        <w:rPr>
          <w:rFonts w:ascii="Arial" w:hAnsi="Arial"/>
          <w:sz w:val="44"/>
        </w:rPr>
        <w:t xml:space="preserve"> </w:t>
      </w:r>
      <w:r w:rsidRPr="0010719A">
        <w:rPr>
          <w:rFonts w:ascii="Arial" w:hAnsi="Arial"/>
          <w:sz w:val="44"/>
        </w:rPr>
        <w:t xml:space="preserve"> </w:t>
      </w:r>
    </w:p>
    <w:p w14:paraId="54DB0FF8" w14:textId="17E6CAF0" w:rsidR="0010719A" w:rsidRDefault="0010719A" w:rsidP="0010719A">
      <w:pPr>
        <w:pStyle w:val="Textoindependiente"/>
        <w:rPr>
          <w:rFonts w:ascii="Arial" w:hAnsi="Arial"/>
          <w:sz w:val="44"/>
          <w:u w:val="single"/>
        </w:rPr>
      </w:pPr>
      <w:r>
        <w:rPr>
          <w:rFonts w:ascii="Arial" w:hAnsi="Arial"/>
          <w:sz w:val="44"/>
        </w:rPr>
        <w:t xml:space="preserve">                              </w:t>
      </w:r>
      <w:r>
        <w:rPr>
          <w:rFonts w:ascii="Arial" w:hAnsi="Arial"/>
          <w:sz w:val="44"/>
          <w:u w:val="single"/>
        </w:rPr>
        <w:t>Trabajo Fin de Grado</w:t>
      </w:r>
    </w:p>
    <w:p w14:paraId="788BE169" w14:textId="77777777" w:rsidR="00041B5E" w:rsidRPr="00B9129F" w:rsidRDefault="00041B5E" w:rsidP="0010719A">
      <w:pPr>
        <w:jc w:val="center"/>
      </w:pPr>
    </w:p>
    <w:p w14:paraId="29536C29" w14:textId="386ABF4D" w:rsidR="00041B5E" w:rsidRPr="00B9129F" w:rsidRDefault="00041B5E" w:rsidP="00041B5E">
      <w:pPr>
        <w:jc w:val="both"/>
      </w:pPr>
    </w:p>
    <w:p w14:paraId="006933D8" w14:textId="75CB41A2" w:rsidR="00041B5E" w:rsidRPr="00B9129F" w:rsidRDefault="0010719A" w:rsidP="00041B5E">
      <w:pPr>
        <w:jc w:val="both"/>
      </w:pPr>
      <w:r>
        <w:rPr>
          <w:noProof/>
          <w:lang w:eastAsia="es-ES"/>
        </w:rPr>
        <mc:AlternateContent>
          <mc:Choice Requires="wps">
            <w:drawing>
              <wp:anchor distT="0" distB="0" distL="114300" distR="114300" simplePos="0" relativeHeight="251760640" behindDoc="0" locked="0" layoutInCell="0" allowOverlap="1" wp14:anchorId="0DFEFFA3" wp14:editId="6820E42B">
                <wp:simplePos x="0" y="0"/>
                <wp:positionH relativeFrom="column">
                  <wp:posOffset>1624081</wp:posOffset>
                </wp:positionH>
                <wp:positionV relativeFrom="paragraph">
                  <wp:posOffset>232796</wp:posOffset>
                </wp:positionV>
                <wp:extent cx="4730115" cy="2066925"/>
                <wp:effectExtent l="0" t="0" r="0"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2066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4C343B" w14:textId="461920ED" w:rsidR="00A95324" w:rsidRPr="00181EDB" w:rsidRDefault="00A95324" w:rsidP="00D6053D">
                            <w:pPr>
                              <w:pStyle w:val="Textoindependiente2"/>
                              <w:rPr>
                                <w:b/>
                                <w:sz w:val="64"/>
                                <w:lang w:val="es-ES_tradnl"/>
                              </w:rPr>
                            </w:pPr>
                            <w:r>
                              <w:rPr>
                                <w:b/>
                                <w:sz w:val="64"/>
                                <w:lang w:val="es-ES_tradnl"/>
                              </w:rPr>
                              <w:t>Relevancia del conocimiento de los aceites de oliva: análisis y valoración.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127.9pt;margin-top:18.35pt;width:372.45pt;height:162.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COxhQIAABc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" o:allowincell="f" stroked="f">
                <v:textbox>
                  <w:txbxContent>
                    <w:p w14:paraId="514C343B" w14:textId="461920ED" w:rsidR="00133A0F" w:rsidRPr="00181EDB" w:rsidRDefault="00133A0F" w:rsidP="00D6053D">
                      <w:pPr>
                        <w:pStyle w:val="Textoindependiente2"/>
                        <w:rPr>
                          <w:b/>
                          <w:sz w:val="64"/>
                          <w:lang w:val="es-ES_tradnl"/>
                        </w:rPr>
                      </w:pPr>
                      <w:r>
                        <w:rPr>
                          <w:b/>
                          <w:sz w:val="64"/>
                          <w:lang w:val="es-ES_tradnl"/>
                        </w:rPr>
                        <w:t>Relevancia del conocimiento de los aceites de oliva: análisis y valoración.</w:t>
                      </w:r>
                    </w:p>
                  </w:txbxContent>
                </v:textbox>
              </v:shape>
            </w:pict>
          </mc:Fallback>
        </mc:AlternateContent>
      </w:r>
    </w:p>
    <w:p w14:paraId="5EF69BDD" w14:textId="381E19A9" w:rsidR="00041B5E" w:rsidRPr="00B9129F" w:rsidRDefault="00041B5E" w:rsidP="00041B5E">
      <w:pPr>
        <w:jc w:val="both"/>
      </w:pPr>
    </w:p>
    <w:p w14:paraId="35C6688B" w14:textId="77777777" w:rsidR="00041B5E" w:rsidRPr="00B9129F" w:rsidRDefault="00041B5E" w:rsidP="00041B5E">
      <w:pPr>
        <w:jc w:val="both"/>
      </w:pPr>
    </w:p>
    <w:p w14:paraId="17A57D02" w14:textId="77777777" w:rsidR="00041B5E" w:rsidRPr="00B9129F" w:rsidRDefault="00041B5E" w:rsidP="00041B5E">
      <w:pPr>
        <w:jc w:val="both"/>
      </w:pPr>
    </w:p>
    <w:p w14:paraId="42B96767" w14:textId="77777777" w:rsidR="00041B5E" w:rsidRPr="00B9129F" w:rsidRDefault="00041B5E" w:rsidP="00041B5E">
      <w:pPr>
        <w:jc w:val="both"/>
      </w:pPr>
    </w:p>
    <w:p w14:paraId="5DC0C4AA" w14:textId="77777777" w:rsidR="00041B5E" w:rsidRDefault="00041B5E" w:rsidP="00041B5E">
      <w:pPr>
        <w:jc w:val="both"/>
      </w:pPr>
    </w:p>
    <w:p w14:paraId="47459D53" w14:textId="77777777" w:rsidR="00041B5E" w:rsidRDefault="00041B5E" w:rsidP="00041B5E">
      <w:pPr>
        <w:jc w:val="both"/>
      </w:pPr>
    </w:p>
    <w:p w14:paraId="6F24A484" w14:textId="2BD65D38" w:rsidR="00041B5E" w:rsidRPr="00D406A5" w:rsidRDefault="00041B5E" w:rsidP="00041B5E">
      <w:pPr>
        <w:tabs>
          <w:tab w:val="left" w:pos="7215"/>
        </w:tabs>
        <w:jc w:val="both"/>
      </w:pPr>
    </w:p>
    <w:p w14:paraId="2F9E54F7" w14:textId="71BD2FB9" w:rsidR="00041B5E" w:rsidRPr="00D406A5" w:rsidRDefault="00D6053D" w:rsidP="00041B5E">
      <w:pPr>
        <w:jc w:val="both"/>
      </w:pPr>
      <w:r>
        <w:rPr>
          <w:noProof/>
          <w:lang w:eastAsia="es-ES"/>
        </w:rPr>
        <mc:AlternateContent>
          <mc:Choice Requires="wps">
            <w:drawing>
              <wp:anchor distT="0" distB="0" distL="114300" distR="114300" simplePos="0" relativeHeight="251761664" behindDoc="0" locked="0" layoutInCell="0" allowOverlap="1" wp14:anchorId="2DE8C10C" wp14:editId="45380C97">
                <wp:simplePos x="0" y="0"/>
                <wp:positionH relativeFrom="column">
                  <wp:posOffset>1785620</wp:posOffset>
                </wp:positionH>
                <wp:positionV relativeFrom="paragraph">
                  <wp:posOffset>297180</wp:posOffset>
                </wp:positionV>
                <wp:extent cx="4528185" cy="1952625"/>
                <wp:effectExtent l="0" t="0" r="5715" b="9525"/>
                <wp:wrapNone/>
                <wp:docPr id="29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1952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65D0E2" w14:textId="77777777" w:rsidR="00A95324" w:rsidRDefault="00A95324" w:rsidP="00041B5E">
                            <w:pPr>
                              <w:pStyle w:val="Ttulo5"/>
                              <w:jc w:val="center"/>
                            </w:pPr>
                          </w:p>
                          <w:p w14:paraId="78A8E946" w14:textId="5B84F504" w:rsidR="00A95324" w:rsidRPr="0010719A" w:rsidRDefault="00A95324" w:rsidP="00041B5E">
                            <w:pPr>
                              <w:pStyle w:val="Ttulo5"/>
                              <w:jc w:val="center"/>
                              <w:rPr>
                                <w:rFonts w:ascii="Arial" w:hAnsi="Arial" w:cs="Arial"/>
                                <w:sz w:val="32"/>
                                <w:szCs w:val="32"/>
                              </w:rPr>
                            </w:pPr>
                            <w:r w:rsidRPr="0010719A">
                              <w:rPr>
                                <w:rFonts w:ascii="Arial" w:hAnsi="Arial" w:cs="Arial"/>
                                <w:sz w:val="32"/>
                                <w:szCs w:val="32"/>
                              </w:rPr>
                              <w:t>Alumno:</w:t>
                            </w:r>
                            <w:r w:rsidRPr="0010719A">
                              <w:rPr>
                                <w:rFonts w:ascii="Arial" w:hAnsi="Arial" w:cs="Arial"/>
                                <w:sz w:val="32"/>
                                <w:szCs w:val="32"/>
                              </w:rPr>
                              <w:tab/>
                              <w:t>Mª Belén Galiano Fernández</w:t>
                            </w:r>
                          </w:p>
                          <w:p w14:paraId="19B1F807" w14:textId="77777777" w:rsidR="00A95324" w:rsidRDefault="00A95324" w:rsidP="00041B5E">
                            <w:pPr>
                              <w:pStyle w:val="Ttulo5"/>
                              <w:jc w:val="center"/>
                            </w:pPr>
                          </w:p>
                          <w:p w14:paraId="3DCAED7D" w14:textId="77777777" w:rsidR="00A95324" w:rsidRDefault="00A95324" w:rsidP="00041B5E">
                            <w:pPr>
                              <w:pStyle w:val="Ttulo5"/>
                              <w:jc w:val="center"/>
                            </w:pPr>
                          </w:p>
                          <w:p w14:paraId="5247AC82" w14:textId="63475688" w:rsidR="00A95324" w:rsidRPr="0010719A" w:rsidRDefault="00A95324" w:rsidP="00041B5E">
                            <w:pPr>
                              <w:pStyle w:val="Ttulo5"/>
                              <w:jc w:val="center"/>
                              <w:rPr>
                                <w:rFonts w:ascii="Arial" w:hAnsi="Arial" w:cs="Arial"/>
                                <w:sz w:val="32"/>
                                <w:szCs w:val="32"/>
                              </w:rPr>
                            </w:pPr>
                            <w:r w:rsidRPr="0010719A">
                              <w:rPr>
                                <w:rFonts w:ascii="Arial" w:hAnsi="Arial" w:cs="Arial"/>
                                <w:sz w:val="32"/>
                                <w:szCs w:val="32"/>
                              </w:rPr>
                              <w:t>Mayo, 2017</w:t>
                            </w:r>
                          </w:p>
                          <w:p w14:paraId="030A1D3E" w14:textId="77777777" w:rsidR="00A95324" w:rsidRDefault="00A95324" w:rsidP="00041B5E">
                            <w:pPr>
                              <w:jc w:val="center"/>
                              <w:rPr>
                                <w:rFonts w:ascii="Arial" w:hAnsi="Arial"/>
                                <w:sz w:val="32"/>
                              </w:rPr>
                            </w:pPr>
                          </w:p>
                          <w:p w14:paraId="316E6FD1" w14:textId="77777777" w:rsidR="00A95324" w:rsidRDefault="00A95324" w:rsidP="00D6053D">
                            <w:pPr>
                              <w:rPr>
                                <w:rFonts w:ascii="Arial" w:hAnsi="Arial"/>
                                <w:sz w:val="32"/>
                              </w:rPr>
                            </w:pPr>
                          </w:p>
                          <w:p w14:paraId="74C46B0E" w14:textId="77777777" w:rsidR="00A95324" w:rsidRDefault="00A95324" w:rsidP="00041B5E">
                            <w:pPr>
                              <w:jc w:val="center"/>
                              <w:rPr>
                                <w:rFonts w:ascii="Arial" w:hAnsi="Arial"/>
                                <w:sz w:val="32"/>
                              </w:rPr>
                            </w:pPr>
                          </w:p>
                          <w:p w14:paraId="2E4BF8E4" w14:textId="77777777" w:rsidR="00A95324" w:rsidRDefault="00A95324" w:rsidP="00041B5E">
                            <w:pPr>
                              <w:jc w:val="center"/>
                              <w:rPr>
                                <w:rFonts w:ascii="Arial" w:hAnsi="Arial"/>
                                <w:sz w:val="32"/>
                              </w:rPr>
                            </w:pPr>
                          </w:p>
                          <w:p w14:paraId="3397FF99" w14:textId="77777777" w:rsidR="00A95324" w:rsidRDefault="00A95324" w:rsidP="00041B5E">
                            <w:pPr>
                              <w:jc w:val="center"/>
                              <w:rPr>
                                <w:rFonts w:ascii="Arial" w:hAnsi="Arial"/>
                                <w:sz w:val="32"/>
                              </w:rPr>
                            </w:pPr>
                          </w:p>
                          <w:p w14:paraId="69354FF8" w14:textId="77777777" w:rsidR="00A95324" w:rsidRDefault="00A95324" w:rsidP="00041B5E">
                            <w:pPr>
                              <w:pStyle w:val="Ttulo4"/>
                              <w:rPr>
                                <w:b w:val="0"/>
                                <w:sz w:val="36"/>
                              </w:rPr>
                            </w:pPr>
                            <w:r>
                              <w:rPr>
                                <w:sz w:val="36"/>
                              </w:rPr>
                              <w:t>Mes, Año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140.6pt;margin-top:23.4pt;width:356.55pt;height:153.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" o:allowincell="f" stroked="f">
                <v:textbox>
                  <w:txbxContent>
                    <w:p w14:paraId="1065D0E2" w14:textId="77777777" w:rsidR="00133A0F" w:rsidRDefault="00133A0F" w:rsidP="00041B5E">
                      <w:pPr>
                        <w:pStyle w:val="Ttulo5"/>
                        <w:jc w:val="center"/>
                      </w:pPr>
                    </w:p>
                    <w:p w14:paraId="78A8E946" w14:textId="5B84F504" w:rsidR="00133A0F" w:rsidRPr="0010719A" w:rsidRDefault="00133A0F" w:rsidP="00041B5E">
                      <w:pPr>
                        <w:pStyle w:val="Ttulo5"/>
                        <w:jc w:val="center"/>
                        <w:rPr>
                          <w:rFonts w:ascii="Arial" w:hAnsi="Arial" w:cs="Arial"/>
                          <w:sz w:val="32"/>
                          <w:szCs w:val="32"/>
                        </w:rPr>
                      </w:pPr>
                      <w:r w:rsidRPr="0010719A">
                        <w:rPr>
                          <w:rFonts w:ascii="Arial" w:hAnsi="Arial" w:cs="Arial"/>
                          <w:sz w:val="32"/>
                          <w:szCs w:val="32"/>
                        </w:rPr>
                        <w:t>Alumno:</w:t>
                      </w:r>
                      <w:r w:rsidRPr="0010719A">
                        <w:rPr>
                          <w:rFonts w:ascii="Arial" w:hAnsi="Arial" w:cs="Arial"/>
                          <w:sz w:val="32"/>
                          <w:szCs w:val="32"/>
                        </w:rPr>
                        <w:tab/>
                        <w:t>Mª Belén Galiano Fernández</w:t>
                      </w:r>
                    </w:p>
                    <w:p w14:paraId="19B1F807" w14:textId="77777777" w:rsidR="00133A0F" w:rsidRDefault="00133A0F" w:rsidP="00041B5E">
                      <w:pPr>
                        <w:pStyle w:val="Ttulo5"/>
                        <w:jc w:val="center"/>
                      </w:pPr>
                    </w:p>
                    <w:p w14:paraId="3DCAED7D" w14:textId="77777777" w:rsidR="00133A0F" w:rsidRDefault="00133A0F" w:rsidP="00041B5E">
                      <w:pPr>
                        <w:pStyle w:val="Ttulo5"/>
                        <w:jc w:val="center"/>
                      </w:pPr>
                    </w:p>
                    <w:p w14:paraId="5247AC82" w14:textId="63475688" w:rsidR="00133A0F" w:rsidRPr="0010719A" w:rsidRDefault="00133A0F" w:rsidP="00041B5E">
                      <w:pPr>
                        <w:pStyle w:val="Ttulo5"/>
                        <w:jc w:val="center"/>
                        <w:rPr>
                          <w:rFonts w:ascii="Arial" w:hAnsi="Arial" w:cs="Arial"/>
                          <w:sz w:val="32"/>
                          <w:szCs w:val="32"/>
                        </w:rPr>
                      </w:pPr>
                      <w:r w:rsidRPr="0010719A">
                        <w:rPr>
                          <w:rFonts w:ascii="Arial" w:hAnsi="Arial" w:cs="Arial"/>
                          <w:sz w:val="32"/>
                          <w:szCs w:val="32"/>
                        </w:rPr>
                        <w:t>Mayo, 2017</w:t>
                      </w:r>
                    </w:p>
                    <w:p w14:paraId="030A1D3E" w14:textId="77777777" w:rsidR="00133A0F" w:rsidRDefault="00133A0F" w:rsidP="00041B5E">
                      <w:pPr>
                        <w:jc w:val="center"/>
                        <w:rPr>
                          <w:rFonts w:ascii="Arial" w:hAnsi="Arial"/>
                          <w:sz w:val="32"/>
                        </w:rPr>
                      </w:pPr>
                    </w:p>
                    <w:p w14:paraId="316E6FD1" w14:textId="77777777" w:rsidR="00133A0F" w:rsidRDefault="00133A0F" w:rsidP="00D6053D">
                      <w:pPr>
                        <w:rPr>
                          <w:rFonts w:ascii="Arial" w:hAnsi="Arial"/>
                          <w:sz w:val="32"/>
                        </w:rPr>
                      </w:pPr>
                    </w:p>
                    <w:p w14:paraId="74C46B0E" w14:textId="77777777" w:rsidR="00133A0F" w:rsidRDefault="00133A0F" w:rsidP="00041B5E">
                      <w:pPr>
                        <w:jc w:val="center"/>
                        <w:rPr>
                          <w:rFonts w:ascii="Arial" w:hAnsi="Arial"/>
                          <w:sz w:val="32"/>
                        </w:rPr>
                      </w:pPr>
                    </w:p>
                    <w:p w14:paraId="2E4BF8E4" w14:textId="77777777" w:rsidR="00133A0F" w:rsidRDefault="00133A0F" w:rsidP="00041B5E">
                      <w:pPr>
                        <w:jc w:val="center"/>
                        <w:rPr>
                          <w:rFonts w:ascii="Arial" w:hAnsi="Arial"/>
                          <w:sz w:val="32"/>
                        </w:rPr>
                      </w:pPr>
                    </w:p>
                    <w:p w14:paraId="3397FF99" w14:textId="77777777" w:rsidR="00133A0F" w:rsidRDefault="00133A0F" w:rsidP="00041B5E">
                      <w:pPr>
                        <w:jc w:val="center"/>
                        <w:rPr>
                          <w:rFonts w:ascii="Arial" w:hAnsi="Arial"/>
                          <w:sz w:val="32"/>
                        </w:rPr>
                      </w:pPr>
                    </w:p>
                    <w:p w14:paraId="69354FF8" w14:textId="77777777" w:rsidR="00133A0F" w:rsidRDefault="00133A0F" w:rsidP="00041B5E">
                      <w:pPr>
                        <w:pStyle w:val="Ttulo4"/>
                        <w:rPr>
                          <w:b w:val="0"/>
                          <w:sz w:val="36"/>
                        </w:rPr>
                      </w:pPr>
                      <w:r>
                        <w:rPr>
                          <w:sz w:val="36"/>
                        </w:rPr>
                        <w:t>Mes, Año</w:t>
                      </w:r>
                    </w:p>
                  </w:txbxContent>
                </v:textbox>
              </v:shape>
            </w:pict>
          </mc:Fallback>
        </mc:AlternateContent>
      </w:r>
    </w:p>
    <w:p w14:paraId="3B538D7F" w14:textId="77777777" w:rsidR="00041B5E" w:rsidRPr="00D406A5" w:rsidRDefault="00041B5E" w:rsidP="00041B5E"/>
    <w:p w14:paraId="0F680759" w14:textId="0F6FE255" w:rsidR="00041B5E" w:rsidRPr="00D406A5" w:rsidRDefault="00041B5E" w:rsidP="00041B5E"/>
    <w:p w14:paraId="144BE2D7" w14:textId="77777777" w:rsidR="00041B5E" w:rsidRDefault="00041B5E" w:rsidP="00041B5E">
      <w:pPr>
        <w:spacing w:line="360" w:lineRule="auto"/>
      </w:pPr>
    </w:p>
    <w:p w14:paraId="321BAC65" w14:textId="77777777" w:rsidR="00041B5E" w:rsidRDefault="00041B5E" w:rsidP="00041B5E">
      <w:pPr>
        <w:spacing w:line="360" w:lineRule="auto"/>
      </w:pPr>
    </w:p>
    <w:p w14:paraId="6AB1759B" w14:textId="77777777" w:rsidR="00041B5E" w:rsidRDefault="00041B5E" w:rsidP="00041B5E">
      <w:pPr>
        <w:spacing w:line="360" w:lineRule="auto"/>
        <w:rPr>
          <w:rFonts w:ascii="Times New Roman" w:hAnsi="Times New Roman" w:cs="Times New Roman"/>
          <w:b/>
          <w:sz w:val="24"/>
          <w:szCs w:val="24"/>
          <w:u w:val="single"/>
        </w:rPr>
      </w:pPr>
    </w:p>
    <w:p w14:paraId="7E8EC82D" w14:textId="77777777" w:rsidR="00233CB9" w:rsidRPr="00A6431E" w:rsidRDefault="00233CB9" w:rsidP="00A6431E">
      <w:pPr>
        <w:spacing w:line="360" w:lineRule="auto"/>
        <w:jc w:val="both"/>
        <w:rPr>
          <w:rFonts w:ascii="Times New Roman" w:hAnsi="Times New Roman" w:cs="Times New Roman"/>
          <w:sz w:val="24"/>
          <w:szCs w:val="24"/>
        </w:rPr>
      </w:pPr>
    </w:p>
    <w:p w14:paraId="46A27084" w14:textId="77777777" w:rsidR="00233CB9" w:rsidRPr="00A6431E" w:rsidRDefault="00233CB9" w:rsidP="00A6431E">
      <w:pPr>
        <w:spacing w:line="360" w:lineRule="auto"/>
        <w:jc w:val="both"/>
        <w:rPr>
          <w:rFonts w:ascii="Times New Roman" w:hAnsi="Times New Roman" w:cs="Times New Roman"/>
          <w:sz w:val="24"/>
          <w:szCs w:val="24"/>
        </w:rPr>
      </w:pPr>
    </w:p>
    <w:p w14:paraId="60C34FB1" w14:textId="77777777" w:rsidR="00233CB9" w:rsidRPr="00A6431E" w:rsidRDefault="00233CB9" w:rsidP="00A6431E">
      <w:pPr>
        <w:spacing w:line="360" w:lineRule="auto"/>
        <w:jc w:val="both"/>
        <w:rPr>
          <w:rFonts w:ascii="Times New Roman" w:hAnsi="Times New Roman" w:cs="Times New Roman"/>
          <w:sz w:val="24"/>
          <w:szCs w:val="24"/>
        </w:rPr>
      </w:pPr>
    </w:p>
    <w:p w14:paraId="3FD52E0A" w14:textId="77777777" w:rsidR="00233CB9" w:rsidRPr="00A6431E" w:rsidRDefault="00233CB9" w:rsidP="00A6431E">
      <w:pPr>
        <w:spacing w:line="360" w:lineRule="auto"/>
        <w:jc w:val="both"/>
        <w:rPr>
          <w:rFonts w:ascii="Times New Roman" w:hAnsi="Times New Roman" w:cs="Times New Roman"/>
          <w:sz w:val="24"/>
          <w:szCs w:val="24"/>
        </w:rPr>
      </w:pPr>
    </w:p>
    <w:p w14:paraId="70540F52" w14:textId="77777777" w:rsidR="00233CB9" w:rsidRPr="00A6431E" w:rsidRDefault="00233CB9" w:rsidP="00A6431E">
      <w:pPr>
        <w:spacing w:line="360" w:lineRule="auto"/>
        <w:jc w:val="both"/>
        <w:rPr>
          <w:rFonts w:ascii="Times New Roman" w:hAnsi="Times New Roman" w:cs="Times New Roman"/>
          <w:sz w:val="24"/>
          <w:szCs w:val="24"/>
        </w:rPr>
      </w:pPr>
    </w:p>
    <w:p w14:paraId="63DCA6E3" w14:textId="731B6838" w:rsidR="00233CB9" w:rsidRPr="00A6431E" w:rsidRDefault="00312F68" w:rsidP="00A643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33CB9" w:rsidRPr="00A6431E">
        <w:rPr>
          <w:rFonts w:ascii="Times New Roman" w:hAnsi="Times New Roman" w:cs="Times New Roman"/>
          <w:sz w:val="24"/>
          <w:szCs w:val="24"/>
        </w:rPr>
        <w:t>Agradecimientos:</w:t>
      </w:r>
    </w:p>
    <w:p w14:paraId="22FB3419" w14:textId="77777777" w:rsidR="00233CB9" w:rsidRPr="00A6431E" w:rsidRDefault="00233CB9" w:rsidP="00A6431E">
      <w:pPr>
        <w:spacing w:line="360" w:lineRule="auto"/>
        <w:jc w:val="both"/>
        <w:rPr>
          <w:rFonts w:ascii="Times New Roman" w:hAnsi="Times New Roman" w:cs="Times New Roman"/>
          <w:sz w:val="24"/>
          <w:szCs w:val="24"/>
        </w:rPr>
      </w:pPr>
    </w:p>
    <w:p w14:paraId="1A0A708F" w14:textId="77777777" w:rsidR="00233CB9" w:rsidRPr="00A6431E" w:rsidRDefault="00233CB9"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A mi familia, por ser el pilar de mi vida y ayudarme incansablemente en todo mi camino. Y en especial a mi abuelo, amante del campo y los olivos, que disfrutará de cada uno de mis logros aunque ya no pueda verlos.</w:t>
      </w:r>
    </w:p>
    <w:p w14:paraId="1D8CF0BF" w14:textId="77777777" w:rsidR="00233CB9" w:rsidRPr="00A6431E" w:rsidRDefault="00233CB9" w:rsidP="00A6431E">
      <w:pPr>
        <w:spacing w:line="360" w:lineRule="auto"/>
        <w:jc w:val="both"/>
        <w:rPr>
          <w:rFonts w:ascii="Times New Roman" w:hAnsi="Times New Roman" w:cs="Times New Roman"/>
          <w:b/>
          <w:sz w:val="24"/>
          <w:szCs w:val="24"/>
          <w:u w:val="single"/>
        </w:rPr>
      </w:pPr>
    </w:p>
    <w:p w14:paraId="42FC9E36" w14:textId="77777777" w:rsidR="00233CB9" w:rsidRPr="00A6431E" w:rsidRDefault="00233CB9" w:rsidP="00A6431E">
      <w:pPr>
        <w:spacing w:line="360" w:lineRule="auto"/>
        <w:jc w:val="both"/>
        <w:rPr>
          <w:rFonts w:ascii="Times New Roman" w:hAnsi="Times New Roman" w:cs="Times New Roman"/>
          <w:b/>
          <w:sz w:val="24"/>
          <w:szCs w:val="24"/>
          <w:u w:val="single"/>
        </w:rPr>
      </w:pPr>
    </w:p>
    <w:p w14:paraId="704E5AC0" w14:textId="77777777" w:rsidR="00233CB9" w:rsidRPr="00A6431E" w:rsidRDefault="00233CB9" w:rsidP="00A6431E">
      <w:pPr>
        <w:spacing w:line="360" w:lineRule="auto"/>
        <w:jc w:val="both"/>
        <w:rPr>
          <w:rFonts w:ascii="Times New Roman" w:hAnsi="Times New Roman" w:cs="Times New Roman"/>
          <w:b/>
          <w:sz w:val="24"/>
          <w:szCs w:val="24"/>
          <w:u w:val="single"/>
        </w:rPr>
      </w:pPr>
    </w:p>
    <w:p w14:paraId="7D7A11A5" w14:textId="77777777" w:rsidR="00312F68" w:rsidRPr="00A6431E" w:rsidRDefault="00312F68" w:rsidP="00A6431E">
      <w:pPr>
        <w:spacing w:line="360" w:lineRule="auto"/>
        <w:jc w:val="both"/>
        <w:rPr>
          <w:rFonts w:ascii="Times New Roman" w:hAnsi="Times New Roman" w:cs="Times New Roman"/>
          <w:b/>
          <w:sz w:val="24"/>
          <w:szCs w:val="24"/>
          <w:u w:val="single"/>
        </w:rPr>
      </w:pPr>
    </w:p>
    <w:p w14:paraId="574DCC13" w14:textId="77777777" w:rsidR="00233CB9" w:rsidRPr="00A6431E" w:rsidRDefault="00233CB9" w:rsidP="00A6431E">
      <w:pPr>
        <w:spacing w:line="360" w:lineRule="auto"/>
        <w:jc w:val="both"/>
        <w:rPr>
          <w:rFonts w:ascii="Times New Roman" w:hAnsi="Times New Roman" w:cs="Times New Roman"/>
          <w:b/>
          <w:sz w:val="24"/>
          <w:szCs w:val="24"/>
          <w:u w:val="single"/>
        </w:rPr>
      </w:pPr>
    </w:p>
    <w:p w14:paraId="5E9AE18C" w14:textId="77777777" w:rsidR="00233CB9" w:rsidRPr="00A6431E" w:rsidRDefault="00233CB9" w:rsidP="00A6431E">
      <w:pPr>
        <w:spacing w:line="360" w:lineRule="auto"/>
        <w:jc w:val="both"/>
        <w:rPr>
          <w:rFonts w:ascii="Times New Roman" w:hAnsi="Times New Roman" w:cs="Times New Roman"/>
          <w:b/>
          <w:sz w:val="24"/>
          <w:szCs w:val="24"/>
          <w:u w:val="single"/>
        </w:rPr>
      </w:pPr>
    </w:p>
    <w:p w14:paraId="76CBA03B" w14:textId="77777777" w:rsidR="00233CB9" w:rsidRPr="00A6431E" w:rsidRDefault="00233CB9" w:rsidP="00312F68">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“El árbol del olivo es un personaje inevitable en las mitologías, en la tumba de los faraones, en la Grecia de Helena y Ulises, en la Biblia, en el llanto de Jesús en Jerusalén. Para judíos, musulmanes y cristianos es un árbol familiar y querido como lo fue para adivinos, magos y chamanes. Según dice la tradición, el olivo no muere nunca, es un símbolo de eternidad…”</w:t>
      </w:r>
    </w:p>
    <w:p w14:paraId="5E62630F" w14:textId="6A059469" w:rsidR="00066494" w:rsidRPr="00A6431E" w:rsidRDefault="00312F68" w:rsidP="00312F68">
      <w:pPr>
        <w:spacing w:line="360" w:lineRule="auto"/>
        <w:rPr>
          <w:rFonts w:ascii="Times New Roman" w:hAnsi="Times New Roman" w:cs="Times New Roman"/>
          <w:sz w:val="24"/>
          <w:szCs w:val="24"/>
        </w:rPr>
        <w:sectPr w:rsidR="00066494" w:rsidRPr="00A6431E" w:rsidSect="006E5FC3">
          <w:pgSz w:w="11906" w:h="16838"/>
          <w:pgMar w:top="1418" w:right="1418" w:bottom="1418" w:left="1418" w:header="709" w:footer="709" w:gutter="0"/>
          <w:cols w:space="708"/>
          <w:titlePg/>
          <w:docGrid w:linePitch="360"/>
        </w:sectPr>
      </w:pPr>
      <w:r>
        <w:rPr>
          <w:rFonts w:ascii="Times New Roman" w:hAnsi="Times New Roman" w:cs="Times New Roman"/>
          <w:sz w:val="24"/>
          <w:szCs w:val="24"/>
        </w:rPr>
        <w:t xml:space="preserve">                                                             </w:t>
      </w:r>
      <w:r w:rsidR="00233CB9" w:rsidRPr="00A6431E">
        <w:rPr>
          <w:rFonts w:ascii="Times New Roman" w:hAnsi="Times New Roman" w:cs="Times New Roman"/>
          <w:sz w:val="24"/>
          <w:szCs w:val="24"/>
        </w:rPr>
        <w:t>Mario Vargas Llosa (P</w:t>
      </w:r>
      <w:r w:rsidR="00924568" w:rsidRPr="00A6431E">
        <w:rPr>
          <w:rFonts w:ascii="Times New Roman" w:hAnsi="Times New Roman" w:cs="Times New Roman"/>
          <w:sz w:val="24"/>
          <w:szCs w:val="24"/>
        </w:rPr>
        <w:t>remio Novel de Literatura 2010)</w:t>
      </w:r>
    </w:p>
    <w:p w14:paraId="11644BBE" w14:textId="77777777" w:rsidR="00233CB9" w:rsidRPr="00A6431E" w:rsidRDefault="00233CB9" w:rsidP="00312F68">
      <w:pPr>
        <w:spacing w:line="360" w:lineRule="auto"/>
        <w:jc w:val="center"/>
        <w:rPr>
          <w:rFonts w:ascii="Times New Roman" w:hAnsi="Times New Roman" w:cs="Times New Roman"/>
          <w:b/>
          <w:sz w:val="24"/>
          <w:szCs w:val="24"/>
          <w:u w:val="single"/>
        </w:rPr>
      </w:pPr>
      <w:r w:rsidRPr="00A6431E">
        <w:rPr>
          <w:rFonts w:ascii="Times New Roman" w:hAnsi="Times New Roman" w:cs="Times New Roman"/>
          <w:b/>
          <w:sz w:val="24"/>
          <w:szCs w:val="24"/>
          <w:u w:val="single"/>
        </w:rPr>
        <w:lastRenderedPageBreak/>
        <w:t>RESUMEN</w:t>
      </w:r>
    </w:p>
    <w:p w14:paraId="4FBA850D" w14:textId="0382294C" w:rsidR="00233CB9" w:rsidRPr="00A6431E" w:rsidRDefault="00233CB9" w:rsidP="00A6431E">
      <w:pPr>
        <w:spacing w:line="360" w:lineRule="auto"/>
        <w:jc w:val="both"/>
        <w:rPr>
          <w:rFonts w:ascii="Times New Roman" w:hAnsi="Times New Roman" w:cs="Times New Roman"/>
          <w:color w:val="000000"/>
          <w:sz w:val="24"/>
          <w:szCs w:val="24"/>
          <w:shd w:val="clear" w:color="auto" w:fill="FFFFFF"/>
        </w:rPr>
      </w:pPr>
      <w:r w:rsidRPr="00A6431E">
        <w:rPr>
          <w:rFonts w:ascii="Times New Roman" w:hAnsi="Times New Roman" w:cs="Times New Roman"/>
          <w:color w:val="000000"/>
          <w:sz w:val="24"/>
          <w:szCs w:val="24"/>
          <w:shd w:val="clear" w:color="auto" w:fill="FFFFFF"/>
        </w:rPr>
        <w:t xml:space="preserve">El cultivo del olivar y la producción de los aceites de oliva, cuentan con una tradición milenaria en España, y con un importante peso en la economía y el empleo en los territorios donde el olivar ocupa una extensión importante de superficie. Son los aceites de oliva por tanto un producto clave para España, pues se encuentra a la cabeza tanto en producción, exportación y comercialización a nivel mundial. En este trabajo se cuantifica el grado de conocimiento sobre los aceites de oliva de un segmento de población determinado con un resultado general y objetivo moderadamente positivo, además de medir la influencia que tienen ciertas variables sociodemográficas en dicho conocimiento. También se realiza una comparativa de la intensidad con la que asocian determinadas señales o referencias que aparecen o </w:t>
      </w:r>
      <w:r w:rsidR="00F61D6C" w:rsidRPr="00A6431E">
        <w:rPr>
          <w:rFonts w:ascii="Times New Roman" w:hAnsi="Times New Roman" w:cs="Times New Roman"/>
          <w:color w:val="000000"/>
          <w:sz w:val="24"/>
          <w:szCs w:val="24"/>
          <w:shd w:val="clear" w:color="auto" w:fill="FFFFFF"/>
        </w:rPr>
        <w:t>pueden aparecer en las etiquetas</w:t>
      </w:r>
      <w:r w:rsidRPr="00A6431E">
        <w:rPr>
          <w:rFonts w:ascii="Times New Roman" w:hAnsi="Times New Roman" w:cs="Times New Roman"/>
          <w:color w:val="000000"/>
          <w:sz w:val="24"/>
          <w:szCs w:val="24"/>
          <w:shd w:val="clear" w:color="auto" w:fill="FFFFFF"/>
        </w:rPr>
        <w:t xml:space="preserve"> de determinados aceites de oliva. </w:t>
      </w:r>
    </w:p>
    <w:p w14:paraId="418F1312" w14:textId="77777777" w:rsidR="00233CB9" w:rsidRPr="00A6431E" w:rsidRDefault="00233CB9" w:rsidP="00A6431E">
      <w:pPr>
        <w:spacing w:line="360" w:lineRule="auto"/>
        <w:jc w:val="both"/>
        <w:rPr>
          <w:rFonts w:ascii="Times New Roman" w:hAnsi="Times New Roman" w:cs="Times New Roman"/>
          <w:b/>
          <w:sz w:val="24"/>
          <w:szCs w:val="24"/>
        </w:rPr>
      </w:pPr>
      <w:r w:rsidRPr="00A6431E">
        <w:rPr>
          <w:rFonts w:ascii="Times New Roman" w:hAnsi="Times New Roman" w:cs="Times New Roman"/>
          <w:sz w:val="24"/>
          <w:szCs w:val="24"/>
        </w:rPr>
        <w:t xml:space="preserve">Palabras clave: </w:t>
      </w:r>
      <w:r w:rsidRPr="00A6431E">
        <w:rPr>
          <w:rFonts w:ascii="Times New Roman" w:hAnsi="Times New Roman" w:cs="Times New Roman"/>
          <w:b/>
          <w:sz w:val="24"/>
          <w:szCs w:val="24"/>
        </w:rPr>
        <w:t>Aceites de oliva, grado de conocimiento, comportamiento del consumidor, diferenciación, marketing agroalimentario.</w:t>
      </w:r>
    </w:p>
    <w:p w14:paraId="28DB8117" w14:textId="77777777" w:rsidR="00233CB9" w:rsidRPr="00A6431E" w:rsidRDefault="00233CB9" w:rsidP="00A6431E">
      <w:pPr>
        <w:spacing w:line="360" w:lineRule="auto"/>
        <w:jc w:val="both"/>
        <w:rPr>
          <w:rFonts w:ascii="Times New Roman" w:hAnsi="Times New Roman" w:cs="Times New Roman"/>
          <w:sz w:val="24"/>
          <w:szCs w:val="24"/>
        </w:rPr>
      </w:pPr>
    </w:p>
    <w:p w14:paraId="4EC73DD9" w14:textId="77777777" w:rsidR="00AA5139" w:rsidRPr="00A6431E" w:rsidRDefault="00AA5139" w:rsidP="00A6431E">
      <w:pPr>
        <w:spacing w:line="360" w:lineRule="auto"/>
        <w:jc w:val="both"/>
        <w:rPr>
          <w:rFonts w:ascii="Times New Roman" w:hAnsi="Times New Roman" w:cs="Times New Roman"/>
          <w:sz w:val="24"/>
          <w:szCs w:val="24"/>
        </w:rPr>
      </w:pPr>
    </w:p>
    <w:p w14:paraId="07F42A3F" w14:textId="77777777" w:rsidR="00233CB9" w:rsidRPr="00A6431E" w:rsidRDefault="00233CB9" w:rsidP="00312F68">
      <w:pPr>
        <w:spacing w:line="360" w:lineRule="auto"/>
        <w:jc w:val="center"/>
        <w:rPr>
          <w:rFonts w:ascii="Times New Roman" w:hAnsi="Times New Roman" w:cs="Times New Roman"/>
          <w:b/>
          <w:sz w:val="24"/>
          <w:szCs w:val="24"/>
          <w:u w:val="single"/>
        </w:rPr>
      </w:pPr>
      <w:r w:rsidRPr="00A6431E">
        <w:rPr>
          <w:rFonts w:ascii="Times New Roman" w:hAnsi="Times New Roman" w:cs="Times New Roman"/>
          <w:b/>
          <w:sz w:val="24"/>
          <w:szCs w:val="24"/>
          <w:u w:val="single"/>
        </w:rPr>
        <w:t>ABSTRACT</w:t>
      </w:r>
    </w:p>
    <w:p w14:paraId="3D057307" w14:textId="77777777" w:rsidR="00233CB9" w:rsidRPr="00A6431E" w:rsidRDefault="00233CB9"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Olive </w:t>
      </w:r>
      <w:proofErr w:type="spellStart"/>
      <w:r w:rsidRPr="00A6431E">
        <w:rPr>
          <w:rFonts w:ascii="Times New Roman" w:hAnsi="Times New Roman" w:cs="Times New Roman"/>
          <w:sz w:val="24"/>
          <w:szCs w:val="24"/>
        </w:rPr>
        <w:t>cultivation</w:t>
      </w:r>
      <w:proofErr w:type="spellEnd"/>
      <w:r w:rsidRPr="00A6431E">
        <w:rPr>
          <w:rFonts w:ascii="Times New Roman" w:hAnsi="Times New Roman" w:cs="Times New Roman"/>
          <w:sz w:val="24"/>
          <w:szCs w:val="24"/>
        </w:rPr>
        <w:t xml:space="preserve"> and </w:t>
      </w:r>
      <w:proofErr w:type="spellStart"/>
      <w:r w:rsidRPr="00A6431E">
        <w:rPr>
          <w:rFonts w:ascii="Times New Roman" w:hAnsi="Times New Roman" w:cs="Times New Roman"/>
          <w:sz w:val="24"/>
          <w:szCs w:val="24"/>
        </w:rPr>
        <w:t>production</w:t>
      </w:r>
      <w:proofErr w:type="spellEnd"/>
      <w:r w:rsidRPr="00A6431E">
        <w:rPr>
          <w:rFonts w:ascii="Times New Roman" w:hAnsi="Times New Roman" w:cs="Times New Roman"/>
          <w:sz w:val="24"/>
          <w:szCs w:val="24"/>
        </w:rPr>
        <w:t xml:space="preserve"> of olive </w:t>
      </w:r>
      <w:proofErr w:type="spellStart"/>
      <w:r w:rsidRPr="00A6431E">
        <w:rPr>
          <w:rFonts w:ascii="Times New Roman" w:hAnsi="Times New Roman" w:cs="Times New Roman"/>
          <w:sz w:val="24"/>
          <w:szCs w:val="24"/>
        </w:rPr>
        <w:t>oil</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have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ancient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tradition</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Spain</w:t>
      </w:r>
      <w:proofErr w:type="spellEnd"/>
      <w:r w:rsidRPr="00A6431E">
        <w:rPr>
          <w:rFonts w:ascii="Times New Roman" w:hAnsi="Times New Roman" w:cs="Times New Roman"/>
          <w:sz w:val="24"/>
          <w:szCs w:val="24"/>
        </w:rPr>
        <w:t xml:space="preserve">, and a </w:t>
      </w:r>
      <w:proofErr w:type="spellStart"/>
      <w:r w:rsidRPr="00A6431E">
        <w:rPr>
          <w:rFonts w:ascii="Times New Roman" w:hAnsi="Times New Roman" w:cs="Times New Roman"/>
          <w:sz w:val="24"/>
          <w:szCs w:val="24"/>
        </w:rPr>
        <w:t>significant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weight</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economyand</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employment</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territories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where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olive </w:t>
      </w:r>
      <w:proofErr w:type="spellStart"/>
      <w:r w:rsidRPr="00A6431E">
        <w:rPr>
          <w:rFonts w:ascii="Times New Roman" w:hAnsi="Times New Roman" w:cs="Times New Roman"/>
          <w:sz w:val="24"/>
          <w:szCs w:val="24"/>
        </w:rPr>
        <w:t>grove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occupies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important</w:t>
      </w:r>
      <w:proofErr w:type="spellEnd"/>
      <w:r w:rsidRPr="00A6431E">
        <w:rPr>
          <w:rFonts w:ascii="Times New Roman" w:hAnsi="Times New Roman" w:cs="Times New Roman"/>
          <w:sz w:val="24"/>
          <w:szCs w:val="24"/>
        </w:rPr>
        <w:t xml:space="preserve"> extensión of </w:t>
      </w:r>
      <w:proofErr w:type="spellStart"/>
      <w:r w:rsidRPr="00A6431E">
        <w:rPr>
          <w:rFonts w:ascii="Times New Roman" w:hAnsi="Times New Roman" w:cs="Times New Roman"/>
          <w:sz w:val="24"/>
          <w:szCs w:val="24"/>
        </w:rPr>
        <w:t>surface</w:t>
      </w:r>
      <w:proofErr w:type="spellEnd"/>
      <w:r w:rsidRPr="00A6431E">
        <w:rPr>
          <w:rFonts w:ascii="Times New Roman" w:hAnsi="Times New Roman" w:cs="Times New Roman"/>
          <w:sz w:val="24"/>
          <w:szCs w:val="24"/>
        </w:rPr>
        <w:t xml:space="preserve">. Olive </w:t>
      </w:r>
      <w:proofErr w:type="spellStart"/>
      <w:r w:rsidRPr="00A6431E">
        <w:rPr>
          <w:rFonts w:ascii="Times New Roman" w:hAnsi="Times New Roman" w:cs="Times New Roman"/>
          <w:sz w:val="24"/>
          <w:szCs w:val="24"/>
        </w:rPr>
        <w:t>oils</w:t>
      </w:r>
      <w:proofErr w:type="spellEnd"/>
      <w:r w:rsidRPr="00A6431E">
        <w:rPr>
          <w:rFonts w:ascii="Times New Roman" w:hAnsi="Times New Roman" w:cs="Times New Roman"/>
          <w:sz w:val="24"/>
          <w:szCs w:val="24"/>
        </w:rPr>
        <w:t xml:space="preserve"> are </w:t>
      </w:r>
      <w:proofErr w:type="spellStart"/>
      <w:r w:rsidRPr="00A6431E">
        <w:rPr>
          <w:rFonts w:ascii="Times New Roman" w:hAnsi="Times New Roman" w:cs="Times New Roman"/>
          <w:sz w:val="24"/>
          <w:szCs w:val="24"/>
        </w:rPr>
        <w:t>therefore</w:t>
      </w:r>
      <w:proofErr w:type="spellEnd"/>
      <w:r w:rsidRPr="00A6431E">
        <w:rPr>
          <w:rFonts w:ascii="Times New Roman" w:hAnsi="Times New Roman" w:cs="Times New Roman"/>
          <w:sz w:val="24"/>
          <w:szCs w:val="24"/>
        </w:rPr>
        <w:t xml:space="preserve"> a </w:t>
      </w:r>
      <w:proofErr w:type="spellStart"/>
      <w:r w:rsidRPr="00A6431E">
        <w:rPr>
          <w:rFonts w:ascii="Times New Roman" w:hAnsi="Times New Roman" w:cs="Times New Roman"/>
          <w:sz w:val="24"/>
          <w:szCs w:val="24"/>
        </w:rPr>
        <w:t>key</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product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for</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Spain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because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is</w:t>
      </w:r>
      <w:proofErr w:type="spellEnd"/>
      <w:r w:rsidRPr="00A6431E">
        <w:rPr>
          <w:rFonts w:ascii="Times New Roman" w:hAnsi="Times New Roman" w:cs="Times New Roman"/>
          <w:sz w:val="24"/>
          <w:szCs w:val="24"/>
        </w:rPr>
        <w:t xml:space="preserve"> at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forefront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both</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production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export</w:t>
      </w:r>
      <w:proofErr w:type="spellEnd"/>
      <w:r w:rsidRPr="00A6431E">
        <w:rPr>
          <w:rFonts w:ascii="Times New Roman" w:hAnsi="Times New Roman" w:cs="Times New Roman"/>
          <w:sz w:val="24"/>
          <w:szCs w:val="24"/>
        </w:rPr>
        <w:t xml:space="preserve"> and marketing </w:t>
      </w:r>
      <w:proofErr w:type="spellStart"/>
      <w:r w:rsidRPr="00A6431E">
        <w:rPr>
          <w:rFonts w:ascii="Times New Roman" w:hAnsi="Times New Roman" w:cs="Times New Roman"/>
          <w:sz w:val="24"/>
          <w:szCs w:val="24"/>
        </w:rPr>
        <w:t>worldwide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This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work</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quantifies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degree</w:t>
      </w:r>
      <w:proofErr w:type="spellEnd"/>
      <w:r w:rsidRPr="00A6431E">
        <w:rPr>
          <w:rFonts w:ascii="Times New Roman" w:hAnsi="Times New Roman" w:cs="Times New Roman"/>
          <w:sz w:val="24"/>
          <w:szCs w:val="24"/>
        </w:rPr>
        <w:t xml:space="preserve"> of </w:t>
      </w:r>
      <w:proofErr w:type="spellStart"/>
      <w:r w:rsidRPr="00A6431E">
        <w:rPr>
          <w:rFonts w:ascii="Times New Roman" w:hAnsi="Times New Roman" w:cs="Times New Roman"/>
          <w:sz w:val="24"/>
          <w:szCs w:val="24"/>
        </w:rPr>
        <w:t>knowledge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about</w:t>
      </w:r>
      <w:proofErr w:type="spellEnd"/>
      <w:r w:rsidRPr="00A6431E">
        <w:rPr>
          <w:rFonts w:ascii="Times New Roman" w:hAnsi="Times New Roman" w:cs="Times New Roman"/>
          <w:sz w:val="24"/>
          <w:szCs w:val="24"/>
        </w:rPr>
        <w:t xml:space="preserve"> olive </w:t>
      </w:r>
      <w:proofErr w:type="spellStart"/>
      <w:r w:rsidRPr="00A6431E">
        <w:rPr>
          <w:rFonts w:ascii="Times New Roman" w:hAnsi="Times New Roman" w:cs="Times New Roman"/>
          <w:sz w:val="24"/>
          <w:szCs w:val="24"/>
        </w:rPr>
        <w:t>oils</w:t>
      </w:r>
      <w:proofErr w:type="spellEnd"/>
      <w:r w:rsidRPr="00A6431E">
        <w:rPr>
          <w:rFonts w:ascii="Times New Roman" w:hAnsi="Times New Roman" w:cs="Times New Roman"/>
          <w:sz w:val="24"/>
          <w:szCs w:val="24"/>
        </w:rPr>
        <w:t xml:space="preserve"> of a </w:t>
      </w:r>
      <w:proofErr w:type="spellStart"/>
      <w:r w:rsidRPr="00A6431E">
        <w:rPr>
          <w:rFonts w:ascii="Times New Roman" w:hAnsi="Times New Roman" w:cs="Times New Roman"/>
          <w:sz w:val="24"/>
          <w:szCs w:val="24"/>
        </w:rPr>
        <w:t>given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population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segment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with</w:t>
      </w:r>
      <w:proofErr w:type="spellEnd"/>
      <w:r w:rsidRPr="00A6431E">
        <w:rPr>
          <w:rFonts w:ascii="Times New Roman" w:hAnsi="Times New Roman" w:cs="Times New Roman"/>
          <w:sz w:val="24"/>
          <w:szCs w:val="24"/>
        </w:rPr>
        <w:t xml:space="preserve"> a </w:t>
      </w:r>
      <w:proofErr w:type="spellStart"/>
      <w:r w:rsidRPr="00A6431E">
        <w:rPr>
          <w:rFonts w:ascii="Times New Roman" w:hAnsi="Times New Roman" w:cs="Times New Roman"/>
          <w:sz w:val="24"/>
          <w:szCs w:val="24"/>
        </w:rPr>
        <w:t>generally</w:t>
      </w:r>
      <w:proofErr w:type="spellEnd"/>
      <w:r w:rsidRPr="00A6431E">
        <w:rPr>
          <w:rFonts w:ascii="Times New Roman" w:hAnsi="Times New Roman" w:cs="Times New Roman"/>
          <w:sz w:val="24"/>
          <w:szCs w:val="24"/>
        </w:rPr>
        <w:t xml:space="preserve"> positive and </w:t>
      </w:r>
      <w:proofErr w:type="spellStart"/>
      <w:r w:rsidRPr="00A6431E">
        <w:rPr>
          <w:rFonts w:ascii="Times New Roman" w:hAnsi="Times New Roman" w:cs="Times New Roman"/>
          <w:sz w:val="24"/>
          <w:szCs w:val="24"/>
        </w:rPr>
        <w:t>objective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result</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addition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to</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measuring</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influence</w:t>
      </w:r>
      <w:proofErr w:type="spellEnd"/>
      <w:r w:rsidRPr="00A6431E">
        <w:rPr>
          <w:rFonts w:ascii="Times New Roman" w:hAnsi="Times New Roman" w:cs="Times New Roman"/>
          <w:sz w:val="24"/>
          <w:szCs w:val="24"/>
        </w:rPr>
        <w:t xml:space="preserve"> of </w:t>
      </w:r>
      <w:proofErr w:type="spellStart"/>
      <w:r w:rsidRPr="00A6431E">
        <w:rPr>
          <w:rFonts w:ascii="Times New Roman" w:hAnsi="Times New Roman" w:cs="Times New Roman"/>
          <w:sz w:val="24"/>
          <w:szCs w:val="24"/>
        </w:rPr>
        <w:t>certain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sociodemographic</w:t>
      </w:r>
      <w:proofErr w:type="spellEnd"/>
      <w:r w:rsidRPr="00A6431E">
        <w:rPr>
          <w:rFonts w:ascii="Times New Roman" w:hAnsi="Times New Roman" w:cs="Times New Roman"/>
          <w:sz w:val="24"/>
          <w:szCs w:val="24"/>
        </w:rPr>
        <w:t xml:space="preserve"> variables </w:t>
      </w:r>
      <w:proofErr w:type="spellStart"/>
      <w:r w:rsidRPr="00A6431E">
        <w:rPr>
          <w:rFonts w:ascii="Times New Roman" w:hAnsi="Times New Roman" w:cs="Times New Roman"/>
          <w:sz w:val="24"/>
          <w:szCs w:val="24"/>
        </w:rPr>
        <w:t>on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this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knowledge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also</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makes</w:t>
      </w:r>
      <w:proofErr w:type="spellEnd"/>
      <w:r w:rsidRPr="00A6431E">
        <w:rPr>
          <w:rFonts w:ascii="Times New Roman" w:hAnsi="Times New Roman" w:cs="Times New Roman"/>
          <w:sz w:val="24"/>
          <w:szCs w:val="24"/>
        </w:rPr>
        <w:t xml:space="preserve"> a </w:t>
      </w:r>
      <w:proofErr w:type="spellStart"/>
      <w:r w:rsidRPr="00A6431E">
        <w:rPr>
          <w:rFonts w:ascii="Times New Roman" w:hAnsi="Times New Roman" w:cs="Times New Roman"/>
          <w:sz w:val="24"/>
          <w:szCs w:val="24"/>
        </w:rPr>
        <w:t>comparison</w:t>
      </w:r>
      <w:proofErr w:type="spellEnd"/>
      <w:r w:rsidRPr="00A6431E">
        <w:rPr>
          <w:rFonts w:ascii="Times New Roman" w:hAnsi="Times New Roman" w:cs="Times New Roman"/>
          <w:sz w:val="24"/>
          <w:szCs w:val="24"/>
        </w:rPr>
        <w:t xml:space="preserve"> of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intensity</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with</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wich</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they</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associate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certain</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signals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or</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references</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that</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appear</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or</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may</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appear</w:t>
      </w:r>
      <w:proofErr w:type="spellEnd"/>
      <w:r w:rsidRPr="00A6431E">
        <w:rPr>
          <w:rFonts w:ascii="Times New Roman" w:hAnsi="Times New Roman" w:cs="Times New Roman"/>
          <w:sz w:val="24"/>
          <w:szCs w:val="24"/>
        </w:rPr>
        <w:t xml:space="preserve"> in </w:t>
      </w:r>
      <w:proofErr w:type="spellStart"/>
      <w:r w:rsidRPr="00A6431E">
        <w:rPr>
          <w:rFonts w:ascii="Times New Roman" w:hAnsi="Times New Roman" w:cs="Times New Roman"/>
          <w:sz w:val="24"/>
          <w:szCs w:val="24"/>
        </w:rPr>
        <w:t>the</w:t>
      </w:r>
      <w:proofErr w:type="spellEnd"/>
      <w:r w:rsidRPr="00A6431E">
        <w:rPr>
          <w:rFonts w:ascii="Times New Roman" w:hAnsi="Times New Roman" w:cs="Times New Roman"/>
          <w:sz w:val="24"/>
          <w:szCs w:val="24"/>
        </w:rPr>
        <w:t xml:space="preserve"> </w:t>
      </w:r>
      <w:proofErr w:type="spellStart"/>
      <w:r w:rsidRPr="00A6431E">
        <w:rPr>
          <w:rFonts w:ascii="Times New Roman" w:hAnsi="Times New Roman" w:cs="Times New Roman"/>
          <w:sz w:val="24"/>
          <w:szCs w:val="24"/>
        </w:rPr>
        <w:t>labeling</w:t>
      </w:r>
      <w:proofErr w:type="spellEnd"/>
      <w:r w:rsidRPr="00A6431E">
        <w:rPr>
          <w:rFonts w:ascii="Times New Roman" w:hAnsi="Times New Roman" w:cs="Times New Roman"/>
          <w:sz w:val="24"/>
          <w:szCs w:val="24"/>
        </w:rPr>
        <w:t xml:space="preserve"> of </w:t>
      </w:r>
      <w:proofErr w:type="spellStart"/>
      <w:r w:rsidRPr="00A6431E">
        <w:rPr>
          <w:rFonts w:ascii="Times New Roman" w:hAnsi="Times New Roman" w:cs="Times New Roman"/>
          <w:sz w:val="24"/>
          <w:szCs w:val="24"/>
        </w:rPr>
        <w:t>certain</w:t>
      </w:r>
      <w:proofErr w:type="spellEnd"/>
      <w:r w:rsidRPr="00A6431E">
        <w:rPr>
          <w:rFonts w:ascii="Times New Roman" w:hAnsi="Times New Roman" w:cs="Times New Roman"/>
          <w:sz w:val="24"/>
          <w:szCs w:val="24"/>
        </w:rPr>
        <w:t xml:space="preserve"> olive </w:t>
      </w:r>
      <w:proofErr w:type="spellStart"/>
      <w:r w:rsidRPr="00A6431E">
        <w:rPr>
          <w:rFonts w:ascii="Times New Roman" w:hAnsi="Times New Roman" w:cs="Times New Roman"/>
          <w:sz w:val="24"/>
          <w:szCs w:val="24"/>
        </w:rPr>
        <w:t>oils</w:t>
      </w:r>
      <w:proofErr w:type="spellEnd"/>
      <w:r w:rsidRPr="00A6431E">
        <w:rPr>
          <w:rFonts w:ascii="Times New Roman" w:hAnsi="Times New Roman" w:cs="Times New Roman"/>
          <w:sz w:val="24"/>
          <w:szCs w:val="24"/>
        </w:rPr>
        <w:t xml:space="preserve">. </w:t>
      </w:r>
    </w:p>
    <w:p w14:paraId="151A999B" w14:textId="77777777" w:rsidR="00233CB9" w:rsidRPr="00A6431E" w:rsidRDefault="00233CB9" w:rsidP="00A6431E">
      <w:pPr>
        <w:spacing w:line="360" w:lineRule="auto"/>
        <w:jc w:val="both"/>
        <w:rPr>
          <w:rFonts w:ascii="Times New Roman" w:hAnsi="Times New Roman" w:cs="Times New Roman"/>
          <w:b/>
          <w:sz w:val="24"/>
          <w:szCs w:val="24"/>
        </w:rPr>
      </w:pPr>
      <w:proofErr w:type="spellStart"/>
      <w:r w:rsidRPr="00A6431E">
        <w:rPr>
          <w:rFonts w:ascii="Times New Roman" w:hAnsi="Times New Roman" w:cs="Times New Roman"/>
          <w:sz w:val="24"/>
          <w:szCs w:val="24"/>
        </w:rPr>
        <w:t>Keywords</w:t>
      </w:r>
      <w:proofErr w:type="spellEnd"/>
      <w:r w:rsidRPr="00A6431E">
        <w:rPr>
          <w:rFonts w:ascii="Times New Roman" w:hAnsi="Times New Roman" w:cs="Times New Roman"/>
          <w:sz w:val="24"/>
          <w:szCs w:val="24"/>
        </w:rPr>
        <w:t xml:space="preserve">: </w:t>
      </w:r>
      <w:r w:rsidRPr="00A6431E">
        <w:rPr>
          <w:rFonts w:ascii="Times New Roman" w:hAnsi="Times New Roman" w:cs="Times New Roman"/>
          <w:b/>
          <w:sz w:val="24"/>
          <w:szCs w:val="24"/>
        </w:rPr>
        <w:t xml:space="preserve">Olive </w:t>
      </w:r>
      <w:proofErr w:type="spellStart"/>
      <w:r w:rsidRPr="00A6431E">
        <w:rPr>
          <w:rFonts w:ascii="Times New Roman" w:hAnsi="Times New Roman" w:cs="Times New Roman"/>
          <w:b/>
          <w:sz w:val="24"/>
          <w:szCs w:val="24"/>
        </w:rPr>
        <w:t>oils</w:t>
      </w:r>
      <w:proofErr w:type="spellEnd"/>
      <w:r w:rsidRPr="00A6431E">
        <w:rPr>
          <w:rFonts w:ascii="Times New Roman" w:hAnsi="Times New Roman" w:cs="Times New Roman"/>
          <w:b/>
          <w:sz w:val="24"/>
          <w:szCs w:val="24"/>
        </w:rPr>
        <w:t xml:space="preserve">, </w:t>
      </w:r>
      <w:proofErr w:type="spellStart"/>
      <w:r w:rsidRPr="00A6431E">
        <w:rPr>
          <w:rFonts w:ascii="Times New Roman" w:hAnsi="Times New Roman" w:cs="Times New Roman"/>
          <w:b/>
          <w:sz w:val="24"/>
          <w:szCs w:val="24"/>
        </w:rPr>
        <w:t>degree</w:t>
      </w:r>
      <w:proofErr w:type="spellEnd"/>
      <w:r w:rsidRPr="00A6431E">
        <w:rPr>
          <w:rFonts w:ascii="Times New Roman" w:hAnsi="Times New Roman" w:cs="Times New Roman"/>
          <w:b/>
          <w:sz w:val="24"/>
          <w:szCs w:val="24"/>
        </w:rPr>
        <w:t xml:space="preserve"> of </w:t>
      </w:r>
      <w:proofErr w:type="spellStart"/>
      <w:r w:rsidRPr="00A6431E">
        <w:rPr>
          <w:rFonts w:ascii="Times New Roman" w:hAnsi="Times New Roman" w:cs="Times New Roman"/>
          <w:b/>
          <w:sz w:val="24"/>
          <w:szCs w:val="24"/>
        </w:rPr>
        <w:t>knowledge</w:t>
      </w:r>
      <w:proofErr w:type="spellEnd"/>
      <w:r w:rsidRPr="00A6431E">
        <w:rPr>
          <w:rFonts w:ascii="Times New Roman" w:hAnsi="Times New Roman" w:cs="Times New Roman"/>
          <w:b/>
          <w:sz w:val="24"/>
          <w:szCs w:val="24"/>
        </w:rPr>
        <w:t xml:space="preserve">, </w:t>
      </w:r>
      <w:proofErr w:type="spellStart"/>
      <w:r w:rsidRPr="00A6431E">
        <w:rPr>
          <w:rFonts w:ascii="Times New Roman" w:hAnsi="Times New Roman" w:cs="Times New Roman"/>
          <w:b/>
          <w:sz w:val="24"/>
          <w:szCs w:val="24"/>
        </w:rPr>
        <w:t>consumer</w:t>
      </w:r>
      <w:proofErr w:type="spellEnd"/>
      <w:r w:rsidRPr="00A6431E">
        <w:rPr>
          <w:rFonts w:ascii="Times New Roman" w:hAnsi="Times New Roman" w:cs="Times New Roman"/>
          <w:b/>
          <w:sz w:val="24"/>
          <w:szCs w:val="24"/>
        </w:rPr>
        <w:t xml:space="preserve"> </w:t>
      </w:r>
      <w:proofErr w:type="spellStart"/>
      <w:r w:rsidRPr="00A6431E">
        <w:rPr>
          <w:rFonts w:ascii="Times New Roman" w:hAnsi="Times New Roman" w:cs="Times New Roman"/>
          <w:b/>
          <w:sz w:val="24"/>
          <w:szCs w:val="24"/>
        </w:rPr>
        <w:t>behavior</w:t>
      </w:r>
      <w:proofErr w:type="spellEnd"/>
      <w:r w:rsidRPr="00A6431E">
        <w:rPr>
          <w:rFonts w:ascii="Times New Roman" w:hAnsi="Times New Roman" w:cs="Times New Roman"/>
          <w:b/>
          <w:sz w:val="24"/>
          <w:szCs w:val="24"/>
        </w:rPr>
        <w:t xml:space="preserve">, </w:t>
      </w:r>
      <w:proofErr w:type="spellStart"/>
      <w:r w:rsidRPr="00A6431E">
        <w:rPr>
          <w:rFonts w:ascii="Times New Roman" w:hAnsi="Times New Roman" w:cs="Times New Roman"/>
          <w:b/>
          <w:sz w:val="24"/>
          <w:szCs w:val="24"/>
        </w:rPr>
        <w:t>differentiation</w:t>
      </w:r>
      <w:proofErr w:type="spellEnd"/>
      <w:r w:rsidRPr="00A6431E">
        <w:rPr>
          <w:rFonts w:ascii="Times New Roman" w:hAnsi="Times New Roman" w:cs="Times New Roman"/>
          <w:b/>
          <w:sz w:val="24"/>
          <w:szCs w:val="24"/>
        </w:rPr>
        <w:t xml:space="preserve">, </w:t>
      </w:r>
      <w:proofErr w:type="spellStart"/>
      <w:r w:rsidRPr="00A6431E">
        <w:rPr>
          <w:rFonts w:ascii="Times New Roman" w:hAnsi="Times New Roman" w:cs="Times New Roman"/>
          <w:b/>
          <w:sz w:val="24"/>
          <w:szCs w:val="24"/>
        </w:rPr>
        <w:t>agri-food</w:t>
      </w:r>
      <w:proofErr w:type="spellEnd"/>
      <w:r w:rsidRPr="00A6431E">
        <w:rPr>
          <w:rFonts w:ascii="Times New Roman" w:hAnsi="Times New Roman" w:cs="Times New Roman"/>
          <w:b/>
          <w:sz w:val="24"/>
          <w:szCs w:val="24"/>
        </w:rPr>
        <w:t xml:space="preserve"> marketing.</w:t>
      </w:r>
    </w:p>
    <w:p w14:paraId="50BE9FEF" w14:textId="77777777" w:rsidR="00D57ED5" w:rsidRPr="00A6431E" w:rsidRDefault="00D57ED5" w:rsidP="00A6431E">
      <w:pPr>
        <w:spacing w:line="360" w:lineRule="auto"/>
        <w:jc w:val="both"/>
        <w:rPr>
          <w:rFonts w:ascii="Times New Roman" w:hAnsi="Times New Roman" w:cs="Times New Roman"/>
          <w:b/>
          <w:sz w:val="24"/>
          <w:szCs w:val="24"/>
          <w:u w:val="single"/>
        </w:rPr>
        <w:sectPr w:rsidR="00D57ED5" w:rsidRPr="00A6431E" w:rsidSect="002C7ED4">
          <w:headerReference w:type="first" r:id="rId10"/>
          <w:footerReference w:type="first" r:id="rId11"/>
          <w:pgSz w:w="11906" w:h="16838"/>
          <w:pgMar w:top="1418" w:right="1418" w:bottom="1418" w:left="1418" w:header="709" w:footer="709" w:gutter="0"/>
          <w:pgNumType w:start="1"/>
          <w:cols w:space="708"/>
          <w:titlePg/>
          <w:docGrid w:linePitch="360"/>
        </w:sectPr>
      </w:pPr>
    </w:p>
    <w:p w14:paraId="15DF54DA" w14:textId="3F6B434F" w:rsidR="00506687" w:rsidRPr="00A6431E" w:rsidRDefault="00506687" w:rsidP="00312F68">
      <w:pPr>
        <w:spacing w:line="360" w:lineRule="auto"/>
        <w:jc w:val="center"/>
        <w:rPr>
          <w:rFonts w:ascii="Times New Roman" w:hAnsi="Times New Roman" w:cs="Times New Roman"/>
          <w:b/>
          <w:sz w:val="24"/>
          <w:szCs w:val="24"/>
          <w:u w:val="single"/>
        </w:rPr>
      </w:pPr>
      <w:r w:rsidRPr="00A6431E">
        <w:rPr>
          <w:rFonts w:ascii="Times New Roman" w:hAnsi="Times New Roman" w:cs="Times New Roman"/>
          <w:b/>
          <w:sz w:val="24"/>
          <w:szCs w:val="24"/>
          <w:u w:val="single"/>
        </w:rPr>
        <w:lastRenderedPageBreak/>
        <w:t>ÍNDICE GENERAL</w:t>
      </w:r>
    </w:p>
    <w:p w14:paraId="14D88513" w14:textId="32068FD7" w:rsidR="00506687" w:rsidRPr="00A6431E" w:rsidRDefault="00506687" w:rsidP="00372711">
      <w:pPr>
        <w:pStyle w:val="Prrafodelista"/>
        <w:numPr>
          <w:ilvl w:val="0"/>
          <w:numId w:val="16"/>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t>INTRODUCCIÓN</w:t>
      </w:r>
      <w:r w:rsidR="00312F68" w:rsidRPr="00312F68">
        <w:rPr>
          <w:rFonts w:ascii="Times New Roman" w:hAnsi="Times New Roman" w:cs="Times New Roman"/>
          <w:sz w:val="24"/>
          <w:szCs w:val="24"/>
        </w:rPr>
        <w:t>…………………………………………</w:t>
      </w:r>
      <w:r w:rsidR="00372711">
        <w:rPr>
          <w:rFonts w:ascii="Times New Roman" w:hAnsi="Times New Roman" w:cs="Times New Roman"/>
          <w:sz w:val="24"/>
          <w:szCs w:val="24"/>
        </w:rPr>
        <w:t>….</w:t>
      </w:r>
      <w:r w:rsidR="00312F68" w:rsidRPr="00312F68">
        <w:rPr>
          <w:rFonts w:ascii="Times New Roman" w:hAnsi="Times New Roman" w:cs="Times New Roman"/>
          <w:sz w:val="24"/>
          <w:szCs w:val="24"/>
        </w:rPr>
        <w:t xml:space="preserve">………………………… </w:t>
      </w:r>
      <w:r w:rsidR="00312F68" w:rsidRPr="00312F68">
        <w:rPr>
          <w:rFonts w:ascii="Times New Roman" w:hAnsi="Times New Roman" w:cs="Times New Roman"/>
          <w:b/>
          <w:sz w:val="24"/>
          <w:szCs w:val="24"/>
        </w:rPr>
        <w:t>5</w:t>
      </w:r>
    </w:p>
    <w:p w14:paraId="356E2557" w14:textId="44740881" w:rsidR="00506687" w:rsidRPr="00A6431E" w:rsidRDefault="00506687" w:rsidP="00A6431E">
      <w:pPr>
        <w:pStyle w:val="Prrafodelista"/>
        <w:numPr>
          <w:ilvl w:val="0"/>
          <w:numId w:val="16"/>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t>CONTEXTO HISTÓRICO</w:t>
      </w:r>
      <w:r w:rsidR="007E3F9D" w:rsidRPr="007E3F9D">
        <w:rPr>
          <w:rFonts w:ascii="Times New Roman" w:hAnsi="Times New Roman" w:cs="Times New Roman"/>
          <w:sz w:val="24"/>
          <w:szCs w:val="24"/>
        </w:rPr>
        <w:t>……………………………………</w:t>
      </w:r>
      <w:r w:rsidR="00372711">
        <w:rPr>
          <w:rFonts w:ascii="Times New Roman" w:hAnsi="Times New Roman" w:cs="Times New Roman"/>
          <w:sz w:val="24"/>
          <w:szCs w:val="24"/>
        </w:rPr>
        <w:t>…..</w:t>
      </w:r>
      <w:r w:rsidR="007E3F9D" w:rsidRPr="007E3F9D">
        <w:rPr>
          <w:rFonts w:ascii="Times New Roman" w:hAnsi="Times New Roman" w:cs="Times New Roman"/>
          <w:sz w:val="24"/>
          <w:szCs w:val="24"/>
        </w:rPr>
        <w:t>…………………….</w:t>
      </w:r>
      <w:r w:rsidR="007E3F9D">
        <w:rPr>
          <w:rFonts w:ascii="Times New Roman" w:hAnsi="Times New Roman" w:cs="Times New Roman"/>
          <w:b/>
          <w:sz w:val="24"/>
          <w:szCs w:val="24"/>
        </w:rPr>
        <w:t xml:space="preserve"> 6 </w:t>
      </w:r>
    </w:p>
    <w:p w14:paraId="5309CB3A" w14:textId="179DE85D" w:rsidR="00506687" w:rsidRPr="00A6431E" w:rsidRDefault="007E3F9D" w:rsidP="00A6431E">
      <w:pPr>
        <w:pStyle w:val="Prrafodelista"/>
        <w:numPr>
          <w:ilvl w:val="0"/>
          <w:numId w:val="1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MARCO CONCEPTUAL</w:t>
      </w:r>
      <w:r>
        <w:rPr>
          <w:rFonts w:ascii="Times New Roman" w:hAnsi="Times New Roman" w:cs="Times New Roman"/>
          <w:sz w:val="24"/>
          <w:szCs w:val="24"/>
        </w:rPr>
        <w:t>…………………………………………</w:t>
      </w:r>
      <w:r w:rsidR="00372711">
        <w:rPr>
          <w:rFonts w:ascii="Times New Roman" w:hAnsi="Times New Roman" w:cs="Times New Roman"/>
          <w:sz w:val="24"/>
          <w:szCs w:val="24"/>
        </w:rPr>
        <w:t>…..</w:t>
      </w:r>
      <w:r>
        <w:rPr>
          <w:rFonts w:ascii="Times New Roman" w:hAnsi="Times New Roman" w:cs="Times New Roman"/>
          <w:sz w:val="24"/>
          <w:szCs w:val="24"/>
        </w:rPr>
        <w:t xml:space="preserve">………………... </w:t>
      </w:r>
      <w:r w:rsidRPr="007E3F9D">
        <w:rPr>
          <w:rFonts w:ascii="Times New Roman" w:hAnsi="Times New Roman" w:cs="Times New Roman"/>
          <w:b/>
          <w:sz w:val="24"/>
          <w:szCs w:val="24"/>
        </w:rPr>
        <w:t>7</w:t>
      </w:r>
    </w:p>
    <w:p w14:paraId="71F6232E" w14:textId="4879EC00" w:rsidR="00506687" w:rsidRPr="00A6431E" w:rsidRDefault="00506687"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w:t>
      </w:r>
      <w:r w:rsidR="0026116A" w:rsidRPr="00A6431E">
        <w:rPr>
          <w:rFonts w:ascii="Times New Roman" w:hAnsi="Times New Roman" w:cs="Times New Roman"/>
          <w:sz w:val="24"/>
          <w:szCs w:val="24"/>
        </w:rPr>
        <w:t>Los aceites de oliva</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7</w:t>
      </w:r>
    </w:p>
    <w:p w14:paraId="6DBA9039" w14:textId="373FF787" w:rsidR="002A79FF" w:rsidRPr="00A6431E" w:rsidRDefault="0026116A"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Tipos de aceites de o</w:t>
      </w:r>
      <w:r w:rsidR="002A79FF" w:rsidRPr="00A6431E">
        <w:rPr>
          <w:rFonts w:ascii="Times New Roman" w:hAnsi="Times New Roman" w:cs="Times New Roman"/>
          <w:sz w:val="24"/>
          <w:szCs w:val="24"/>
        </w:rPr>
        <w:t>liva</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8</w:t>
      </w:r>
    </w:p>
    <w:p w14:paraId="7BE57265" w14:textId="2815B7BF" w:rsidR="00E5174F" w:rsidRPr="00A6431E" w:rsidRDefault="007E3F9D" w:rsidP="00A6431E">
      <w:pPr>
        <w:pStyle w:val="Prrafodelista"/>
        <w:numPr>
          <w:ilvl w:val="0"/>
          <w:numId w:val="1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MARCO TEÓRICO</w:t>
      </w:r>
      <w:r>
        <w:rPr>
          <w:rFonts w:ascii="Times New Roman" w:hAnsi="Times New Roman" w:cs="Times New Roman"/>
          <w:sz w:val="24"/>
          <w:szCs w:val="24"/>
        </w:rPr>
        <w:t>……………………………………………………………</w:t>
      </w:r>
      <w:r w:rsidR="00372711">
        <w:rPr>
          <w:rFonts w:ascii="Times New Roman" w:hAnsi="Times New Roman" w:cs="Times New Roman"/>
          <w:sz w:val="24"/>
          <w:szCs w:val="24"/>
        </w:rPr>
        <w:t>…</w:t>
      </w:r>
      <w:r>
        <w:rPr>
          <w:rFonts w:ascii="Times New Roman" w:hAnsi="Times New Roman" w:cs="Times New Roman"/>
          <w:sz w:val="24"/>
          <w:szCs w:val="24"/>
        </w:rPr>
        <w:t xml:space="preserve">…… </w:t>
      </w:r>
      <w:r w:rsidRPr="00133A0F">
        <w:rPr>
          <w:rFonts w:ascii="Times New Roman" w:hAnsi="Times New Roman" w:cs="Times New Roman"/>
          <w:b/>
          <w:sz w:val="24"/>
          <w:szCs w:val="24"/>
        </w:rPr>
        <w:t>11</w:t>
      </w:r>
    </w:p>
    <w:p w14:paraId="505C1F1C" w14:textId="773CB575" w:rsidR="00E5174F" w:rsidRPr="00A6431E" w:rsidRDefault="00DE0135"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w:t>
      </w:r>
      <w:r w:rsidR="00E5174F" w:rsidRPr="00A6431E">
        <w:rPr>
          <w:rFonts w:ascii="Times New Roman" w:hAnsi="Times New Roman" w:cs="Times New Roman"/>
          <w:sz w:val="24"/>
          <w:szCs w:val="24"/>
        </w:rPr>
        <w:t>Estructura del Sector</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11</w:t>
      </w:r>
    </w:p>
    <w:p w14:paraId="3DD9A317" w14:textId="346EF953" w:rsidR="008B5947" w:rsidRPr="00A6431E" w:rsidRDefault="00DE0135"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w:t>
      </w:r>
      <w:r w:rsidR="008B5947" w:rsidRPr="00A6431E">
        <w:rPr>
          <w:rFonts w:ascii="Times New Roman" w:hAnsi="Times New Roman" w:cs="Times New Roman"/>
          <w:sz w:val="24"/>
          <w:szCs w:val="24"/>
        </w:rPr>
        <w:t>Consumo Actual y Evolución</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13</w:t>
      </w:r>
    </w:p>
    <w:p w14:paraId="53EA0E1D" w14:textId="7CE63249" w:rsidR="00CF45E3" w:rsidRPr="00A6431E" w:rsidRDefault="00E5174F"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Comportamiento del Consumidor</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15</w:t>
      </w:r>
    </w:p>
    <w:p w14:paraId="357749AB" w14:textId="5B81F214" w:rsidR="00E5174F" w:rsidRPr="00A6431E" w:rsidRDefault="00E5174F" w:rsidP="00A6431E">
      <w:pPr>
        <w:pStyle w:val="Prrafodelista"/>
        <w:numPr>
          <w:ilvl w:val="2"/>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Proceso de decisión de compra</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16</w:t>
      </w:r>
    </w:p>
    <w:p w14:paraId="3C51E363" w14:textId="2330D3BE" w:rsidR="00E5174F" w:rsidRPr="00A6431E" w:rsidRDefault="007E3F9D" w:rsidP="00A6431E">
      <w:pPr>
        <w:pStyle w:val="Prrafodelista"/>
        <w:numPr>
          <w:ilvl w:val="2"/>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Comportamiento </w:t>
      </w:r>
      <w:proofErr w:type="spellStart"/>
      <w:r>
        <w:rPr>
          <w:rFonts w:ascii="Times New Roman" w:hAnsi="Times New Roman" w:cs="Times New Roman"/>
          <w:sz w:val="24"/>
          <w:szCs w:val="24"/>
        </w:rPr>
        <w:t>postcompra</w:t>
      </w:r>
      <w:proofErr w:type="spellEnd"/>
      <w:r>
        <w:rPr>
          <w:rFonts w:ascii="Times New Roman" w:hAnsi="Times New Roman" w:cs="Times New Roman"/>
          <w:sz w:val="24"/>
          <w:szCs w:val="24"/>
        </w:rPr>
        <w:t>…………………</w:t>
      </w:r>
      <w:r w:rsidR="00372711">
        <w:rPr>
          <w:rFonts w:ascii="Times New Roman" w:hAnsi="Times New Roman" w:cs="Times New Roman"/>
          <w:sz w:val="24"/>
          <w:szCs w:val="24"/>
        </w:rPr>
        <w:t>...</w:t>
      </w:r>
      <w:r>
        <w:rPr>
          <w:rFonts w:ascii="Times New Roman" w:hAnsi="Times New Roman" w:cs="Times New Roman"/>
          <w:sz w:val="24"/>
          <w:szCs w:val="24"/>
        </w:rPr>
        <w:t>…………………………… 18</w:t>
      </w:r>
    </w:p>
    <w:p w14:paraId="60D61074" w14:textId="207A6A9F" w:rsidR="00C36722" w:rsidRPr="00A6431E" w:rsidRDefault="00C36722" w:rsidP="00A6431E">
      <w:pPr>
        <w:pStyle w:val="Prrafodelista"/>
        <w:numPr>
          <w:ilvl w:val="1"/>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Comportamiento del consumidor de aceites de oliva</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19</w:t>
      </w:r>
    </w:p>
    <w:p w14:paraId="08BF6517" w14:textId="13592A95" w:rsidR="00CF45E3" w:rsidRPr="00A6431E" w:rsidRDefault="00CF45E3" w:rsidP="00A6431E">
      <w:pPr>
        <w:pStyle w:val="Prrafodelista"/>
        <w:numPr>
          <w:ilvl w:val="2"/>
          <w:numId w:val="16"/>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Particularidades que afectan al consumo de aceites de oliva</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21</w:t>
      </w:r>
    </w:p>
    <w:p w14:paraId="0097F066" w14:textId="2B857FD3" w:rsidR="00F4689B" w:rsidRPr="00A6431E" w:rsidRDefault="00F4689B" w:rsidP="007E3F9D">
      <w:pPr>
        <w:pStyle w:val="Prrafodelista"/>
        <w:numPr>
          <w:ilvl w:val="2"/>
          <w:numId w:val="16"/>
        </w:numPr>
        <w:spacing w:line="360" w:lineRule="auto"/>
        <w:rPr>
          <w:rFonts w:ascii="Times New Roman" w:hAnsi="Times New Roman" w:cs="Times New Roman"/>
          <w:sz w:val="24"/>
          <w:szCs w:val="24"/>
        </w:rPr>
      </w:pPr>
      <w:r w:rsidRPr="00A6431E">
        <w:rPr>
          <w:rFonts w:ascii="Times New Roman" w:hAnsi="Times New Roman" w:cs="Times New Roman"/>
          <w:sz w:val="24"/>
          <w:szCs w:val="24"/>
        </w:rPr>
        <w:t>Conocimiento de los aceites de oliva en el marco del comportamiento del con</w:t>
      </w:r>
      <w:r w:rsidR="00EF4217" w:rsidRPr="00A6431E">
        <w:rPr>
          <w:rFonts w:ascii="Times New Roman" w:hAnsi="Times New Roman" w:cs="Times New Roman"/>
          <w:sz w:val="24"/>
          <w:szCs w:val="24"/>
        </w:rPr>
        <w:t>sumidor</w:t>
      </w:r>
      <w:r w:rsidR="007E3F9D">
        <w:rPr>
          <w:rFonts w:ascii="Times New Roman" w:hAnsi="Times New Roman" w:cs="Times New Roman"/>
          <w:sz w:val="24"/>
          <w:szCs w:val="24"/>
        </w:rPr>
        <w:t>…………………………………………………………</w:t>
      </w:r>
      <w:r w:rsidR="00372711">
        <w:rPr>
          <w:rFonts w:ascii="Times New Roman" w:hAnsi="Times New Roman" w:cs="Times New Roman"/>
          <w:sz w:val="24"/>
          <w:szCs w:val="24"/>
        </w:rPr>
        <w:t>...</w:t>
      </w:r>
      <w:r w:rsidR="007E3F9D">
        <w:rPr>
          <w:rFonts w:ascii="Times New Roman" w:hAnsi="Times New Roman" w:cs="Times New Roman"/>
          <w:sz w:val="24"/>
          <w:szCs w:val="24"/>
        </w:rPr>
        <w:t>.……..… 23</w:t>
      </w:r>
    </w:p>
    <w:p w14:paraId="02061BCA" w14:textId="789D21F6" w:rsidR="00E5174F" w:rsidRPr="00A6431E" w:rsidRDefault="00E5174F" w:rsidP="00A6431E">
      <w:pPr>
        <w:pStyle w:val="Prrafodelista"/>
        <w:numPr>
          <w:ilvl w:val="1"/>
          <w:numId w:val="21"/>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Estrategias de Diferenciación y Posicionamiento</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24</w:t>
      </w:r>
    </w:p>
    <w:p w14:paraId="3F64D7BE" w14:textId="707CA155" w:rsidR="00E5174F" w:rsidRPr="00A6431E" w:rsidRDefault="00E5174F" w:rsidP="00A6431E">
      <w:pPr>
        <w:pStyle w:val="Prrafodelista"/>
        <w:numPr>
          <w:ilvl w:val="2"/>
          <w:numId w:val="21"/>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Diferenciación y Diferenciación por producto</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25</w:t>
      </w:r>
    </w:p>
    <w:p w14:paraId="1AB5792E" w14:textId="7254EDBE" w:rsidR="00E5174F" w:rsidRPr="00A6431E" w:rsidRDefault="00E5174F" w:rsidP="00A6431E">
      <w:pPr>
        <w:pStyle w:val="Prrafodelista"/>
        <w:numPr>
          <w:ilvl w:val="2"/>
          <w:numId w:val="21"/>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Posicionamiento</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xml:space="preserve"> 27</w:t>
      </w:r>
    </w:p>
    <w:p w14:paraId="26D6096A" w14:textId="5D7BF013" w:rsidR="00244937" w:rsidRPr="00A6431E" w:rsidRDefault="00244937" w:rsidP="00A6431E">
      <w:pPr>
        <w:pStyle w:val="Prrafodelista"/>
        <w:numPr>
          <w:ilvl w:val="2"/>
          <w:numId w:val="21"/>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Importancia de la comunicación y la información</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28</w:t>
      </w:r>
    </w:p>
    <w:p w14:paraId="315BEC17" w14:textId="7E1A787E" w:rsidR="00E5174F" w:rsidRPr="00A6431E" w:rsidRDefault="0026116A" w:rsidP="00A6431E">
      <w:pPr>
        <w:pStyle w:val="Prrafodelista"/>
        <w:numPr>
          <w:ilvl w:val="0"/>
          <w:numId w:val="21"/>
        </w:numPr>
        <w:spacing w:line="360" w:lineRule="auto"/>
        <w:jc w:val="both"/>
        <w:rPr>
          <w:rFonts w:ascii="Times New Roman" w:hAnsi="Times New Roman" w:cs="Times New Roman"/>
          <w:sz w:val="24"/>
          <w:szCs w:val="24"/>
        </w:rPr>
      </w:pPr>
      <w:r w:rsidRPr="00A6431E">
        <w:rPr>
          <w:rFonts w:ascii="Times New Roman" w:hAnsi="Times New Roman" w:cs="Times New Roman"/>
          <w:b/>
          <w:sz w:val="24"/>
          <w:szCs w:val="24"/>
        </w:rPr>
        <w:t xml:space="preserve">ESTUDIO </w:t>
      </w:r>
      <w:r w:rsidR="00133A0F">
        <w:rPr>
          <w:rFonts w:ascii="Times New Roman" w:hAnsi="Times New Roman" w:cs="Times New Roman"/>
          <w:b/>
          <w:sz w:val="24"/>
          <w:szCs w:val="24"/>
        </w:rPr>
        <w:t>EMPÍRICO</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xml:space="preserve">… </w:t>
      </w:r>
      <w:r w:rsidR="00133A0F" w:rsidRPr="00133A0F">
        <w:rPr>
          <w:rFonts w:ascii="Times New Roman" w:hAnsi="Times New Roman" w:cs="Times New Roman"/>
          <w:b/>
          <w:sz w:val="24"/>
          <w:szCs w:val="24"/>
        </w:rPr>
        <w:t>34</w:t>
      </w:r>
    </w:p>
    <w:p w14:paraId="6A416695" w14:textId="32227500" w:rsidR="0021604C" w:rsidRPr="00A6431E" w:rsidRDefault="0021604C" w:rsidP="00A6431E">
      <w:pPr>
        <w:pStyle w:val="Prrafodelista"/>
        <w:numPr>
          <w:ilvl w:val="1"/>
          <w:numId w:val="23"/>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Planteamiento inicial y tratamiento de los datos</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35</w:t>
      </w:r>
    </w:p>
    <w:p w14:paraId="0750B6E2" w14:textId="537960BC" w:rsidR="0021604C" w:rsidRPr="00A6431E" w:rsidRDefault="0021604C" w:rsidP="00A6431E">
      <w:pPr>
        <w:pStyle w:val="Prrafodelista"/>
        <w:numPr>
          <w:ilvl w:val="1"/>
          <w:numId w:val="23"/>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Procesamiento y análisis de resultados. Óptica general</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36</w:t>
      </w:r>
    </w:p>
    <w:p w14:paraId="4D69754A" w14:textId="56712326" w:rsidR="0021604C" w:rsidRPr="00A6431E" w:rsidRDefault="0021604C" w:rsidP="00A6431E">
      <w:pPr>
        <w:pStyle w:val="Prrafodelista"/>
        <w:numPr>
          <w:ilvl w:val="1"/>
          <w:numId w:val="23"/>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Procesamiento y análisis de resultados. Óptica con variabl</w:t>
      </w:r>
      <w:r w:rsidR="00A703E1" w:rsidRPr="00A6431E">
        <w:rPr>
          <w:rFonts w:ascii="Times New Roman" w:hAnsi="Times New Roman" w:cs="Times New Roman"/>
          <w:sz w:val="24"/>
          <w:szCs w:val="24"/>
        </w:rPr>
        <w:t xml:space="preserve">es </w:t>
      </w:r>
      <w:r w:rsidRPr="00A6431E">
        <w:rPr>
          <w:rFonts w:ascii="Times New Roman" w:hAnsi="Times New Roman" w:cs="Times New Roman"/>
          <w:sz w:val="24"/>
          <w:szCs w:val="24"/>
        </w:rPr>
        <w:t>sociodemográficas</w:t>
      </w:r>
      <w:r w:rsidR="00372711">
        <w:rPr>
          <w:rFonts w:ascii="Times New Roman" w:hAnsi="Times New Roman" w:cs="Times New Roman"/>
          <w:sz w:val="24"/>
          <w:szCs w:val="24"/>
        </w:rPr>
        <w:t>.</w:t>
      </w:r>
      <w:r w:rsidR="00133A0F">
        <w:rPr>
          <w:rFonts w:ascii="Times New Roman" w:hAnsi="Times New Roman" w:cs="Times New Roman"/>
          <w:sz w:val="24"/>
          <w:szCs w:val="24"/>
        </w:rPr>
        <w:t>…</w:t>
      </w:r>
      <w:r w:rsidR="00372711">
        <w:rPr>
          <w:rFonts w:ascii="Times New Roman" w:hAnsi="Times New Roman" w:cs="Times New Roman"/>
          <w:sz w:val="24"/>
          <w:szCs w:val="24"/>
        </w:rPr>
        <w:t xml:space="preserve"> </w:t>
      </w:r>
      <w:r w:rsidR="00133A0F">
        <w:rPr>
          <w:rFonts w:ascii="Times New Roman" w:hAnsi="Times New Roman" w:cs="Times New Roman"/>
          <w:sz w:val="24"/>
          <w:szCs w:val="24"/>
        </w:rPr>
        <w:t>37</w:t>
      </w:r>
    </w:p>
    <w:p w14:paraId="5A47AB74" w14:textId="3B0012D7" w:rsidR="00A703E1" w:rsidRPr="00A6431E" w:rsidRDefault="00A703E1" w:rsidP="00A6431E">
      <w:pPr>
        <w:pStyle w:val="Prrafodelista"/>
        <w:numPr>
          <w:ilvl w:val="1"/>
          <w:numId w:val="23"/>
        </w:num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Procesamiento y análisis de resultados. Óptica percepción atributos</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43</w:t>
      </w:r>
    </w:p>
    <w:p w14:paraId="46433B64" w14:textId="53343CA4" w:rsidR="00E5174F" w:rsidRPr="00A6431E" w:rsidRDefault="005E3233" w:rsidP="00A6431E">
      <w:pPr>
        <w:pStyle w:val="Prrafodelista"/>
        <w:numPr>
          <w:ilvl w:val="0"/>
          <w:numId w:val="23"/>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t>CONCLUSIONES</w:t>
      </w:r>
      <w:r w:rsidR="00133A0F">
        <w:rPr>
          <w:rFonts w:ascii="Times New Roman" w:hAnsi="Times New Roman" w:cs="Times New Roman"/>
          <w:b/>
          <w:sz w:val="24"/>
          <w:szCs w:val="24"/>
        </w:rPr>
        <w:t xml:space="preserve"> Y RECOMENDACIONES</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xml:space="preserve">……. </w:t>
      </w:r>
      <w:r w:rsidR="00133A0F" w:rsidRPr="00133A0F">
        <w:rPr>
          <w:rFonts w:ascii="Times New Roman" w:hAnsi="Times New Roman" w:cs="Times New Roman"/>
          <w:b/>
          <w:sz w:val="24"/>
          <w:szCs w:val="24"/>
        </w:rPr>
        <w:t>47</w:t>
      </w:r>
    </w:p>
    <w:p w14:paraId="3B8035EE" w14:textId="1607494E" w:rsidR="005E3233" w:rsidRPr="00133A0F" w:rsidRDefault="00133A0F" w:rsidP="00A6431E">
      <w:pPr>
        <w:pStyle w:val="Prrafodelista"/>
        <w:numPr>
          <w:ilvl w:val="0"/>
          <w:numId w:val="2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BIBLIOGRAFÍA</w:t>
      </w:r>
      <w:r>
        <w:rPr>
          <w:rFonts w:ascii="Times New Roman" w:hAnsi="Times New Roman" w:cs="Times New Roman"/>
          <w:sz w:val="24"/>
          <w:szCs w:val="24"/>
        </w:rPr>
        <w:t>…………………………………………………...…………</w:t>
      </w:r>
      <w:r w:rsidR="00372711">
        <w:rPr>
          <w:rFonts w:ascii="Times New Roman" w:hAnsi="Times New Roman" w:cs="Times New Roman"/>
          <w:sz w:val="24"/>
          <w:szCs w:val="24"/>
        </w:rPr>
        <w:t>...</w:t>
      </w:r>
      <w:r>
        <w:rPr>
          <w:rFonts w:ascii="Times New Roman" w:hAnsi="Times New Roman" w:cs="Times New Roman"/>
          <w:sz w:val="24"/>
          <w:szCs w:val="24"/>
        </w:rPr>
        <w:t xml:space="preserve">……… </w:t>
      </w:r>
      <w:r w:rsidRPr="00133A0F">
        <w:rPr>
          <w:rFonts w:ascii="Times New Roman" w:hAnsi="Times New Roman" w:cs="Times New Roman"/>
          <w:b/>
          <w:sz w:val="24"/>
          <w:szCs w:val="24"/>
        </w:rPr>
        <w:t>49</w:t>
      </w:r>
    </w:p>
    <w:p w14:paraId="0DAE5AD6" w14:textId="6ABC2FF3" w:rsidR="005E3233" w:rsidRPr="00A6431E" w:rsidRDefault="00133A0F" w:rsidP="00A6431E">
      <w:pPr>
        <w:pStyle w:val="Prrafodelista"/>
        <w:numPr>
          <w:ilvl w:val="0"/>
          <w:numId w:val="2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ANEXOS</w:t>
      </w:r>
      <w:r>
        <w:rPr>
          <w:rFonts w:ascii="Times New Roman" w:hAnsi="Times New Roman" w:cs="Times New Roman"/>
          <w:sz w:val="24"/>
          <w:szCs w:val="24"/>
        </w:rPr>
        <w:t>…………………………………………………………………………</w:t>
      </w:r>
      <w:r w:rsidR="00372711">
        <w:rPr>
          <w:rFonts w:ascii="Times New Roman" w:hAnsi="Times New Roman" w:cs="Times New Roman"/>
          <w:sz w:val="24"/>
          <w:szCs w:val="24"/>
        </w:rPr>
        <w:t>...</w:t>
      </w:r>
      <w:r>
        <w:rPr>
          <w:rFonts w:ascii="Times New Roman" w:hAnsi="Times New Roman" w:cs="Times New Roman"/>
          <w:sz w:val="24"/>
          <w:szCs w:val="24"/>
        </w:rPr>
        <w:t xml:space="preserve">…… </w:t>
      </w:r>
      <w:r w:rsidRPr="00133A0F">
        <w:rPr>
          <w:rFonts w:ascii="Times New Roman" w:hAnsi="Times New Roman" w:cs="Times New Roman"/>
          <w:b/>
          <w:sz w:val="24"/>
          <w:szCs w:val="24"/>
        </w:rPr>
        <w:t>53</w:t>
      </w:r>
    </w:p>
    <w:p w14:paraId="3D5F14A7" w14:textId="77777777" w:rsidR="00EF4217" w:rsidRPr="00A6431E" w:rsidRDefault="00EF4217" w:rsidP="00A6431E">
      <w:pPr>
        <w:spacing w:line="360" w:lineRule="auto"/>
        <w:jc w:val="both"/>
        <w:rPr>
          <w:rFonts w:ascii="Times New Roman" w:hAnsi="Times New Roman" w:cs="Times New Roman"/>
          <w:b/>
          <w:sz w:val="24"/>
          <w:szCs w:val="24"/>
          <w:u w:val="single"/>
        </w:rPr>
      </w:pPr>
    </w:p>
    <w:p w14:paraId="03A82FAD" w14:textId="77777777" w:rsidR="00EF4217" w:rsidRPr="00A6431E" w:rsidRDefault="00EF4217" w:rsidP="00A6431E">
      <w:pPr>
        <w:spacing w:line="360" w:lineRule="auto"/>
        <w:jc w:val="both"/>
        <w:rPr>
          <w:rFonts w:ascii="Times New Roman" w:hAnsi="Times New Roman" w:cs="Times New Roman"/>
          <w:b/>
          <w:sz w:val="24"/>
          <w:szCs w:val="24"/>
          <w:u w:val="single"/>
        </w:rPr>
      </w:pPr>
    </w:p>
    <w:p w14:paraId="4DC6D2A7" w14:textId="77777777" w:rsidR="00EF4217" w:rsidRPr="00A6431E" w:rsidRDefault="00EF4217" w:rsidP="00A6431E">
      <w:pPr>
        <w:spacing w:line="360" w:lineRule="auto"/>
        <w:jc w:val="both"/>
        <w:rPr>
          <w:rFonts w:ascii="Times New Roman" w:hAnsi="Times New Roman" w:cs="Times New Roman"/>
          <w:b/>
          <w:sz w:val="24"/>
          <w:szCs w:val="24"/>
          <w:u w:val="single"/>
        </w:rPr>
      </w:pPr>
    </w:p>
    <w:p w14:paraId="476E48B5" w14:textId="68FC8EAB" w:rsidR="001E515F" w:rsidRPr="00A6431E" w:rsidRDefault="005452F2" w:rsidP="00312F68">
      <w:pPr>
        <w:spacing w:line="360" w:lineRule="auto"/>
        <w:jc w:val="center"/>
        <w:rPr>
          <w:rFonts w:ascii="Times New Roman" w:hAnsi="Times New Roman" w:cs="Times New Roman"/>
          <w:b/>
          <w:sz w:val="24"/>
          <w:szCs w:val="24"/>
          <w:u w:val="single"/>
        </w:rPr>
      </w:pPr>
      <w:r w:rsidRPr="00A6431E">
        <w:rPr>
          <w:rFonts w:ascii="Times New Roman" w:hAnsi="Times New Roman" w:cs="Times New Roman"/>
          <w:b/>
          <w:sz w:val="24"/>
          <w:szCs w:val="24"/>
          <w:u w:val="single"/>
        </w:rPr>
        <w:lastRenderedPageBreak/>
        <w:t xml:space="preserve">ÍNDICE DE </w:t>
      </w:r>
      <w:r w:rsidR="001E515F" w:rsidRPr="00A6431E">
        <w:rPr>
          <w:rFonts w:ascii="Times New Roman" w:hAnsi="Times New Roman" w:cs="Times New Roman"/>
          <w:b/>
          <w:sz w:val="24"/>
          <w:szCs w:val="24"/>
          <w:u w:val="single"/>
        </w:rPr>
        <w:t>FIGURAS</w:t>
      </w:r>
      <w:r w:rsidRPr="00A6431E">
        <w:rPr>
          <w:rFonts w:ascii="Times New Roman" w:hAnsi="Times New Roman" w:cs="Times New Roman"/>
          <w:b/>
          <w:sz w:val="24"/>
          <w:szCs w:val="24"/>
          <w:u w:val="single"/>
        </w:rPr>
        <w:t xml:space="preserve"> Y CUADROS</w:t>
      </w:r>
      <w:r w:rsidR="001E515F" w:rsidRPr="00A6431E">
        <w:rPr>
          <w:rFonts w:ascii="Times New Roman" w:hAnsi="Times New Roman" w:cs="Times New Roman"/>
          <w:b/>
          <w:sz w:val="24"/>
          <w:szCs w:val="24"/>
          <w:u w:val="single"/>
        </w:rPr>
        <w:t>.</w:t>
      </w:r>
    </w:p>
    <w:p w14:paraId="1CE00BC8" w14:textId="63A531EE" w:rsidR="005452F2" w:rsidRPr="00A6431E" w:rsidRDefault="005452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Figura 1: Proceso productivo para la obtención de los aceites de oliva</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xml:space="preserve">………. 10 </w:t>
      </w:r>
    </w:p>
    <w:p w14:paraId="4B159F4F" w14:textId="23AA9F12" w:rsidR="005452F2" w:rsidRPr="00A6431E" w:rsidRDefault="005452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1: Estimaciones mundiales producción campaña 2016/2017</w:t>
      </w:r>
      <w:r w:rsidR="00133A0F">
        <w:rPr>
          <w:rFonts w:ascii="Times New Roman" w:hAnsi="Times New Roman" w:cs="Times New Roman"/>
          <w:sz w:val="24"/>
          <w:szCs w:val="24"/>
        </w:rPr>
        <w:t>………………</w:t>
      </w:r>
      <w:r w:rsidR="00372711">
        <w:rPr>
          <w:rFonts w:ascii="Times New Roman" w:hAnsi="Times New Roman" w:cs="Times New Roman"/>
          <w:sz w:val="24"/>
          <w:szCs w:val="24"/>
        </w:rPr>
        <w:t>.</w:t>
      </w:r>
      <w:r w:rsidR="00133A0F">
        <w:rPr>
          <w:rFonts w:ascii="Times New Roman" w:hAnsi="Times New Roman" w:cs="Times New Roman"/>
          <w:sz w:val="24"/>
          <w:szCs w:val="24"/>
        </w:rPr>
        <w:t xml:space="preserve">………. 11 </w:t>
      </w:r>
    </w:p>
    <w:p w14:paraId="0BA2AE7A" w14:textId="71520AA9" w:rsidR="005452F2" w:rsidRPr="00A6431E" w:rsidRDefault="005452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2: Producción por provincias, campaña 2016/2017</w:t>
      </w:r>
      <w:r w:rsidR="00133A0F">
        <w:rPr>
          <w:rFonts w:ascii="Times New Roman" w:hAnsi="Times New Roman" w:cs="Times New Roman"/>
          <w:sz w:val="24"/>
          <w:szCs w:val="24"/>
        </w:rPr>
        <w:t>………………………………… 12</w:t>
      </w:r>
    </w:p>
    <w:p w14:paraId="45D7978B" w14:textId="77777777" w:rsidR="00133A0F" w:rsidRDefault="005452F2" w:rsidP="00133A0F">
      <w:pPr>
        <w:spacing w:line="360" w:lineRule="auto"/>
        <w:rPr>
          <w:rFonts w:ascii="Times New Roman" w:hAnsi="Times New Roman" w:cs="Times New Roman"/>
          <w:sz w:val="24"/>
          <w:szCs w:val="24"/>
        </w:rPr>
      </w:pPr>
      <w:r w:rsidRPr="00A6431E">
        <w:rPr>
          <w:rFonts w:ascii="Times New Roman" w:hAnsi="Times New Roman" w:cs="Times New Roman"/>
          <w:sz w:val="24"/>
          <w:szCs w:val="24"/>
        </w:rPr>
        <w:t xml:space="preserve">Cuadro 3: Principales comercializadoras de Aceites </w:t>
      </w:r>
      <w:r w:rsidR="00133A0F">
        <w:rPr>
          <w:rFonts w:ascii="Times New Roman" w:hAnsi="Times New Roman" w:cs="Times New Roman"/>
          <w:sz w:val="24"/>
          <w:szCs w:val="24"/>
        </w:rPr>
        <w:t xml:space="preserve">de oliva envasado en el </w:t>
      </w:r>
    </w:p>
    <w:p w14:paraId="07A293E4" w14:textId="1C3B1F97" w:rsidR="00133A0F" w:rsidRPr="00A6431E" w:rsidRDefault="00133A0F" w:rsidP="00133A0F">
      <w:pPr>
        <w:spacing w:line="360" w:lineRule="auto"/>
        <w:rPr>
          <w:rFonts w:ascii="Times New Roman" w:hAnsi="Times New Roman" w:cs="Times New Roman"/>
          <w:sz w:val="24"/>
          <w:szCs w:val="24"/>
        </w:rPr>
      </w:pPr>
      <w:r>
        <w:rPr>
          <w:rFonts w:ascii="Times New Roman" w:hAnsi="Times New Roman" w:cs="Times New Roman"/>
          <w:sz w:val="24"/>
          <w:szCs w:val="24"/>
        </w:rPr>
        <w:t xml:space="preserve">                 mercado nacional………………………………………………………………… 13</w:t>
      </w:r>
    </w:p>
    <w:p w14:paraId="0445D667" w14:textId="540E6B11" w:rsidR="005452F2" w:rsidRPr="00A6431E" w:rsidRDefault="005452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4: Evolución consumo por tipos de aceite 2015/2016</w:t>
      </w:r>
      <w:r w:rsidR="00372711">
        <w:rPr>
          <w:rFonts w:ascii="Times New Roman" w:hAnsi="Times New Roman" w:cs="Times New Roman"/>
          <w:sz w:val="24"/>
          <w:szCs w:val="24"/>
        </w:rPr>
        <w:t>……………………………… 14</w:t>
      </w:r>
    </w:p>
    <w:p w14:paraId="6F77A349" w14:textId="61E9D7F2" w:rsidR="005452F2"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5: Consumo per cápita por tipos de aceite (L/persona/año) 2015</w:t>
      </w:r>
      <w:r w:rsidR="00372711">
        <w:rPr>
          <w:rFonts w:ascii="Times New Roman" w:hAnsi="Times New Roman" w:cs="Times New Roman"/>
          <w:sz w:val="24"/>
          <w:szCs w:val="24"/>
        </w:rPr>
        <w:t>…………………... 15</w:t>
      </w:r>
    </w:p>
    <w:p w14:paraId="09708445" w14:textId="57AD20DB"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6: Consumo per cápita por tipos de aceites de oliva (L/persona/año) 2015</w:t>
      </w:r>
      <w:r w:rsidR="00372711">
        <w:rPr>
          <w:rFonts w:ascii="Times New Roman" w:hAnsi="Times New Roman" w:cs="Times New Roman"/>
          <w:sz w:val="24"/>
          <w:szCs w:val="24"/>
        </w:rPr>
        <w:t>………… 15</w:t>
      </w:r>
    </w:p>
    <w:p w14:paraId="5568E4ED" w14:textId="4FB3377A"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Cuadro 7: </w:t>
      </w:r>
      <w:r w:rsidR="00C97CE0" w:rsidRPr="00A6431E">
        <w:rPr>
          <w:rFonts w:ascii="Times New Roman" w:hAnsi="Times New Roman" w:cs="Times New Roman"/>
          <w:sz w:val="24"/>
          <w:szCs w:val="24"/>
        </w:rPr>
        <w:t>Tipos de compra según la complejidad</w:t>
      </w:r>
      <w:r w:rsidR="00372711">
        <w:rPr>
          <w:rFonts w:ascii="Times New Roman" w:hAnsi="Times New Roman" w:cs="Times New Roman"/>
          <w:sz w:val="24"/>
          <w:szCs w:val="24"/>
        </w:rPr>
        <w:t>……………………………………...…… 16</w:t>
      </w:r>
    </w:p>
    <w:p w14:paraId="54A349ED" w14:textId="399CDC3D" w:rsidR="00C97CE0" w:rsidRPr="00A6431E" w:rsidRDefault="00C97CE0"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Figura 2: Etapas proceso decisión de compra complejos</w:t>
      </w:r>
      <w:r w:rsidR="00372711">
        <w:rPr>
          <w:rFonts w:ascii="Times New Roman" w:hAnsi="Times New Roman" w:cs="Times New Roman"/>
          <w:sz w:val="24"/>
          <w:szCs w:val="24"/>
        </w:rPr>
        <w:t>………………………………...…. 17</w:t>
      </w:r>
    </w:p>
    <w:p w14:paraId="10D3102B" w14:textId="69731542"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Cuadro 8: </w:t>
      </w:r>
      <w:r w:rsidR="00233CB9" w:rsidRPr="00A6431E">
        <w:rPr>
          <w:rFonts w:ascii="Times New Roman" w:hAnsi="Times New Roman" w:cs="Times New Roman"/>
          <w:sz w:val="24"/>
          <w:szCs w:val="24"/>
        </w:rPr>
        <w:t>Principales elementos de elección para el consumidor</w:t>
      </w:r>
      <w:r w:rsidR="00372711">
        <w:rPr>
          <w:rFonts w:ascii="Times New Roman" w:hAnsi="Times New Roman" w:cs="Times New Roman"/>
          <w:sz w:val="24"/>
          <w:szCs w:val="24"/>
        </w:rPr>
        <w:t>…………………………... 21</w:t>
      </w:r>
    </w:p>
    <w:p w14:paraId="72319A3C" w14:textId="380BF4F4"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9:</w:t>
      </w:r>
      <w:r w:rsidR="00233CB9" w:rsidRPr="00A6431E">
        <w:rPr>
          <w:rFonts w:ascii="Times New Roman" w:hAnsi="Times New Roman" w:cs="Times New Roman"/>
          <w:sz w:val="24"/>
          <w:szCs w:val="24"/>
        </w:rPr>
        <w:t xml:space="preserve"> Desviaciones consumo aceites de oliva (2016)</w:t>
      </w:r>
      <w:r w:rsidR="00372711">
        <w:rPr>
          <w:rFonts w:ascii="Times New Roman" w:hAnsi="Times New Roman" w:cs="Times New Roman"/>
          <w:sz w:val="24"/>
          <w:szCs w:val="24"/>
        </w:rPr>
        <w:t>……………………………..…… 22</w:t>
      </w:r>
    </w:p>
    <w:p w14:paraId="458F66B0" w14:textId="3B7489C7"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Cuadro 10: Comparativa grandes comercializadoras de aceites de oliva</w:t>
      </w:r>
      <w:r w:rsidR="00372711">
        <w:rPr>
          <w:rFonts w:ascii="Times New Roman" w:hAnsi="Times New Roman" w:cs="Times New Roman"/>
          <w:sz w:val="24"/>
          <w:szCs w:val="24"/>
        </w:rPr>
        <w:t>………………….... 30</w:t>
      </w:r>
    </w:p>
    <w:p w14:paraId="5F3BA0AE" w14:textId="548FB79C" w:rsidR="00F170CD" w:rsidRPr="00A6431E" w:rsidRDefault="00F170CD" w:rsidP="00372711">
      <w:pPr>
        <w:spacing w:line="360" w:lineRule="auto"/>
        <w:jc w:val="center"/>
        <w:rPr>
          <w:rFonts w:ascii="Times New Roman" w:hAnsi="Times New Roman" w:cs="Times New Roman"/>
          <w:b/>
          <w:sz w:val="24"/>
          <w:szCs w:val="24"/>
          <w:u w:val="single"/>
        </w:rPr>
      </w:pPr>
      <w:r w:rsidRPr="00A6431E">
        <w:rPr>
          <w:rFonts w:ascii="Times New Roman" w:hAnsi="Times New Roman" w:cs="Times New Roman"/>
          <w:b/>
          <w:sz w:val="24"/>
          <w:szCs w:val="24"/>
          <w:u w:val="single"/>
        </w:rPr>
        <w:t>ÍNDICE DE GRÁFICOS.</w:t>
      </w:r>
    </w:p>
    <w:p w14:paraId="6E5F2EB5" w14:textId="590FD714"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 Superficie de cultivo de</w:t>
      </w:r>
      <w:r w:rsidR="00372711">
        <w:rPr>
          <w:rFonts w:ascii="Times New Roman" w:hAnsi="Times New Roman" w:cs="Times New Roman"/>
          <w:sz w:val="24"/>
          <w:szCs w:val="24"/>
        </w:rPr>
        <w:t xml:space="preserve"> olivar en el mundo (Hectáreas)……………...…………. 11</w:t>
      </w:r>
      <w:r w:rsidRPr="00A6431E">
        <w:rPr>
          <w:rFonts w:ascii="Times New Roman" w:hAnsi="Times New Roman" w:cs="Times New Roman"/>
          <w:sz w:val="24"/>
          <w:szCs w:val="24"/>
        </w:rPr>
        <w:t xml:space="preserve"> </w:t>
      </w:r>
    </w:p>
    <w:p w14:paraId="441B76AE" w14:textId="509401A4"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2: Distribución por canales de los aceites de oliva (%) 2015</w:t>
      </w:r>
      <w:r w:rsidR="00372711">
        <w:rPr>
          <w:rFonts w:ascii="Times New Roman" w:hAnsi="Times New Roman" w:cs="Times New Roman"/>
          <w:sz w:val="24"/>
          <w:szCs w:val="24"/>
        </w:rPr>
        <w:t>………………………. 20</w:t>
      </w:r>
    </w:p>
    <w:p w14:paraId="6CA4CA73" w14:textId="6ED9DF3A"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3: Respuestas contestadas por los encuestados</w:t>
      </w:r>
      <w:r w:rsidR="00372711">
        <w:rPr>
          <w:rFonts w:ascii="Times New Roman" w:hAnsi="Times New Roman" w:cs="Times New Roman"/>
          <w:sz w:val="24"/>
          <w:szCs w:val="24"/>
        </w:rPr>
        <w:t>………………………………...…… 37</w:t>
      </w:r>
    </w:p>
    <w:p w14:paraId="08F7846F" w14:textId="76CABF72"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4: Respuestas correctas por tramos de edad</w:t>
      </w:r>
      <w:r w:rsidR="00372711">
        <w:rPr>
          <w:rFonts w:ascii="Times New Roman" w:hAnsi="Times New Roman" w:cs="Times New Roman"/>
          <w:sz w:val="24"/>
          <w:szCs w:val="24"/>
        </w:rPr>
        <w:t>……………………………………….... 38</w:t>
      </w:r>
    </w:p>
    <w:p w14:paraId="1AA0441C" w14:textId="41A0E15A"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5: Respuestas acertadas promedio por tramos de edad</w:t>
      </w:r>
      <w:r w:rsidR="00372711">
        <w:rPr>
          <w:rFonts w:ascii="Times New Roman" w:hAnsi="Times New Roman" w:cs="Times New Roman"/>
          <w:sz w:val="24"/>
          <w:szCs w:val="24"/>
        </w:rPr>
        <w:t>……………………...……… 39</w:t>
      </w:r>
    </w:p>
    <w:p w14:paraId="68366823" w14:textId="43892E30"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6: Respuestas correctas según el sexo</w:t>
      </w:r>
      <w:r w:rsidR="00115443">
        <w:rPr>
          <w:rFonts w:ascii="Times New Roman" w:hAnsi="Times New Roman" w:cs="Times New Roman"/>
          <w:sz w:val="24"/>
          <w:szCs w:val="24"/>
        </w:rPr>
        <w:t>………………………………………………. 39</w:t>
      </w:r>
    </w:p>
    <w:p w14:paraId="0A460533" w14:textId="3BC2EFE0"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7: Respuestas acertadas promedio según el sexo</w:t>
      </w:r>
      <w:r w:rsidR="00115443">
        <w:rPr>
          <w:rFonts w:ascii="Times New Roman" w:hAnsi="Times New Roman" w:cs="Times New Roman"/>
          <w:sz w:val="24"/>
          <w:szCs w:val="24"/>
        </w:rPr>
        <w:t>………………………………...…. 40</w:t>
      </w:r>
    </w:p>
    <w:p w14:paraId="3B421A05" w14:textId="03156C14"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8: Respuestas correctas olivicultor/no olivicultor</w:t>
      </w:r>
      <w:r w:rsidR="00115443">
        <w:rPr>
          <w:rFonts w:ascii="Times New Roman" w:hAnsi="Times New Roman" w:cs="Times New Roman"/>
          <w:sz w:val="24"/>
          <w:szCs w:val="24"/>
        </w:rPr>
        <w:t>……………………………...…… 40</w:t>
      </w:r>
    </w:p>
    <w:p w14:paraId="71ECF6E6" w14:textId="2CF0E244"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lastRenderedPageBreak/>
        <w:t>Gráfico 9: Respuestas acertadas promedio olivicultor/no olivicultor</w:t>
      </w:r>
      <w:r w:rsidR="00115443">
        <w:rPr>
          <w:rFonts w:ascii="Times New Roman" w:hAnsi="Times New Roman" w:cs="Times New Roman"/>
          <w:sz w:val="24"/>
          <w:szCs w:val="24"/>
        </w:rPr>
        <w:t>……………………….. 41</w:t>
      </w:r>
    </w:p>
    <w:p w14:paraId="2AC8C187" w14:textId="2F589763"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10: Respuestas correctas según formación</w:t>
      </w:r>
      <w:r w:rsidR="00115443">
        <w:rPr>
          <w:rFonts w:ascii="Times New Roman" w:hAnsi="Times New Roman" w:cs="Times New Roman"/>
          <w:sz w:val="24"/>
          <w:szCs w:val="24"/>
        </w:rPr>
        <w:t>…………………………………………. 41</w:t>
      </w:r>
    </w:p>
    <w:p w14:paraId="2B329A36" w14:textId="38626D86"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11: Respuestas acertadas promedio según formación</w:t>
      </w:r>
      <w:r w:rsidR="00115443">
        <w:rPr>
          <w:rFonts w:ascii="Times New Roman" w:hAnsi="Times New Roman" w:cs="Times New Roman"/>
          <w:sz w:val="24"/>
          <w:szCs w:val="24"/>
        </w:rPr>
        <w:t>………………………………. 42</w:t>
      </w:r>
    </w:p>
    <w:p w14:paraId="2AD1CD96" w14:textId="230254EB"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Gráfico 12: </w:t>
      </w:r>
      <w:r w:rsidR="00F279F6" w:rsidRPr="00A6431E">
        <w:rPr>
          <w:rFonts w:ascii="Times New Roman" w:hAnsi="Times New Roman" w:cs="Times New Roman"/>
          <w:sz w:val="24"/>
          <w:szCs w:val="24"/>
        </w:rPr>
        <w:t>Valoración denominaciones en cuanto a Calidad</w:t>
      </w:r>
      <w:r w:rsidR="00115443">
        <w:rPr>
          <w:rFonts w:ascii="Times New Roman" w:hAnsi="Times New Roman" w:cs="Times New Roman"/>
          <w:sz w:val="24"/>
          <w:szCs w:val="24"/>
        </w:rPr>
        <w:t>………………………………. 44</w:t>
      </w:r>
    </w:p>
    <w:p w14:paraId="4DC8CB88" w14:textId="7B0AC87A"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13</w:t>
      </w:r>
      <w:r w:rsidR="00F279F6" w:rsidRPr="00A6431E">
        <w:rPr>
          <w:rFonts w:ascii="Times New Roman" w:hAnsi="Times New Roman" w:cs="Times New Roman"/>
          <w:sz w:val="24"/>
          <w:szCs w:val="24"/>
        </w:rPr>
        <w:t>: Valoración denominaciones en cuanto a salud</w:t>
      </w:r>
      <w:r w:rsidR="00115443">
        <w:rPr>
          <w:rFonts w:ascii="Times New Roman" w:hAnsi="Times New Roman" w:cs="Times New Roman"/>
          <w:sz w:val="24"/>
          <w:szCs w:val="24"/>
        </w:rPr>
        <w:t>……………………………….… 45</w:t>
      </w:r>
    </w:p>
    <w:p w14:paraId="3BFECA15" w14:textId="23DA9E51"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14</w:t>
      </w:r>
      <w:r w:rsidR="00F279F6" w:rsidRPr="00A6431E">
        <w:rPr>
          <w:rFonts w:ascii="Times New Roman" w:hAnsi="Times New Roman" w:cs="Times New Roman"/>
          <w:sz w:val="24"/>
          <w:szCs w:val="24"/>
        </w:rPr>
        <w:t>: Valoración denominaciones en cuanto a cuidado medioambiental</w:t>
      </w:r>
      <w:r w:rsidR="00115443">
        <w:rPr>
          <w:rFonts w:ascii="Times New Roman" w:hAnsi="Times New Roman" w:cs="Times New Roman"/>
          <w:sz w:val="24"/>
          <w:szCs w:val="24"/>
        </w:rPr>
        <w:t>…………….. 45</w:t>
      </w:r>
    </w:p>
    <w:p w14:paraId="389B6D75" w14:textId="355A6742"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15</w:t>
      </w:r>
      <w:r w:rsidR="00F279F6" w:rsidRPr="00A6431E">
        <w:rPr>
          <w:rFonts w:ascii="Times New Roman" w:hAnsi="Times New Roman" w:cs="Times New Roman"/>
          <w:sz w:val="24"/>
          <w:szCs w:val="24"/>
        </w:rPr>
        <w:t>: Valoración denominaciones en cuanto a posibilidades en nuevos mercados</w:t>
      </w:r>
      <w:r w:rsidR="00115443">
        <w:rPr>
          <w:rFonts w:ascii="Times New Roman" w:hAnsi="Times New Roman" w:cs="Times New Roman"/>
          <w:sz w:val="24"/>
          <w:szCs w:val="24"/>
        </w:rPr>
        <w:t>…... 46</w:t>
      </w:r>
    </w:p>
    <w:p w14:paraId="116198FA" w14:textId="2E0F0E19" w:rsidR="00F170CD" w:rsidRPr="00A6431E" w:rsidRDefault="00F170CD"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Gráfico 16</w:t>
      </w:r>
      <w:r w:rsidR="00F279F6" w:rsidRPr="00A6431E">
        <w:rPr>
          <w:rFonts w:ascii="Times New Roman" w:hAnsi="Times New Roman" w:cs="Times New Roman"/>
          <w:sz w:val="24"/>
          <w:szCs w:val="24"/>
        </w:rPr>
        <w:t>: Valoración denominaciones en cuanto a precio</w:t>
      </w:r>
      <w:r w:rsidR="00115443">
        <w:rPr>
          <w:rFonts w:ascii="Times New Roman" w:hAnsi="Times New Roman" w:cs="Times New Roman"/>
          <w:sz w:val="24"/>
          <w:szCs w:val="24"/>
        </w:rPr>
        <w:t>…………………………...…… 46</w:t>
      </w:r>
    </w:p>
    <w:p w14:paraId="28775042" w14:textId="6AD30701" w:rsidR="004741E1" w:rsidRPr="00A6431E" w:rsidRDefault="004741E1"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              </w:t>
      </w:r>
    </w:p>
    <w:p w14:paraId="458C876E" w14:textId="332853F8" w:rsidR="00FB40CA" w:rsidRPr="00A6431E" w:rsidRDefault="00FB40CA" w:rsidP="00A6431E">
      <w:pPr>
        <w:pStyle w:val="Prrafodelista"/>
        <w:spacing w:line="360" w:lineRule="auto"/>
        <w:ind w:left="1080"/>
        <w:jc w:val="both"/>
        <w:rPr>
          <w:rFonts w:ascii="Times New Roman" w:hAnsi="Times New Roman" w:cs="Times New Roman"/>
          <w:sz w:val="24"/>
          <w:szCs w:val="24"/>
        </w:rPr>
      </w:pPr>
    </w:p>
    <w:p w14:paraId="2E5B760C"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05CC8613"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124046F8"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46EF572F"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66F07DAA"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3311C98F"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4C6E54E1"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3FBB2516"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098AA5AC"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27026172"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21612177"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264D9DE9"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0AAFB8A8"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124BC3AD"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7F9E71A0"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7C7A06A6" w14:textId="77777777" w:rsidR="00E5174F" w:rsidRPr="00A6431E" w:rsidRDefault="00E5174F" w:rsidP="00A6431E">
      <w:pPr>
        <w:pStyle w:val="Prrafodelista"/>
        <w:spacing w:line="360" w:lineRule="auto"/>
        <w:ind w:left="1080"/>
        <w:jc w:val="both"/>
        <w:rPr>
          <w:rFonts w:ascii="Times New Roman" w:hAnsi="Times New Roman" w:cs="Times New Roman"/>
          <w:sz w:val="24"/>
          <w:szCs w:val="24"/>
        </w:rPr>
      </w:pPr>
    </w:p>
    <w:p w14:paraId="3B3465AC" w14:textId="77777777" w:rsidR="00FB40CA" w:rsidRPr="00A6431E" w:rsidRDefault="00FB40CA" w:rsidP="00A6431E">
      <w:pPr>
        <w:spacing w:line="360" w:lineRule="auto"/>
        <w:jc w:val="both"/>
        <w:rPr>
          <w:rFonts w:ascii="Times New Roman" w:hAnsi="Times New Roman" w:cs="Times New Roman"/>
          <w:sz w:val="24"/>
          <w:szCs w:val="24"/>
        </w:rPr>
      </w:pPr>
    </w:p>
    <w:p w14:paraId="13D77C2D" w14:textId="77777777" w:rsidR="00924568" w:rsidRPr="00A6431E" w:rsidRDefault="00924568" w:rsidP="00A6431E">
      <w:pPr>
        <w:spacing w:line="360" w:lineRule="auto"/>
        <w:jc w:val="both"/>
        <w:rPr>
          <w:rFonts w:ascii="Times New Roman" w:hAnsi="Times New Roman" w:cs="Times New Roman"/>
          <w:b/>
          <w:sz w:val="24"/>
          <w:szCs w:val="24"/>
          <w:u w:val="single"/>
        </w:rPr>
      </w:pPr>
    </w:p>
    <w:p w14:paraId="0AE8D702" w14:textId="12A60C1E" w:rsidR="002B3938" w:rsidRPr="00A6431E" w:rsidRDefault="00746CF2" w:rsidP="00A6431E">
      <w:pPr>
        <w:pStyle w:val="Prrafodelista"/>
        <w:numPr>
          <w:ilvl w:val="0"/>
          <w:numId w:val="17"/>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lastRenderedPageBreak/>
        <w:t>INTRODUCCIÓN</w:t>
      </w:r>
      <w:r w:rsidR="00407986" w:rsidRPr="00A6431E">
        <w:rPr>
          <w:rFonts w:ascii="Times New Roman" w:hAnsi="Times New Roman" w:cs="Times New Roman"/>
          <w:b/>
          <w:sz w:val="24"/>
          <w:szCs w:val="24"/>
        </w:rPr>
        <w:t>:</w:t>
      </w:r>
    </w:p>
    <w:p w14:paraId="42FF1EC5" w14:textId="3AE84FA2" w:rsidR="00746CF2" w:rsidRPr="00A6431E" w:rsidRDefault="00746C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La elección de este trabajo se fundamenta principalm</w:t>
      </w:r>
      <w:r w:rsidR="00833D0E" w:rsidRPr="00A6431E">
        <w:rPr>
          <w:rFonts w:ascii="Times New Roman" w:hAnsi="Times New Roman" w:cs="Times New Roman"/>
          <w:sz w:val="24"/>
          <w:szCs w:val="24"/>
        </w:rPr>
        <w:t>ente en la importancia que los</w:t>
      </w:r>
      <w:r w:rsidRPr="00A6431E">
        <w:rPr>
          <w:rFonts w:ascii="Times New Roman" w:hAnsi="Times New Roman" w:cs="Times New Roman"/>
          <w:sz w:val="24"/>
          <w:szCs w:val="24"/>
        </w:rPr>
        <w:t xml:space="preserve"> aceite</w:t>
      </w:r>
      <w:r w:rsidR="00833D0E" w:rsidRPr="00A6431E">
        <w:rPr>
          <w:rFonts w:ascii="Times New Roman" w:hAnsi="Times New Roman" w:cs="Times New Roman"/>
          <w:sz w:val="24"/>
          <w:szCs w:val="24"/>
        </w:rPr>
        <w:t>s</w:t>
      </w:r>
      <w:r w:rsidRPr="00A6431E">
        <w:rPr>
          <w:rFonts w:ascii="Times New Roman" w:hAnsi="Times New Roman" w:cs="Times New Roman"/>
          <w:sz w:val="24"/>
          <w:szCs w:val="24"/>
        </w:rPr>
        <w:t xml:space="preserve"> de oliva tiene</w:t>
      </w:r>
      <w:r w:rsidR="00A81CB1" w:rsidRPr="00A6431E">
        <w:rPr>
          <w:rFonts w:ascii="Times New Roman" w:hAnsi="Times New Roman" w:cs="Times New Roman"/>
          <w:sz w:val="24"/>
          <w:szCs w:val="24"/>
        </w:rPr>
        <w:t>n</w:t>
      </w:r>
      <w:r w:rsidRPr="00A6431E">
        <w:rPr>
          <w:rFonts w:ascii="Times New Roman" w:hAnsi="Times New Roman" w:cs="Times New Roman"/>
          <w:sz w:val="24"/>
          <w:szCs w:val="24"/>
        </w:rPr>
        <w:t xml:space="preserve"> para nuestro país y más concretamente para nuestra provincia. Como jiennense, creo que debemos dar la máxima difusión posible a nuestro producto estrella y es que tenemos un sin fin de motivos para hacerlo; es el pilar de la dieta mediterránea, es beneficioso para </w:t>
      </w:r>
      <w:r w:rsidR="00F61D6C" w:rsidRPr="00A6431E">
        <w:rPr>
          <w:rFonts w:ascii="Times New Roman" w:hAnsi="Times New Roman" w:cs="Times New Roman"/>
          <w:sz w:val="24"/>
          <w:szCs w:val="24"/>
        </w:rPr>
        <w:t>mejorar numerosas enfermedades como pueden ser</w:t>
      </w:r>
      <w:r w:rsidRPr="00A6431E">
        <w:rPr>
          <w:rFonts w:ascii="Times New Roman" w:hAnsi="Times New Roman" w:cs="Times New Roman"/>
          <w:sz w:val="24"/>
          <w:szCs w:val="24"/>
        </w:rPr>
        <w:t xml:space="preserve"> el colesterol, enfermedades cardiovasculares, </w:t>
      </w:r>
      <w:r w:rsidR="00F61D6C" w:rsidRPr="00A6431E">
        <w:rPr>
          <w:rFonts w:ascii="Times New Roman" w:hAnsi="Times New Roman" w:cs="Times New Roman"/>
          <w:sz w:val="24"/>
          <w:szCs w:val="24"/>
        </w:rPr>
        <w:t xml:space="preserve">la </w:t>
      </w:r>
      <w:r w:rsidRPr="00A6431E">
        <w:rPr>
          <w:rFonts w:ascii="Times New Roman" w:hAnsi="Times New Roman" w:cs="Times New Roman"/>
          <w:sz w:val="24"/>
          <w:szCs w:val="24"/>
        </w:rPr>
        <w:t>diabetes y distintos tipos de cáncer. Cuenta con propiedades antiinflamatorias y contiene un alto índice de ácido oleico y antioxidantes, necesarios para nuestro organismo, entre otras.</w:t>
      </w:r>
    </w:p>
    <w:p w14:paraId="26A49DA3" w14:textId="14802A12" w:rsidR="002B3938" w:rsidRPr="00A6431E" w:rsidRDefault="002B3938"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Se trata de un trabajo de carácter exploratorio. De acuerdo con la normativa</w:t>
      </w:r>
      <w:r w:rsidR="00EA07E7" w:rsidRPr="00A6431E">
        <w:rPr>
          <w:rFonts w:ascii="Times New Roman" w:hAnsi="Times New Roman" w:cs="Times New Roman"/>
          <w:sz w:val="24"/>
          <w:szCs w:val="24"/>
        </w:rPr>
        <w:t xml:space="preserve">, y habiéndolo tratado </w:t>
      </w:r>
      <w:r w:rsidRPr="00A6431E">
        <w:rPr>
          <w:rFonts w:ascii="Times New Roman" w:hAnsi="Times New Roman" w:cs="Times New Roman"/>
          <w:sz w:val="24"/>
          <w:szCs w:val="24"/>
        </w:rPr>
        <w:t xml:space="preserve">con el tutor, convenimos llevar a cabo un trabajo “general”. </w:t>
      </w:r>
      <w:r w:rsidR="004276B7" w:rsidRPr="00A6431E">
        <w:rPr>
          <w:rFonts w:ascii="Times New Roman" w:hAnsi="Times New Roman" w:cs="Times New Roman"/>
          <w:sz w:val="24"/>
          <w:szCs w:val="24"/>
        </w:rPr>
        <w:t xml:space="preserve"> Inicialmente se proyectó </w:t>
      </w:r>
      <w:r w:rsidR="00A81CB1" w:rsidRPr="00A6431E">
        <w:rPr>
          <w:rFonts w:ascii="Times New Roman" w:hAnsi="Times New Roman" w:cs="Times New Roman"/>
          <w:sz w:val="24"/>
          <w:szCs w:val="24"/>
        </w:rPr>
        <w:t>en líneas generales en qué</w:t>
      </w:r>
      <w:r w:rsidR="00EA07E7" w:rsidRPr="00A6431E">
        <w:rPr>
          <w:rFonts w:ascii="Times New Roman" w:hAnsi="Times New Roman" w:cs="Times New Roman"/>
          <w:sz w:val="24"/>
          <w:szCs w:val="24"/>
        </w:rPr>
        <w:t xml:space="preserve"> debería consistir y después c</w:t>
      </w:r>
      <w:r w:rsidRPr="00A6431E">
        <w:rPr>
          <w:rFonts w:ascii="Times New Roman" w:hAnsi="Times New Roman" w:cs="Times New Roman"/>
          <w:sz w:val="24"/>
          <w:szCs w:val="24"/>
        </w:rPr>
        <w:t xml:space="preserve">ada alumno hemos realizado individualmente nuestro TFG </w:t>
      </w:r>
      <w:r w:rsidR="00EA07E7" w:rsidRPr="00A6431E">
        <w:rPr>
          <w:rFonts w:ascii="Times New Roman" w:hAnsi="Times New Roman" w:cs="Times New Roman"/>
          <w:sz w:val="24"/>
          <w:szCs w:val="24"/>
        </w:rPr>
        <w:t>aunque el planteamiento para todos fue el mismo.</w:t>
      </w:r>
    </w:p>
    <w:p w14:paraId="78818A3C" w14:textId="45264F52" w:rsidR="00540DCE" w:rsidRPr="00A6431E" w:rsidRDefault="00540DCE"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El objetivo central de</w:t>
      </w:r>
      <w:r w:rsidR="00746CF2" w:rsidRPr="00A6431E">
        <w:rPr>
          <w:rFonts w:ascii="Times New Roman" w:hAnsi="Times New Roman" w:cs="Times New Roman"/>
          <w:sz w:val="24"/>
          <w:szCs w:val="24"/>
        </w:rPr>
        <w:t xml:space="preserve"> este</w:t>
      </w:r>
      <w:r w:rsidRPr="00A6431E">
        <w:rPr>
          <w:rFonts w:ascii="Times New Roman" w:hAnsi="Times New Roman" w:cs="Times New Roman"/>
          <w:sz w:val="24"/>
          <w:szCs w:val="24"/>
        </w:rPr>
        <w:t xml:space="preserve"> T</w:t>
      </w:r>
      <w:r w:rsidR="00A81CB1" w:rsidRPr="00A6431E">
        <w:rPr>
          <w:rFonts w:ascii="Times New Roman" w:hAnsi="Times New Roman" w:cs="Times New Roman"/>
          <w:sz w:val="24"/>
          <w:szCs w:val="24"/>
        </w:rPr>
        <w:t xml:space="preserve">rabajo Fin de Gado es comprobar </w:t>
      </w:r>
      <w:r w:rsidRPr="00A6431E">
        <w:rPr>
          <w:rFonts w:ascii="Times New Roman" w:hAnsi="Times New Roman" w:cs="Times New Roman"/>
          <w:sz w:val="24"/>
          <w:szCs w:val="24"/>
        </w:rPr>
        <w:t>el grado de conocimiento que</w:t>
      </w:r>
      <w:r w:rsidR="00746CF2" w:rsidRPr="00A6431E">
        <w:rPr>
          <w:rFonts w:ascii="Times New Roman" w:hAnsi="Times New Roman" w:cs="Times New Roman"/>
          <w:sz w:val="24"/>
          <w:szCs w:val="24"/>
        </w:rPr>
        <w:t xml:space="preserve"> tiene un determ</w:t>
      </w:r>
      <w:r w:rsidRPr="00A6431E">
        <w:rPr>
          <w:rFonts w:ascii="Times New Roman" w:hAnsi="Times New Roman" w:cs="Times New Roman"/>
          <w:sz w:val="24"/>
          <w:szCs w:val="24"/>
        </w:rPr>
        <w:t>ina</w:t>
      </w:r>
      <w:r w:rsidR="00A81CB1" w:rsidRPr="00A6431E">
        <w:rPr>
          <w:rFonts w:ascii="Times New Roman" w:hAnsi="Times New Roman" w:cs="Times New Roman"/>
          <w:sz w:val="24"/>
          <w:szCs w:val="24"/>
        </w:rPr>
        <w:t>do colectivo sobre los aceites de o</w:t>
      </w:r>
      <w:r w:rsidRPr="00A6431E">
        <w:rPr>
          <w:rFonts w:ascii="Times New Roman" w:hAnsi="Times New Roman" w:cs="Times New Roman"/>
          <w:sz w:val="24"/>
          <w:szCs w:val="24"/>
        </w:rPr>
        <w:t>liva. También subyacen otras hipótesis complementarias relacionadas con ciertas variables sociodemográficas que se resolverán tras someterlas a</w:t>
      </w:r>
      <w:r w:rsidR="00FA6E45" w:rsidRPr="00A6431E">
        <w:rPr>
          <w:rFonts w:ascii="Times New Roman" w:hAnsi="Times New Roman" w:cs="Times New Roman"/>
          <w:sz w:val="24"/>
          <w:szCs w:val="24"/>
        </w:rPr>
        <w:t>l análisis correspondiente</w:t>
      </w:r>
      <w:r w:rsidRPr="00A6431E">
        <w:rPr>
          <w:rFonts w:ascii="Times New Roman" w:hAnsi="Times New Roman" w:cs="Times New Roman"/>
          <w:sz w:val="24"/>
          <w:szCs w:val="24"/>
        </w:rPr>
        <w:t>.</w:t>
      </w:r>
    </w:p>
    <w:p w14:paraId="43C81B04" w14:textId="53186859" w:rsidR="00FA6E45" w:rsidRPr="00A6431E" w:rsidRDefault="00FA6E4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Para el desarrollo</w:t>
      </w:r>
      <w:r w:rsidR="00F61FC8" w:rsidRPr="00A6431E">
        <w:rPr>
          <w:rFonts w:ascii="Times New Roman" w:hAnsi="Times New Roman" w:cs="Times New Roman"/>
          <w:sz w:val="24"/>
          <w:szCs w:val="24"/>
        </w:rPr>
        <w:t xml:space="preserve"> de este proyecto, se han</w:t>
      </w:r>
      <w:r w:rsidR="00A87DE1" w:rsidRPr="00A6431E">
        <w:rPr>
          <w:rFonts w:ascii="Times New Roman" w:hAnsi="Times New Roman" w:cs="Times New Roman"/>
          <w:sz w:val="24"/>
          <w:szCs w:val="24"/>
        </w:rPr>
        <w:t xml:space="preserve"> </w:t>
      </w:r>
      <w:r w:rsidR="00DA483C" w:rsidRPr="00A6431E">
        <w:rPr>
          <w:rFonts w:ascii="Times New Roman" w:hAnsi="Times New Roman" w:cs="Times New Roman"/>
          <w:sz w:val="24"/>
          <w:szCs w:val="24"/>
        </w:rPr>
        <w:t>consultado</w:t>
      </w:r>
      <w:r w:rsidR="00A87DE1" w:rsidRPr="00A6431E">
        <w:rPr>
          <w:rFonts w:ascii="Times New Roman" w:hAnsi="Times New Roman" w:cs="Times New Roman"/>
          <w:sz w:val="24"/>
          <w:szCs w:val="24"/>
        </w:rPr>
        <w:t xml:space="preserve"> diferentes f</w:t>
      </w:r>
      <w:r w:rsidR="00DA483C" w:rsidRPr="00A6431E">
        <w:rPr>
          <w:rFonts w:ascii="Times New Roman" w:hAnsi="Times New Roman" w:cs="Times New Roman"/>
          <w:sz w:val="24"/>
          <w:szCs w:val="24"/>
        </w:rPr>
        <w:t xml:space="preserve">uentes </w:t>
      </w:r>
      <w:r w:rsidR="00A81CB1" w:rsidRPr="00A6431E">
        <w:rPr>
          <w:rFonts w:ascii="Times New Roman" w:hAnsi="Times New Roman" w:cs="Times New Roman"/>
          <w:sz w:val="24"/>
          <w:szCs w:val="24"/>
        </w:rPr>
        <w:t>bibliográficas oficiales</w:t>
      </w:r>
      <w:r w:rsidR="004276B7" w:rsidRPr="00A6431E">
        <w:rPr>
          <w:rFonts w:ascii="Times New Roman" w:hAnsi="Times New Roman" w:cs="Times New Roman"/>
          <w:sz w:val="24"/>
          <w:szCs w:val="24"/>
        </w:rPr>
        <w:t>: Ministerio de Agricultura, Pes</w:t>
      </w:r>
      <w:r w:rsidR="00A81CB1" w:rsidRPr="00A6431E">
        <w:rPr>
          <w:rFonts w:ascii="Times New Roman" w:hAnsi="Times New Roman" w:cs="Times New Roman"/>
          <w:sz w:val="24"/>
          <w:szCs w:val="24"/>
        </w:rPr>
        <w:t>ca, Alimentación y Medio Ambiente</w:t>
      </w:r>
      <w:r w:rsidR="004276B7" w:rsidRPr="00A6431E">
        <w:rPr>
          <w:rFonts w:ascii="Times New Roman" w:hAnsi="Times New Roman" w:cs="Times New Roman"/>
          <w:sz w:val="24"/>
          <w:szCs w:val="24"/>
        </w:rPr>
        <w:t xml:space="preserve"> –MAPAMA-</w:t>
      </w:r>
      <w:r w:rsidR="00DA483C" w:rsidRPr="00A6431E">
        <w:rPr>
          <w:rFonts w:ascii="Times New Roman" w:hAnsi="Times New Roman" w:cs="Times New Roman"/>
          <w:sz w:val="24"/>
          <w:szCs w:val="24"/>
        </w:rPr>
        <w:t>,</w:t>
      </w:r>
      <w:r w:rsidR="00A81CB1" w:rsidRPr="00A6431E">
        <w:rPr>
          <w:rFonts w:ascii="Times New Roman" w:hAnsi="Times New Roman" w:cs="Times New Roman"/>
          <w:sz w:val="24"/>
          <w:szCs w:val="24"/>
        </w:rPr>
        <w:t xml:space="preserve"> Consejo Oleícola Internacional</w:t>
      </w:r>
      <w:r w:rsidR="004276B7" w:rsidRPr="00A6431E">
        <w:rPr>
          <w:rFonts w:ascii="Times New Roman" w:hAnsi="Times New Roman" w:cs="Times New Roman"/>
          <w:sz w:val="24"/>
          <w:szCs w:val="24"/>
        </w:rPr>
        <w:t xml:space="preserve"> –COI-</w:t>
      </w:r>
      <w:r w:rsidR="00A87DE1" w:rsidRPr="00A6431E">
        <w:rPr>
          <w:rFonts w:ascii="Times New Roman" w:hAnsi="Times New Roman" w:cs="Times New Roman"/>
          <w:sz w:val="24"/>
          <w:szCs w:val="24"/>
        </w:rPr>
        <w:t>,</w:t>
      </w:r>
      <w:r w:rsidR="00DA483C" w:rsidRPr="00A6431E">
        <w:rPr>
          <w:rFonts w:ascii="Times New Roman" w:hAnsi="Times New Roman" w:cs="Times New Roman"/>
          <w:sz w:val="24"/>
          <w:szCs w:val="24"/>
        </w:rPr>
        <w:t xml:space="preserve"> B</w:t>
      </w:r>
      <w:r w:rsidR="00A81CB1" w:rsidRPr="00A6431E">
        <w:rPr>
          <w:rFonts w:ascii="Times New Roman" w:hAnsi="Times New Roman" w:cs="Times New Roman"/>
          <w:sz w:val="24"/>
          <w:szCs w:val="24"/>
        </w:rPr>
        <w:t xml:space="preserve">oletín </w:t>
      </w:r>
      <w:r w:rsidR="00DA483C" w:rsidRPr="00A6431E">
        <w:rPr>
          <w:rFonts w:ascii="Times New Roman" w:hAnsi="Times New Roman" w:cs="Times New Roman"/>
          <w:sz w:val="24"/>
          <w:szCs w:val="24"/>
        </w:rPr>
        <w:t>O</w:t>
      </w:r>
      <w:r w:rsidR="00A81CB1" w:rsidRPr="00A6431E">
        <w:rPr>
          <w:rFonts w:ascii="Times New Roman" w:hAnsi="Times New Roman" w:cs="Times New Roman"/>
          <w:sz w:val="24"/>
          <w:szCs w:val="24"/>
        </w:rPr>
        <w:t xml:space="preserve">ficial del </w:t>
      </w:r>
      <w:r w:rsidR="00DA483C" w:rsidRPr="00A6431E">
        <w:rPr>
          <w:rFonts w:ascii="Times New Roman" w:hAnsi="Times New Roman" w:cs="Times New Roman"/>
          <w:sz w:val="24"/>
          <w:szCs w:val="24"/>
        </w:rPr>
        <w:t>E</w:t>
      </w:r>
      <w:r w:rsidR="00A81CB1" w:rsidRPr="00A6431E">
        <w:rPr>
          <w:rFonts w:ascii="Times New Roman" w:hAnsi="Times New Roman" w:cs="Times New Roman"/>
          <w:sz w:val="24"/>
          <w:szCs w:val="24"/>
        </w:rPr>
        <w:t>stado</w:t>
      </w:r>
      <w:r w:rsidR="004276B7" w:rsidRPr="00A6431E">
        <w:rPr>
          <w:rFonts w:ascii="Times New Roman" w:hAnsi="Times New Roman" w:cs="Times New Roman"/>
          <w:sz w:val="24"/>
          <w:szCs w:val="24"/>
        </w:rPr>
        <w:t xml:space="preserve"> –BOE-</w:t>
      </w:r>
      <w:r w:rsidR="00D007B6" w:rsidRPr="00A6431E">
        <w:rPr>
          <w:rFonts w:ascii="Times New Roman" w:hAnsi="Times New Roman" w:cs="Times New Roman"/>
          <w:sz w:val="24"/>
          <w:szCs w:val="24"/>
        </w:rPr>
        <w:t xml:space="preserve">, así como distintos libros </w:t>
      </w:r>
      <w:r w:rsidR="00415960" w:rsidRPr="00A6431E">
        <w:rPr>
          <w:rFonts w:ascii="Times New Roman" w:hAnsi="Times New Roman" w:cs="Times New Roman"/>
          <w:sz w:val="24"/>
          <w:szCs w:val="24"/>
        </w:rPr>
        <w:t>y revistas</w:t>
      </w:r>
      <w:r w:rsidR="00DA483C" w:rsidRPr="00A6431E">
        <w:rPr>
          <w:rFonts w:ascii="Times New Roman" w:hAnsi="Times New Roman" w:cs="Times New Roman"/>
          <w:sz w:val="24"/>
          <w:szCs w:val="24"/>
        </w:rPr>
        <w:t xml:space="preserve"> especializados.</w:t>
      </w:r>
    </w:p>
    <w:p w14:paraId="3584B62E" w14:textId="35401499" w:rsidR="005E3233" w:rsidRPr="00A6431E" w:rsidRDefault="005E3233"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Dado que la fecha de celebración del </w:t>
      </w:r>
      <w:proofErr w:type="spellStart"/>
      <w:r w:rsidRPr="00A6431E">
        <w:rPr>
          <w:rFonts w:ascii="Times New Roman" w:hAnsi="Times New Roman" w:cs="Times New Roman"/>
          <w:sz w:val="24"/>
          <w:szCs w:val="24"/>
        </w:rPr>
        <w:t>Expoliva</w:t>
      </w:r>
      <w:proofErr w:type="spellEnd"/>
      <w:r w:rsidRPr="00A6431E">
        <w:rPr>
          <w:rFonts w:ascii="Times New Roman" w:hAnsi="Times New Roman" w:cs="Times New Roman"/>
          <w:sz w:val="24"/>
          <w:szCs w:val="24"/>
        </w:rPr>
        <w:t xml:space="preserve"> 2017 ha sido previa a la entrega de este trabajo fin de grado, decidí acudir para aprovechar la oportunidad de acercarme un poco más al sector del aceite y sacar partido de la información que me pudieran proporcionar desde los stands. </w:t>
      </w:r>
    </w:p>
    <w:p w14:paraId="3E3002AB" w14:textId="52E32366" w:rsidR="005E3233" w:rsidRPr="00A6431E" w:rsidRDefault="005E3233"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Además de recopilar numerosos folletos y revistas informativas, las cuales me han sido de ayuda para complementar algunos apartados de este trabajo, pude comprobar de cerca la magnitud que tiene este evento. Pues estamos hablando del mayor evento mundial del sector del aceite de oliva y verdadero escaparate de las últimas tecnologías, tendencias y de procesos referidos a la elaboración y producción de los Aceites de Oliva.</w:t>
      </w:r>
    </w:p>
    <w:p w14:paraId="504C5703" w14:textId="0BB2C88B" w:rsidR="00746CF2" w:rsidRPr="00A6431E" w:rsidRDefault="002622D3"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lastRenderedPageBreak/>
        <w:t>El trabajo se estructura en cuatro bloques. E</w:t>
      </w:r>
      <w:r w:rsidR="00746CF2" w:rsidRPr="00A6431E">
        <w:rPr>
          <w:rFonts w:ascii="Times New Roman" w:hAnsi="Times New Roman" w:cs="Times New Roman"/>
          <w:sz w:val="24"/>
          <w:szCs w:val="24"/>
        </w:rPr>
        <w:t>n primer lugar</w:t>
      </w:r>
      <w:r w:rsidRPr="00A6431E">
        <w:rPr>
          <w:rFonts w:ascii="Times New Roman" w:hAnsi="Times New Roman" w:cs="Times New Roman"/>
          <w:sz w:val="24"/>
          <w:szCs w:val="24"/>
        </w:rPr>
        <w:t xml:space="preserve"> el </w:t>
      </w:r>
      <w:r w:rsidR="00E54946" w:rsidRPr="00A6431E">
        <w:rPr>
          <w:rFonts w:ascii="Times New Roman" w:hAnsi="Times New Roman" w:cs="Times New Roman"/>
          <w:b/>
          <w:i/>
          <w:sz w:val="24"/>
          <w:szCs w:val="24"/>
        </w:rPr>
        <w:t>contexto</w:t>
      </w:r>
      <w:r w:rsidRPr="00A6431E">
        <w:rPr>
          <w:rFonts w:ascii="Times New Roman" w:hAnsi="Times New Roman" w:cs="Times New Roman"/>
          <w:b/>
          <w:i/>
          <w:sz w:val="24"/>
          <w:szCs w:val="24"/>
        </w:rPr>
        <w:t xml:space="preserve"> histórico, </w:t>
      </w:r>
      <w:r w:rsidRPr="00A6431E">
        <w:rPr>
          <w:rFonts w:ascii="Times New Roman" w:hAnsi="Times New Roman" w:cs="Times New Roman"/>
          <w:sz w:val="24"/>
          <w:szCs w:val="24"/>
        </w:rPr>
        <w:t>en el que se hará un repaso desde los inicios del aceite hasta su presencia en nuestros días. En segundo lugar</w:t>
      </w:r>
      <w:r w:rsidR="00746CF2" w:rsidRPr="00A6431E">
        <w:rPr>
          <w:rFonts w:ascii="Times New Roman" w:hAnsi="Times New Roman" w:cs="Times New Roman"/>
          <w:sz w:val="24"/>
          <w:szCs w:val="24"/>
        </w:rPr>
        <w:t xml:space="preserve"> y como </w:t>
      </w:r>
      <w:r w:rsidR="00746CF2" w:rsidRPr="00A6431E">
        <w:rPr>
          <w:rFonts w:ascii="Times New Roman" w:hAnsi="Times New Roman" w:cs="Times New Roman"/>
          <w:b/>
          <w:i/>
          <w:sz w:val="24"/>
          <w:szCs w:val="24"/>
        </w:rPr>
        <w:t>marco conceptual</w:t>
      </w:r>
      <w:r w:rsidR="00746CF2" w:rsidRPr="00A6431E">
        <w:rPr>
          <w:rFonts w:ascii="Times New Roman" w:hAnsi="Times New Roman" w:cs="Times New Roman"/>
          <w:sz w:val="24"/>
          <w:szCs w:val="24"/>
        </w:rPr>
        <w:t>, se hablará del aceite, haciendo una descripc</w:t>
      </w:r>
      <w:r w:rsidRPr="00A6431E">
        <w:rPr>
          <w:rFonts w:ascii="Times New Roman" w:hAnsi="Times New Roman" w:cs="Times New Roman"/>
          <w:sz w:val="24"/>
          <w:szCs w:val="24"/>
        </w:rPr>
        <w:t>ión de los tipos de Aceites de O</w:t>
      </w:r>
      <w:r w:rsidR="00746CF2" w:rsidRPr="00A6431E">
        <w:rPr>
          <w:rFonts w:ascii="Times New Roman" w:hAnsi="Times New Roman" w:cs="Times New Roman"/>
          <w:sz w:val="24"/>
          <w:szCs w:val="24"/>
        </w:rPr>
        <w:t xml:space="preserve">liva que existen y señalando además las características de cada clase. En </w:t>
      </w:r>
      <w:r w:rsidRPr="00A6431E">
        <w:rPr>
          <w:rFonts w:ascii="Times New Roman" w:hAnsi="Times New Roman" w:cs="Times New Roman"/>
          <w:sz w:val="24"/>
          <w:szCs w:val="24"/>
        </w:rPr>
        <w:t>tercer</w:t>
      </w:r>
      <w:r w:rsidR="00746CF2" w:rsidRPr="00A6431E">
        <w:rPr>
          <w:rFonts w:ascii="Times New Roman" w:hAnsi="Times New Roman" w:cs="Times New Roman"/>
          <w:sz w:val="24"/>
          <w:szCs w:val="24"/>
        </w:rPr>
        <w:t xml:space="preserve"> lugar dentro del </w:t>
      </w:r>
      <w:r w:rsidR="00746CF2" w:rsidRPr="00A6431E">
        <w:rPr>
          <w:rFonts w:ascii="Times New Roman" w:hAnsi="Times New Roman" w:cs="Times New Roman"/>
          <w:b/>
          <w:i/>
          <w:sz w:val="24"/>
          <w:szCs w:val="24"/>
        </w:rPr>
        <w:t>marco teórico</w:t>
      </w:r>
      <w:r w:rsidR="00746CF2" w:rsidRPr="00A6431E">
        <w:rPr>
          <w:rFonts w:ascii="Times New Roman" w:hAnsi="Times New Roman" w:cs="Times New Roman"/>
          <w:sz w:val="24"/>
          <w:szCs w:val="24"/>
        </w:rPr>
        <w:t>, contextualizaremos la estructura del sector. Además, nos detendremos a estudiar</w:t>
      </w:r>
      <w:r w:rsidR="004476AE" w:rsidRPr="00A6431E">
        <w:rPr>
          <w:rFonts w:ascii="Times New Roman" w:hAnsi="Times New Roman" w:cs="Times New Roman"/>
          <w:sz w:val="24"/>
          <w:szCs w:val="24"/>
        </w:rPr>
        <w:t xml:space="preserve"> la situación actual del consumo del aceite y su evolución, así como</w:t>
      </w:r>
      <w:r w:rsidR="00746CF2" w:rsidRPr="00A6431E">
        <w:rPr>
          <w:rFonts w:ascii="Times New Roman" w:hAnsi="Times New Roman" w:cs="Times New Roman"/>
          <w:sz w:val="24"/>
          <w:szCs w:val="24"/>
        </w:rPr>
        <w:t xml:space="preserve"> el comportamiento del cons</w:t>
      </w:r>
      <w:r w:rsidR="004476AE" w:rsidRPr="00A6431E">
        <w:rPr>
          <w:rFonts w:ascii="Times New Roman" w:hAnsi="Times New Roman" w:cs="Times New Roman"/>
          <w:sz w:val="24"/>
          <w:szCs w:val="24"/>
        </w:rPr>
        <w:t>umidor</w:t>
      </w:r>
      <w:r w:rsidR="00746CF2" w:rsidRPr="00A6431E">
        <w:rPr>
          <w:rFonts w:ascii="Times New Roman" w:hAnsi="Times New Roman" w:cs="Times New Roman"/>
          <w:sz w:val="24"/>
          <w:szCs w:val="24"/>
        </w:rPr>
        <w:t>.</w:t>
      </w:r>
      <w:r w:rsidR="00390E01" w:rsidRPr="00A6431E">
        <w:rPr>
          <w:rFonts w:ascii="Times New Roman" w:hAnsi="Times New Roman" w:cs="Times New Roman"/>
          <w:sz w:val="24"/>
          <w:szCs w:val="24"/>
        </w:rPr>
        <w:t xml:space="preserve"> Otro punto dentro de este bloque se centrará en analizar las estrategias de diferenciación y posicionamiento, como también se estudiará la importancia y repercusión que la comunicación y la información en este sector de los Aceites de Oliva.</w:t>
      </w:r>
    </w:p>
    <w:p w14:paraId="1BB2FA10" w14:textId="163F097A" w:rsidR="00746CF2" w:rsidRPr="00A6431E" w:rsidRDefault="00746CF2"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Una vez abordados estos aspectos, pasaremos al </w:t>
      </w:r>
      <w:r w:rsidR="00A81CB1" w:rsidRPr="00A6431E">
        <w:rPr>
          <w:rFonts w:ascii="Times New Roman" w:hAnsi="Times New Roman" w:cs="Times New Roman"/>
          <w:b/>
          <w:i/>
          <w:sz w:val="24"/>
          <w:szCs w:val="24"/>
        </w:rPr>
        <w:t xml:space="preserve">estudio </w:t>
      </w:r>
      <w:r w:rsidRPr="00A6431E">
        <w:rPr>
          <w:rFonts w:ascii="Times New Roman" w:hAnsi="Times New Roman" w:cs="Times New Roman"/>
          <w:b/>
          <w:i/>
          <w:sz w:val="24"/>
          <w:szCs w:val="24"/>
        </w:rPr>
        <w:t>empírico</w:t>
      </w:r>
      <w:r w:rsidRPr="00A6431E">
        <w:rPr>
          <w:rFonts w:ascii="Times New Roman" w:hAnsi="Times New Roman" w:cs="Times New Roman"/>
          <w:i/>
          <w:sz w:val="24"/>
          <w:szCs w:val="24"/>
        </w:rPr>
        <w:t xml:space="preserve">, </w:t>
      </w:r>
      <w:r w:rsidRPr="00A6431E">
        <w:rPr>
          <w:rFonts w:ascii="Times New Roman" w:hAnsi="Times New Roman" w:cs="Times New Roman"/>
          <w:sz w:val="24"/>
          <w:szCs w:val="24"/>
        </w:rPr>
        <w:t xml:space="preserve">en el que tras realizar unas encuentras, </w:t>
      </w:r>
      <w:r w:rsidR="00390E01" w:rsidRPr="00A6431E">
        <w:rPr>
          <w:rFonts w:ascii="Times New Roman" w:hAnsi="Times New Roman" w:cs="Times New Roman"/>
          <w:sz w:val="24"/>
          <w:szCs w:val="24"/>
        </w:rPr>
        <w:t xml:space="preserve">y escrutar los datos correspondientes, </w:t>
      </w:r>
      <w:r w:rsidR="00A81CB1" w:rsidRPr="00A6431E">
        <w:rPr>
          <w:rFonts w:ascii="Times New Roman" w:hAnsi="Times New Roman" w:cs="Times New Roman"/>
          <w:sz w:val="24"/>
          <w:szCs w:val="24"/>
        </w:rPr>
        <w:t xml:space="preserve">analizaremos por un lado el grado de conocimiento que sobre los aceites de oliva tienen algunos socios de la Sociedad Cooperativa Santa María de </w:t>
      </w:r>
      <w:proofErr w:type="spellStart"/>
      <w:r w:rsidR="00A81CB1" w:rsidRPr="00A6431E">
        <w:rPr>
          <w:rFonts w:ascii="Times New Roman" w:hAnsi="Times New Roman" w:cs="Times New Roman"/>
          <w:sz w:val="24"/>
          <w:szCs w:val="24"/>
        </w:rPr>
        <w:t>Pegalajar</w:t>
      </w:r>
      <w:proofErr w:type="spellEnd"/>
      <w:r w:rsidR="00A81CB1" w:rsidRPr="00A6431E">
        <w:rPr>
          <w:rFonts w:ascii="Times New Roman" w:hAnsi="Times New Roman" w:cs="Times New Roman"/>
          <w:sz w:val="24"/>
          <w:szCs w:val="24"/>
        </w:rPr>
        <w:t xml:space="preserve"> y, por otro lado, exploraremos la intensidad con la que asocian determinadas señales en el etiquetado de determinados aceites de oliva –olivares vivos, Premium, cosecha temprana, ecológico e Indicación Geográfica Protegida (IPG)-, a atributos tales como calidad, salud, cuidado medioambiental, conquista de mercados y precio</w:t>
      </w:r>
      <w:r w:rsidRPr="00A6431E">
        <w:rPr>
          <w:rFonts w:ascii="Times New Roman" w:hAnsi="Times New Roman" w:cs="Times New Roman"/>
          <w:sz w:val="24"/>
          <w:szCs w:val="24"/>
        </w:rPr>
        <w:t>.</w:t>
      </w:r>
    </w:p>
    <w:p w14:paraId="48B60567" w14:textId="41049CFD" w:rsidR="00407986" w:rsidRPr="00A6431E" w:rsidRDefault="00EA07E7"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Finalmente cerraremos el trabajo con las conclusiones.</w:t>
      </w:r>
    </w:p>
    <w:p w14:paraId="078D0CCC" w14:textId="32170ED2" w:rsidR="005335F5" w:rsidRPr="00A6431E" w:rsidRDefault="00A703E1" w:rsidP="00A6431E">
      <w:pPr>
        <w:pStyle w:val="Prrafodelista"/>
        <w:numPr>
          <w:ilvl w:val="0"/>
          <w:numId w:val="17"/>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t>CONTEXTO HISTÓRICO.</w:t>
      </w:r>
    </w:p>
    <w:p w14:paraId="49309107" w14:textId="77777777" w:rsidR="005335F5" w:rsidRPr="00A6431E" w:rsidRDefault="005335F5" w:rsidP="00A6431E">
      <w:pPr>
        <w:spacing w:line="360" w:lineRule="auto"/>
        <w:jc w:val="both"/>
        <w:rPr>
          <w:rFonts w:ascii="Times New Roman" w:hAnsi="Times New Roman" w:cs="Times New Roman"/>
          <w:sz w:val="24"/>
          <w:szCs w:val="24"/>
          <w:shd w:val="clear" w:color="auto" w:fill="FFFFFF"/>
        </w:rPr>
      </w:pPr>
      <w:r w:rsidRPr="00A6431E">
        <w:rPr>
          <w:rFonts w:ascii="Times New Roman" w:hAnsi="Times New Roman" w:cs="Times New Roman"/>
          <w:sz w:val="24"/>
          <w:szCs w:val="24"/>
          <w:shd w:val="clear" w:color="auto" w:fill="FFFFFF"/>
        </w:rPr>
        <w:t xml:space="preserve">El olivo es un árbol legendario, y tanto él como su producto final el aceite, han estado presentes a lo largo de la historia. El aceite se ha venido utilizando desde la antigüedad por las civilizaciones para uso alimenticio, cosmética, fines curativos e incluso, en ocasiones como moneda de cambio. Esto ha tenido como resultado una gran herencia cultural que llega hasta nuestros días. Tanta importancia ha tenido, que desde aquellos tiempos se le viene denominando “oro líquido”. </w:t>
      </w:r>
    </w:p>
    <w:p w14:paraId="673885BE" w14:textId="77777777" w:rsidR="005335F5" w:rsidRPr="00A6431E" w:rsidRDefault="005335F5" w:rsidP="00A6431E">
      <w:pPr>
        <w:spacing w:line="360" w:lineRule="auto"/>
        <w:jc w:val="both"/>
        <w:rPr>
          <w:rFonts w:ascii="Times New Roman" w:hAnsi="Times New Roman" w:cs="Times New Roman"/>
          <w:sz w:val="24"/>
          <w:szCs w:val="24"/>
          <w:shd w:val="clear" w:color="auto" w:fill="FFFFFF"/>
        </w:rPr>
      </w:pPr>
      <w:r w:rsidRPr="00A6431E">
        <w:rPr>
          <w:rFonts w:ascii="Times New Roman" w:hAnsi="Times New Roman" w:cs="Times New Roman"/>
          <w:sz w:val="24"/>
          <w:szCs w:val="24"/>
          <w:shd w:val="clear" w:color="auto" w:fill="FFFFFF"/>
        </w:rPr>
        <w:t xml:space="preserve">Existen diferentes hipótesis acerca de los orígenes del cultivo del olivo. Una de ellas sitúa su origen en Asia menor, expandiéndose desde Siria hasta Grecia. Otras hipótesis indican a Egipto, Palestina, Etiopia y algunas áreas de Europa como lugar de origen. </w:t>
      </w:r>
    </w:p>
    <w:p w14:paraId="7E6FBFCF" w14:textId="231D0698" w:rsidR="005335F5" w:rsidRPr="00A6431E" w:rsidRDefault="005335F5" w:rsidP="00A6431E">
      <w:pPr>
        <w:spacing w:line="360" w:lineRule="auto"/>
        <w:jc w:val="both"/>
        <w:rPr>
          <w:rFonts w:ascii="Times New Roman" w:hAnsi="Times New Roman" w:cs="Times New Roman"/>
          <w:sz w:val="24"/>
          <w:szCs w:val="24"/>
          <w:shd w:val="clear" w:color="auto" w:fill="FFFFFF"/>
        </w:rPr>
      </w:pPr>
      <w:r w:rsidRPr="00A6431E">
        <w:rPr>
          <w:rFonts w:ascii="Times New Roman" w:hAnsi="Times New Roman" w:cs="Times New Roman"/>
          <w:sz w:val="24"/>
          <w:szCs w:val="24"/>
          <w:shd w:val="clear" w:color="auto" w:fill="FFFFFF"/>
        </w:rPr>
        <w:t xml:space="preserve">Los fenicios introdujeron el cultivo por vía marítima (1050 a.C.), alcanzando un notorio </w:t>
      </w:r>
      <w:r w:rsidR="00600AC5" w:rsidRPr="00A6431E">
        <w:rPr>
          <w:rFonts w:ascii="Times New Roman" w:hAnsi="Times New Roman" w:cs="Times New Roman"/>
          <w:sz w:val="24"/>
          <w:szCs w:val="24"/>
          <w:shd w:val="clear" w:color="auto" w:fill="FFFFFF"/>
        </w:rPr>
        <w:t xml:space="preserve">crecimiento con la presencia de </w:t>
      </w:r>
      <w:proofErr w:type="spellStart"/>
      <w:r w:rsidR="00877C61" w:rsidRPr="00A6431E">
        <w:rPr>
          <w:rFonts w:ascii="Times New Roman" w:hAnsi="Times New Roman" w:cs="Times New Roman"/>
          <w:sz w:val="24"/>
          <w:szCs w:val="24"/>
          <w:shd w:val="clear" w:color="auto" w:fill="FFFFFF"/>
        </w:rPr>
        <w:t>Escipió</w:t>
      </w:r>
      <w:r w:rsidRPr="00A6431E">
        <w:rPr>
          <w:rFonts w:ascii="Times New Roman" w:hAnsi="Times New Roman" w:cs="Times New Roman"/>
          <w:sz w:val="24"/>
          <w:szCs w:val="24"/>
          <w:shd w:val="clear" w:color="auto" w:fill="FFFFFF"/>
        </w:rPr>
        <w:t>n</w:t>
      </w:r>
      <w:proofErr w:type="spellEnd"/>
      <w:r w:rsidRPr="00A6431E">
        <w:rPr>
          <w:rFonts w:ascii="Times New Roman" w:hAnsi="Times New Roman" w:cs="Times New Roman"/>
          <w:sz w:val="24"/>
          <w:szCs w:val="24"/>
          <w:shd w:val="clear" w:color="auto" w:fill="FFFFFF"/>
        </w:rPr>
        <w:t xml:space="preserve"> (212 a.C.) y el dominio romano (45 a.</w:t>
      </w:r>
      <w:r w:rsidR="00877C61" w:rsidRPr="00A6431E">
        <w:rPr>
          <w:rFonts w:ascii="Times New Roman" w:hAnsi="Times New Roman" w:cs="Times New Roman"/>
          <w:sz w:val="24"/>
          <w:szCs w:val="24"/>
          <w:shd w:val="clear" w:color="auto" w:fill="FFFFFF"/>
        </w:rPr>
        <w:t xml:space="preserve">C.). Fue </w:t>
      </w:r>
      <w:r w:rsidR="00877C61" w:rsidRPr="00A6431E">
        <w:rPr>
          <w:rFonts w:ascii="Times New Roman" w:hAnsi="Times New Roman" w:cs="Times New Roman"/>
          <w:sz w:val="24"/>
          <w:szCs w:val="24"/>
          <w:shd w:val="clear" w:color="auto" w:fill="FFFFFF"/>
        </w:rPr>
        <w:lastRenderedPageBreak/>
        <w:t>después de la tercera Guerra P</w:t>
      </w:r>
      <w:r w:rsidRPr="00A6431E">
        <w:rPr>
          <w:rFonts w:ascii="Times New Roman" w:hAnsi="Times New Roman" w:cs="Times New Roman"/>
          <w:sz w:val="24"/>
          <w:szCs w:val="24"/>
          <w:shd w:val="clear" w:color="auto" w:fill="FFFFFF"/>
        </w:rPr>
        <w:t>única cuando el olivo ocupó una gran extensión en la Bética y comenzó su desarrollo por el centro y litoral mediterráneo.</w:t>
      </w:r>
    </w:p>
    <w:p w14:paraId="201E56B9" w14:textId="261A8CAC" w:rsidR="005335F5" w:rsidRPr="00A6431E" w:rsidRDefault="00877C61" w:rsidP="00A6431E">
      <w:pPr>
        <w:spacing w:line="360" w:lineRule="auto"/>
        <w:jc w:val="both"/>
        <w:rPr>
          <w:rFonts w:ascii="Times New Roman" w:hAnsi="Times New Roman" w:cs="Times New Roman"/>
          <w:sz w:val="24"/>
          <w:szCs w:val="24"/>
          <w:shd w:val="clear" w:color="auto" w:fill="FFFFFF"/>
        </w:rPr>
      </w:pPr>
      <w:r w:rsidRPr="00A6431E">
        <w:rPr>
          <w:rFonts w:ascii="Times New Roman" w:hAnsi="Times New Roman" w:cs="Times New Roman"/>
          <w:sz w:val="24"/>
          <w:szCs w:val="24"/>
          <w:shd w:val="clear" w:color="auto" w:fill="FFFFFF"/>
        </w:rPr>
        <w:t>La Península I</w:t>
      </w:r>
      <w:r w:rsidR="005335F5" w:rsidRPr="00A6431E">
        <w:rPr>
          <w:rFonts w:ascii="Times New Roman" w:hAnsi="Times New Roman" w:cs="Times New Roman"/>
          <w:sz w:val="24"/>
          <w:szCs w:val="24"/>
          <w:shd w:val="clear" w:color="auto" w:fill="FFFFFF"/>
        </w:rPr>
        <w:t xml:space="preserve">bérica </w:t>
      </w:r>
      <w:r w:rsidR="005B457B" w:rsidRPr="00A6431E">
        <w:rPr>
          <w:rFonts w:ascii="Times New Roman" w:hAnsi="Times New Roman" w:cs="Times New Roman"/>
          <w:sz w:val="24"/>
          <w:szCs w:val="24"/>
          <w:shd w:val="clear" w:color="auto" w:fill="FFFFFF"/>
        </w:rPr>
        <w:t>fue uno de los motores fundamentales del crecimiento de la economía mediterránea gracias a que logró estar entre las más importantes productoras y exportadoras de aceites de oliva.</w:t>
      </w:r>
    </w:p>
    <w:p w14:paraId="46F1A7AF" w14:textId="715D93C3" w:rsidR="005335F5" w:rsidRPr="00A6431E" w:rsidRDefault="005335F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La llegada de los árabes a la Península Ibérica supuso la introducción de nuevas varie</w:t>
      </w:r>
      <w:r w:rsidR="00877C61" w:rsidRPr="00A6431E">
        <w:rPr>
          <w:rFonts w:ascii="Times New Roman" w:hAnsi="Times New Roman" w:cs="Times New Roman"/>
          <w:sz w:val="24"/>
          <w:szCs w:val="24"/>
        </w:rPr>
        <w:t>dades de olivo originarias del N</w:t>
      </w:r>
      <w:r w:rsidRPr="00A6431E">
        <w:rPr>
          <w:rFonts w:ascii="Times New Roman" w:hAnsi="Times New Roman" w:cs="Times New Roman"/>
          <w:sz w:val="24"/>
          <w:szCs w:val="24"/>
        </w:rPr>
        <w:t>orte de África, predominantemente en el valle del Guadalquivir (Córdoba, Sevilla y Jaén). Su influencia fue tan notoria que la palabr</w:t>
      </w:r>
      <w:r w:rsidR="00877C61" w:rsidRPr="00A6431E">
        <w:rPr>
          <w:rFonts w:ascii="Times New Roman" w:hAnsi="Times New Roman" w:cs="Times New Roman"/>
          <w:sz w:val="24"/>
          <w:szCs w:val="24"/>
        </w:rPr>
        <w:t>a aceite procede del vocablo “</w:t>
      </w:r>
      <w:proofErr w:type="spellStart"/>
      <w:r w:rsidR="00877C61" w:rsidRPr="00A6431E">
        <w:rPr>
          <w:rFonts w:ascii="Times New Roman" w:hAnsi="Times New Roman" w:cs="Times New Roman"/>
          <w:sz w:val="24"/>
          <w:szCs w:val="24"/>
        </w:rPr>
        <w:t>az</w:t>
      </w:r>
      <w:r w:rsidRPr="00A6431E">
        <w:rPr>
          <w:rFonts w:ascii="Times New Roman" w:hAnsi="Times New Roman" w:cs="Times New Roman"/>
          <w:sz w:val="24"/>
          <w:szCs w:val="24"/>
        </w:rPr>
        <w:t>-zait</w:t>
      </w:r>
      <w:proofErr w:type="spellEnd"/>
      <w:r w:rsidRPr="00A6431E">
        <w:rPr>
          <w:rFonts w:ascii="Times New Roman" w:hAnsi="Times New Roman" w:cs="Times New Roman"/>
          <w:sz w:val="24"/>
          <w:szCs w:val="24"/>
        </w:rPr>
        <w:t>” que significa “jugo de aceitunas</w:t>
      </w:r>
      <w:r w:rsidR="00FE2292" w:rsidRPr="00A6431E">
        <w:rPr>
          <w:rFonts w:ascii="Times New Roman" w:hAnsi="Times New Roman" w:cs="Times New Roman"/>
          <w:sz w:val="24"/>
          <w:szCs w:val="24"/>
        </w:rPr>
        <w:t>"</w:t>
      </w:r>
      <w:r w:rsidRPr="00A6431E">
        <w:rPr>
          <w:rFonts w:ascii="Times New Roman" w:hAnsi="Times New Roman" w:cs="Times New Roman"/>
          <w:sz w:val="24"/>
          <w:szCs w:val="24"/>
        </w:rPr>
        <w:t>.</w:t>
      </w:r>
    </w:p>
    <w:p w14:paraId="3FBAD26B" w14:textId="34773186" w:rsidR="005335F5" w:rsidRPr="00A6431E" w:rsidRDefault="005335F5" w:rsidP="00A6431E">
      <w:pPr>
        <w:spacing w:line="360" w:lineRule="auto"/>
        <w:jc w:val="both"/>
        <w:rPr>
          <w:rFonts w:ascii="Times New Roman" w:hAnsi="Times New Roman" w:cs="Times New Roman"/>
          <w:sz w:val="24"/>
          <w:szCs w:val="24"/>
          <w:shd w:val="clear" w:color="auto" w:fill="FFFFFF"/>
        </w:rPr>
      </w:pPr>
      <w:r w:rsidRPr="00A6431E">
        <w:rPr>
          <w:rFonts w:ascii="Times New Roman" w:hAnsi="Times New Roman" w:cs="Times New Roman"/>
          <w:sz w:val="24"/>
          <w:szCs w:val="24"/>
        </w:rPr>
        <w:t>Actualmente, España está a la cabeza en la producción mundial de aceite</w:t>
      </w:r>
      <w:r w:rsidR="00877C61" w:rsidRPr="00A6431E">
        <w:rPr>
          <w:rFonts w:ascii="Times New Roman" w:hAnsi="Times New Roman" w:cs="Times New Roman"/>
          <w:sz w:val="24"/>
          <w:szCs w:val="24"/>
        </w:rPr>
        <w:t>s</w:t>
      </w:r>
      <w:r w:rsidRPr="00A6431E">
        <w:rPr>
          <w:rFonts w:ascii="Times New Roman" w:hAnsi="Times New Roman" w:cs="Times New Roman"/>
          <w:sz w:val="24"/>
          <w:szCs w:val="24"/>
        </w:rPr>
        <w:t xml:space="preserve"> de oliva, representa aproximadamente el 60% de la producción de la U</w:t>
      </w:r>
      <w:r w:rsidR="00877C61" w:rsidRPr="00A6431E">
        <w:rPr>
          <w:rFonts w:ascii="Times New Roman" w:hAnsi="Times New Roman" w:cs="Times New Roman"/>
          <w:sz w:val="24"/>
          <w:szCs w:val="24"/>
        </w:rPr>
        <w:t xml:space="preserve">nión </w:t>
      </w:r>
      <w:r w:rsidRPr="00A6431E">
        <w:rPr>
          <w:rFonts w:ascii="Times New Roman" w:hAnsi="Times New Roman" w:cs="Times New Roman"/>
          <w:sz w:val="24"/>
          <w:szCs w:val="24"/>
        </w:rPr>
        <w:t>E</w:t>
      </w:r>
      <w:r w:rsidR="00877C61" w:rsidRPr="00A6431E">
        <w:rPr>
          <w:rFonts w:ascii="Times New Roman" w:hAnsi="Times New Roman" w:cs="Times New Roman"/>
          <w:sz w:val="24"/>
          <w:szCs w:val="24"/>
        </w:rPr>
        <w:t>uropea</w:t>
      </w:r>
      <w:r w:rsidRPr="00A6431E">
        <w:rPr>
          <w:rFonts w:ascii="Times New Roman" w:hAnsi="Times New Roman" w:cs="Times New Roman"/>
          <w:sz w:val="24"/>
          <w:szCs w:val="24"/>
        </w:rPr>
        <w:t xml:space="preserve"> y el 45% de la mundial, según datos del MAPAMA. Le siguen Italia, Grecia, Túnez y Portugal. A nivel nacional, la comunidad andaluza ocupa el primer puesto y en este caso, la siguen Castilla la Mancha, Extremadura, Cataluña y zonas de Comunidad Valenciana y Aragón. </w:t>
      </w:r>
    </w:p>
    <w:p w14:paraId="5C51FD3F" w14:textId="506D4A81" w:rsidR="00EE71D9" w:rsidRPr="00A6431E" w:rsidRDefault="005335F5" w:rsidP="00A6431E">
      <w:pPr>
        <w:pStyle w:val="NormalWeb"/>
        <w:spacing w:before="0" w:beforeAutospacing="0" w:after="0" w:afterAutospacing="0" w:line="360" w:lineRule="auto"/>
        <w:jc w:val="both"/>
        <w:textAlignment w:val="baseline"/>
      </w:pPr>
      <w:r w:rsidRPr="00A6431E">
        <w:t xml:space="preserve">El aceite, alma de la dieta mediterránea, nuevamente ha traspasado fronteras, llegando a </w:t>
      </w:r>
      <w:r w:rsidR="00877C61" w:rsidRPr="00A6431E">
        <w:t>m</w:t>
      </w:r>
      <w:r w:rsidR="00FE2292" w:rsidRPr="00A6431E">
        <w:t>ercados en los que el</w:t>
      </w:r>
      <w:r w:rsidR="00877C61" w:rsidRPr="00A6431E">
        <w:t xml:space="preserve"> cultivo</w:t>
      </w:r>
      <w:r w:rsidR="00FE2292" w:rsidRPr="00A6431E">
        <w:t xml:space="preserve"> tiene menor trascendencia, como es el caso de</w:t>
      </w:r>
      <w:r w:rsidRPr="00A6431E">
        <w:t xml:space="preserve"> Nueva Zelanda, China, </w:t>
      </w:r>
      <w:r w:rsidR="00877C61" w:rsidRPr="00A6431E">
        <w:t>Australia, Polonia,</w:t>
      </w:r>
      <w:r w:rsidR="005B457B" w:rsidRPr="00A6431E">
        <w:t xml:space="preserve"> Japón,</w:t>
      </w:r>
      <w:r w:rsidR="00877C61" w:rsidRPr="00A6431E">
        <w:t xml:space="preserve"> Brasil...</w:t>
      </w:r>
    </w:p>
    <w:p w14:paraId="0BD010EE" w14:textId="77777777" w:rsidR="00EE71D9" w:rsidRPr="00A6431E" w:rsidRDefault="00EE71D9" w:rsidP="00A6431E">
      <w:pPr>
        <w:pStyle w:val="NormalWeb"/>
        <w:spacing w:before="0" w:beforeAutospacing="0" w:after="0" w:afterAutospacing="0" w:line="360" w:lineRule="auto"/>
        <w:jc w:val="both"/>
        <w:textAlignment w:val="baseline"/>
      </w:pPr>
    </w:p>
    <w:p w14:paraId="5C8B1FB9" w14:textId="050ED11E" w:rsidR="00EE71D9" w:rsidRPr="00A6431E" w:rsidRDefault="00A703E1" w:rsidP="00A6431E">
      <w:pPr>
        <w:pStyle w:val="NormalWeb"/>
        <w:numPr>
          <w:ilvl w:val="0"/>
          <w:numId w:val="17"/>
        </w:numPr>
        <w:spacing w:before="0" w:beforeAutospacing="0" w:after="0" w:afterAutospacing="0" w:line="360" w:lineRule="auto"/>
        <w:jc w:val="both"/>
        <w:textAlignment w:val="baseline"/>
        <w:rPr>
          <w:b/>
        </w:rPr>
      </w:pPr>
      <w:r w:rsidRPr="00A6431E">
        <w:rPr>
          <w:b/>
        </w:rPr>
        <w:t>MARCO CONCEPTUAL.</w:t>
      </w:r>
    </w:p>
    <w:p w14:paraId="68C30E42" w14:textId="78CD3E67" w:rsidR="002977DA" w:rsidRPr="00A6431E" w:rsidRDefault="00877C61" w:rsidP="00A6431E">
      <w:pPr>
        <w:pStyle w:val="NormalWeb"/>
        <w:numPr>
          <w:ilvl w:val="1"/>
          <w:numId w:val="17"/>
        </w:numPr>
        <w:spacing w:before="0" w:beforeAutospacing="0" w:after="0" w:afterAutospacing="0" w:line="360" w:lineRule="auto"/>
        <w:jc w:val="both"/>
        <w:textAlignment w:val="baseline"/>
        <w:rPr>
          <w:b/>
        </w:rPr>
      </w:pPr>
      <w:r w:rsidRPr="00A6431E">
        <w:rPr>
          <w:b/>
        </w:rPr>
        <w:t>Los aceites de o</w:t>
      </w:r>
      <w:r w:rsidR="002977DA" w:rsidRPr="00A6431E">
        <w:rPr>
          <w:b/>
        </w:rPr>
        <w:t>liva.</w:t>
      </w:r>
    </w:p>
    <w:p w14:paraId="627E2661" w14:textId="354906FA" w:rsidR="005335F5" w:rsidRPr="00A6431E" w:rsidRDefault="005335F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Se entiende por aceite de oliva el zumo oleoso que se obtiene de las aceitunas en a</w:t>
      </w:r>
      <w:r w:rsidR="00FE2292" w:rsidRPr="00A6431E">
        <w:rPr>
          <w:rFonts w:ascii="Times New Roman" w:hAnsi="Times New Roman" w:cs="Times New Roman"/>
          <w:sz w:val="24"/>
          <w:szCs w:val="24"/>
        </w:rPr>
        <w:t>decuadas condiciones de madurez</w:t>
      </w:r>
      <w:r w:rsidRPr="00A6431E">
        <w:rPr>
          <w:rFonts w:ascii="Times New Roman" w:hAnsi="Times New Roman" w:cs="Times New Roman"/>
          <w:sz w:val="24"/>
          <w:szCs w:val="24"/>
        </w:rPr>
        <w:t xml:space="preserve"> procedentes de un olivo sano. Tienen que evitarse los tratamientos o manipulación mecánica, física y especialmente térmica, para no alterar la naturaleza química de sus componentes y propiedad</w:t>
      </w:r>
      <w:r w:rsidR="00877C61" w:rsidRPr="00A6431E">
        <w:rPr>
          <w:rFonts w:ascii="Times New Roman" w:hAnsi="Times New Roman" w:cs="Times New Roman"/>
          <w:sz w:val="24"/>
          <w:szCs w:val="24"/>
        </w:rPr>
        <w:t xml:space="preserve">es (Martínez y </w:t>
      </w:r>
      <w:proofErr w:type="spellStart"/>
      <w:r w:rsidR="00877C61" w:rsidRPr="00A6431E">
        <w:rPr>
          <w:rFonts w:ascii="Times New Roman" w:hAnsi="Times New Roman" w:cs="Times New Roman"/>
          <w:sz w:val="24"/>
          <w:szCs w:val="24"/>
        </w:rPr>
        <w:t>Villarino</w:t>
      </w:r>
      <w:proofErr w:type="spellEnd"/>
      <w:r w:rsidR="00877C61" w:rsidRPr="00A6431E">
        <w:rPr>
          <w:rFonts w:ascii="Times New Roman" w:hAnsi="Times New Roman" w:cs="Times New Roman"/>
          <w:sz w:val="24"/>
          <w:szCs w:val="24"/>
        </w:rPr>
        <w:t>, 2005</w:t>
      </w:r>
      <w:r w:rsidRPr="00A6431E">
        <w:rPr>
          <w:rFonts w:ascii="Times New Roman" w:hAnsi="Times New Roman" w:cs="Times New Roman"/>
          <w:sz w:val="24"/>
          <w:szCs w:val="24"/>
        </w:rPr>
        <w:t>)</w:t>
      </w:r>
      <w:r w:rsidR="00FE2292" w:rsidRPr="00A6431E">
        <w:rPr>
          <w:rFonts w:ascii="Times New Roman" w:hAnsi="Times New Roman" w:cs="Times New Roman"/>
          <w:sz w:val="24"/>
          <w:szCs w:val="24"/>
        </w:rPr>
        <w:t>. La composición de dicho fruto</w:t>
      </w:r>
      <w:r w:rsidRPr="00A6431E">
        <w:rPr>
          <w:rFonts w:ascii="Times New Roman" w:hAnsi="Times New Roman" w:cs="Times New Roman"/>
          <w:sz w:val="24"/>
          <w:szCs w:val="24"/>
        </w:rPr>
        <w:t xml:space="preserve"> puede variar en el momento de la recolección</w:t>
      </w:r>
      <w:r w:rsidR="00FE2292" w:rsidRPr="00A6431E">
        <w:rPr>
          <w:rFonts w:ascii="Times New Roman" w:hAnsi="Times New Roman" w:cs="Times New Roman"/>
          <w:sz w:val="24"/>
          <w:szCs w:val="24"/>
        </w:rPr>
        <w:t>,</w:t>
      </w:r>
      <w:r w:rsidRPr="00A6431E">
        <w:rPr>
          <w:rFonts w:ascii="Times New Roman" w:hAnsi="Times New Roman" w:cs="Times New Roman"/>
          <w:sz w:val="24"/>
          <w:szCs w:val="24"/>
        </w:rPr>
        <w:t xml:space="preserve"> dependiendo del clima, la variedad de aceituna que se esté recolectando, el tipo de suelo y el cultivo. En </w:t>
      </w:r>
      <w:r w:rsidR="00877C61" w:rsidRPr="00A6431E">
        <w:rPr>
          <w:rFonts w:ascii="Times New Roman" w:hAnsi="Times New Roman" w:cs="Times New Roman"/>
          <w:sz w:val="24"/>
          <w:szCs w:val="24"/>
        </w:rPr>
        <w:t>el</w:t>
      </w:r>
      <w:r w:rsidRPr="00A6431E">
        <w:rPr>
          <w:rFonts w:ascii="Times New Roman" w:hAnsi="Times New Roman" w:cs="Times New Roman"/>
          <w:sz w:val="24"/>
          <w:szCs w:val="24"/>
        </w:rPr>
        <w:t xml:space="preserve"> momento</w:t>
      </w:r>
      <w:r w:rsidR="00877C61" w:rsidRPr="00A6431E">
        <w:rPr>
          <w:rFonts w:ascii="Times New Roman" w:hAnsi="Times New Roman" w:cs="Times New Roman"/>
          <w:sz w:val="24"/>
          <w:szCs w:val="24"/>
        </w:rPr>
        <w:t xml:space="preserve"> óptimo</w:t>
      </w:r>
      <w:r w:rsidRPr="00A6431E">
        <w:rPr>
          <w:rFonts w:ascii="Times New Roman" w:hAnsi="Times New Roman" w:cs="Times New Roman"/>
          <w:sz w:val="24"/>
          <w:szCs w:val="24"/>
        </w:rPr>
        <w:t xml:space="preserve"> la aceituna contiene de un 18-32% de aceite, 40-45% de agua y 23-35% de hueso y tejidos vegetal</w:t>
      </w:r>
      <w:r w:rsidR="00CC632A" w:rsidRPr="00A6431E">
        <w:rPr>
          <w:rFonts w:ascii="Times New Roman" w:hAnsi="Times New Roman" w:cs="Times New Roman"/>
          <w:sz w:val="24"/>
          <w:szCs w:val="24"/>
        </w:rPr>
        <w:t>es.</w:t>
      </w:r>
    </w:p>
    <w:p w14:paraId="48263AAD" w14:textId="77777777" w:rsidR="00EE71D9" w:rsidRPr="00A6431E" w:rsidRDefault="00EE71D9" w:rsidP="00A6431E">
      <w:pPr>
        <w:spacing w:line="360" w:lineRule="auto"/>
        <w:jc w:val="both"/>
        <w:rPr>
          <w:rFonts w:ascii="Times New Roman" w:hAnsi="Times New Roman" w:cs="Times New Roman"/>
          <w:sz w:val="24"/>
          <w:szCs w:val="24"/>
        </w:rPr>
      </w:pPr>
    </w:p>
    <w:p w14:paraId="7DA5CBDF" w14:textId="77777777" w:rsidR="00EE71D9" w:rsidRPr="00A6431E" w:rsidRDefault="00EE71D9" w:rsidP="00A6431E">
      <w:pPr>
        <w:spacing w:line="360" w:lineRule="auto"/>
        <w:jc w:val="both"/>
        <w:rPr>
          <w:rFonts w:ascii="Times New Roman" w:hAnsi="Times New Roman" w:cs="Times New Roman"/>
          <w:sz w:val="24"/>
          <w:szCs w:val="24"/>
        </w:rPr>
      </w:pPr>
    </w:p>
    <w:p w14:paraId="1C934C0E" w14:textId="6761D0B8" w:rsidR="005335F5" w:rsidRPr="00A6431E" w:rsidRDefault="002977DA" w:rsidP="00A6431E">
      <w:pPr>
        <w:pStyle w:val="Prrafodelista"/>
        <w:numPr>
          <w:ilvl w:val="1"/>
          <w:numId w:val="17"/>
        </w:numPr>
        <w:spacing w:line="360" w:lineRule="auto"/>
        <w:jc w:val="both"/>
        <w:rPr>
          <w:rFonts w:ascii="Times New Roman" w:hAnsi="Times New Roman" w:cs="Times New Roman"/>
          <w:b/>
          <w:sz w:val="24"/>
          <w:szCs w:val="24"/>
        </w:rPr>
      </w:pPr>
      <w:r w:rsidRPr="00A6431E">
        <w:rPr>
          <w:rFonts w:ascii="Times New Roman" w:hAnsi="Times New Roman" w:cs="Times New Roman"/>
          <w:b/>
          <w:sz w:val="24"/>
          <w:szCs w:val="24"/>
        </w:rPr>
        <w:lastRenderedPageBreak/>
        <w:t>Tipos de aceites de oliva.</w:t>
      </w:r>
    </w:p>
    <w:p w14:paraId="59D96F61" w14:textId="45C5306D" w:rsidR="005335F5" w:rsidRPr="00A6431E" w:rsidRDefault="005335F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 xml:space="preserve">En España contamos con unas 260 variedades cultivables de olivo, 20 de las cuales son las más predominantes (picual, cornicabra, hojiblanca, arbequina, empeltre, etc.). De esta amplia </w:t>
      </w:r>
      <w:r w:rsidR="00050480" w:rsidRPr="00A6431E">
        <w:rPr>
          <w:rFonts w:ascii="Times New Roman" w:hAnsi="Times New Roman" w:cs="Times New Roman"/>
          <w:sz w:val="24"/>
          <w:szCs w:val="24"/>
        </w:rPr>
        <w:t>gama de frutos</w:t>
      </w:r>
      <w:r w:rsidRPr="00A6431E">
        <w:rPr>
          <w:rFonts w:ascii="Times New Roman" w:hAnsi="Times New Roman" w:cs="Times New Roman"/>
          <w:sz w:val="24"/>
          <w:szCs w:val="24"/>
        </w:rPr>
        <w:t xml:space="preserve"> se obtienen distintos tipos de aceite</w:t>
      </w:r>
      <w:r w:rsidR="00050480" w:rsidRPr="00A6431E">
        <w:rPr>
          <w:rFonts w:ascii="Times New Roman" w:hAnsi="Times New Roman" w:cs="Times New Roman"/>
          <w:sz w:val="24"/>
          <w:szCs w:val="24"/>
        </w:rPr>
        <w:t>,</w:t>
      </w:r>
      <w:r w:rsidRPr="00A6431E">
        <w:rPr>
          <w:rFonts w:ascii="Times New Roman" w:hAnsi="Times New Roman" w:cs="Times New Roman"/>
          <w:sz w:val="24"/>
          <w:szCs w:val="24"/>
        </w:rPr>
        <w:t xml:space="preserve"> de los cuales existen 20 denominaciones de origen reconocidas por la U</w:t>
      </w:r>
      <w:r w:rsidR="00FE2292" w:rsidRPr="00A6431E">
        <w:rPr>
          <w:rFonts w:ascii="Times New Roman" w:hAnsi="Times New Roman" w:cs="Times New Roman"/>
          <w:sz w:val="24"/>
          <w:szCs w:val="24"/>
        </w:rPr>
        <w:t xml:space="preserve">nión </w:t>
      </w:r>
      <w:r w:rsidRPr="00A6431E">
        <w:rPr>
          <w:rFonts w:ascii="Times New Roman" w:hAnsi="Times New Roman" w:cs="Times New Roman"/>
          <w:sz w:val="24"/>
          <w:szCs w:val="24"/>
        </w:rPr>
        <w:t>E</w:t>
      </w:r>
      <w:r w:rsidR="00FE2292" w:rsidRPr="00A6431E">
        <w:rPr>
          <w:rFonts w:ascii="Times New Roman" w:hAnsi="Times New Roman" w:cs="Times New Roman"/>
          <w:sz w:val="24"/>
          <w:szCs w:val="24"/>
        </w:rPr>
        <w:t>uropea</w:t>
      </w:r>
      <w:r w:rsidRPr="00A6431E">
        <w:rPr>
          <w:rFonts w:ascii="Times New Roman" w:hAnsi="Times New Roman" w:cs="Times New Roman"/>
          <w:sz w:val="24"/>
          <w:szCs w:val="24"/>
        </w:rPr>
        <w:t xml:space="preserve"> y otras 12 que están en proceso de obtener este reconocimiento.</w:t>
      </w:r>
      <w:r w:rsidR="00050480" w:rsidRPr="00A6431E">
        <w:rPr>
          <w:rFonts w:ascii="Times New Roman" w:hAnsi="Times New Roman" w:cs="Times New Roman"/>
          <w:sz w:val="24"/>
          <w:szCs w:val="24"/>
        </w:rPr>
        <w:t xml:space="preserve"> </w:t>
      </w:r>
    </w:p>
    <w:p w14:paraId="0592C238" w14:textId="05EF75FE" w:rsidR="005335F5" w:rsidRPr="00A6431E" w:rsidRDefault="005335F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La clasificación de lo</w:t>
      </w:r>
      <w:r w:rsidR="00050480" w:rsidRPr="00A6431E">
        <w:rPr>
          <w:rFonts w:ascii="Times New Roman" w:hAnsi="Times New Roman" w:cs="Times New Roman"/>
          <w:sz w:val="24"/>
          <w:szCs w:val="24"/>
        </w:rPr>
        <w:t>s aceites de oliva según el COI</w:t>
      </w:r>
      <w:r w:rsidRPr="00A6431E">
        <w:rPr>
          <w:rFonts w:ascii="Times New Roman" w:hAnsi="Times New Roman" w:cs="Times New Roman"/>
          <w:sz w:val="24"/>
          <w:szCs w:val="24"/>
        </w:rPr>
        <w:t xml:space="preserve"> </w:t>
      </w:r>
      <w:r w:rsidR="005B457B" w:rsidRPr="00A6431E">
        <w:rPr>
          <w:rFonts w:ascii="Times New Roman" w:hAnsi="Times New Roman" w:cs="Times New Roman"/>
          <w:sz w:val="24"/>
          <w:szCs w:val="24"/>
        </w:rPr>
        <w:t>atiende</w:t>
      </w:r>
      <w:r w:rsidRPr="00A6431E">
        <w:rPr>
          <w:rFonts w:ascii="Times New Roman" w:hAnsi="Times New Roman" w:cs="Times New Roman"/>
          <w:sz w:val="24"/>
          <w:szCs w:val="24"/>
        </w:rPr>
        <w:t xml:space="preserve"> a unos parámetros físico-q</w:t>
      </w:r>
      <w:r w:rsidR="00F354B1" w:rsidRPr="00A6431E">
        <w:rPr>
          <w:rFonts w:ascii="Times New Roman" w:hAnsi="Times New Roman" w:cs="Times New Roman"/>
          <w:sz w:val="24"/>
          <w:szCs w:val="24"/>
        </w:rPr>
        <w:t>uímicos y sensoriales establecidos para todo los países</w:t>
      </w:r>
      <w:r w:rsidRPr="00A6431E">
        <w:rPr>
          <w:rFonts w:ascii="Times New Roman" w:hAnsi="Times New Roman" w:cs="Times New Roman"/>
          <w:sz w:val="24"/>
          <w:szCs w:val="24"/>
        </w:rPr>
        <w:t>. El análisis químico mide el grado de acidez, el índice de peróxidos (</w:t>
      </w:r>
      <w:r w:rsidRPr="00A6431E">
        <w:rPr>
          <w:rFonts w:ascii="Times New Roman" w:hAnsi="Times New Roman" w:cs="Times New Roman"/>
          <w:sz w:val="24"/>
          <w:szCs w:val="24"/>
          <w:shd w:val="clear" w:color="auto" w:fill="FFFFFF"/>
        </w:rPr>
        <w:t>cantidad de oxigeno activo en el aceite que da una idea del grado</w:t>
      </w:r>
      <w:r w:rsidR="00DD4F09" w:rsidRPr="00A6431E">
        <w:rPr>
          <w:rFonts w:ascii="Times New Roman" w:hAnsi="Times New Roman" w:cs="Times New Roman"/>
          <w:sz w:val="24"/>
          <w:szCs w:val="24"/>
          <w:shd w:val="clear" w:color="auto" w:fill="FFFFFF"/>
        </w:rPr>
        <w:t xml:space="preserve"> de oxidación -sabor defectuoso-</w:t>
      </w:r>
      <w:r w:rsidRPr="00A6431E">
        <w:rPr>
          <w:rFonts w:ascii="Times New Roman" w:hAnsi="Times New Roman" w:cs="Times New Roman"/>
          <w:sz w:val="24"/>
          <w:szCs w:val="24"/>
          <w:shd w:val="clear" w:color="auto" w:fill="FFFFFF"/>
        </w:rPr>
        <w:t xml:space="preserve">) </w:t>
      </w:r>
      <w:r w:rsidRPr="00A6431E">
        <w:rPr>
          <w:rFonts w:ascii="Times New Roman" w:hAnsi="Times New Roman" w:cs="Times New Roman"/>
          <w:sz w:val="24"/>
          <w:szCs w:val="24"/>
        </w:rPr>
        <w:t>y la absorbancia en el ultravioleta (k270) (nos indica el grado de oxidación provocado por diferentes alteraciones, contaminación o manipulación indebidas del producto). El sensorial valora y marca las cualidades organolépticas</w:t>
      </w:r>
      <w:r w:rsidRPr="00A6431E">
        <w:rPr>
          <w:rFonts w:ascii="Times New Roman" w:hAnsi="Times New Roman" w:cs="Times New Roman"/>
          <w:color w:val="FF0000"/>
          <w:sz w:val="24"/>
          <w:szCs w:val="24"/>
        </w:rPr>
        <w:t xml:space="preserve"> </w:t>
      </w:r>
      <w:r w:rsidRPr="00A6431E">
        <w:rPr>
          <w:rFonts w:ascii="Times New Roman" w:hAnsi="Times New Roman" w:cs="Times New Roman"/>
          <w:sz w:val="24"/>
          <w:szCs w:val="24"/>
        </w:rPr>
        <w:t>(mediante catas).</w:t>
      </w:r>
    </w:p>
    <w:p w14:paraId="084BB3DC" w14:textId="5730B03D" w:rsidR="00DD617D" w:rsidRPr="00A6431E" w:rsidRDefault="005335F5"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A continuación</w:t>
      </w:r>
      <w:r w:rsidR="00DD4F09" w:rsidRPr="00A6431E">
        <w:rPr>
          <w:rFonts w:ascii="Times New Roman" w:hAnsi="Times New Roman" w:cs="Times New Roman"/>
          <w:sz w:val="24"/>
          <w:szCs w:val="24"/>
        </w:rPr>
        <w:t>,</w:t>
      </w:r>
      <w:r w:rsidRPr="00A6431E">
        <w:rPr>
          <w:rFonts w:ascii="Times New Roman" w:hAnsi="Times New Roman" w:cs="Times New Roman"/>
          <w:sz w:val="24"/>
          <w:szCs w:val="24"/>
        </w:rPr>
        <w:t xml:space="preserve"> pasamos a analizar los distintos tipos de aceites de oliva que existen</w:t>
      </w:r>
      <w:r w:rsidR="00D563D7" w:rsidRPr="00A6431E">
        <w:rPr>
          <w:rFonts w:ascii="Times New Roman" w:hAnsi="Times New Roman" w:cs="Times New Roman"/>
          <w:sz w:val="24"/>
          <w:szCs w:val="24"/>
        </w:rPr>
        <w:t xml:space="preserve"> y las cualidades de los mismos. Para ello nos vamos a basar en dos reglamentos: </w:t>
      </w:r>
      <w:r w:rsidR="003D0E61" w:rsidRPr="00A6431E">
        <w:rPr>
          <w:rFonts w:ascii="Times New Roman" w:hAnsi="Times New Roman" w:cs="Times New Roman"/>
          <w:sz w:val="24"/>
          <w:szCs w:val="24"/>
        </w:rPr>
        <w:t>el Reglamento 1308/20</w:t>
      </w:r>
      <w:r w:rsidR="00D563D7" w:rsidRPr="00A6431E">
        <w:rPr>
          <w:rFonts w:ascii="Times New Roman" w:hAnsi="Times New Roman" w:cs="Times New Roman"/>
          <w:sz w:val="24"/>
          <w:szCs w:val="24"/>
        </w:rPr>
        <w:t>13 del Parlamento y del Consejo y por otro lado el Reglamento 29/2012.</w:t>
      </w:r>
    </w:p>
    <w:p w14:paraId="0BED48DE" w14:textId="53C2B80A" w:rsidR="005335F5" w:rsidRPr="00A6431E" w:rsidRDefault="005335F5" w:rsidP="00A6431E">
      <w:pPr>
        <w:pStyle w:val="NormalWeb"/>
        <w:numPr>
          <w:ilvl w:val="0"/>
          <w:numId w:val="1"/>
        </w:numPr>
        <w:shd w:val="clear" w:color="auto" w:fill="FFFFFF"/>
        <w:spacing w:before="0" w:beforeAutospacing="0" w:after="75" w:afterAutospacing="0" w:line="360" w:lineRule="auto"/>
        <w:jc w:val="both"/>
      </w:pPr>
      <w:r w:rsidRPr="00A6431E">
        <w:rPr>
          <w:u w:val="single"/>
        </w:rPr>
        <w:t>Aceite de oliva virgen extra:</w:t>
      </w:r>
      <w:r w:rsidR="003D0E61" w:rsidRPr="00A6431E">
        <w:t xml:space="preserve"> no posee</w:t>
      </w:r>
      <w:r w:rsidRPr="00A6431E">
        <w:t xml:space="preserve"> defectos organolépticos. Es obtenido únicamente con procedimientos mecánicos u otros procedimientos físicos, que no provocan alteración ninguna en el aceite, y que no tienen tratamiento distinto del lavado, la molturación, batido de la masa, el centrifugado, la decantación y la filtración. En lo que respecta al grado de acidez</w:t>
      </w:r>
      <w:r w:rsidR="00D563D7" w:rsidRPr="00A6431E">
        <w:t>,</w:t>
      </w:r>
      <w:r w:rsidR="003D0E61" w:rsidRPr="00A6431E">
        <w:t xml:space="preserve"> no puede ser mayor a 0.8 gr por cada 100 gr</w:t>
      </w:r>
      <w:r w:rsidRPr="00A6431E">
        <w:t xml:space="preserve">.  </w:t>
      </w:r>
    </w:p>
    <w:p w14:paraId="29112AD7" w14:textId="78262CBB" w:rsidR="005335F5" w:rsidRPr="00A6431E" w:rsidRDefault="005335F5" w:rsidP="00A6431E">
      <w:pPr>
        <w:pStyle w:val="NormalWeb"/>
        <w:shd w:val="clear" w:color="auto" w:fill="FFFFFF"/>
        <w:spacing w:before="0" w:beforeAutospacing="0" w:after="75" w:afterAutospacing="0" w:line="360" w:lineRule="auto"/>
        <w:ind w:left="720"/>
        <w:jc w:val="both"/>
        <w:rPr>
          <w:shd w:val="clear" w:color="auto" w:fill="FFFFFF"/>
        </w:rPr>
      </w:pPr>
      <w:r w:rsidRPr="00A6431E">
        <w:t>La acidez no tiene nada que ver con el sabor. Es un parámetro que determina la cantidad de ácidos grasos libres expresados en ácido oleico</w:t>
      </w:r>
      <w:r w:rsidRPr="00A6431E">
        <w:rPr>
          <w:shd w:val="clear" w:color="auto" w:fill="FFFFFF"/>
        </w:rPr>
        <w:t xml:space="preserve">. Una </w:t>
      </w:r>
      <w:r w:rsidR="00F354B1" w:rsidRPr="00A6431E">
        <w:rPr>
          <w:shd w:val="clear" w:color="auto" w:fill="FFFFFF"/>
        </w:rPr>
        <w:t>elevada acidez nos estará dando señales de ciertas irregularidades en el estado de los frutos, en su tratamiento o en el modo de conservarlo</w:t>
      </w:r>
      <w:r w:rsidRPr="00A6431E">
        <w:rPr>
          <w:shd w:val="clear" w:color="auto" w:fill="FFFFFF"/>
        </w:rPr>
        <w:t xml:space="preserve">. No quiere decirse con </w:t>
      </w:r>
      <w:r w:rsidR="008A573A" w:rsidRPr="00A6431E">
        <w:rPr>
          <w:shd w:val="clear" w:color="auto" w:fill="FFFFFF"/>
        </w:rPr>
        <w:t>esto que una muy baja acidez se corresponda con un aceite extraordinario</w:t>
      </w:r>
      <w:r w:rsidRPr="00A6431E">
        <w:rPr>
          <w:shd w:val="clear" w:color="auto" w:fill="FFFFFF"/>
        </w:rPr>
        <w:t xml:space="preserve">. </w:t>
      </w:r>
    </w:p>
    <w:p w14:paraId="6A338C5D" w14:textId="159EA8C7" w:rsidR="005335F5" w:rsidRPr="00A6431E" w:rsidRDefault="005335F5" w:rsidP="00A6431E">
      <w:pPr>
        <w:pStyle w:val="NormalWeb"/>
        <w:numPr>
          <w:ilvl w:val="0"/>
          <w:numId w:val="1"/>
        </w:numPr>
        <w:shd w:val="clear" w:color="auto" w:fill="FFFFFF"/>
        <w:spacing w:before="0" w:beforeAutospacing="0" w:after="75" w:afterAutospacing="0" w:line="360" w:lineRule="auto"/>
        <w:jc w:val="both"/>
      </w:pPr>
      <w:r w:rsidRPr="00A6431E">
        <w:rPr>
          <w:u w:val="single"/>
        </w:rPr>
        <w:t>Aceite de oliva virgen:</w:t>
      </w:r>
      <w:r w:rsidRPr="00A6431E">
        <w:t xml:space="preserve"> </w:t>
      </w:r>
      <w:r w:rsidRPr="00A6431E">
        <w:rPr>
          <w:shd w:val="clear" w:color="auto" w:fill="FFFFFF"/>
        </w:rPr>
        <w:t>se obtiene por el mismo procedimiento que el anter</w:t>
      </w:r>
      <w:r w:rsidR="003D0E61" w:rsidRPr="00A6431E">
        <w:rPr>
          <w:shd w:val="clear" w:color="auto" w:fill="FFFFFF"/>
        </w:rPr>
        <w:t xml:space="preserve">ior. </w:t>
      </w:r>
      <w:r w:rsidR="00DD4F09" w:rsidRPr="00A6431E">
        <w:rPr>
          <w:shd w:val="clear" w:color="auto" w:fill="FFFFFF"/>
        </w:rPr>
        <w:t xml:space="preserve">Su </w:t>
      </w:r>
      <w:r w:rsidRPr="00A6431E">
        <w:rPr>
          <w:shd w:val="clear" w:color="auto" w:fill="FFFFFF"/>
        </w:rPr>
        <w:t>acidez</w:t>
      </w:r>
      <w:r w:rsidR="003D0E61" w:rsidRPr="00A6431E">
        <w:rPr>
          <w:shd w:val="clear" w:color="auto" w:fill="FFFFFF"/>
        </w:rPr>
        <w:t xml:space="preserve"> debe ser igual o inferior a 2 gr por cada 100 gr.</w:t>
      </w:r>
    </w:p>
    <w:p w14:paraId="3AE4C4D6" w14:textId="77777777" w:rsidR="000D5627" w:rsidRPr="00A6431E" w:rsidRDefault="000D5627" w:rsidP="00A6431E">
      <w:pPr>
        <w:pStyle w:val="NormalWeb"/>
        <w:shd w:val="clear" w:color="auto" w:fill="FFFFFF"/>
        <w:spacing w:before="0" w:beforeAutospacing="0" w:after="75" w:afterAutospacing="0" w:line="360" w:lineRule="auto"/>
        <w:jc w:val="both"/>
      </w:pPr>
    </w:p>
    <w:p w14:paraId="1FEB7B88" w14:textId="5227F007" w:rsidR="003D0E61" w:rsidRPr="00A6431E" w:rsidRDefault="005335F5" w:rsidP="00A6431E">
      <w:pPr>
        <w:pStyle w:val="NormalWeb"/>
        <w:numPr>
          <w:ilvl w:val="0"/>
          <w:numId w:val="1"/>
        </w:numPr>
        <w:shd w:val="clear" w:color="auto" w:fill="FFFFFF"/>
        <w:spacing w:before="0" w:beforeAutospacing="0" w:after="75" w:afterAutospacing="0" w:line="360" w:lineRule="auto"/>
        <w:jc w:val="both"/>
      </w:pPr>
      <w:r w:rsidRPr="00A6431E">
        <w:rPr>
          <w:u w:val="single"/>
        </w:rPr>
        <w:lastRenderedPageBreak/>
        <w:t>Aceite de oliva</w:t>
      </w:r>
      <w:r w:rsidR="00DD4F09" w:rsidRPr="00A6431E">
        <w:rPr>
          <w:u w:val="single"/>
        </w:rPr>
        <w:t xml:space="preserve"> –contiene exclusivamente aceite de oliva refinado y aceites de oliva vírgenes-</w:t>
      </w:r>
      <w:r w:rsidRPr="00A6431E">
        <w:rPr>
          <w:u w:val="single"/>
        </w:rPr>
        <w:t>:</w:t>
      </w:r>
      <w:r w:rsidRPr="00A6431E">
        <w:t xml:space="preserve"> este aceite está compuesto por aceites de oliva refinados, aceites de oliva vírgenes, o aceites de oliva virgen extra. Pierde la calificación de virgen, debido a que en su elaboración intervienen productos químicos. Con una acidez de </w:t>
      </w:r>
      <w:r w:rsidR="003D0E61" w:rsidRPr="00A6431E">
        <w:t>no más de 1 gr por cada 100 gr.</w:t>
      </w:r>
    </w:p>
    <w:p w14:paraId="59C90A9C" w14:textId="27EEC708" w:rsidR="008F4E73" w:rsidRPr="00A6431E" w:rsidRDefault="005335F5" w:rsidP="00A6431E">
      <w:pPr>
        <w:pStyle w:val="NormalWeb"/>
        <w:shd w:val="clear" w:color="auto" w:fill="FFFFFF"/>
        <w:spacing w:before="0" w:beforeAutospacing="0" w:after="75" w:afterAutospacing="0" w:line="360" w:lineRule="auto"/>
        <w:jc w:val="both"/>
      </w:pPr>
      <w:r w:rsidRPr="00A6431E">
        <w:t>Aunque hay determinados organismos que incluyen el aceite de orujo como un tipo de aceite de oliva, según la normativa comercial no lo es.</w:t>
      </w:r>
    </w:p>
    <w:p w14:paraId="24324719" w14:textId="38DF8ECE" w:rsidR="00905FF4" w:rsidRPr="00A6431E" w:rsidRDefault="00905FF4" w:rsidP="00A6431E">
      <w:pPr>
        <w:spacing w:line="360" w:lineRule="auto"/>
        <w:jc w:val="both"/>
        <w:rPr>
          <w:rFonts w:ascii="Times New Roman" w:hAnsi="Times New Roman" w:cs="Times New Roman"/>
          <w:sz w:val="24"/>
          <w:szCs w:val="24"/>
        </w:rPr>
      </w:pPr>
      <w:r w:rsidRPr="00A6431E">
        <w:rPr>
          <w:rFonts w:ascii="Times New Roman" w:hAnsi="Times New Roman" w:cs="Times New Roman"/>
          <w:sz w:val="24"/>
          <w:szCs w:val="24"/>
        </w:rPr>
        <w:t>A continuación en la figura 1 se recoge el proceso productivo de los aceites de oliva</w:t>
      </w:r>
      <w:r w:rsidR="00EF4217" w:rsidRPr="00A6431E">
        <w:rPr>
          <w:rFonts w:ascii="Times New Roman" w:hAnsi="Times New Roman" w:cs="Times New Roman"/>
          <w:sz w:val="24"/>
          <w:szCs w:val="24"/>
        </w:rPr>
        <w:t>:</w:t>
      </w:r>
    </w:p>
    <w:p w14:paraId="2479151C" w14:textId="77777777" w:rsidR="00EE71D9" w:rsidRDefault="00EE71D9" w:rsidP="00050480">
      <w:pPr>
        <w:spacing w:line="360" w:lineRule="auto"/>
        <w:jc w:val="both"/>
        <w:rPr>
          <w:rFonts w:ascii="Times New Roman" w:hAnsi="Times New Roman" w:cs="Times New Roman"/>
          <w:sz w:val="24"/>
          <w:szCs w:val="24"/>
        </w:rPr>
      </w:pPr>
    </w:p>
    <w:p w14:paraId="542BA943" w14:textId="77777777" w:rsidR="00EE71D9" w:rsidRDefault="00EE71D9" w:rsidP="00050480">
      <w:pPr>
        <w:spacing w:line="360" w:lineRule="auto"/>
        <w:jc w:val="both"/>
        <w:rPr>
          <w:rFonts w:ascii="Times New Roman" w:hAnsi="Times New Roman" w:cs="Times New Roman"/>
          <w:sz w:val="24"/>
          <w:szCs w:val="24"/>
        </w:rPr>
      </w:pPr>
    </w:p>
    <w:p w14:paraId="2A09643B" w14:textId="77777777" w:rsidR="00EE71D9" w:rsidRDefault="00EE71D9" w:rsidP="00050480">
      <w:pPr>
        <w:spacing w:line="360" w:lineRule="auto"/>
        <w:jc w:val="both"/>
        <w:rPr>
          <w:rFonts w:ascii="Times New Roman" w:hAnsi="Times New Roman" w:cs="Times New Roman"/>
          <w:sz w:val="24"/>
          <w:szCs w:val="24"/>
        </w:rPr>
      </w:pPr>
    </w:p>
    <w:p w14:paraId="4556ECB2" w14:textId="77777777" w:rsidR="00EE71D9" w:rsidRDefault="00EE71D9" w:rsidP="00050480">
      <w:pPr>
        <w:spacing w:line="360" w:lineRule="auto"/>
        <w:jc w:val="both"/>
        <w:rPr>
          <w:rFonts w:ascii="Times New Roman" w:hAnsi="Times New Roman" w:cs="Times New Roman"/>
          <w:sz w:val="24"/>
          <w:szCs w:val="24"/>
        </w:rPr>
      </w:pPr>
    </w:p>
    <w:p w14:paraId="32C34A86" w14:textId="77777777" w:rsidR="00EE71D9" w:rsidRDefault="00EE71D9" w:rsidP="00050480">
      <w:pPr>
        <w:spacing w:line="360" w:lineRule="auto"/>
        <w:jc w:val="both"/>
        <w:rPr>
          <w:rFonts w:ascii="Times New Roman" w:hAnsi="Times New Roman" w:cs="Times New Roman"/>
          <w:sz w:val="24"/>
          <w:szCs w:val="24"/>
        </w:rPr>
      </w:pPr>
    </w:p>
    <w:p w14:paraId="090EB2B3" w14:textId="77777777" w:rsidR="00EE71D9" w:rsidRDefault="00EE71D9" w:rsidP="00050480">
      <w:pPr>
        <w:spacing w:line="360" w:lineRule="auto"/>
        <w:jc w:val="both"/>
        <w:rPr>
          <w:rFonts w:ascii="Times New Roman" w:hAnsi="Times New Roman" w:cs="Times New Roman"/>
          <w:sz w:val="24"/>
          <w:szCs w:val="24"/>
        </w:rPr>
      </w:pPr>
    </w:p>
    <w:p w14:paraId="13EA4377" w14:textId="77777777" w:rsidR="00EE71D9" w:rsidRDefault="00EE71D9" w:rsidP="00050480">
      <w:pPr>
        <w:spacing w:line="360" w:lineRule="auto"/>
        <w:jc w:val="both"/>
        <w:rPr>
          <w:rFonts w:ascii="Times New Roman" w:hAnsi="Times New Roman" w:cs="Times New Roman"/>
          <w:sz w:val="24"/>
          <w:szCs w:val="24"/>
        </w:rPr>
      </w:pPr>
    </w:p>
    <w:p w14:paraId="1D2AD5D1" w14:textId="77777777" w:rsidR="00EE71D9" w:rsidRDefault="00EE71D9" w:rsidP="00050480">
      <w:pPr>
        <w:spacing w:line="360" w:lineRule="auto"/>
        <w:jc w:val="both"/>
        <w:rPr>
          <w:rFonts w:ascii="Times New Roman" w:hAnsi="Times New Roman" w:cs="Times New Roman"/>
          <w:sz w:val="24"/>
          <w:szCs w:val="24"/>
        </w:rPr>
      </w:pPr>
    </w:p>
    <w:p w14:paraId="0F598580" w14:textId="77777777" w:rsidR="00EE71D9" w:rsidRDefault="00EE71D9" w:rsidP="00050480">
      <w:pPr>
        <w:spacing w:line="360" w:lineRule="auto"/>
        <w:jc w:val="both"/>
        <w:rPr>
          <w:rFonts w:ascii="Times New Roman" w:hAnsi="Times New Roman" w:cs="Times New Roman"/>
          <w:sz w:val="24"/>
          <w:szCs w:val="24"/>
        </w:rPr>
      </w:pPr>
    </w:p>
    <w:p w14:paraId="7863396B" w14:textId="77777777" w:rsidR="00EE71D9" w:rsidRDefault="00EE71D9" w:rsidP="00050480">
      <w:pPr>
        <w:spacing w:line="360" w:lineRule="auto"/>
        <w:jc w:val="both"/>
        <w:rPr>
          <w:rFonts w:ascii="Times New Roman" w:hAnsi="Times New Roman" w:cs="Times New Roman"/>
          <w:sz w:val="24"/>
          <w:szCs w:val="24"/>
        </w:rPr>
      </w:pPr>
    </w:p>
    <w:p w14:paraId="119EA760" w14:textId="77777777" w:rsidR="00EE71D9" w:rsidRDefault="00EE71D9" w:rsidP="00050480">
      <w:pPr>
        <w:spacing w:line="360" w:lineRule="auto"/>
        <w:jc w:val="both"/>
        <w:rPr>
          <w:rFonts w:ascii="Times New Roman" w:hAnsi="Times New Roman" w:cs="Times New Roman"/>
          <w:sz w:val="24"/>
          <w:szCs w:val="24"/>
        </w:rPr>
      </w:pPr>
    </w:p>
    <w:p w14:paraId="0E87B7C3" w14:textId="77777777" w:rsidR="00EE71D9" w:rsidRDefault="00EE71D9" w:rsidP="00050480">
      <w:pPr>
        <w:spacing w:line="360" w:lineRule="auto"/>
        <w:jc w:val="both"/>
        <w:rPr>
          <w:rFonts w:ascii="Times New Roman" w:hAnsi="Times New Roman" w:cs="Times New Roman"/>
          <w:sz w:val="24"/>
          <w:szCs w:val="24"/>
        </w:rPr>
      </w:pPr>
    </w:p>
    <w:p w14:paraId="07A17BED" w14:textId="77777777" w:rsidR="00EE71D9" w:rsidRDefault="00EE71D9" w:rsidP="00050480">
      <w:pPr>
        <w:spacing w:line="360" w:lineRule="auto"/>
        <w:jc w:val="both"/>
        <w:rPr>
          <w:rFonts w:ascii="Times New Roman" w:hAnsi="Times New Roman" w:cs="Times New Roman"/>
          <w:sz w:val="24"/>
          <w:szCs w:val="24"/>
        </w:rPr>
      </w:pPr>
    </w:p>
    <w:p w14:paraId="591BDC88" w14:textId="77777777" w:rsidR="00EE71D9" w:rsidRDefault="00EE71D9" w:rsidP="00050480">
      <w:pPr>
        <w:spacing w:line="360" w:lineRule="auto"/>
        <w:jc w:val="both"/>
        <w:rPr>
          <w:rFonts w:ascii="Times New Roman" w:hAnsi="Times New Roman" w:cs="Times New Roman"/>
          <w:sz w:val="24"/>
          <w:szCs w:val="24"/>
        </w:rPr>
      </w:pPr>
    </w:p>
    <w:p w14:paraId="1CE83868" w14:textId="77777777" w:rsidR="00EE71D9" w:rsidRDefault="00EE71D9" w:rsidP="00050480">
      <w:pPr>
        <w:spacing w:line="360" w:lineRule="auto"/>
        <w:jc w:val="both"/>
        <w:rPr>
          <w:rFonts w:ascii="Times New Roman" w:hAnsi="Times New Roman" w:cs="Times New Roman"/>
          <w:sz w:val="24"/>
          <w:szCs w:val="24"/>
        </w:rPr>
      </w:pPr>
    </w:p>
    <w:p w14:paraId="13C8AFF2" w14:textId="77777777" w:rsidR="00EE71D9" w:rsidRDefault="00EE71D9" w:rsidP="00050480">
      <w:pPr>
        <w:spacing w:line="360" w:lineRule="auto"/>
        <w:jc w:val="both"/>
        <w:rPr>
          <w:rFonts w:ascii="Times New Roman" w:hAnsi="Times New Roman" w:cs="Times New Roman"/>
          <w:sz w:val="24"/>
          <w:szCs w:val="24"/>
        </w:rPr>
      </w:pPr>
    </w:p>
    <w:p w14:paraId="0C6667E8" w14:textId="77777777" w:rsidR="00EE71D9" w:rsidRDefault="00EE71D9" w:rsidP="00050480">
      <w:pPr>
        <w:spacing w:line="360" w:lineRule="auto"/>
        <w:jc w:val="both"/>
        <w:rPr>
          <w:rFonts w:ascii="Times New Roman" w:hAnsi="Times New Roman" w:cs="Times New Roman"/>
          <w:sz w:val="24"/>
          <w:szCs w:val="24"/>
        </w:rPr>
      </w:pPr>
    </w:p>
    <w:p w14:paraId="3DA4CAAE" w14:textId="05D172B5" w:rsidR="007465FD" w:rsidRPr="007465FD" w:rsidRDefault="008A5E5D" w:rsidP="00614385">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Figura 1: </w:t>
      </w:r>
      <w:r w:rsidR="007465FD" w:rsidRPr="007465FD">
        <w:rPr>
          <w:rFonts w:ascii="Times New Roman" w:hAnsi="Times New Roman" w:cs="Times New Roman"/>
          <w:b/>
          <w:sz w:val="24"/>
          <w:szCs w:val="24"/>
        </w:rPr>
        <w:t>Proceso productivo para la obtención de los Aceites de Oliva</w:t>
      </w:r>
      <w:r w:rsidR="001117EF">
        <w:rPr>
          <w:rFonts w:ascii="Times New Roman" w:hAnsi="Times New Roman" w:cs="Times New Roman"/>
          <w:b/>
          <w:sz w:val="24"/>
          <w:szCs w:val="24"/>
        </w:rPr>
        <w:t>.</w:t>
      </w:r>
    </w:p>
    <w:p w14:paraId="4C61D375" w14:textId="2DD79021" w:rsidR="008F4E73" w:rsidRPr="008F4E73" w:rsidRDefault="008F4E73" w:rsidP="00614385">
      <w:pPr>
        <w:spacing w:line="360" w:lineRule="auto"/>
        <w:rPr>
          <w:rFonts w:ascii="Times New Roman" w:hAnsi="Times New Roman" w:cs="Times New Roman"/>
          <w:sz w:val="24"/>
          <w:szCs w:val="24"/>
        </w:rPr>
      </w:pPr>
      <w:r w:rsidRPr="008F4E73">
        <w:rPr>
          <w:rFonts w:ascii="Times New Roman" w:hAnsi="Times New Roman" w:cs="Times New Roman"/>
          <w:noProof/>
          <w:sz w:val="24"/>
          <w:szCs w:val="24"/>
          <w:lang w:eastAsia="es-ES"/>
        </w:rPr>
        <mc:AlternateContent>
          <mc:Choice Requires="wps">
            <w:drawing>
              <wp:anchor distT="0" distB="0" distL="114300" distR="114300" simplePos="0" relativeHeight="251639808" behindDoc="0" locked="0" layoutInCell="1" allowOverlap="1" wp14:anchorId="4317E5CD" wp14:editId="129E168C">
                <wp:simplePos x="0" y="0"/>
                <wp:positionH relativeFrom="column">
                  <wp:posOffset>2084070</wp:posOffset>
                </wp:positionH>
                <wp:positionV relativeFrom="paragraph">
                  <wp:posOffset>225945</wp:posOffset>
                </wp:positionV>
                <wp:extent cx="1092200" cy="320040"/>
                <wp:effectExtent l="57150" t="38100" r="31750" b="99060"/>
                <wp:wrapNone/>
                <wp:docPr id="5" name="5 Elipse"/>
                <wp:cNvGraphicFramePr/>
                <a:graphic xmlns:a="http://schemas.openxmlformats.org/drawingml/2006/main">
                  <a:graphicData uri="http://schemas.microsoft.com/office/word/2010/wordprocessingShape">
                    <wps:wsp>
                      <wps:cNvSpPr/>
                      <wps:spPr>
                        <a:xfrm>
                          <a:off x="0" y="0"/>
                          <a:ext cx="1092200" cy="32004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0FD68056" w14:textId="77777777" w:rsidR="00A95324" w:rsidRPr="00910C07" w:rsidRDefault="00A95324" w:rsidP="00976C02">
                            <w:pPr>
                              <w:jc w:val="center"/>
                              <w:rPr>
                                <w:b/>
                                <w:color w:val="4F6228" w:themeColor="accent3" w:themeShade="80"/>
                                <w:sz w:val="18"/>
                                <w:szCs w:val="18"/>
                              </w:rPr>
                            </w:pPr>
                            <w:r w:rsidRPr="00910C07">
                              <w:rPr>
                                <w:b/>
                                <w:color w:val="4F6228" w:themeColor="accent3" w:themeShade="80"/>
                                <w:sz w:val="18"/>
                                <w:szCs w:val="18"/>
                              </w:rPr>
                              <w:t>RECOGIDA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5 Elipse" o:spid="_x0000_s1030" style="position:absolute;margin-left:164.1pt;margin-top:17.8pt;width:86pt;height:25.2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" fillcolor="#cdddac [1622]" strokecolor="#94b64e [3046]">
                <v:fill color2="#f0f4e6 [502]" rotate="t" angle="180" colors="0 #dafda7;22938f #e4fdc2;1 #f5ffe6" focus="100%" type="gradient"/>
                <v:shadow on="t" color="black" opacity="24903f" origin=",.5" offset="0,.55556mm"/>
                <v:textbox>
                  <w:txbxContent>
                    <w:p w14:paraId="0FD68056" w14:textId="77777777" w:rsidR="00133A0F" w:rsidRPr="00910C07" w:rsidRDefault="00133A0F" w:rsidP="00976C02">
                      <w:pPr>
                        <w:jc w:val="center"/>
                        <w:rPr>
                          <w:b/>
                          <w:color w:val="4F6228" w:themeColor="accent3" w:themeShade="80"/>
                          <w:sz w:val="18"/>
                          <w:szCs w:val="18"/>
                        </w:rPr>
                      </w:pPr>
                      <w:r w:rsidRPr="00910C07">
                        <w:rPr>
                          <w:b/>
                          <w:color w:val="4F6228" w:themeColor="accent3" w:themeShade="80"/>
                          <w:sz w:val="18"/>
                          <w:szCs w:val="18"/>
                        </w:rPr>
                        <w:t>RECOGIDA</w:t>
                      </w:r>
                    </w:p>
                  </w:txbxContent>
                </v:textbox>
              </v:oval>
            </w:pict>
          </mc:Fallback>
        </mc:AlternateContent>
      </w:r>
    </w:p>
    <w:p w14:paraId="09D08176" w14:textId="77777777" w:rsidR="005335F5" w:rsidRPr="00EA0D60" w:rsidRDefault="005335F5"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50048" behindDoc="0" locked="0" layoutInCell="1" allowOverlap="1" wp14:anchorId="1F7AD994" wp14:editId="46F9D869">
                <wp:simplePos x="0" y="0"/>
                <wp:positionH relativeFrom="column">
                  <wp:posOffset>2533015</wp:posOffset>
                </wp:positionH>
                <wp:positionV relativeFrom="paragraph">
                  <wp:posOffset>320675</wp:posOffset>
                </wp:positionV>
                <wp:extent cx="0" cy="355600"/>
                <wp:effectExtent l="114300" t="19050" r="133350" b="101600"/>
                <wp:wrapNone/>
                <wp:docPr id="271" name="271 Conector recto de flecha"/>
                <wp:cNvGraphicFramePr/>
                <a:graphic xmlns:a="http://schemas.openxmlformats.org/drawingml/2006/main">
                  <a:graphicData uri="http://schemas.microsoft.com/office/word/2010/wordprocessingShape">
                    <wps:wsp>
                      <wps:cNvCnPr/>
                      <wps:spPr>
                        <a:xfrm>
                          <a:off x="0" y="0"/>
                          <a:ext cx="0" cy="35560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271 Conector recto de flecha" o:spid="_x0000_s1026" type="#_x0000_t32" style="position:absolute;margin-left:199.45pt;margin-top:25.25pt;width:0;height:28pt;z-index:251650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" strokecolor="#9bbb59 [3206]" strokeweight="2pt">
                <v:stroke endarrow="open"/>
                <v:shadow on="t" color="black" opacity="24903f" origin=",.5" offset="0,.55556mm"/>
              </v:shape>
            </w:pict>
          </mc:Fallback>
        </mc:AlternateContent>
      </w:r>
      <w:r>
        <w:rPr>
          <w:rFonts w:ascii="Times New Roman" w:hAnsi="Times New Roman" w:cs="Times New Roman"/>
        </w:rPr>
        <w:t xml:space="preserve">                          </w:t>
      </w:r>
      <w:r>
        <w:rPr>
          <w:noProof/>
          <w:lang w:eastAsia="es-ES"/>
        </w:rPr>
        <w:drawing>
          <wp:inline distT="0" distB="0" distL="0" distR="0" wp14:anchorId="79EFFF38" wp14:editId="071F07B3">
            <wp:extent cx="723332" cy="419391"/>
            <wp:effectExtent l="0" t="0" r="635" b="0"/>
            <wp:docPr id="30" name="Imagen 30" descr="Resultado de imagen de recogida aceit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recogida aceitun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48628" cy="434058"/>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4C771759" wp14:editId="0FC78973">
            <wp:extent cx="649438" cy="366617"/>
            <wp:effectExtent l="0" t="0" r="0" b="0"/>
            <wp:docPr id="36" name="Imagen 36" descr="Resultado de imagen de oliv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olivo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3675" cy="369009"/>
                    </a:xfrm>
                    <a:prstGeom prst="rect">
                      <a:avLst/>
                    </a:prstGeom>
                    <a:noFill/>
                    <a:ln>
                      <a:noFill/>
                    </a:ln>
                  </pic:spPr>
                </pic:pic>
              </a:graphicData>
            </a:graphic>
          </wp:inline>
        </w:drawing>
      </w:r>
    </w:p>
    <w:p w14:paraId="1F034809" w14:textId="77777777" w:rsidR="005335F5" w:rsidRPr="00910C07" w:rsidRDefault="005335F5" w:rsidP="00614385">
      <w:pPr>
        <w:spacing w:line="360" w:lineRule="auto"/>
        <w:rPr>
          <w:rFonts w:ascii="Times New Roman" w:hAnsi="Times New Roman" w:cs="Times New Roman"/>
        </w:rPr>
      </w:pPr>
      <w:r>
        <w:rPr>
          <w:rFonts w:ascii="Times New Roman" w:hAnsi="Times New Roman" w:cs="Times New Roman"/>
          <w:b/>
          <w:noProof/>
          <w:lang w:eastAsia="es-ES"/>
        </w:rPr>
        <mc:AlternateContent>
          <mc:Choice Requires="wps">
            <w:drawing>
              <wp:anchor distT="0" distB="0" distL="114300" distR="114300" simplePos="0" relativeHeight="251640832" behindDoc="0" locked="0" layoutInCell="1" allowOverlap="1" wp14:anchorId="74F0CBA1" wp14:editId="54C0CAEF">
                <wp:simplePos x="0" y="0"/>
                <wp:positionH relativeFrom="column">
                  <wp:posOffset>2025262</wp:posOffset>
                </wp:positionH>
                <wp:positionV relativeFrom="paragraph">
                  <wp:posOffset>162255</wp:posOffset>
                </wp:positionV>
                <wp:extent cx="1098550" cy="326571"/>
                <wp:effectExtent l="57150" t="38100" r="44450" b="92710"/>
                <wp:wrapNone/>
                <wp:docPr id="28" name="28 Elipse"/>
                <wp:cNvGraphicFramePr/>
                <a:graphic xmlns:a="http://schemas.openxmlformats.org/drawingml/2006/main">
                  <a:graphicData uri="http://schemas.microsoft.com/office/word/2010/wordprocessingShape">
                    <wps:wsp>
                      <wps:cNvSpPr/>
                      <wps:spPr>
                        <a:xfrm>
                          <a:off x="0" y="0"/>
                          <a:ext cx="1098550" cy="326571"/>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0D688E16" w14:textId="77777777" w:rsidR="00A95324" w:rsidRPr="00910C07" w:rsidRDefault="00A95324" w:rsidP="00976C02">
                            <w:pPr>
                              <w:jc w:val="center"/>
                              <w:rPr>
                                <w:b/>
                                <w:color w:val="4F6228" w:themeColor="accent3" w:themeShade="80"/>
                                <w:sz w:val="18"/>
                                <w:szCs w:val="18"/>
                              </w:rPr>
                            </w:pPr>
                            <w:r w:rsidRPr="00910C07">
                              <w:rPr>
                                <w:b/>
                                <w:color w:val="4F6228" w:themeColor="accent3" w:themeShade="80"/>
                                <w:sz w:val="18"/>
                                <w:szCs w:val="18"/>
                              </w:rPr>
                              <w:t>ALMAZARA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8 Elipse" o:spid="_x0000_s1031" style="position:absolute;margin-left:159.45pt;margin-top:12.8pt;width:86.5pt;height:25.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" fillcolor="#cdddac [1622]" strokecolor="#94b64e [3046]">
                <v:fill color2="#f0f4e6 [502]" rotate="t" angle="180" colors="0 #dafda7;22938f #e4fdc2;1 #f5ffe6" focus="100%" type="gradient"/>
                <v:shadow on="t" color="black" opacity="24903f" origin=",.5" offset="0,.55556mm"/>
                <v:textbox>
                  <w:txbxContent>
                    <w:p w14:paraId="0D688E16" w14:textId="77777777" w:rsidR="00133A0F" w:rsidRPr="00910C07" w:rsidRDefault="00133A0F" w:rsidP="00976C02">
                      <w:pPr>
                        <w:jc w:val="center"/>
                        <w:rPr>
                          <w:b/>
                          <w:color w:val="4F6228" w:themeColor="accent3" w:themeShade="80"/>
                          <w:sz w:val="18"/>
                          <w:szCs w:val="18"/>
                        </w:rPr>
                      </w:pPr>
                      <w:r w:rsidRPr="00910C07">
                        <w:rPr>
                          <w:b/>
                          <w:color w:val="4F6228" w:themeColor="accent3" w:themeShade="80"/>
                          <w:sz w:val="18"/>
                          <w:szCs w:val="18"/>
                        </w:rPr>
                        <w:t>ALMAZARA</w:t>
                      </w:r>
                    </w:p>
                  </w:txbxContent>
                </v:textbox>
              </v:oval>
            </w:pict>
          </mc:Fallback>
        </mc:AlternateContent>
      </w:r>
      <w:r>
        <w:rPr>
          <w:noProof/>
          <w:lang w:eastAsia="es-ES"/>
        </w:rPr>
        <w:drawing>
          <wp:anchor distT="0" distB="0" distL="114300" distR="114300" simplePos="0" relativeHeight="251668480" behindDoc="0" locked="0" layoutInCell="1" allowOverlap="1" wp14:anchorId="03361EF3" wp14:editId="4E4E07E0">
            <wp:simplePos x="0" y="0"/>
            <wp:positionH relativeFrom="column">
              <wp:posOffset>3498689</wp:posOffset>
            </wp:positionH>
            <wp:positionV relativeFrom="paragraph">
              <wp:posOffset>54743</wp:posOffset>
            </wp:positionV>
            <wp:extent cx="627797" cy="418532"/>
            <wp:effectExtent l="0" t="0" r="1270" b="635"/>
            <wp:wrapNone/>
            <wp:docPr id="260" name="Imagen 260" descr="Resultado de imagen de proceso lavado aceitu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de proceso lavado aceituna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4490" cy="41632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rPr>
        <w:t xml:space="preserve">                                </w:t>
      </w:r>
      <w:r>
        <w:rPr>
          <w:noProof/>
          <w:lang w:eastAsia="es-ES"/>
        </w:rPr>
        <w:t xml:space="preserve">            </w:t>
      </w:r>
      <w:r>
        <w:rPr>
          <w:rFonts w:ascii="Times New Roman" w:hAnsi="Times New Roman" w:cs="Times New Roman"/>
          <w:b/>
        </w:rPr>
        <w:t xml:space="preserve">                                                       </w:t>
      </w:r>
    </w:p>
    <w:p w14:paraId="5BEF55A3"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51072" behindDoc="0" locked="0" layoutInCell="1" allowOverlap="1" wp14:anchorId="2290EDAD" wp14:editId="2CFAD366">
                <wp:simplePos x="0" y="0"/>
                <wp:positionH relativeFrom="column">
                  <wp:posOffset>2550160</wp:posOffset>
                </wp:positionH>
                <wp:positionV relativeFrom="paragraph">
                  <wp:posOffset>175260</wp:posOffset>
                </wp:positionV>
                <wp:extent cx="0" cy="306705"/>
                <wp:effectExtent l="95250" t="19050" r="95250" b="93345"/>
                <wp:wrapNone/>
                <wp:docPr id="272" name="272 Conector recto de flecha"/>
                <wp:cNvGraphicFramePr/>
                <a:graphic xmlns:a="http://schemas.openxmlformats.org/drawingml/2006/main">
                  <a:graphicData uri="http://schemas.microsoft.com/office/word/2010/wordprocessingShape">
                    <wps:wsp>
                      <wps:cNvCnPr/>
                      <wps:spPr>
                        <a:xfrm>
                          <a:off x="0" y="0"/>
                          <a:ext cx="0" cy="30670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2 Conector recto de flecha" o:spid="_x0000_s1026" type="#_x0000_t32" style="position:absolute;margin-left:200.8pt;margin-top:13.8pt;width:0;height:24.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" strokecolor="#9bbb59 [3206]" strokeweight="2pt">
                <v:stroke endarrow="open"/>
                <v:shadow on="t" color="black" opacity="24903f" origin=",.5" offset="0,.55556mm"/>
              </v:shape>
            </w:pict>
          </mc:Fallback>
        </mc:AlternateContent>
      </w:r>
    </w:p>
    <w:p w14:paraId="07B53C4A"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41856" behindDoc="0" locked="0" layoutInCell="1" allowOverlap="1" wp14:anchorId="2D8CC9D2" wp14:editId="0D2747FF">
                <wp:simplePos x="0" y="0"/>
                <wp:positionH relativeFrom="column">
                  <wp:posOffset>901065</wp:posOffset>
                </wp:positionH>
                <wp:positionV relativeFrom="paragraph">
                  <wp:posOffset>170815</wp:posOffset>
                </wp:positionV>
                <wp:extent cx="3460750" cy="539750"/>
                <wp:effectExtent l="0" t="0" r="25400" b="12700"/>
                <wp:wrapNone/>
                <wp:docPr id="62" name="62 Rectángulo"/>
                <wp:cNvGraphicFramePr/>
                <a:graphic xmlns:a="http://schemas.openxmlformats.org/drawingml/2006/main">
                  <a:graphicData uri="http://schemas.microsoft.com/office/word/2010/wordprocessingShape">
                    <wps:wsp>
                      <wps:cNvSpPr/>
                      <wps:spPr>
                        <a:xfrm>
                          <a:off x="0" y="0"/>
                          <a:ext cx="3460750" cy="539750"/>
                        </a:xfrm>
                        <a:prstGeom prst="rect">
                          <a:avLst/>
                        </a:prstGeom>
                      </wps:spPr>
                      <wps:style>
                        <a:lnRef idx="2">
                          <a:schemeClr val="accent3"/>
                        </a:lnRef>
                        <a:fillRef idx="1">
                          <a:schemeClr val="lt1"/>
                        </a:fillRef>
                        <a:effectRef idx="0">
                          <a:schemeClr val="accent3"/>
                        </a:effectRef>
                        <a:fontRef idx="minor">
                          <a:schemeClr val="dk1"/>
                        </a:fontRef>
                      </wps:style>
                      <wps:txbx>
                        <w:txbxContent>
                          <w:p w14:paraId="79CCED3A" w14:textId="77777777" w:rsidR="00A95324" w:rsidRDefault="00A95324" w:rsidP="00976C02">
                            <w:pPr>
                              <w:jc w:val="center"/>
                              <w:rPr>
                                <w:b/>
                                <w:color w:val="4F6228" w:themeColor="accent3" w:themeShade="80"/>
                                <w:sz w:val="18"/>
                                <w:szCs w:val="18"/>
                              </w:rPr>
                            </w:pPr>
                            <w:r w:rsidRPr="00A17443">
                              <w:rPr>
                                <w:b/>
                                <w:color w:val="4F6228" w:themeColor="accent3" w:themeShade="80"/>
                                <w:sz w:val="18"/>
                                <w:szCs w:val="18"/>
                              </w:rPr>
                              <w:t>PROCESO EXTRACCIÓN</w:t>
                            </w:r>
                          </w:p>
                          <w:p w14:paraId="45B5CF5E" w14:textId="77777777" w:rsidR="00A95324" w:rsidRPr="00A17443" w:rsidRDefault="00A95324" w:rsidP="00976C02">
                            <w:pPr>
                              <w:jc w:val="center"/>
                              <w:rPr>
                                <w:color w:val="4F6228" w:themeColor="accent3" w:themeShade="80"/>
                                <w:sz w:val="18"/>
                                <w:szCs w:val="18"/>
                              </w:rPr>
                            </w:pPr>
                            <w:r w:rsidRPr="00A17443">
                              <w:rPr>
                                <w:color w:val="4F6228" w:themeColor="accent3" w:themeShade="80"/>
                                <w:sz w:val="18"/>
                                <w:szCs w:val="18"/>
                              </w:rPr>
                              <w:t>(Lavado, molturación, batido, centrifugado, decantación y filtración)</w:t>
                            </w:r>
                          </w:p>
                          <w:p w14:paraId="6AE12861" w14:textId="77777777" w:rsidR="00A95324" w:rsidRPr="00A17443" w:rsidRDefault="00A95324" w:rsidP="00976C02">
                            <w:pPr>
                              <w:jc w:val="center"/>
                              <w:rPr>
                                <w:b/>
                                <w:color w:val="4F6228" w:themeColor="accent3" w:themeShade="80"/>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2 Rectángulo" o:spid="_x0000_s1032" style="position:absolute;margin-left:70.95pt;margin-top:13.45pt;width:272.5pt;height:4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" fillcolor="white [3201]" strokecolor="#9bbb59 [3206]" strokeweight="2pt">
                <v:textbox>
                  <w:txbxContent>
                    <w:p w14:paraId="79CCED3A" w14:textId="77777777" w:rsidR="00133A0F" w:rsidRDefault="00133A0F" w:rsidP="00976C02">
                      <w:pPr>
                        <w:jc w:val="center"/>
                        <w:rPr>
                          <w:b/>
                          <w:color w:val="4F6228" w:themeColor="accent3" w:themeShade="80"/>
                          <w:sz w:val="18"/>
                          <w:szCs w:val="18"/>
                        </w:rPr>
                      </w:pPr>
                      <w:r w:rsidRPr="00A17443">
                        <w:rPr>
                          <w:b/>
                          <w:color w:val="4F6228" w:themeColor="accent3" w:themeShade="80"/>
                          <w:sz w:val="18"/>
                          <w:szCs w:val="18"/>
                        </w:rPr>
                        <w:t>PROCESO EXTRACCIÓN</w:t>
                      </w:r>
                    </w:p>
                    <w:p w14:paraId="45B5CF5E" w14:textId="77777777" w:rsidR="00133A0F" w:rsidRPr="00A17443" w:rsidRDefault="00133A0F" w:rsidP="00976C02">
                      <w:pPr>
                        <w:jc w:val="center"/>
                        <w:rPr>
                          <w:color w:val="4F6228" w:themeColor="accent3" w:themeShade="80"/>
                          <w:sz w:val="18"/>
                          <w:szCs w:val="18"/>
                        </w:rPr>
                      </w:pPr>
                      <w:r w:rsidRPr="00A17443">
                        <w:rPr>
                          <w:color w:val="4F6228" w:themeColor="accent3" w:themeShade="80"/>
                          <w:sz w:val="18"/>
                          <w:szCs w:val="18"/>
                        </w:rPr>
                        <w:t>(Lavado, molturación, batido, centrifugado, decantación y filtración)</w:t>
                      </w:r>
                    </w:p>
                    <w:p w14:paraId="6AE12861" w14:textId="77777777" w:rsidR="00133A0F" w:rsidRPr="00A17443" w:rsidRDefault="00133A0F" w:rsidP="00976C02">
                      <w:pPr>
                        <w:jc w:val="center"/>
                        <w:rPr>
                          <w:b/>
                          <w:color w:val="4F6228" w:themeColor="accent3" w:themeShade="80"/>
                          <w:sz w:val="18"/>
                          <w:szCs w:val="18"/>
                        </w:rPr>
                      </w:pPr>
                    </w:p>
                  </w:txbxContent>
                </v:textbox>
              </v:rect>
            </w:pict>
          </mc:Fallback>
        </mc:AlternateContent>
      </w:r>
    </w:p>
    <w:p w14:paraId="4ED68FD7" w14:textId="77777777" w:rsidR="005335F5" w:rsidRDefault="005335F5" w:rsidP="00614385">
      <w:pPr>
        <w:spacing w:line="360" w:lineRule="auto"/>
        <w:rPr>
          <w:rFonts w:ascii="Times New Roman" w:hAnsi="Times New Roman" w:cs="Times New Roman"/>
          <w:b/>
        </w:rPr>
      </w:pPr>
    </w:p>
    <w:p w14:paraId="18590459"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52096" behindDoc="0" locked="0" layoutInCell="1" allowOverlap="1" wp14:anchorId="3701B8C9" wp14:editId="581AC4DE">
                <wp:simplePos x="0" y="0"/>
                <wp:positionH relativeFrom="column">
                  <wp:posOffset>2550169</wp:posOffset>
                </wp:positionH>
                <wp:positionV relativeFrom="paragraph">
                  <wp:posOffset>86303</wp:posOffset>
                </wp:positionV>
                <wp:extent cx="11753" cy="1617260"/>
                <wp:effectExtent l="95250" t="19050" r="102870" b="97790"/>
                <wp:wrapNone/>
                <wp:docPr id="273" name="273 Conector recto de flecha"/>
                <wp:cNvGraphicFramePr/>
                <a:graphic xmlns:a="http://schemas.openxmlformats.org/drawingml/2006/main">
                  <a:graphicData uri="http://schemas.microsoft.com/office/word/2010/wordprocessingShape">
                    <wps:wsp>
                      <wps:cNvCnPr/>
                      <wps:spPr>
                        <a:xfrm flipH="1">
                          <a:off x="0" y="0"/>
                          <a:ext cx="11753" cy="161726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3 Conector recto de flecha" o:spid="_x0000_s1026" type="#_x0000_t32" style="position:absolute;margin-left:200.8pt;margin-top:6.8pt;width:.95pt;height:127.35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" strokecolor="#9bbb59 [3206]" strokeweight="2pt">
                <v:stroke endarrow="open"/>
                <v:shadow on="t" color="black" opacity="24903f" origin=",.5" offset="0,.55556mm"/>
              </v:shape>
            </w:pict>
          </mc:Fallback>
        </mc:AlternateContent>
      </w:r>
    </w:p>
    <w:p w14:paraId="2A088A9F" w14:textId="77777777" w:rsidR="005335F5" w:rsidRPr="005C4852" w:rsidRDefault="005335F5" w:rsidP="00614385">
      <w:pPr>
        <w:spacing w:line="360" w:lineRule="auto"/>
        <w:rPr>
          <w:rFonts w:ascii="Times New Roman" w:hAnsi="Times New Roman" w:cs="Times New Roman"/>
        </w:rPr>
      </w:pPr>
      <w:r>
        <w:rPr>
          <w:rFonts w:ascii="Times New Roman" w:hAnsi="Times New Roman" w:cs="Times New Roman"/>
        </w:rPr>
        <w:t xml:space="preserve">     </w:t>
      </w:r>
      <w:r>
        <w:rPr>
          <w:noProof/>
          <w:lang w:eastAsia="es-ES"/>
        </w:rPr>
        <w:drawing>
          <wp:inline distT="0" distB="0" distL="0" distR="0" wp14:anchorId="15FF6E4A" wp14:editId="0336C71B">
            <wp:extent cx="695779" cy="463550"/>
            <wp:effectExtent l="0" t="0" r="9525" b="0"/>
            <wp:docPr id="261" name="Imagen 261" descr="Resultado de imagen de proceso lavado aceitu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de proceso lavado aceitun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00044" cy="466391"/>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67810F74" wp14:editId="5D3ABB45">
            <wp:extent cx="571500" cy="460981"/>
            <wp:effectExtent l="0" t="0" r="0" b="0"/>
            <wp:docPr id="262" name="Imagen 262" descr="Resultado de imagen de proceso molturacion aceitu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de proceso molturacion aceituna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2201" cy="461546"/>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312F26A6" wp14:editId="78EA8D50">
            <wp:extent cx="609550" cy="456257"/>
            <wp:effectExtent l="0" t="0" r="635" b="1270"/>
            <wp:docPr id="263" name="Imagen 263" descr="Resultado de imagen de proceso batido aceitu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de proceso batido aceituna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0760" cy="457162"/>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593C1C30" wp14:editId="72124D74">
            <wp:extent cx="609600" cy="456692"/>
            <wp:effectExtent l="0" t="0" r="0" b="635"/>
            <wp:docPr id="264" name="Imagen 26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n relacionad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9887" cy="456907"/>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43324A2F" wp14:editId="7B54CE67">
            <wp:extent cx="990600" cy="425450"/>
            <wp:effectExtent l="0" t="0" r="0" b="0"/>
            <wp:docPr id="265" name="Imagen 265" descr="Resultado de imagen de proceso decantador aceit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de proceso decantador aceite oliv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91206" cy="425710"/>
                    </a:xfrm>
                    <a:prstGeom prst="rect">
                      <a:avLst/>
                    </a:prstGeom>
                    <a:noFill/>
                    <a:ln>
                      <a:noFill/>
                    </a:ln>
                  </pic:spPr>
                </pic:pic>
              </a:graphicData>
            </a:graphic>
          </wp:inline>
        </w:drawing>
      </w:r>
      <w:r>
        <w:rPr>
          <w:rFonts w:ascii="Times New Roman" w:hAnsi="Times New Roman" w:cs="Times New Roman"/>
        </w:rPr>
        <w:t xml:space="preserve">   </w:t>
      </w:r>
      <w:r>
        <w:rPr>
          <w:noProof/>
          <w:lang w:eastAsia="es-ES"/>
        </w:rPr>
        <w:drawing>
          <wp:inline distT="0" distB="0" distL="0" distR="0" wp14:anchorId="7F7F43BE" wp14:editId="5056D9D1">
            <wp:extent cx="596900" cy="436756"/>
            <wp:effectExtent l="0" t="0" r="0" b="1905"/>
            <wp:docPr id="266" name="Imagen 266" descr="Resultado de imagen de filtro aceit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n de filtro aceite oliv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6900" cy="436756"/>
                    </a:xfrm>
                    <a:prstGeom prst="rect">
                      <a:avLst/>
                    </a:prstGeom>
                    <a:noFill/>
                    <a:ln>
                      <a:noFill/>
                    </a:ln>
                  </pic:spPr>
                </pic:pic>
              </a:graphicData>
            </a:graphic>
          </wp:inline>
        </w:drawing>
      </w:r>
    </w:p>
    <w:p w14:paraId="24BAC9C2" w14:textId="77777777" w:rsidR="005335F5" w:rsidRDefault="005335F5" w:rsidP="00614385">
      <w:pPr>
        <w:spacing w:line="360" w:lineRule="auto"/>
        <w:rPr>
          <w:rFonts w:ascii="Times New Roman" w:hAnsi="Times New Roman" w:cs="Times New Roman"/>
          <w:b/>
        </w:rPr>
      </w:pPr>
      <w:r>
        <w:rPr>
          <w:noProof/>
          <w:lang w:eastAsia="es-ES"/>
        </w:rPr>
        <w:drawing>
          <wp:anchor distT="0" distB="0" distL="114300" distR="114300" simplePos="0" relativeHeight="251663360" behindDoc="0" locked="0" layoutInCell="1" allowOverlap="1" wp14:anchorId="2EEF0244" wp14:editId="2236AE4A">
            <wp:simplePos x="0" y="0"/>
            <wp:positionH relativeFrom="column">
              <wp:posOffset>2132965</wp:posOffset>
            </wp:positionH>
            <wp:positionV relativeFrom="paragraph">
              <wp:posOffset>22756</wp:posOffset>
            </wp:positionV>
            <wp:extent cx="914400" cy="457200"/>
            <wp:effectExtent l="0" t="0" r="0" b="0"/>
            <wp:wrapNone/>
            <wp:docPr id="288" name="Imagen 288" descr="Resultado de imagen de extraccion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sultado de imagen de extraccion aceite de oliv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14400" cy="457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rPr>
        <w:t xml:space="preserve">          </w:t>
      </w:r>
    </w:p>
    <w:p w14:paraId="2CDAE2B5" w14:textId="77777777" w:rsidR="005335F5" w:rsidRDefault="005335F5" w:rsidP="00614385">
      <w:pPr>
        <w:spacing w:line="360" w:lineRule="auto"/>
        <w:rPr>
          <w:rFonts w:ascii="Times New Roman" w:hAnsi="Times New Roman" w:cs="Times New Roman"/>
          <w:b/>
        </w:rPr>
      </w:pPr>
      <w:r>
        <w:rPr>
          <w:noProof/>
          <w:lang w:eastAsia="es-ES"/>
        </w:rPr>
        <w:drawing>
          <wp:anchor distT="0" distB="0" distL="114300" distR="114300" simplePos="0" relativeHeight="251666432" behindDoc="0" locked="0" layoutInCell="1" allowOverlap="1" wp14:anchorId="26C92094" wp14:editId="0CF3A37D">
            <wp:simplePos x="0" y="0"/>
            <wp:positionH relativeFrom="column">
              <wp:posOffset>1234232</wp:posOffset>
            </wp:positionH>
            <wp:positionV relativeFrom="paragraph">
              <wp:posOffset>335640</wp:posOffset>
            </wp:positionV>
            <wp:extent cx="590550" cy="395605"/>
            <wp:effectExtent l="0" t="0" r="0" b="4445"/>
            <wp:wrapNone/>
            <wp:docPr id="286" name="Imagen 286" descr="Resultado de imagen de pruebas analisis del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sultado de imagen de pruebas analisis del aceite de oliv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0550" cy="3956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rPr>
        <w:t xml:space="preserve">                                                                                     </w:t>
      </w:r>
    </w:p>
    <w:p w14:paraId="6437FB50" w14:textId="77777777" w:rsidR="005335F5" w:rsidRDefault="005335F5" w:rsidP="00614385">
      <w:pPr>
        <w:spacing w:line="360" w:lineRule="auto"/>
        <w:rPr>
          <w:rFonts w:ascii="Times New Roman" w:hAnsi="Times New Roman" w:cs="Times New Roman"/>
          <w:b/>
        </w:rPr>
      </w:pPr>
      <w:r>
        <w:rPr>
          <w:noProof/>
          <w:lang w:eastAsia="es-ES"/>
        </w:rPr>
        <w:drawing>
          <wp:anchor distT="0" distB="0" distL="114300" distR="114300" simplePos="0" relativeHeight="251667456" behindDoc="0" locked="0" layoutInCell="1" allowOverlap="1" wp14:anchorId="79D39E17" wp14:editId="4664D496">
            <wp:simplePos x="0" y="0"/>
            <wp:positionH relativeFrom="column">
              <wp:posOffset>3535680</wp:posOffset>
            </wp:positionH>
            <wp:positionV relativeFrom="paragraph">
              <wp:posOffset>105410</wp:posOffset>
            </wp:positionV>
            <wp:extent cx="559435" cy="319405"/>
            <wp:effectExtent l="0" t="0" r="0" b="4445"/>
            <wp:wrapNone/>
            <wp:docPr id="287" name="Imagen 287" descr="Resultado de imagen de catas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esultado de imagen de catas aceite de oliva"/>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9435" cy="3194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noProof/>
          <w:lang w:eastAsia="es-ES"/>
        </w:rPr>
        <mc:AlternateContent>
          <mc:Choice Requires="wps">
            <w:drawing>
              <wp:anchor distT="0" distB="0" distL="114300" distR="114300" simplePos="0" relativeHeight="251642880" behindDoc="0" locked="0" layoutInCell="1" allowOverlap="1" wp14:anchorId="253C5EA1" wp14:editId="1806FBB1">
                <wp:simplePos x="0" y="0"/>
                <wp:positionH relativeFrom="column">
                  <wp:posOffset>2012315</wp:posOffset>
                </wp:positionH>
                <wp:positionV relativeFrom="paragraph">
                  <wp:posOffset>18415</wp:posOffset>
                </wp:positionV>
                <wp:extent cx="1346200" cy="654050"/>
                <wp:effectExtent l="57150" t="38100" r="63500" b="69850"/>
                <wp:wrapNone/>
                <wp:docPr id="257" name="257 Cinta perforada"/>
                <wp:cNvGraphicFramePr/>
                <a:graphic xmlns:a="http://schemas.openxmlformats.org/drawingml/2006/main">
                  <a:graphicData uri="http://schemas.microsoft.com/office/word/2010/wordprocessingShape">
                    <wps:wsp>
                      <wps:cNvSpPr/>
                      <wps:spPr>
                        <a:xfrm>
                          <a:off x="0" y="0"/>
                          <a:ext cx="1346200" cy="654050"/>
                        </a:xfrm>
                        <a:prstGeom prst="flowChartPunchedTape">
                          <a:avLst/>
                        </a:prstGeom>
                        <a:solidFill>
                          <a:schemeClr val="accent3">
                            <a:lumMod val="40000"/>
                            <a:lumOff val="60000"/>
                          </a:schemeClr>
                        </a:solidFill>
                        <a:ln>
                          <a:noFill/>
                        </a:ln>
                      </wps:spPr>
                      <wps:style>
                        <a:lnRef idx="3">
                          <a:schemeClr val="lt1"/>
                        </a:lnRef>
                        <a:fillRef idx="1">
                          <a:schemeClr val="accent3"/>
                        </a:fillRef>
                        <a:effectRef idx="1">
                          <a:schemeClr val="accent3"/>
                        </a:effectRef>
                        <a:fontRef idx="minor">
                          <a:schemeClr val="lt1"/>
                        </a:fontRef>
                      </wps:style>
                      <wps:txbx>
                        <w:txbxContent>
                          <w:p w14:paraId="06FE96CD" w14:textId="77777777" w:rsidR="00A95324" w:rsidRPr="00E17240" w:rsidRDefault="00A95324" w:rsidP="00976C02">
                            <w:pPr>
                              <w:jc w:val="center"/>
                              <w:rPr>
                                <w:color w:val="4F6228" w:themeColor="accent3" w:themeShade="80"/>
                                <w:sz w:val="16"/>
                                <w:szCs w:val="16"/>
                              </w:rPr>
                            </w:pPr>
                            <w:r w:rsidRPr="00E17240">
                              <w:rPr>
                                <w:color w:val="4F6228" w:themeColor="accent3" w:themeShade="80"/>
                                <w:sz w:val="16"/>
                                <w:szCs w:val="16"/>
                              </w:rPr>
                              <w:t>Pruebas físico</w:t>
                            </w:r>
                            <w:r>
                              <w:rPr>
                                <w:color w:val="4F6228" w:themeColor="accent3" w:themeShade="80"/>
                                <w:sz w:val="16"/>
                                <w:szCs w:val="16"/>
                              </w:rPr>
                              <w:t>-</w:t>
                            </w:r>
                            <w:r w:rsidRPr="00E17240">
                              <w:rPr>
                                <w:color w:val="4F6228" w:themeColor="accent3" w:themeShade="80"/>
                                <w:sz w:val="16"/>
                                <w:szCs w:val="16"/>
                              </w:rPr>
                              <w:t>químicas y organolépticas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257 Cinta perforada" o:spid="_x0000_s1033" type="#_x0000_t122" style="position:absolute;margin-left:158.45pt;margin-top:1.45pt;width:106pt;height:5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" fillcolor="#d6e3bc [1302]" stroked="f" strokeweight="3pt">
                <v:shadow on="t" color="black" opacity="24903f" origin=",.5" offset="0,.55556mm"/>
                <v:textbox>
                  <w:txbxContent>
                    <w:p w14:paraId="06FE96CD" w14:textId="77777777" w:rsidR="00133A0F" w:rsidRPr="00E17240" w:rsidRDefault="00133A0F" w:rsidP="00976C02">
                      <w:pPr>
                        <w:jc w:val="center"/>
                        <w:rPr>
                          <w:color w:val="4F6228" w:themeColor="accent3" w:themeShade="80"/>
                          <w:sz w:val="16"/>
                          <w:szCs w:val="16"/>
                        </w:rPr>
                      </w:pPr>
                      <w:r w:rsidRPr="00E17240">
                        <w:rPr>
                          <w:color w:val="4F6228" w:themeColor="accent3" w:themeShade="80"/>
                          <w:sz w:val="16"/>
                          <w:szCs w:val="16"/>
                        </w:rPr>
                        <w:t>Pruebas físico</w:t>
                      </w:r>
                      <w:r>
                        <w:rPr>
                          <w:color w:val="4F6228" w:themeColor="accent3" w:themeShade="80"/>
                          <w:sz w:val="16"/>
                          <w:szCs w:val="16"/>
                        </w:rPr>
                        <w:t>-</w:t>
                      </w:r>
                      <w:r w:rsidRPr="00E17240">
                        <w:rPr>
                          <w:color w:val="4F6228" w:themeColor="accent3" w:themeShade="80"/>
                          <w:sz w:val="16"/>
                          <w:szCs w:val="16"/>
                        </w:rPr>
                        <w:t>químicas y organolépticas</w:t>
                      </w:r>
                    </w:p>
                  </w:txbxContent>
                </v:textbox>
              </v:shape>
            </w:pict>
          </mc:Fallback>
        </mc:AlternateContent>
      </w:r>
    </w:p>
    <w:p w14:paraId="52B129CB"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55168" behindDoc="0" locked="0" layoutInCell="1" allowOverlap="1" wp14:anchorId="5EF2676D" wp14:editId="1476AE4C">
                <wp:simplePos x="0" y="0"/>
                <wp:positionH relativeFrom="column">
                  <wp:posOffset>3358515</wp:posOffset>
                </wp:positionH>
                <wp:positionV relativeFrom="paragraph">
                  <wp:posOffset>5080</wp:posOffset>
                </wp:positionV>
                <wp:extent cx="1397000" cy="990600"/>
                <wp:effectExtent l="38100" t="19050" r="69850" b="95250"/>
                <wp:wrapNone/>
                <wp:docPr id="276" name="276 Conector recto de flecha"/>
                <wp:cNvGraphicFramePr/>
                <a:graphic xmlns:a="http://schemas.openxmlformats.org/drawingml/2006/main">
                  <a:graphicData uri="http://schemas.microsoft.com/office/word/2010/wordprocessingShape">
                    <wps:wsp>
                      <wps:cNvCnPr/>
                      <wps:spPr>
                        <a:xfrm>
                          <a:off x="0" y="0"/>
                          <a:ext cx="1397000" cy="99060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6 Conector recto de flecha" o:spid="_x0000_s1026" type="#_x0000_t32" style="position:absolute;margin-left:264.45pt;margin-top:.4pt;width:110pt;height:7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" strokecolor="#9bbb59 [3206]" strokeweight="2pt">
                <v:stroke endarrow="open"/>
                <v:shadow on="t" color="black" opacity="24903f" origin=",.5" offset="0,.55556mm"/>
              </v:shape>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53120" behindDoc="0" locked="0" layoutInCell="1" allowOverlap="1" wp14:anchorId="28094A17" wp14:editId="076C1BD7">
                <wp:simplePos x="0" y="0"/>
                <wp:positionH relativeFrom="column">
                  <wp:posOffset>177165</wp:posOffset>
                </wp:positionH>
                <wp:positionV relativeFrom="paragraph">
                  <wp:posOffset>43180</wp:posOffset>
                </wp:positionV>
                <wp:extent cx="1809750" cy="984250"/>
                <wp:effectExtent l="38100" t="19050" r="57150" b="101600"/>
                <wp:wrapNone/>
                <wp:docPr id="274" name="274 Conector recto de flecha"/>
                <wp:cNvGraphicFramePr/>
                <a:graphic xmlns:a="http://schemas.openxmlformats.org/drawingml/2006/main">
                  <a:graphicData uri="http://schemas.microsoft.com/office/word/2010/wordprocessingShape">
                    <wps:wsp>
                      <wps:cNvCnPr/>
                      <wps:spPr>
                        <a:xfrm flipH="1">
                          <a:off x="0" y="0"/>
                          <a:ext cx="1809750" cy="98425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4 Conector recto de flecha" o:spid="_x0000_s1026" type="#_x0000_t32" style="position:absolute;margin-left:13.95pt;margin-top:3.4pt;width:142.5pt;height:77.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" strokecolor="#9bbb59 [3206]" strokeweight="2pt">
                <v:stroke endarrow="open"/>
                <v:shadow on="t" color="black" opacity="24903f" origin=",.5" offset="0,.55556mm"/>
              </v:shape>
            </w:pict>
          </mc:Fallback>
        </mc:AlternateContent>
      </w:r>
    </w:p>
    <w:p w14:paraId="719D22A4" w14:textId="77777777" w:rsidR="005335F5" w:rsidRDefault="005335F5" w:rsidP="00614385">
      <w:pPr>
        <w:spacing w:line="360" w:lineRule="auto"/>
        <w:rPr>
          <w:rFonts w:ascii="Times New Roman" w:hAnsi="Times New Roman" w:cs="Times New Roman"/>
          <w:b/>
        </w:rPr>
      </w:pPr>
      <w:r w:rsidRPr="00352A2B">
        <w:rPr>
          <w:rFonts w:ascii="Times New Roman" w:hAnsi="Times New Roman" w:cs="Times New Roman"/>
          <w:b/>
          <w:noProof/>
          <w:lang w:eastAsia="es-ES"/>
        </w:rPr>
        <mc:AlternateContent>
          <mc:Choice Requires="wps">
            <w:drawing>
              <wp:anchor distT="0" distB="0" distL="114300" distR="114300" simplePos="0" relativeHeight="251656192" behindDoc="0" locked="0" layoutInCell="1" allowOverlap="1" wp14:anchorId="5974C585" wp14:editId="6FCA64EB">
                <wp:simplePos x="0" y="0"/>
                <wp:positionH relativeFrom="column">
                  <wp:posOffset>1313815</wp:posOffset>
                </wp:positionH>
                <wp:positionV relativeFrom="paragraph">
                  <wp:posOffset>212090</wp:posOffset>
                </wp:positionV>
                <wp:extent cx="1060450" cy="222250"/>
                <wp:effectExtent l="57150" t="38100" r="63500" b="8255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0450" cy="222250"/>
                        </a:xfrm>
                        <a:prstGeom prst="rect">
                          <a:avLst/>
                        </a:prstGeom>
                        <a:ln>
                          <a:noFill/>
                          <a:headEnd/>
                          <a:tailEnd/>
                        </a:ln>
                      </wps:spPr>
                      <wps:style>
                        <a:lnRef idx="1">
                          <a:schemeClr val="dk1"/>
                        </a:lnRef>
                        <a:fillRef idx="2">
                          <a:schemeClr val="dk1"/>
                        </a:fillRef>
                        <a:effectRef idx="1">
                          <a:schemeClr val="dk1"/>
                        </a:effectRef>
                        <a:fontRef idx="minor">
                          <a:schemeClr val="dk1"/>
                        </a:fontRef>
                      </wps:style>
                      <wps:txbx>
                        <w:txbxContent>
                          <w:p w14:paraId="471F1099" w14:textId="77777777" w:rsidR="00A95324" w:rsidRPr="00352A2B" w:rsidRDefault="00A95324">
                            <w:pPr>
                              <w:rPr>
                                <w:sz w:val="14"/>
                                <w:szCs w:val="14"/>
                              </w:rPr>
                            </w:pPr>
                            <w:r w:rsidRPr="00352A2B">
                              <w:rPr>
                                <w:sz w:val="14"/>
                                <w:szCs w:val="14"/>
                              </w:rPr>
                              <w:t>Aptos para el consumo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34" type="#_x0000_t202" style="position:absolute;margin-left:103.45pt;margin-top:16.7pt;width:83.5pt;height:1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" fillcolor="gray [1616]" stroked="f">
                <v:fill color2="#d9d9d9 [496]" rotate="t" angle="180" colors="0 #bcbcbc;22938f #d0d0d0;1 #ededed" focus="100%" type="gradient"/>
                <v:shadow on="t" color="black" opacity="24903f" origin=",.5" offset="0,.55556mm"/>
                <v:textbox>
                  <w:txbxContent>
                    <w:p w14:paraId="471F1099" w14:textId="77777777" w:rsidR="00133A0F" w:rsidRPr="00352A2B" w:rsidRDefault="00133A0F">
                      <w:pPr>
                        <w:rPr>
                          <w:sz w:val="14"/>
                          <w:szCs w:val="14"/>
                        </w:rPr>
                      </w:pPr>
                      <w:r w:rsidRPr="00352A2B">
                        <w:rPr>
                          <w:sz w:val="14"/>
                          <w:szCs w:val="14"/>
                        </w:rPr>
                        <w:t>Aptos para el consumo</w:t>
                      </w:r>
                    </w:p>
                  </w:txbxContent>
                </v:textbox>
              </v:shape>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54144" behindDoc="0" locked="0" layoutInCell="1" allowOverlap="1" wp14:anchorId="428E70E6" wp14:editId="6D8E0630">
                <wp:simplePos x="0" y="0"/>
                <wp:positionH relativeFrom="column">
                  <wp:posOffset>2482215</wp:posOffset>
                </wp:positionH>
                <wp:positionV relativeFrom="paragraph">
                  <wp:posOffset>48895</wp:posOffset>
                </wp:positionV>
                <wp:extent cx="0" cy="635000"/>
                <wp:effectExtent l="95250" t="19050" r="114300" b="88900"/>
                <wp:wrapNone/>
                <wp:docPr id="275" name="275 Conector recto de flecha"/>
                <wp:cNvGraphicFramePr/>
                <a:graphic xmlns:a="http://schemas.openxmlformats.org/drawingml/2006/main">
                  <a:graphicData uri="http://schemas.microsoft.com/office/word/2010/wordprocessingShape">
                    <wps:wsp>
                      <wps:cNvCnPr/>
                      <wps:spPr>
                        <a:xfrm>
                          <a:off x="0" y="0"/>
                          <a:ext cx="0" cy="63500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5 Conector recto de flecha" o:spid="_x0000_s1026" type="#_x0000_t32" style="position:absolute;margin-left:195.45pt;margin-top:3.85pt;width:0;height:50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" strokecolor="#9bbb59 [3206]" strokeweight="2pt">
                <v:stroke endarrow="open"/>
                <v:shadow on="t" color="black" opacity="24903f" origin=",.5" offset="0,.55556mm"/>
              </v:shape>
            </w:pict>
          </mc:Fallback>
        </mc:AlternateContent>
      </w:r>
      <w:r w:rsidRPr="00352A2B">
        <w:rPr>
          <w:rFonts w:ascii="Times New Roman" w:hAnsi="Times New Roman" w:cs="Times New Roman"/>
          <w:b/>
          <w:noProof/>
          <w:lang w:eastAsia="es-ES"/>
        </w:rPr>
        <mc:AlternateContent>
          <mc:Choice Requires="wps">
            <w:drawing>
              <wp:anchor distT="0" distB="0" distL="114300" distR="114300" simplePos="0" relativeHeight="251657216" behindDoc="0" locked="0" layoutInCell="1" allowOverlap="1" wp14:anchorId="7C904915" wp14:editId="4650AF54">
                <wp:simplePos x="0" y="0"/>
                <wp:positionH relativeFrom="column">
                  <wp:posOffset>4131945</wp:posOffset>
                </wp:positionH>
                <wp:positionV relativeFrom="paragraph">
                  <wp:posOffset>-635</wp:posOffset>
                </wp:positionV>
                <wp:extent cx="1136650" cy="215900"/>
                <wp:effectExtent l="57150" t="38100" r="63500" b="69850"/>
                <wp:wrapNone/>
                <wp:docPr id="2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215900"/>
                        </a:xfrm>
                        <a:prstGeom prst="rect">
                          <a:avLst/>
                        </a:prstGeom>
                        <a:ln>
                          <a:noFill/>
                          <a:headEnd/>
                          <a:tailEnd/>
                        </a:ln>
                      </wps:spPr>
                      <wps:style>
                        <a:lnRef idx="1">
                          <a:schemeClr val="dk1"/>
                        </a:lnRef>
                        <a:fillRef idx="2">
                          <a:schemeClr val="dk1"/>
                        </a:fillRef>
                        <a:effectRef idx="1">
                          <a:schemeClr val="dk1"/>
                        </a:effectRef>
                        <a:fontRef idx="minor">
                          <a:schemeClr val="dk1"/>
                        </a:fontRef>
                      </wps:style>
                      <wps:txbx>
                        <w:txbxContent>
                          <w:p w14:paraId="7CC89CAE" w14:textId="77777777" w:rsidR="00A95324" w:rsidRPr="00352A2B" w:rsidRDefault="00A95324">
                            <w:pPr>
                              <w:rPr>
                                <w:sz w:val="14"/>
                                <w:szCs w:val="14"/>
                              </w:rPr>
                            </w:pPr>
                            <w:r w:rsidRPr="00352A2B">
                              <w:rPr>
                                <w:sz w:val="14"/>
                                <w:szCs w:val="14"/>
                              </w:rPr>
                              <w:t>No apto para el consumo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325.35pt;margin-top:-.05pt;width:89.5pt;height: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" fillcolor="gray [1616]" stroked="f">
                <v:fill color2="#d9d9d9 [496]" rotate="t" angle="180" colors="0 #bcbcbc;22938f #d0d0d0;1 #ededed" focus="100%" type="gradient"/>
                <v:shadow on="t" color="black" opacity="24903f" origin=",.5" offset="0,.55556mm"/>
                <v:textbox>
                  <w:txbxContent>
                    <w:p w14:paraId="7CC89CAE" w14:textId="77777777" w:rsidR="00133A0F" w:rsidRPr="00352A2B" w:rsidRDefault="00133A0F">
                      <w:pPr>
                        <w:rPr>
                          <w:sz w:val="14"/>
                          <w:szCs w:val="14"/>
                        </w:rPr>
                      </w:pPr>
                      <w:r w:rsidRPr="00352A2B">
                        <w:rPr>
                          <w:sz w:val="14"/>
                          <w:szCs w:val="14"/>
                        </w:rPr>
                        <w:t>No apto para el consumo</w:t>
                      </w:r>
                    </w:p>
                  </w:txbxContent>
                </v:textbox>
              </v:shape>
            </w:pict>
          </mc:Fallback>
        </mc:AlternateContent>
      </w:r>
    </w:p>
    <w:p w14:paraId="3446DBE0" w14:textId="77777777" w:rsidR="005335F5" w:rsidRDefault="005335F5" w:rsidP="00614385">
      <w:pPr>
        <w:spacing w:line="360" w:lineRule="auto"/>
        <w:rPr>
          <w:rFonts w:ascii="Times New Roman" w:hAnsi="Times New Roman" w:cs="Times New Roman"/>
          <w:b/>
        </w:rPr>
      </w:pPr>
    </w:p>
    <w:p w14:paraId="1D6DE23D"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46976" behindDoc="0" locked="0" layoutInCell="1" allowOverlap="1" wp14:anchorId="2062F75E" wp14:editId="0FB8A06D">
                <wp:simplePos x="0" y="0"/>
                <wp:positionH relativeFrom="column">
                  <wp:posOffset>5358130</wp:posOffset>
                </wp:positionH>
                <wp:positionV relativeFrom="paragraph">
                  <wp:posOffset>136525</wp:posOffset>
                </wp:positionV>
                <wp:extent cx="692150" cy="222250"/>
                <wp:effectExtent l="0" t="0" r="12700" b="25400"/>
                <wp:wrapNone/>
                <wp:docPr id="268" name="268 Rectángulo"/>
                <wp:cNvGraphicFramePr/>
                <a:graphic xmlns:a="http://schemas.openxmlformats.org/drawingml/2006/main">
                  <a:graphicData uri="http://schemas.microsoft.com/office/word/2010/wordprocessingShape">
                    <wps:wsp>
                      <wps:cNvSpPr/>
                      <wps:spPr>
                        <a:xfrm>
                          <a:off x="0" y="0"/>
                          <a:ext cx="692150" cy="222250"/>
                        </a:xfrm>
                        <a:prstGeom prst="rect">
                          <a:avLst/>
                        </a:prstGeom>
                        <a:ln w="6350"/>
                      </wps:spPr>
                      <wps:style>
                        <a:lnRef idx="2">
                          <a:schemeClr val="accent3"/>
                        </a:lnRef>
                        <a:fillRef idx="1">
                          <a:schemeClr val="lt1"/>
                        </a:fillRef>
                        <a:effectRef idx="0">
                          <a:schemeClr val="accent3"/>
                        </a:effectRef>
                        <a:fontRef idx="minor">
                          <a:schemeClr val="dk1"/>
                        </a:fontRef>
                      </wps:style>
                      <wps:txbx>
                        <w:txbxContent>
                          <w:p w14:paraId="3BB2AF92" w14:textId="77777777" w:rsidR="00A95324" w:rsidRPr="007B701D" w:rsidRDefault="00A95324" w:rsidP="00976C02">
                            <w:pPr>
                              <w:jc w:val="center"/>
                              <w:rPr>
                                <w:color w:val="4F6228" w:themeColor="accent3" w:themeShade="80"/>
                                <w:sz w:val="16"/>
                                <w:szCs w:val="16"/>
                              </w:rPr>
                            </w:pPr>
                            <w:r w:rsidRPr="007B701D">
                              <w:rPr>
                                <w:color w:val="4F6228" w:themeColor="accent3" w:themeShade="80"/>
                                <w:sz w:val="16"/>
                                <w:szCs w:val="16"/>
                              </w:rPr>
                              <w:t>Refinado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68 Rectángulo" o:spid="_x0000_s1036" style="position:absolute;margin-left:421.9pt;margin-top:10.75pt;width:54.5pt;height:17.5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" fillcolor="white [3201]" strokecolor="#9bbb59 [3206]" strokeweight=".5pt">
                <v:textbox>
                  <w:txbxContent>
                    <w:p w14:paraId="3BB2AF92" w14:textId="77777777" w:rsidR="00133A0F" w:rsidRPr="007B701D" w:rsidRDefault="00133A0F" w:rsidP="00976C02">
                      <w:pPr>
                        <w:jc w:val="center"/>
                        <w:rPr>
                          <w:color w:val="4F6228" w:themeColor="accent3" w:themeShade="80"/>
                          <w:sz w:val="16"/>
                          <w:szCs w:val="16"/>
                        </w:rPr>
                      </w:pPr>
                      <w:r w:rsidRPr="007B701D">
                        <w:rPr>
                          <w:color w:val="4F6228" w:themeColor="accent3" w:themeShade="80"/>
                          <w:sz w:val="16"/>
                          <w:szCs w:val="16"/>
                        </w:rPr>
                        <w:t>Refinado</w:t>
                      </w:r>
                    </w:p>
                  </w:txbxContent>
                </v:textbox>
              </v:rect>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64384" behindDoc="0" locked="0" layoutInCell="1" allowOverlap="1" wp14:anchorId="38EF2FD1" wp14:editId="4B0A43EF">
                <wp:simplePos x="0" y="0"/>
                <wp:positionH relativeFrom="column">
                  <wp:posOffset>5106670</wp:posOffset>
                </wp:positionH>
                <wp:positionV relativeFrom="paragraph">
                  <wp:posOffset>244475</wp:posOffset>
                </wp:positionV>
                <wp:extent cx="248920" cy="0"/>
                <wp:effectExtent l="0" t="0" r="17780" b="19050"/>
                <wp:wrapNone/>
                <wp:docPr id="289" name="289 Conector recto"/>
                <wp:cNvGraphicFramePr/>
                <a:graphic xmlns:a="http://schemas.openxmlformats.org/drawingml/2006/main">
                  <a:graphicData uri="http://schemas.microsoft.com/office/word/2010/wordprocessingShape">
                    <wps:wsp>
                      <wps:cNvCnPr/>
                      <wps:spPr>
                        <a:xfrm>
                          <a:off x="0" y="0"/>
                          <a:ext cx="248920" cy="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89 Conector recto"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1pt,19.25pt" to="421.7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" strokecolor="#94b64e [3046]"/>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48000" behindDoc="0" locked="0" layoutInCell="1" allowOverlap="1" wp14:anchorId="63DD0DF3" wp14:editId="326D1339">
                <wp:simplePos x="0" y="0"/>
                <wp:positionH relativeFrom="column">
                  <wp:posOffset>3726278</wp:posOffset>
                </wp:positionH>
                <wp:positionV relativeFrom="paragraph">
                  <wp:posOffset>54956</wp:posOffset>
                </wp:positionV>
                <wp:extent cx="1377950" cy="323850"/>
                <wp:effectExtent l="57150" t="38100" r="69850" b="95250"/>
                <wp:wrapNone/>
                <wp:docPr id="269" name="269 Rectángulo redondeado"/>
                <wp:cNvGraphicFramePr/>
                <a:graphic xmlns:a="http://schemas.openxmlformats.org/drawingml/2006/main">
                  <a:graphicData uri="http://schemas.microsoft.com/office/word/2010/wordprocessingShape">
                    <wps:wsp>
                      <wps:cNvSpPr/>
                      <wps:spPr>
                        <a:xfrm>
                          <a:off x="0" y="0"/>
                          <a:ext cx="1377950" cy="323850"/>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76404C70" w14:textId="77777777" w:rsidR="00A95324" w:rsidRPr="007B701D" w:rsidRDefault="00A95324" w:rsidP="00976C02">
                            <w:pPr>
                              <w:jc w:val="center"/>
                              <w:rPr>
                                <w:color w:val="4F6228" w:themeColor="accent3" w:themeShade="80"/>
                                <w:sz w:val="20"/>
                                <w:szCs w:val="20"/>
                              </w:rPr>
                            </w:pPr>
                            <w:r w:rsidRPr="007B701D">
                              <w:rPr>
                                <w:color w:val="4F6228" w:themeColor="accent3" w:themeShade="80"/>
                                <w:sz w:val="20"/>
                                <w:szCs w:val="20"/>
                              </w:rPr>
                              <w:t>ACEITE LAMPANTE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69 Rectángulo redondeado" o:spid="_x0000_s1037" style="position:absolute;margin-left:293.4pt;margin-top:4.35pt;width:108.5pt;height:25.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" fillcolor="#cdddac [1622]" strokecolor="#94b64e [3046]">
                <v:fill color2="#f0f4e6 [502]" rotate="t" angle="180" colors="0 #dafda7;22938f #e4fdc2;1 #f5ffe6" focus="100%" type="gradient"/>
                <v:shadow on="t" color="black" opacity="24903f" origin=",.5" offset="0,.55556mm"/>
                <v:textbox>
                  <w:txbxContent>
                    <w:p w14:paraId="76404C70" w14:textId="77777777" w:rsidR="00133A0F" w:rsidRPr="007B701D" w:rsidRDefault="00133A0F" w:rsidP="00976C02">
                      <w:pPr>
                        <w:jc w:val="center"/>
                        <w:rPr>
                          <w:color w:val="4F6228" w:themeColor="accent3" w:themeShade="80"/>
                          <w:sz w:val="20"/>
                          <w:szCs w:val="20"/>
                        </w:rPr>
                      </w:pPr>
                      <w:r w:rsidRPr="007B701D">
                        <w:rPr>
                          <w:color w:val="4F6228" w:themeColor="accent3" w:themeShade="80"/>
                          <w:sz w:val="20"/>
                          <w:szCs w:val="20"/>
                        </w:rPr>
                        <w:t>ACEITE LAMPANTE</w:t>
                      </w:r>
                    </w:p>
                  </w:txbxContent>
                </v:textbox>
              </v:roundrect>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44928" behindDoc="0" locked="0" layoutInCell="1" allowOverlap="1" wp14:anchorId="1D87336C" wp14:editId="66CC752C">
                <wp:simplePos x="0" y="0"/>
                <wp:positionH relativeFrom="column">
                  <wp:posOffset>1777365</wp:posOffset>
                </wp:positionH>
                <wp:positionV relativeFrom="paragraph">
                  <wp:posOffset>58420</wp:posOffset>
                </wp:positionV>
                <wp:extent cx="1447800" cy="476250"/>
                <wp:effectExtent l="57150" t="19050" r="76200" b="95250"/>
                <wp:wrapNone/>
                <wp:docPr id="259" name="259 Rectángulo redondeado"/>
                <wp:cNvGraphicFramePr/>
                <a:graphic xmlns:a="http://schemas.openxmlformats.org/drawingml/2006/main">
                  <a:graphicData uri="http://schemas.microsoft.com/office/word/2010/wordprocessingShape">
                    <wps:wsp>
                      <wps:cNvSpPr/>
                      <wps:spPr>
                        <a:xfrm>
                          <a:off x="0" y="0"/>
                          <a:ext cx="1447800" cy="476250"/>
                        </a:xfrm>
                        <a:prstGeom prst="roundRect">
                          <a:avLst/>
                        </a:prstGeom>
                      </wps:spPr>
                      <wps:style>
                        <a:lnRef idx="1">
                          <a:schemeClr val="accent3"/>
                        </a:lnRef>
                        <a:fillRef idx="3">
                          <a:schemeClr val="accent3"/>
                        </a:fillRef>
                        <a:effectRef idx="2">
                          <a:schemeClr val="accent3"/>
                        </a:effectRef>
                        <a:fontRef idx="minor">
                          <a:schemeClr val="lt1"/>
                        </a:fontRef>
                      </wps:style>
                      <wps:txbx>
                        <w:txbxContent>
                          <w:p w14:paraId="64B5B718" w14:textId="77777777" w:rsidR="00A95324" w:rsidRPr="007B701D" w:rsidRDefault="00A95324" w:rsidP="00976C02">
                            <w:pPr>
                              <w:jc w:val="center"/>
                              <w:rPr>
                                <w:b/>
                              </w:rPr>
                            </w:pPr>
                            <w:r w:rsidRPr="007B701D">
                              <w:rPr>
                                <w:b/>
                              </w:rPr>
                              <w:t>ACEITE DE OLIVA VIRGEN</w:t>
                            </w:r>
                          </w:p>
                          <w:p w14:paraId="2A3DFF78"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59 Rectángulo redondeado" o:spid="_x0000_s1038" style="position:absolute;margin-left:139.95pt;margin-top:4.6pt;width:114pt;height:3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" fillcolor="#506329 [1638]" strokecolor="#94b64e [3046]">
                <v:fill color2="#93b64c [3014]" rotate="t" angle="180" colors="0 #769535;52429f #9bc348;1 #9cc746" focus="100%" type="gradient">
                  <o:fill v:ext="view" type="gradientUnscaled"/>
                </v:fill>
                <v:shadow on="t" color="black" opacity="22937f" origin=",.5" offset="0,.63889mm"/>
                <v:textbox>
                  <w:txbxContent>
                    <w:p w14:paraId="64B5B718" w14:textId="77777777" w:rsidR="00133A0F" w:rsidRPr="007B701D" w:rsidRDefault="00133A0F" w:rsidP="00976C02">
                      <w:pPr>
                        <w:jc w:val="center"/>
                        <w:rPr>
                          <w:b/>
                        </w:rPr>
                      </w:pPr>
                      <w:r w:rsidRPr="007B701D">
                        <w:rPr>
                          <w:b/>
                        </w:rPr>
                        <w:t>ACEITE DE OLIVA VIRGEN</w:t>
                      </w:r>
                    </w:p>
                    <w:p w14:paraId="2A3DFF78" w14:textId="77777777" w:rsidR="00133A0F" w:rsidRDefault="00133A0F" w:rsidP="00976C02">
                      <w:pPr>
                        <w:jc w:val="center"/>
                      </w:pPr>
                    </w:p>
                  </w:txbxContent>
                </v:textbox>
              </v:roundrect>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43904" behindDoc="0" locked="0" layoutInCell="1" allowOverlap="1" wp14:anchorId="4CB80900" wp14:editId="4B3E340B">
                <wp:simplePos x="0" y="0"/>
                <wp:positionH relativeFrom="column">
                  <wp:posOffset>-210185</wp:posOffset>
                </wp:positionH>
                <wp:positionV relativeFrom="paragraph">
                  <wp:posOffset>90170</wp:posOffset>
                </wp:positionV>
                <wp:extent cx="1447800" cy="476250"/>
                <wp:effectExtent l="57150" t="19050" r="76200" b="95250"/>
                <wp:wrapNone/>
                <wp:docPr id="258" name="258 Rectángulo redondeado"/>
                <wp:cNvGraphicFramePr/>
                <a:graphic xmlns:a="http://schemas.openxmlformats.org/drawingml/2006/main">
                  <a:graphicData uri="http://schemas.microsoft.com/office/word/2010/wordprocessingShape">
                    <wps:wsp>
                      <wps:cNvSpPr/>
                      <wps:spPr>
                        <a:xfrm>
                          <a:off x="0" y="0"/>
                          <a:ext cx="1447800" cy="476250"/>
                        </a:xfrm>
                        <a:prstGeom prst="roundRect">
                          <a:avLst/>
                        </a:prstGeom>
                      </wps:spPr>
                      <wps:style>
                        <a:lnRef idx="1">
                          <a:schemeClr val="accent3"/>
                        </a:lnRef>
                        <a:fillRef idx="3">
                          <a:schemeClr val="accent3"/>
                        </a:fillRef>
                        <a:effectRef idx="2">
                          <a:schemeClr val="accent3"/>
                        </a:effectRef>
                        <a:fontRef idx="minor">
                          <a:schemeClr val="lt1"/>
                        </a:fontRef>
                      </wps:style>
                      <wps:txbx>
                        <w:txbxContent>
                          <w:p w14:paraId="35448105" w14:textId="77777777" w:rsidR="00A95324" w:rsidRPr="007B701D" w:rsidRDefault="00A95324" w:rsidP="00976C02">
                            <w:pPr>
                              <w:jc w:val="center"/>
                              <w:rPr>
                                <w:b/>
                              </w:rPr>
                            </w:pPr>
                            <w:r w:rsidRPr="007B701D">
                              <w:rPr>
                                <w:b/>
                              </w:rPr>
                              <w:t>ACEITE DE OLIVA VIRGEN EXTRA</w:t>
                            </w:r>
                          </w:p>
                          <w:p w14:paraId="201677DB"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258 Rectángulo redondeado" o:spid="_x0000_s1039" style="position:absolute;margin-left:-16.55pt;margin-top:7.1pt;width:114pt;height:37.5pt;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" fillcolor="#506329 [1638]" strokecolor="#94b64e [3046]">
                <v:fill color2="#93b64c [3014]" rotate="t" angle="180" colors="0 #769535;52429f #9bc348;1 #9cc746" focus="100%" type="gradient">
                  <o:fill v:ext="view" type="gradientUnscaled"/>
                </v:fill>
                <v:shadow on="t" color="black" opacity="22937f" origin=",.5" offset="0,.63889mm"/>
                <v:textbox>
                  <w:txbxContent>
                    <w:p w14:paraId="35448105" w14:textId="77777777" w:rsidR="00133A0F" w:rsidRPr="007B701D" w:rsidRDefault="00133A0F" w:rsidP="00976C02">
                      <w:pPr>
                        <w:jc w:val="center"/>
                        <w:rPr>
                          <w:b/>
                        </w:rPr>
                      </w:pPr>
                      <w:r w:rsidRPr="007B701D">
                        <w:rPr>
                          <w:b/>
                        </w:rPr>
                        <w:t>ACEITE DE OLIVA VIRGEN EXTRA</w:t>
                      </w:r>
                    </w:p>
                    <w:p w14:paraId="201677DB" w14:textId="77777777" w:rsidR="00133A0F" w:rsidRDefault="00133A0F" w:rsidP="00976C02">
                      <w:pPr>
                        <w:jc w:val="center"/>
                      </w:pPr>
                    </w:p>
                  </w:txbxContent>
                </v:textbox>
              </v:roundrect>
            </w:pict>
          </mc:Fallback>
        </mc:AlternateContent>
      </w:r>
    </w:p>
    <w:p w14:paraId="1B8D0B0A"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715584" behindDoc="0" locked="0" layoutInCell="1" allowOverlap="1" wp14:anchorId="2C5F6B2E" wp14:editId="639F8DBD">
                <wp:simplePos x="0" y="0"/>
                <wp:positionH relativeFrom="column">
                  <wp:posOffset>5688800</wp:posOffset>
                </wp:positionH>
                <wp:positionV relativeFrom="paragraph">
                  <wp:posOffset>46281</wp:posOffset>
                </wp:positionV>
                <wp:extent cx="0" cy="178130"/>
                <wp:effectExtent l="95250" t="0" r="76200" b="50800"/>
                <wp:wrapNone/>
                <wp:docPr id="365" name="365 Conector recto de flecha"/>
                <wp:cNvGraphicFramePr/>
                <a:graphic xmlns:a="http://schemas.openxmlformats.org/drawingml/2006/main">
                  <a:graphicData uri="http://schemas.microsoft.com/office/word/2010/wordprocessingShape">
                    <wps:wsp>
                      <wps:cNvCnPr/>
                      <wps:spPr>
                        <a:xfrm>
                          <a:off x="0" y="0"/>
                          <a:ext cx="0" cy="178130"/>
                        </a:xfrm>
                        <a:prstGeom prst="straightConnector1">
                          <a:avLst/>
                        </a:prstGeom>
                        <a:ln>
                          <a:tailEnd type="arrow"/>
                        </a:ln>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anchor>
            </w:drawing>
          </mc:Choice>
          <mc:Fallback>
            <w:pict>
              <v:shape id="365 Conector recto de flecha" o:spid="_x0000_s1026" type="#_x0000_t32" style="position:absolute;margin-left:447.95pt;margin-top:3.65pt;width:0;height:14.05pt;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" strokecolor="#94b64e [3046]">
                <v:stroke endarrow="open"/>
              </v:shape>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714560" behindDoc="0" locked="0" layoutInCell="1" allowOverlap="1" wp14:anchorId="7B0D772E" wp14:editId="4EA212A6">
                <wp:simplePos x="0" y="0"/>
                <wp:positionH relativeFrom="column">
                  <wp:posOffset>4934717</wp:posOffset>
                </wp:positionH>
                <wp:positionV relativeFrom="paragraph">
                  <wp:posOffset>200660</wp:posOffset>
                </wp:positionV>
                <wp:extent cx="1113724" cy="283771"/>
                <wp:effectExtent l="57150" t="38100" r="67945" b="97790"/>
                <wp:wrapNone/>
                <wp:docPr id="356" name="356 Rectángulo redondeado"/>
                <wp:cNvGraphicFramePr/>
                <a:graphic xmlns:a="http://schemas.openxmlformats.org/drawingml/2006/main">
                  <a:graphicData uri="http://schemas.microsoft.com/office/word/2010/wordprocessingShape">
                    <wps:wsp>
                      <wps:cNvSpPr/>
                      <wps:spPr>
                        <a:xfrm>
                          <a:off x="0" y="0"/>
                          <a:ext cx="1113724" cy="283771"/>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50D05D08" w14:textId="77777777" w:rsidR="00A95324" w:rsidRPr="002B4BC4" w:rsidRDefault="00A95324" w:rsidP="00976C02">
                            <w:pPr>
                              <w:jc w:val="center"/>
                              <w:rPr>
                                <w:color w:val="76923C" w:themeColor="accent3" w:themeShade="BF"/>
                                <w:sz w:val="18"/>
                                <w:szCs w:val="18"/>
                              </w:rPr>
                            </w:pPr>
                            <w:r w:rsidRPr="002B4BC4">
                              <w:rPr>
                                <w:color w:val="76923C" w:themeColor="accent3" w:themeShade="BF"/>
                                <w:sz w:val="18"/>
                                <w:szCs w:val="18"/>
                              </w:rPr>
                              <w:t>ACEITE REFINADO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356 Rectángulo redondeado" o:spid="_x0000_s1040" style="position:absolute;margin-left:388.55pt;margin-top:15.8pt;width:87.7pt;height:22.35pt;z-index:251714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" fillcolor="#cdddac [1622]" strokecolor="#94b64e [3046]">
                <v:fill color2="#f0f4e6 [502]" rotate="t" angle="180" colors="0 #dafda7;22938f #e4fdc2;1 #f5ffe6" focus="100%" type="gradient"/>
                <v:shadow on="t" color="black" opacity="24903f" origin=",.5" offset="0,.55556mm"/>
                <v:textbox>
                  <w:txbxContent>
                    <w:p w14:paraId="50D05D08" w14:textId="77777777" w:rsidR="00133A0F" w:rsidRPr="002B4BC4" w:rsidRDefault="00133A0F" w:rsidP="00976C02">
                      <w:pPr>
                        <w:jc w:val="center"/>
                        <w:rPr>
                          <w:color w:val="76923C" w:themeColor="accent3" w:themeShade="BF"/>
                          <w:sz w:val="18"/>
                          <w:szCs w:val="18"/>
                        </w:rPr>
                      </w:pPr>
                      <w:r w:rsidRPr="002B4BC4">
                        <w:rPr>
                          <w:color w:val="76923C" w:themeColor="accent3" w:themeShade="BF"/>
                          <w:sz w:val="18"/>
                          <w:szCs w:val="18"/>
                        </w:rPr>
                        <w:t>ACEITE REFINADO</w:t>
                      </w:r>
                    </w:p>
                  </w:txbxContent>
                </v:textbox>
              </v:roundrect>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60288" behindDoc="0" locked="0" layoutInCell="1" allowOverlap="1" wp14:anchorId="3AB25CB9" wp14:editId="679BE6B1">
                <wp:simplePos x="0" y="0"/>
                <wp:positionH relativeFrom="column">
                  <wp:posOffset>3225165</wp:posOffset>
                </wp:positionH>
                <wp:positionV relativeFrom="paragraph">
                  <wp:posOffset>224790</wp:posOffset>
                </wp:positionV>
                <wp:extent cx="781050" cy="419100"/>
                <wp:effectExtent l="0" t="0" r="76200" b="57150"/>
                <wp:wrapNone/>
                <wp:docPr id="283" name="283 Conector recto de flecha"/>
                <wp:cNvGraphicFramePr/>
                <a:graphic xmlns:a="http://schemas.openxmlformats.org/drawingml/2006/main">
                  <a:graphicData uri="http://schemas.microsoft.com/office/word/2010/wordprocessingShape">
                    <wps:wsp>
                      <wps:cNvCnPr/>
                      <wps:spPr>
                        <a:xfrm>
                          <a:off x="0" y="0"/>
                          <a:ext cx="781050" cy="419100"/>
                        </a:xfrm>
                        <a:prstGeom prst="straightConnector1">
                          <a:avLst/>
                        </a:prstGeom>
                        <a:ln>
                          <a:tailEnd type="arrow"/>
                        </a:ln>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3 Conector recto de flecha" o:spid="_x0000_s1026" type="#_x0000_t32" style="position:absolute;margin-left:253.95pt;margin-top:17.7pt;width:61.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" strokecolor="#94b64e [3046]">
                <v:stroke endarrow="open"/>
              </v:shape>
            </w:pict>
          </mc:Fallback>
        </mc:AlternateContent>
      </w:r>
      <w:r>
        <w:rPr>
          <w:rFonts w:ascii="Times New Roman" w:hAnsi="Times New Roman" w:cs="Times New Roman"/>
          <w:b/>
          <w:noProof/>
          <w:lang w:eastAsia="es-ES"/>
        </w:rPr>
        <mc:AlternateContent>
          <mc:Choice Requires="wps">
            <w:drawing>
              <wp:anchor distT="0" distB="0" distL="114300" distR="114300" simplePos="0" relativeHeight="251659264" behindDoc="0" locked="0" layoutInCell="1" allowOverlap="1" wp14:anchorId="62EE0B0F" wp14:editId="612B3AD4">
                <wp:simplePos x="0" y="0"/>
                <wp:positionH relativeFrom="column">
                  <wp:posOffset>1072515</wp:posOffset>
                </wp:positionH>
                <wp:positionV relativeFrom="paragraph">
                  <wp:posOffset>288290</wp:posOffset>
                </wp:positionV>
                <wp:extent cx="2933700" cy="520700"/>
                <wp:effectExtent l="0" t="0" r="76200" b="88900"/>
                <wp:wrapNone/>
                <wp:docPr id="282" name="282 Conector recto de flecha"/>
                <wp:cNvGraphicFramePr/>
                <a:graphic xmlns:a="http://schemas.openxmlformats.org/drawingml/2006/main">
                  <a:graphicData uri="http://schemas.microsoft.com/office/word/2010/wordprocessingShape">
                    <wps:wsp>
                      <wps:cNvCnPr/>
                      <wps:spPr>
                        <a:xfrm>
                          <a:off x="0" y="0"/>
                          <a:ext cx="2933700" cy="520700"/>
                        </a:xfrm>
                        <a:prstGeom prst="straightConnector1">
                          <a:avLst/>
                        </a:prstGeom>
                        <a:ln>
                          <a:tailEnd type="arrow"/>
                        </a:ln>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2 Conector recto de flecha" o:spid="_x0000_s1026" type="#_x0000_t32" style="position:absolute;margin-left:84.45pt;margin-top:22.7pt;width:231pt;height: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" strokecolor="#94b64e [3046]">
                <v:stroke endarrow="open"/>
              </v:shape>
            </w:pict>
          </mc:Fallback>
        </mc:AlternateContent>
      </w:r>
    </w:p>
    <w:p w14:paraId="0CED400C" w14:textId="77777777" w:rsidR="005335F5" w:rsidRDefault="005335F5"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61312" behindDoc="0" locked="0" layoutInCell="1" allowOverlap="1" wp14:anchorId="527CC4EF" wp14:editId="179BF093">
                <wp:simplePos x="0" y="0"/>
                <wp:positionH relativeFrom="column">
                  <wp:posOffset>4717415</wp:posOffset>
                </wp:positionH>
                <wp:positionV relativeFrom="paragraph">
                  <wp:posOffset>135255</wp:posOffset>
                </wp:positionV>
                <wp:extent cx="412750" cy="196850"/>
                <wp:effectExtent l="38100" t="0" r="25400" b="69850"/>
                <wp:wrapNone/>
                <wp:docPr id="284" name="284 Conector recto de flecha"/>
                <wp:cNvGraphicFramePr/>
                <a:graphic xmlns:a="http://schemas.openxmlformats.org/drawingml/2006/main">
                  <a:graphicData uri="http://schemas.microsoft.com/office/word/2010/wordprocessingShape">
                    <wps:wsp>
                      <wps:cNvCnPr/>
                      <wps:spPr>
                        <a:xfrm flipH="1">
                          <a:off x="0" y="0"/>
                          <a:ext cx="412750" cy="196850"/>
                        </a:xfrm>
                        <a:prstGeom prst="straightConnector1">
                          <a:avLst/>
                        </a:prstGeom>
                        <a:ln>
                          <a:tailEnd type="arrow"/>
                        </a:ln>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4 Conector recto de flecha" o:spid="_x0000_s1026" type="#_x0000_t32" style="position:absolute;margin-left:371.45pt;margin-top:10.65pt;width:32.5pt;height:15.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" strokecolor="#94b64e [3046]">
                <v:stroke endarrow="open"/>
              </v:shape>
            </w:pict>
          </mc:Fallback>
        </mc:AlternateContent>
      </w:r>
      <w:r>
        <w:rPr>
          <w:rFonts w:ascii="Times New Roman" w:hAnsi="Times New Roman" w:cs="Times New Roman"/>
          <w:b/>
        </w:rPr>
        <w:t xml:space="preserve">   </w:t>
      </w:r>
    </w:p>
    <w:p w14:paraId="6D457FA3" w14:textId="428BF734" w:rsidR="008F4E73" w:rsidRDefault="002E2D3A"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62336" behindDoc="0" locked="0" layoutInCell="1" allowOverlap="1" wp14:anchorId="2670E34F" wp14:editId="051A142C">
                <wp:simplePos x="0" y="0"/>
                <wp:positionH relativeFrom="column">
                  <wp:posOffset>4947920</wp:posOffset>
                </wp:positionH>
                <wp:positionV relativeFrom="paragraph">
                  <wp:posOffset>189865</wp:posOffset>
                </wp:positionV>
                <wp:extent cx="1016000" cy="247650"/>
                <wp:effectExtent l="57150" t="38100" r="50800" b="76200"/>
                <wp:wrapNone/>
                <wp:docPr id="285" name="285 Rectángulo"/>
                <wp:cNvGraphicFramePr/>
                <a:graphic xmlns:a="http://schemas.openxmlformats.org/drawingml/2006/main">
                  <a:graphicData uri="http://schemas.microsoft.com/office/word/2010/wordprocessingShape">
                    <wps:wsp>
                      <wps:cNvSpPr/>
                      <wps:spPr>
                        <a:xfrm>
                          <a:off x="0" y="0"/>
                          <a:ext cx="1016000" cy="247650"/>
                        </a:xfrm>
                        <a:prstGeom prst="rect">
                          <a:avLst/>
                        </a:prstGeom>
                        <a:ln>
                          <a:noFill/>
                        </a:ln>
                      </wps:spPr>
                      <wps:style>
                        <a:lnRef idx="1">
                          <a:schemeClr val="dk1"/>
                        </a:lnRef>
                        <a:fillRef idx="2">
                          <a:schemeClr val="dk1"/>
                        </a:fillRef>
                        <a:effectRef idx="1">
                          <a:schemeClr val="dk1"/>
                        </a:effectRef>
                        <a:fontRef idx="minor">
                          <a:schemeClr val="dk1"/>
                        </a:fontRef>
                      </wps:style>
                      <wps:txbx>
                        <w:txbxContent>
                          <w:p w14:paraId="6C7ECC50" w14:textId="77777777" w:rsidR="00A95324" w:rsidRPr="008601AF" w:rsidRDefault="00A95324" w:rsidP="00976C02">
                            <w:pPr>
                              <w:jc w:val="center"/>
                              <w:rPr>
                                <w:sz w:val="14"/>
                                <w:szCs w:val="14"/>
                              </w:rPr>
                            </w:pPr>
                            <w:r w:rsidRPr="008601AF">
                              <w:rPr>
                                <w:sz w:val="14"/>
                                <w:szCs w:val="14"/>
                              </w:rPr>
                              <w:t>Apto para el consumo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85 Rectángulo" o:spid="_x0000_s1041" style="position:absolute;margin-left:389.6pt;margin-top:14.95pt;width:80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" fillcolor="gray [1616]" stroked="f">
                <v:fill color2="#d9d9d9 [496]" rotate="t" angle="180" colors="0 #bcbcbc;22938f #d0d0d0;1 #ededed" focus="100%" type="gradient"/>
                <v:shadow on="t" color="black" opacity="24903f" origin=",.5" offset="0,.55556mm"/>
                <v:textbox>
                  <w:txbxContent>
                    <w:p w14:paraId="6C7ECC50" w14:textId="77777777" w:rsidR="00133A0F" w:rsidRPr="008601AF" w:rsidRDefault="00133A0F" w:rsidP="00976C02">
                      <w:pPr>
                        <w:jc w:val="center"/>
                        <w:rPr>
                          <w:sz w:val="14"/>
                          <w:szCs w:val="14"/>
                        </w:rPr>
                      </w:pPr>
                      <w:r w:rsidRPr="008601AF">
                        <w:rPr>
                          <w:sz w:val="14"/>
                          <w:szCs w:val="14"/>
                        </w:rPr>
                        <w:t>Apto para el consumo</w:t>
                      </w:r>
                    </w:p>
                  </w:txbxContent>
                </v:textbox>
              </v:rect>
            </w:pict>
          </mc:Fallback>
        </mc:AlternateContent>
      </w:r>
      <w:r w:rsidR="005335F5">
        <w:rPr>
          <w:noProof/>
          <w:lang w:eastAsia="es-ES"/>
        </w:rPr>
        <w:drawing>
          <wp:anchor distT="0" distB="0" distL="114300" distR="114300" simplePos="0" relativeHeight="251665408" behindDoc="0" locked="0" layoutInCell="1" allowOverlap="1" wp14:anchorId="5468F285" wp14:editId="592CBE38">
            <wp:simplePos x="0" y="0"/>
            <wp:positionH relativeFrom="column">
              <wp:posOffset>907415</wp:posOffset>
            </wp:positionH>
            <wp:positionV relativeFrom="paragraph">
              <wp:posOffset>90170</wp:posOffset>
            </wp:positionV>
            <wp:extent cx="812800" cy="819747"/>
            <wp:effectExtent l="0" t="0" r="6350" b="0"/>
            <wp:wrapNone/>
            <wp:docPr id="290" name="Imagen 290" descr="Resultado de imagen de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esultado de imagen de aceite de oliv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812800" cy="819747"/>
                    </a:xfrm>
                    <a:prstGeom prst="rect">
                      <a:avLst/>
                    </a:prstGeom>
                    <a:noFill/>
                    <a:ln>
                      <a:noFill/>
                    </a:ln>
                  </pic:spPr>
                </pic:pic>
              </a:graphicData>
            </a:graphic>
            <wp14:sizeRelH relativeFrom="page">
              <wp14:pctWidth>0</wp14:pctWidth>
            </wp14:sizeRelH>
            <wp14:sizeRelV relativeFrom="page">
              <wp14:pctHeight>0</wp14:pctHeight>
            </wp14:sizeRelV>
          </wp:anchor>
        </w:drawing>
      </w:r>
      <w:r w:rsidR="005335F5">
        <w:rPr>
          <w:rFonts w:ascii="Times New Roman" w:hAnsi="Times New Roman" w:cs="Times New Roman"/>
          <w:b/>
          <w:noProof/>
          <w:lang w:eastAsia="es-ES"/>
        </w:rPr>
        <mc:AlternateContent>
          <mc:Choice Requires="wps">
            <w:drawing>
              <wp:anchor distT="0" distB="0" distL="114300" distR="114300" simplePos="0" relativeHeight="251649024" behindDoc="0" locked="0" layoutInCell="1" allowOverlap="1" wp14:anchorId="248A4562" wp14:editId="67948EAD">
                <wp:simplePos x="0" y="0"/>
                <wp:positionH relativeFrom="column">
                  <wp:posOffset>4006215</wp:posOffset>
                </wp:positionH>
                <wp:positionV relativeFrom="paragraph">
                  <wp:posOffset>18415</wp:posOffset>
                </wp:positionV>
                <wp:extent cx="711200" cy="215900"/>
                <wp:effectExtent l="0" t="0" r="12700" b="12700"/>
                <wp:wrapNone/>
                <wp:docPr id="270" name="270 Rectángulo"/>
                <wp:cNvGraphicFramePr/>
                <a:graphic xmlns:a="http://schemas.openxmlformats.org/drawingml/2006/main">
                  <a:graphicData uri="http://schemas.microsoft.com/office/word/2010/wordprocessingShape">
                    <wps:wsp>
                      <wps:cNvSpPr/>
                      <wps:spPr>
                        <a:xfrm>
                          <a:off x="0" y="0"/>
                          <a:ext cx="711200" cy="215900"/>
                        </a:xfrm>
                        <a:prstGeom prst="rect">
                          <a:avLst/>
                        </a:prstGeom>
                      </wps:spPr>
                      <wps:style>
                        <a:lnRef idx="2">
                          <a:schemeClr val="accent3"/>
                        </a:lnRef>
                        <a:fillRef idx="1">
                          <a:schemeClr val="lt1"/>
                        </a:fillRef>
                        <a:effectRef idx="0">
                          <a:schemeClr val="accent3"/>
                        </a:effectRef>
                        <a:fontRef idx="minor">
                          <a:schemeClr val="dk1"/>
                        </a:fontRef>
                      </wps:style>
                      <wps:txbx>
                        <w:txbxContent>
                          <w:p w14:paraId="2F763BC2" w14:textId="77777777" w:rsidR="00A95324" w:rsidRPr="00352A2B" w:rsidRDefault="00A95324" w:rsidP="00976C02">
                            <w:pPr>
                              <w:jc w:val="center"/>
                              <w:rPr>
                                <w:color w:val="4F6228" w:themeColor="accent3" w:themeShade="80"/>
                                <w:sz w:val="16"/>
                                <w:szCs w:val="16"/>
                              </w:rPr>
                            </w:pPr>
                            <w:r w:rsidRPr="00352A2B">
                              <w:rPr>
                                <w:color w:val="4F6228" w:themeColor="accent3" w:themeShade="80"/>
                                <w:sz w:val="16"/>
                                <w:szCs w:val="16"/>
                              </w:rPr>
                              <w:t>Mezcla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70 Rectángulo" o:spid="_x0000_s1042" style="position:absolute;margin-left:315.45pt;margin-top:1.45pt;width:56pt;height:17pt;z-index:251649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" fillcolor="white [3201]" strokecolor="#9bbb59 [3206]" strokeweight="2pt">
                <v:textbox>
                  <w:txbxContent>
                    <w:p w14:paraId="2F763BC2" w14:textId="77777777" w:rsidR="00133A0F" w:rsidRPr="00352A2B" w:rsidRDefault="00133A0F" w:rsidP="00976C02">
                      <w:pPr>
                        <w:jc w:val="center"/>
                        <w:rPr>
                          <w:color w:val="4F6228" w:themeColor="accent3" w:themeShade="80"/>
                          <w:sz w:val="16"/>
                          <w:szCs w:val="16"/>
                        </w:rPr>
                      </w:pPr>
                      <w:r w:rsidRPr="00352A2B">
                        <w:rPr>
                          <w:color w:val="4F6228" w:themeColor="accent3" w:themeShade="80"/>
                          <w:sz w:val="16"/>
                          <w:szCs w:val="16"/>
                        </w:rPr>
                        <w:t>Mezcla</w:t>
                      </w:r>
                    </w:p>
                  </w:txbxContent>
                </v:textbox>
              </v:rect>
            </w:pict>
          </mc:Fallback>
        </mc:AlternateContent>
      </w:r>
      <w:r w:rsidR="005335F5">
        <w:rPr>
          <w:rFonts w:ascii="Times New Roman" w:hAnsi="Times New Roman" w:cs="Times New Roman"/>
          <w:b/>
          <w:noProof/>
          <w:lang w:eastAsia="es-ES"/>
        </w:rPr>
        <mc:AlternateContent>
          <mc:Choice Requires="wps">
            <w:drawing>
              <wp:anchor distT="0" distB="0" distL="114300" distR="114300" simplePos="0" relativeHeight="251658240" behindDoc="0" locked="0" layoutInCell="1" allowOverlap="1" wp14:anchorId="49326707" wp14:editId="2DA74BC4">
                <wp:simplePos x="0" y="0"/>
                <wp:positionH relativeFrom="column">
                  <wp:posOffset>4330065</wp:posOffset>
                </wp:positionH>
                <wp:positionV relativeFrom="paragraph">
                  <wp:posOffset>247015</wp:posOffset>
                </wp:positionV>
                <wp:extent cx="0" cy="463550"/>
                <wp:effectExtent l="95250" t="19050" r="76200" b="88900"/>
                <wp:wrapNone/>
                <wp:docPr id="281" name="281 Conector recto de flecha"/>
                <wp:cNvGraphicFramePr/>
                <a:graphic xmlns:a="http://schemas.openxmlformats.org/drawingml/2006/main">
                  <a:graphicData uri="http://schemas.microsoft.com/office/word/2010/wordprocessingShape">
                    <wps:wsp>
                      <wps:cNvCnPr/>
                      <wps:spPr>
                        <a:xfrm>
                          <a:off x="0" y="0"/>
                          <a:ext cx="0" cy="46355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shape id="281 Conector recto de flecha" o:spid="_x0000_s1026" type="#_x0000_t32" style="position:absolute;margin-left:340.95pt;margin-top:19.45pt;width:0;height:36.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" strokecolor="#9bbb59 [3206]" strokeweight="2pt">
                <v:stroke endarrow="open"/>
                <v:shadow on="t" color="black" opacity="24903f" origin=",.5" offset="0,.55556mm"/>
              </v:shape>
            </w:pict>
          </mc:Fallback>
        </mc:AlternateContent>
      </w:r>
    </w:p>
    <w:p w14:paraId="1E3E87F4" w14:textId="77777777" w:rsidR="008F4E73" w:rsidRDefault="008F4E73" w:rsidP="00614385">
      <w:pPr>
        <w:spacing w:line="360" w:lineRule="auto"/>
        <w:rPr>
          <w:rFonts w:ascii="Times New Roman" w:hAnsi="Times New Roman" w:cs="Times New Roman"/>
          <w:b/>
        </w:rPr>
      </w:pPr>
    </w:p>
    <w:p w14:paraId="4B2DBC63" w14:textId="7A6AFA00" w:rsidR="002E2D3A" w:rsidRDefault="002E2D3A" w:rsidP="00614385">
      <w:pPr>
        <w:spacing w:line="360" w:lineRule="auto"/>
        <w:rPr>
          <w:rFonts w:ascii="Times New Roman" w:hAnsi="Times New Roman" w:cs="Times New Roman"/>
          <w:b/>
        </w:rPr>
      </w:pPr>
      <w:r>
        <w:rPr>
          <w:rFonts w:ascii="Times New Roman" w:hAnsi="Times New Roman" w:cs="Times New Roman"/>
          <w:b/>
          <w:noProof/>
          <w:lang w:eastAsia="es-ES"/>
        </w:rPr>
        <mc:AlternateContent>
          <mc:Choice Requires="wps">
            <w:drawing>
              <wp:anchor distT="0" distB="0" distL="114300" distR="114300" simplePos="0" relativeHeight="251645952" behindDoc="0" locked="0" layoutInCell="1" allowOverlap="1" wp14:anchorId="061257FA" wp14:editId="5E4CBFB6">
                <wp:simplePos x="0" y="0"/>
                <wp:positionH relativeFrom="column">
                  <wp:posOffset>3596005</wp:posOffset>
                </wp:positionH>
                <wp:positionV relativeFrom="paragraph">
                  <wp:posOffset>125095</wp:posOffset>
                </wp:positionV>
                <wp:extent cx="1537335" cy="308610"/>
                <wp:effectExtent l="57150" t="19050" r="81915" b="91440"/>
                <wp:wrapNone/>
                <wp:docPr id="267" name="267 Rectángulo redondeado"/>
                <wp:cNvGraphicFramePr/>
                <a:graphic xmlns:a="http://schemas.openxmlformats.org/drawingml/2006/main">
                  <a:graphicData uri="http://schemas.microsoft.com/office/word/2010/wordprocessingShape">
                    <wps:wsp>
                      <wps:cNvSpPr/>
                      <wps:spPr>
                        <a:xfrm>
                          <a:off x="0" y="0"/>
                          <a:ext cx="1537335" cy="308610"/>
                        </a:xfrm>
                        <a:prstGeom prst="roundRect">
                          <a:avLst/>
                        </a:prstGeom>
                      </wps:spPr>
                      <wps:style>
                        <a:lnRef idx="1">
                          <a:schemeClr val="accent3"/>
                        </a:lnRef>
                        <a:fillRef idx="3">
                          <a:schemeClr val="accent3"/>
                        </a:fillRef>
                        <a:effectRef idx="2">
                          <a:schemeClr val="accent3"/>
                        </a:effectRef>
                        <a:fontRef idx="minor">
                          <a:schemeClr val="lt1"/>
                        </a:fontRef>
                      </wps:style>
                      <wps:txbx>
                        <w:txbxContent>
                          <w:p w14:paraId="45012120" w14:textId="77777777" w:rsidR="00A95324" w:rsidRPr="007B701D" w:rsidRDefault="00A95324" w:rsidP="00976C02">
                            <w:pPr>
                              <w:jc w:val="center"/>
                              <w:rPr>
                                <w:b/>
                              </w:rPr>
                            </w:pPr>
                            <w:r w:rsidRPr="007B701D">
                              <w:rPr>
                                <w:b/>
                              </w:rPr>
                              <w:t>ACEITE DE OLIVA</w:t>
                            </w:r>
                          </w:p>
                          <w:p w14:paraId="57608FF5"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67 Rectángulo redondeado" o:spid="_x0000_s1043" style="position:absolute;margin-left:283.15pt;margin-top:9.85pt;width:121.05pt;height:24.3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" fillcolor="#506329 [1638]" strokecolor="#94b64e [3046]">
                <v:fill color2="#93b64c [3014]" rotate="t" angle="180" colors="0 #769535;52429f #9bc348;1 #9cc746" focus="100%" type="gradient">
                  <o:fill v:ext="view" type="gradientUnscaled"/>
                </v:fill>
                <v:shadow on="t" color="black" opacity="22937f" origin=",.5" offset="0,.63889mm"/>
                <v:textbox>
                  <w:txbxContent>
                    <w:p w14:paraId="45012120" w14:textId="77777777" w:rsidR="00133A0F" w:rsidRPr="007B701D" w:rsidRDefault="00133A0F" w:rsidP="00976C02">
                      <w:pPr>
                        <w:jc w:val="center"/>
                        <w:rPr>
                          <w:b/>
                        </w:rPr>
                      </w:pPr>
                      <w:r w:rsidRPr="007B701D">
                        <w:rPr>
                          <w:b/>
                        </w:rPr>
                        <w:t>ACEITE DE OLIVA</w:t>
                      </w:r>
                    </w:p>
                    <w:p w14:paraId="57608FF5" w14:textId="77777777" w:rsidR="00133A0F" w:rsidRDefault="00133A0F" w:rsidP="00976C02">
                      <w:pPr>
                        <w:jc w:val="center"/>
                      </w:pPr>
                    </w:p>
                  </w:txbxContent>
                </v:textbox>
              </v:roundrect>
            </w:pict>
          </mc:Fallback>
        </mc:AlternateContent>
      </w:r>
    </w:p>
    <w:p w14:paraId="34A0F4B0" w14:textId="77777777" w:rsidR="002E2D3A" w:rsidRDefault="002E2D3A" w:rsidP="00614385">
      <w:pPr>
        <w:spacing w:line="360" w:lineRule="auto"/>
        <w:rPr>
          <w:rFonts w:ascii="Times New Roman" w:hAnsi="Times New Roman" w:cs="Times New Roman"/>
          <w:b/>
        </w:rPr>
      </w:pPr>
    </w:p>
    <w:p w14:paraId="62C431F1" w14:textId="4CDA60D5" w:rsidR="002977DA" w:rsidRPr="00CC632A" w:rsidRDefault="007465FD" w:rsidP="00CC632A">
      <w:pPr>
        <w:spacing w:line="360" w:lineRule="auto"/>
        <w:jc w:val="right"/>
        <w:rPr>
          <w:rFonts w:ascii="Times New Roman" w:hAnsi="Times New Roman" w:cs="Times New Roman"/>
          <w:sz w:val="18"/>
          <w:szCs w:val="18"/>
        </w:rPr>
      </w:pPr>
      <w:r>
        <w:rPr>
          <w:rFonts w:ascii="Times New Roman" w:hAnsi="Times New Roman" w:cs="Times New Roman"/>
          <w:sz w:val="18"/>
          <w:szCs w:val="18"/>
        </w:rPr>
        <w:t>Elaboración propia</w:t>
      </w:r>
    </w:p>
    <w:p w14:paraId="103DF524" w14:textId="2BDB0E52" w:rsidR="002977DA" w:rsidRPr="00DC1599" w:rsidRDefault="002977DA" w:rsidP="003F1B5F">
      <w:pPr>
        <w:pStyle w:val="Prrafodelista"/>
        <w:numPr>
          <w:ilvl w:val="0"/>
          <w:numId w:val="17"/>
        </w:numPr>
        <w:spacing w:line="360" w:lineRule="auto"/>
        <w:jc w:val="both"/>
        <w:rPr>
          <w:rFonts w:ascii="Times New Roman" w:hAnsi="Times New Roman" w:cs="Times New Roman"/>
          <w:b/>
          <w:sz w:val="24"/>
          <w:szCs w:val="24"/>
        </w:rPr>
      </w:pPr>
      <w:r w:rsidRPr="00DC1599">
        <w:rPr>
          <w:rFonts w:ascii="Times New Roman" w:hAnsi="Times New Roman" w:cs="Times New Roman"/>
          <w:b/>
          <w:sz w:val="24"/>
          <w:szCs w:val="24"/>
        </w:rPr>
        <w:lastRenderedPageBreak/>
        <w:t>MARCO TEÓRICO</w:t>
      </w:r>
      <w:r w:rsidR="00CC632A" w:rsidRPr="00DC1599">
        <w:rPr>
          <w:rFonts w:ascii="Times New Roman" w:hAnsi="Times New Roman" w:cs="Times New Roman"/>
          <w:b/>
          <w:sz w:val="24"/>
          <w:szCs w:val="24"/>
        </w:rPr>
        <w:t>.</w:t>
      </w:r>
    </w:p>
    <w:p w14:paraId="726906D8" w14:textId="592B261B" w:rsidR="002977DA" w:rsidRPr="00DC1599" w:rsidRDefault="002977DA" w:rsidP="003F1B5F">
      <w:pPr>
        <w:pStyle w:val="Prrafodelista"/>
        <w:numPr>
          <w:ilvl w:val="1"/>
          <w:numId w:val="17"/>
        </w:numPr>
        <w:spacing w:line="360" w:lineRule="auto"/>
        <w:jc w:val="both"/>
        <w:rPr>
          <w:rFonts w:ascii="Times New Roman" w:hAnsi="Times New Roman" w:cs="Times New Roman"/>
          <w:b/>
          <w:sz w:val="24"/>
          <w:szCs w:val="24"/>
        </w:rPr>
      </w:pPr>
      <w:r w:rsidRPr="00DC1599">
        <w:rPr>
          <w:rFonts w:ascii="Times New Roman" w:hAnsi="Times New Roman" w:cs="Times New Roman"/>
          <w:b/>
          <w:sz w:val="24"/>
          <w:szCs w:val="24"/>
        </w:rPr>
        <w:t>Estructura del sector.</w:t>
      </w:r>
    </w:p>
    <w:p w14:paraId="4B148586" w14:textId="77811765" w:rsidR="005335F5" w:rsidRPr="00DC1599" w:rsidRDefault="00905FF4" w:rsidP="00AD0106">
      <w:pPr>
        <w:spacing w:line="360" w:lineRule="auto"/>
        <w:jc w:val="both"/>
        <w:rPr>
          <w:rFonts w:ascii="Times New Roman" w:hAnsi="Times New Roman" w:cs="Times New Roman"/>
          <w:sz w:val="24"/>
          <w:szCs w:val="24"/>
        </w:rPr>
      </w:pPr>
      <w:r w:rsidRPr="00DC1599">
        <w:rPr>
          <w:rFonts w:ascii="Times New Roman" w:hAnsi="Times New Roman" w:cs="Times New Roman"/>
          <w:sz w:val="24"/>
          <w:szCs w:val="24"/>
        </w:rPr>
        <w:t>El olivo</w:t>
      </w:r>
      <w:r w:rsidR="005335F5" w:rsidRPr="00DC1599">
        <w:rPr>
          <w:rFonts w:ascii="Times New Roman" w:hAnsi="Times New Roman" w:cs="Times New Roman"/>
          <w:sz w:val="24"/>
          <w:szCs w:val="24"/>
        </w:rPr>
        <w:t xml:space="preserve"> es el cultivo </w:t>
      </w:r>
      <w:r w:rsidR="00F354B1">
        <w:rPr>
          <w:rFonts w:ascii="Times New Roman" w:hAnsi="Times New Roman" w:cs="Times New Roman"/>
          <w:sz w:val="24"/>
          <w:szCs w:val="24"/>
        </w:rPr>
        <w:t>más extendido en la superficie terrestre</w:t>
      </w:r>
      <w:r w:rsidR="00AD0106">
        <w:rPr>
          <w:rFonts w:ascii="Times New Roman" w:hAnsi="Times New Roman" w:cs="Times New Roman"/>
          <w:sz w:val="24"/>
          <w:szCs w:val="24"/>
        </w:rPr>
        <w:t>,</w:t>
      </w:r>
      <w:r w:rsidR="005335F5" w:rsidRPr="00DC1599">
        <w:rPr>
          <w:rFonts w:ascii="Times New Roman" w:hAnsi="Times New Roman" w:cs="Times New Roman"/>
          <w:sz w:val="24"/>
          <w:szCs w:val="24"/>
        </w:rPr>
        <w:t xml:space="preserve"> con más de 11 millones</w:t>
      </w:r>
      <w:r w:rsidR="008435CF">
        <w:rPr>
          <w:rFonts w:ascii="Times New Roman" w:hAnsi="Times New Roman" w:cs="Times New Roman"/>
          <w:sz w:val="24"/>
          <w:szCs w:val="24"/>
        </w:rPr>
        <w:t xml:space="preserve"> de hectáreas dedicadas al mismo</w:t>
      </w:r>
      <w:r w:rsidR="005335F5" w:rsidRPr="00DC1599">
        <w:rPr>
          <w:rFonts w:ascii="Times New Roman" w:hAnsi="Times New Roman" w:cs="Times New Roman"/>
          <w:sz w:val="24"/>
          <w:szCs w:val="24"/>
        </w:rPr>
        <w:t>. España</w:t>
      </w:r>
      <w:r w:rsidR="008435CF">
        <w:rPr>
          <w:rFonts w:ascii="Times New Roman" w:hAnsi="Times New Roman" w:cs="Times New Roman"/>
          <w:sz w:val="24"/>
          <w:szCs w:val="24"/>
        </w:rPr>
        <w:t xml:space="preserve"> dedica alrededor de</w:t>
      </w:r>
      <w:r w:rsidR="005335F5" w:rsidRPr="00DC1599">
        <w:rPr>
          <w:rFonts w:ascii="Times New Roman" w:hAnsi="Times New Roman" w:cs="Times New Roman"/>
          <w:sz w:val="24"/>
          <w:szCs w:val="24"/>
        </w:rPr>
        <w:t xml:space="preserve"> los 2.5 millones de hectáreas al olivar, según datos del COI</w:t>
      </w:r>
      <w:r w:rsidR="00AD0106">
        <w:rPr>
          <w:rFonts w:ascii="Times New Roman" w:hAnsi="Times New Roman" w:cs="Times New Roman"/>
          <w:sz w:val="24"/>
          <w:szCs w:val="24"/>
        </w:rPr>
        <w:t xml:space="preserve"> en 2017</w:t>
      </w:r>
      <w:r w:rsidR="005335F5" w:rsidRPr="00DC1599">
        <w:rPr>
          <w:rFonts w:ascii="Times New Roman" w:hAnsi="Times New Roman" w:cs="Times New Roman"/>
          <w:sz w:val="24"/>
          <w:szCs w:val="24"/>
        </w:rPr>
        <w:t>. De ahí que nuestro país siga siendo a día de hoy la primera potencia mundial productora y exportadora.</w:t>
      </w:r>
    </w:p>
    <w:p w14:paraId="7017B0F9" w14:textId="77005DA0" w:rsidR="00EE5F1F" w:rsidRPr="00DC1599" w:rsidRDefault="008435CF" w:rsidP="00AD01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España es pues el país con más hectáreas dedicadas al cultivo del olivar a nivel mundial con un 35% de superficie destinada a este cultivo y la mayor productora, con mucha diferencia respecto al resto de países. </w:t>
      </w:r>
    </w:p>
    <w:p w14:paraId="17CA1760" w14:textId="29EED9F9" w:rsidR="00905FF4" w:rsidRPr="00DC1599" w:rsidRDefault="00905FF4" w:rsidP="00AD0106">
      <w:pPr>
        <w:spacing w:line="360" w:lineRule="auto"/>
        <w:jc w:val="both"/>
        <w:rPr>
          <w:rFonts w:ascii="Times New Roman" w:hAnsi="Times New Roman" w:cs="Times New Roman"/>
          <w:sz w:val="24"/>
          <w:szCs w:val="24"/>
        </w:rPr>
      </w:pPr>
      <w:r w:rsidRPr="00DC1599">
        <w:rPr>
          <w:rFonts w:ascii="Times New Roman" w:hAnsi="Times New Roman" w:cs="Times New Roman"/>
          <w:sz w:val="24"/>
          <w:szCs w:val="24"/>
        </w:rPr>
        <w:t>En el siguiente gráfico aparecen los porcentajes que determinados países destinan al cultivo del olivar.</w:t>
      </w:r>
    </w:p>
    <w:p w14:paraId="1563ED72" w14:textId="4F2A47CB" w:rsidR="008F4E73" w:rsidRPr="00DC1599" w:rsidRDefault="008A5E5D" w:rsidP="00614385">
      <w:pPr>
        <w:spacing w:line="360" w:lineRule="auto"/>
        <w:jc w:val="center"/>
        <w:rPr>
          <w:rFonts w:ascii="Times New Roman" w:hAnsi="Times New Roman" w:cs="Times New Roman"/>
          <w:b/>
          <w:sz w:val="24"/>
          <w:szCs w:val="24"/>
        </w:rPr>
      </w:pPr>
      <w:r w:rsidRPr="00DC1599">
        <w:rPr>
          <w:rFonts w:ascii="Times New Roman" w:hAnsi="Times New Roman" w:cs="Times New Roman"/>
          <w:b/>
          <w:sz w:val="24"/>
          <w:szCs w:val="24"/>
        </w:rPr>
        <w:t>G</w:t>
      </w:r>
      <w:r w:rsidR="001117EF" w:rsidRPr="00DC1599">
        <w:rPr>
          <w:rFonts w:ascii="Times New Roman" w:hAnsi="Times New Roman" w:cs="Times New Roman"/>
          <w:b/>
          <w:sz w:val="24"/>
          <w:szCs w:val="24"/>
        </w:rPr>
        <w:t>ráfico</w:t>
      </w:r>
      <w:r w:rsidRPr="00DC1599">
        <w:rPr>
          <w:rFonts w:ascii="Times New Roman" w:hAnsi="Times New Roman" w:cs="Times New Roman"/>
          <w:b/>
          <w:sz w:val="24"/>
          <w:szCs w:val="24"/>
        </w:rPr>
        <w:t xml:space="preserve"> 1: </w:t>
      </w:r>
      <w:r w:rsidR="00182C70" w:rsidRPr="00DC1599">
        <w:rPr>
          <w:rFonts w:ascii="Times New Roman" w:hAnsi="Times New Roman" w:cs="Times New Roman"/>
          <w:b/>
          <w:sz w:val="24"/>
          <w:szCs w:val="24"/>
        </w:rPr>
        <w:t>Superficie de cultivo de</w:t>
      </w:r>
      <w:r w:rsidR="009C3C3C" w:rsidRPr="00DC1599">
        <w:rPr>
          <w:rFonts w:ascii="Times New Roman" w:hAnsi="Times New Roman" w:cs="Times New Roman"/>
          <w:b/>
          <w:sz w:val="24"/>
          <w:szCs w:val="24"/>
        </w:rPr>
        <w:t xml:space="preserve"> olivar</w:t>
      </w:r>
      <w:r w:rsidR="00EE5F1F" w:rsidRPr="00DC1599">
        <w:rPr>
          <w:rFonts w:ascii="Times New Roman" w:hAnsi="Times New Roman" w:cs="Times New Roman"/>
          <w:b/>
          <w:sz w:val="24"/>
          <w:szCs w:val="24"/>
        </w:rPr>
        <w:t xml:space="preserve"> </w:t>
      </w:r>
      <w:r w:rsidR="00182C70" w:rsidRPr="00DC1599">
        <w:rPr>
          <w:rFonts w:ascii="Times New Roman" w:hAnsi="Times New Roman" w:cs="Times New Roman"/>
          <w:b/>
          <w:sz w:val="24"/>
          <w:szCs w:val="24"/>
        </w:rPr>
        <w:t>en el mundo (Hectáreas)</w:t>
      </w:r>
      <w:r w:rsidR="001117EF" w:rsidRPr="00DC1599">
        <w:rPr>
          <w:rFonts w:ascii="Times New Roman" w:hAnsi="Times New Roman" w:cs="Times New Roman"/>
          <w:b/>
          <w:sz w:val="24"/>
          <w:szCs w:val="24"/>
        </w:rPr>
        <w:t>.</w:t>
      </w:r>
    </w:p>
    <w:p w14:paraId="34B9DE95"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 xml:space="preserve">                        </w:t>
      </w:r>
      <w:r>
        <w:rPr>
          <w:noProof/>
          <w:lang w:eastAsia="es-ES"/>
        </w:rPr>
        <w:drawing>
          <wp:inline distT="0" distB="0" distL="0" distR="0" wp14:anchorId="7DACAABF" wp14:editId="570ED56A">
            <wp:extent cx="3954483" cy="1585356"/>
            <wp:effectExtent l="0" t="0" r="27305" b="1524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99CBC84" w14:textId="73067108" w:rsidR="005335F5" w:rsidRPr="00EE5F1F" w:rsidRDefault="00EE5F1F" w:rsidP="00614385">
      <w:pPr>
        <w:tabs>
          <w:tab w:val="center" w:pos="4535"/>
          <w:tab w:val="left" w:pos="7990"/>
        </w:tabs>
        <w:spacing w:line="360" w:lineRule="auto"/>
        <w:rPr>
          <w:rFonts w:ascii="Times New Roman" w:hAnsi="Times New Roman" w:cs="Times New Roman"/>
          <w:sz w:val="18"/>
          <w:szCs w:val="18"/>
        </w:rPr>
      </w:pPr>
      <w:r w:rsidRPr="00EE5F1F">
        <w:rPr>
          <w:rFonts w:ascii="Times New Roman" w:hAnsi="Times New Roman" w:cs="Times New Roman"/>
          <w:sz w:val="18"/>
          <w:szCs w:val="18"/>
        </w:rPr>
        <w:tab/>
        <w:t xml:space="preserve">                                                                                            </w:t>
      </w:r>
      <w:r w:rsidR="00AD0106">
        <w:rPr>
          <w:rFonts w:ascii="Times New Roman" w:hAnsi="Times New Roman" w:cs="Times New Roman"/>
          <w:sz w:val="18"/>
          <w:szCs w:val="18"/>
        </w:rPr>
        <w:t>Fuente:</w:t>
      </w:r>
      <w:r w:rsidR="00F0401D">
        <w:rPr>
          <w:rFonts w:ascii="Times New Roman" w:hAnsi="Times New Roman" w:cs="Times New Roman"/>
          <w:sz w:val="18"/>
          <w:szCs w:val="18"/>
        </w:rPr>
        <w:t xml:space="preserve"> MERCASA (2017). Elaboración propia.</w:t>
      </w:r>
      <w:r w:rsidRPr="00EE5F1F">
        <w:rPr>
          <w:rFonts w:ascii="Times New Roman" w:hAnsi="Times New Roman" w:cs="Times New Roman"/>
          <w:sz w:val="18"/>
          <w:szCs w:val="18"/>
        </w:rPr>
        <w:tab/>
      </w:r>
    </w:p>
    <w:p w14:paraId="51E378A5" w14:textId="793EC59B" w:rsidR="00F0401D" w:rsidRPr="008F4E73" w:rsidRDefault="005335F5" w:rsidP="00AD010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aceite de oliva que se obtiene</w:t>
      </w:r>
      <w:r w:rsidR="00F0401D">
        <w:rPr>
          <w:rFonts w:ascii="Times New Roman" w:hAnsi="Times New Roman" w:cs="Times New Roman"/>
          <w:sz w:val="24"/>
          <w:szCs w:val="24"/>
        </w:rPr>
        <w:t xml:space="preserve"> en España</w:t>
      </w:r>
      <w:r w:rsidRPr="008F4E73">
        <w:rPr>
          <w:rFonts w:ascii="Times New Roman" w:hAnsi="Times New Roman" w:cs="Times New Roman"/>
          <w:sz w:val="24"/>
          <w:szCs w:val="24"/>
        </w:rPr>
        <w:t xml:space="preserve"> </w:t>
      </w:r>
      <w:r w:rsidR="008435CF">
        <w:rPr>
          <w:rFonts w:ascii="Times New Roman" w:hAnsi="Times New Roman" w:cs="Times New Roman"/>
          <w:sz w:val="24"/>
          <w:szCs w:val="24"/>
        </w:rPr>
        <w:t>constituye</w:t>
      </w:r>
      <w:r w:rsidRPr="008F4E73">
        <w:rPr>
          <w:rFonts w:ascii="Times New Roman" w:hAnsi="Times New Roman" w:cs="Times New Roman"/>
          <w:sz w:val="24"/>
          <w:szCs w:val="24"/>
        </w:rPr>
        <w:t xml:space="preserve"> el 65% de la producción </w:t>
      </w:r>
      <w:r w:rsidR="008435CF">
        <w:rPr>
          <w:rFonts w:ascii="Times New Roman" w:hAnsi="Times New Roman" w:cs="Times New Roman"/>
          <w:sz w:val="24"/>
          <w:szCs w:val="24"/>
        </w:rPr>
        <w:t>en Europa</w:t>
      </w:r>
      <w:r w:rsidRPr="008F4E73">
        <w:rPr>
          <w:rFonts w:ascii="Times New Roman" w:hAnsi="Times New Roman" w:cs="Times New Roman"/>
          <w:sz w:val="24"/>
          <w:szCs w:val="24"/>
        </w:rPr>
        <w:t xml:space="preserve"> y e</w:t>
      </w:r>
      <w:r w:rsidR="00F0401D">
        <w:rPr>
          <w:rFonts w:ascii="Times New Roman" w:hAnsi="Times New Roman" w:cs="Times New Roman"/>
          <w:sz w:val="24"/>
          <w:szCs w:val="24"/>
        </w:rPr>
        <w:t>l 47</w:t>
      </w:r>
      <w:r w:rsidR="00C17268">
        <w:rPr>
          <w:rFonts w:ascii="Times New Roman" w:hAnsi="Times New Roman" w:cs="Times New Roman"/>
          <w:sz w:val="24"/>
          <w:szCs w:val="24"/>
        </w:rPr>
        <w:t>% de la producción mundial</w:t>
      </w:r>
      <w:r w:rsidR="00F0401D">
        <w:rPr>
          <w:rFonts w:ascii="Times New Roman" w:hAnsi="Times New Roman" w:cs="Times New Roman"/>
          <w:sz w:val="24"/>
          <w:szCs w:val="24"/>
        </w:rPr>
        <w:t xml:space="preserve"> (Cuadro 1)</w:t>
      </w:r>
      <w:r w:rsidR="00C17268">
        <w:rPr>
          <w:rFonts w:ascii="Times New Roman" w:hAnsi="Times New Roman" w:cs="Times New Roman"/>
          <w:sz w:val="24"/>
          <w:szCs w:val="24"/>
        </w:rPr>
        <w:t>.</w:t>
      </w:r>
      <w:r w:rsidR="00F0401D">
        <w:rPr>
          <w:rFonts w:ascii="Times New Roman" w:hAnsi="Times New Roman" w:cs="Times New Roman"/>
          <w:sz w:val="24"/>
          <w:szCs w:val="24"/>
        </w:rPr>
        <w:t xml:space="preserve"> </w:t>
      </w:r>
      <w:r w:rsidR="00F0401D" w:rsidRPr="008F4E73">
        <w:rPr>
          <w:rFonts w:ascii="Times New Roman" w:hAnsi="Times New Roman" w:cs="Times New Roman"/>
          <w:sz w:val="24"/>
          <w:szCs w:val="24"/>
        </w:rPr>
        <w:t>Andalucía lider</w:t>
      </w:r>
      <w:r w:rsidR="00F0401D">
        <w:rPr>
          <w:rFonts w:ascii="Times New Roman" w:hAnsi="Times New Roman" w:cs="Times New Roman"/>
          <w:sz w:val="24"/>
          <w:szCs w:val="24"/>
        </w:rPr>
        <w:t>a la producción dentro del país (Cuadro 1)</w:t>
      </w:r>
      <w:r w:rsidR="00F0401D" w:rsidRPr="008F4E73">
        <w:rPr>
          <w:rFonts w:ascii="Times New Roman" w:hAnsi="Times New Roman" w:cs="Times New Roman"/>
          <w:sz w:val="24"/>
          <w:szCs w:val="24"/>
        </w:rPr>
        <w:t xml:space="preserve"> y por provincias es Jaén la que se encuent</w:t>
      </w:r>
      <w:r w:rsidR="00F0401D">
        <w:rPr>
          <w:rFonts w:ascii="Times New Roman" w:hAnsi="Times New Roman" w:cs="Times New Roman"/>
          <w:sz w:val="24"/>
          <w:szCs w:val="24"/>
        </w:rPr>
        <w:t>ra a la cabeza (Cuadro 2).</w:t>
      </w:r>
    </w:p>
    <w:p w14:paraId="68F10FFA" w14:textId="24111FDF" w:rsidR="005335F5" w:rsidRPr="00EE5F1F" w:rsidRDefault="008A5E5D" w:rsidP="00614385">
      <w:pPr>
        <w:spacing w:line="360" w:lineRule="auto"/>
        <w:jc w:val="center"/>
        <w:rPr>
          <w:rFonts w:ascii="Times New Roman" w:hAnsi="Times New Roman" w:cs="Times New Roman"/>
          <w:b/>
          <w:sz w:val="24"/>
          <w:szCs w:val="24"/>
        </w:rPr>
      </w:pPr>
      <w:r w:rsidRPr="008A5E5D">
        <w:rPr>
          <w:rFonts w:ascii="Times New Roman" w:hAnsi="Times New Roman" w:cs="Times New Roman"/>
          <w:b/>
          <w:sz w:val="24"/>
          <w:szCs w:val="24"/>
        </w:rPr>
        <w:t>Cuadro 1:</w:t>
      </w:r>
      <w:r>
        <w:rPr>
          <w:rFonts w:ascii="Times New Roman" w:hAnsi="Times New Roman" w:cs="Times New Roman"/>
          <w:sz w:val="24"/>
          <w:szCs w:val="24"/>
        </w:rPr>
        <w:t xml:space="preserve"> </w:t>
      </w:r>
      <w:r w:rsidR="00EE5F1F" w:rsidRPr="00EE5F1F">
        <w:rPr>
          <w:rFonts w:ascii="Times New Roman" w:hAnsi="Times New Roman" w:cs="Times New Roman"/>
          <w:b/>
          <w:sz w:val="24"/>
          <w:szCs w:val="24"/>
        </w:rPr>
        <w:t>Estimaciones mundiales producción c</w:t>
      </w:r>
      <w:r w:rsidR="005335F5" w:rsidRPr="00EE5F1F">
        <w:rPr>
          <w:rFonts w:ascii="Times New Roman" w:hAnsi="Times New Roman" w:cs="Times New Roman"/>
          <w:b/>
          <w:sz w:val="24"/>
          <w:szCs w:val="24"/>
        </w:rPr>
        <w:t>ampaña 2016/17</w:t>
      </w:r>
      <w:r w:rsidR="001117EF">
        <w:rPr>
          <w:rFonts w:ascii="Times New Roman" w:hAnsi="Times New Roman" w:cs="Times New Roman"/>
          <w:b/>
          <w:sz w:val="24"/>
          <w:szCs w:val="24"/>
        </w:rPr>
        <w:t>.</w:t>
      </w:r>
    </w:p>
    <w:tbl>
      <w:tblPr>
        <w:tblStyle w:val="Tablaconcuadrcula"/>
        <w:tblW w:w="0" w:type="auto"/>
        <w:jc w:val="center"/>
        <w:tblInd w:w="1327" w:type="dxa"/>
        <w:tblLook w:val="04A0" w:firstRow="1" w:lastRow="0" w:firstColumn="1" w:lastColumn="0" w:noHBand="0" w:noVBand="1"/>
      </w:tblPr>
      <w:tblGrid>
        <w:gridCol w:w="3163"/>
        <w:gridCol w:w="2693"/>
      </w:tblGrid>
      <w:tr w:rsidR="005335F5" w:rsidRPr="00EE5F1F" w14:paraId="04BE83E3" w14:textId="77777777" w:rsidTr="00EE5F1F">
        <w:trPr>
          <w:trHeight w:val="270"/>
          <w:jc w:val="center"/>
        </w:trPr>
        <w:tc>
          <w:tcPr>
            <w:tcW w:w="5856" w:type="dxa"/>
            <w:gridSpan w:val="2"/>
            <w:tcBorders>
              <w:top w:val="single" w:sz="4" w:space="0" w:color="auto"/>
              <w:left w:val="single" w:sz="4" w:space="0" w:color="auto"/>
              <w:bottom w:val="single" w:sz="4" w:space="0" w:color="auto"/>
              <w:right w:val="single" w:sz="4" w:space="0" w:color="auto"/>
            </w:tcBorders>
            <w:shd w:val="clear" w:color="auto" w:fill="92D050"/>
            <w:hideMark/>
          </w:tcPr>
          <w:p w14:paraId="02FED1AD" w14:textId="77777777" w:rsidR="005335F5" w:rsidRPr="00EE5F1F" w:rsidRDefault="005335F5" w:rsidP="00614385">
            <w:pPr>
              <w:spacing w:line="360" w:lineRule="auto"/>
              <w:jc w:val="center"/>
              <w:rPr>
                <w:rFonts w:ascii="Times New Roman" w:hAnsi="Times New Roman" w:cs="Times New Roman"/>
              </w:rPr>
            </w:pPr>
            <w:r w:rsidRPr="00EE5F1F">
              <w:rPr>
                <w:rFonts w:ascii="Times New Roman" w:hAnsi="Times New Roman" w:cs="Times New Roman"/>
              </w:rPr>
              <w:t>PREVISIÓN DE LA PRODUCCIÓN MUNDIAL</w:t>
            </w:r>
          </w:p>
        </w:tc>
      </w:tr>
      <w:tr w:rsidR="005335F5" w:rsidRPr="00EE5F1F" w14:paraId="0F9A7900" w14:textId="77777777" w:rsidTr="00EE5F1F">
        <w:trPr>
          <w:trHeight w:val="256"/>
          <w:jc w:val="center"/>
        </w:trPr>
        <w:tc>
          <w:tcPr>
            <w:tcW w:w="3163" w:type="dxa"/>
            <w:tcBorders>
              <w:top w:val="single" w:sz="4" w:space="0" w:color="auto"/>
              <w:left w:val="single" w:sz="4" w:space="0" w:color="auto"/>
              <w:bottom w:val="single" w:sz="4" w:space="0" w:color="auto"/>
              <w:right w:val="single" w:sz="4" w:space="0" w:color="auto"/>
            </w:tcBorders>
            <w:shd w:val="clear" w:color="auto" w:fill="BEF49A"/>
            <w:hideMark/>
          </w:tcPr>
          <w:p w14:paraId="1BD64B20" w14:textId="77777777" w:rsidR="005335F5" w:rsidRPr="00EE5F1F" w:rsidRDefault="005335F5" w:rsidP="00614385">
            <w:pPr>
              <w:spacing w:line="360" w:lineRule="auto"/>
              <w:jc w:val="center"/>
              <w:rPr>
                <w:rFonts w:ascii="Times New Roman" w:hAnsi="Times New Roman" w:cs="Times New Roman"/>
              </w:rPr>
            </w:pPr>
            <w:r w:rsidRPr="00EE5F1F">
              <w:rPr>
                <w:rFonts w:ascii="Times New Roman" w:hAnsi="Times New Roman" w:cs="Times New Roman"/>
              </w:rPr>
              <w:t>ACEITE DE OLIVA 2016/17</w:t>
            </w:r>
          </w:p>
        </w:tc>
        <w:tc>
          <w:tcPr>
            <w:tcW w:w="2693" w:type="dxa"/>
            <w:tcBorders>
              <w:top w:val="single" w:sz="4" w:space="0" w:color="auto"/>
              <w:left w:val="single" w:sz="4" w:space="0" w:color="auto"/>
              <w:bottom w:val="single" w:sz="4" w:space="0" w:color="auto"/>
              <w:right w:val="single" w:sz="4" w:space="0" w:color="auto"/>
            </w:tcBorders>
            <w:shd w:val="clear" w:color="auto" w:fill="BEF49A"/>
            <w:hideMark/>
          </w:tcPr>
          <w:p w14:paraId="070CC2D1" w14:textId="77777777" w:rsidR="005335F5" w:rsidRPr="00EE5F1F" w:rsidRDefault="005335F5" w:rsidP="00614385">
            <w:pPr>
              <w:spacing w:line="360" w:lineRule="auto"/>
              <w:jc w:val="center"/>
              <w:rPr>
                <w:rFonts w:ascii="Times New Roman" w:hAnsi="Times New Roman" w:cs="Times New Roman"/>
              </w:rPr>
            </w:pPr>
            <w:r w:rsidRPr="00EE5F1F">
              <w:rPr>
                <w:rFonts w:ascii="Times New Roman" w:hAnsi="Times New Roman" w:cs="Times New Roman"/>
              </w:rPr>
              <w:t>ESTIMACIÓN(t)</w:t>
            </w:r>
          </w:p>
        </w:tc>
      </w:tr>
      <w:tr w:rsidR="005335F5" w:rsidRPr="00EE5F1F" w14:paraId="53A26746" w14:textId="77777777" w:rsidTr="00EE5F1F">
        <w:trPr>
          <w:trHeight w:val="270"/>
          <w:jc w:val="center"/>
        </w:trPr>
        <w:tc>
          <w:tcPr>
            <w:tcW w:w="3163" w:type="dxa"/>
            <w:tcBorders>
              <w:top w:val="single" w:sz="4" w:space="0" w:color="auto"/>
              <w:left w:val="single" w:sz="4" w:space="0" w:color="auto"/>
              <w:bottom w:val="single" w:sz="4" w:space="0" w:color="auto"/>
              <w:right w:val="single" w:sz="4" w:space="0" w:color="auto"/>
            </w:tcBorders>
            <w:hideMark/>
          </w:tcPr>
          <w:p w14:paraId="34209F26" w14:textId="77777777" w:rsidR="005335F5" w:rsidRPr="00EE5F1F" w:rsidRDefault="005335F5" w:rsidP="00614385">
            <w:pPr>
              <w:spacing w:line="360" w:lineRule="auto"/>
              <w:jc w:val="center"/>
              <w:rPr>
                <w:rFonts w:ascii="Times New Roman" w:hAnsi="Times New Roman" w:cs="Times New Roman"/>
                <w:sz w:val="20"/>
                <w:szCs w:val="20"/>
              </w:rPr>
            </w:pPr>
            <w:r w:rsidRPr="00EE5F1F">
              <w:rPr>
                <w:rFonts w:ascii="Times New Roman" w:hAnsi="Times New Roman" w:cs="Times New Roman"/>
                <w:sz w:val="20"/>
                <w:szCs w:val="20"/>
              </w:rPr>
              <w:t>Andalucía</w:t>
            </w:r>
          </w:p>
        </w:tc>
        <w:tc>
          <w:tcPr>
            <w:tcW w:w="2693" w:type="dxa"/>
            <w:tcBorders>
              <w:top w:val="single" w:sz="4" w:space="0" w:color="auto"/>
              <w:left w:val="single" w:sz="4" w:space="0" w:color="auto"/>
              <w:bottom w:val="single" w:sz="4" w:space="0" w:color="auto"/>
              <w:right w:val="single" w:sz="4" w:space="0" w:color="auto"/>
            </w:tcBorders>
            <w:hideMark/>
          </w:tcPr>
          <w:p w14:paraId="62864217" w14:textId="77777777" w:rsidR="005335F5" w:rsidRPr="00EE5F1F" w:rsidRDefault="005335F5" w:rsidP="00614385">
            <w:pPr>
              <w:spacing w:line="360" w:lineRule="auto"/>
              <w:jc w:val="center"/>
              <w:rPr>
                <w:rFonts w:ascii="Times New Roman" w:hAnsi="Times New Roman" w:cs="Times New Roman"/>
                <w:sz w:val="20"/>
                <w:szCs w:val="20"/>
              </w:rPr>
            </w:pPr>
            <w:r w:rsidRPr="00EE5F1F">
              <w:rPr>
                <w:rFonts w:ascii="Times New Roman" w:hAnsi="Times New Roman" w:cs="Times New Roman"/>
                <w:sz w:val="20"/>
                <w:szCs w:val="20"/>
              </w:rPr>
              <w:t>1.108.400</w:t>
            </w:r>
          </w:p>
        </w:tc>
      </w:tr>
      <w:tr w:rsidR="005335F5" w:rsidRPr="00EE5F1F" w14:paraId="19A5310C" w14:textId="77777777" w:rsidTr="00EE5F1F">
        <w:trPr>
          <w:trHeight w:val="256"/>
          <w:jc w:val="center"/>
        </w:trPr>
        <w:tc>
          <w:tcPr>
            <w:tcW w:w="3163" w:type="dxa"/>
            <w:tcBorders>
              <w:top w:val="single" w:sz="4" w:space="0" w:color="auto"/>
              <w:left w:val="single" w:sz="4" w:space="0" w:color="auto"/>
              <w:bottom w:val="single" w:sz="4" w:space="0" w:color="auto"/>
              <w:right w:val="single" w:sz="4" w:space="0" w:color="auto"/>
            </w:tcBorders>
            <w:hideMark/>
          </w:tcPr>
          <w:p w14:paraId="1860D4C7" w14:textId="77777777" w:rsidR="005335F5" w:rsidRPr="00EE5F1F" w:rsidRDefault="005335F5" w:rsidP="00614385">
            <w:pPr>
              <w:tabs>
                <w:tab w:val="left" w:pos="1970"/>
              </w:tabs>
              <w:spacing w:line="360" w:lineRule="auto"/>
              <w:jc w:val="center"/>
              <w:rPr>
                <w:rFonts w:ascii="Times New Roman" w:hAnsi="Times New Roman" w:cs="Times New Roman"/>
                <w:sz w:val="20"/>
                <w:szCs w:val="20"/>
              </w:rPr>
            </w:pPr>
            <w:r w:rsidRPr="00EE5F1F">
              <w:rPr>
                <w:rFonts w:ascii="Times New Roman" w:hAnsi="Times New Roman" w:cs="Times New Roman"/>
                <w:sz w:val="20"/>
                <w:szCs w:val="20"/>
              </w:rPr>
              <w:t>España</w:t>
            </w:r>
          </w:p>
        </w:tc>
        <w:tc>
          <w:tcPr>
            <w:tcW w:w="2693" w:type="dxa"/>
            <w:tcBorders>
              <w:top w:val="single" w:sz="4" w:space="0" w:color="auto"/>
              <w:left w:val="single" w:sz="4" w:space="0" w:color="auto"/>
              <w:bottom w:val="single" w:sz="4" w:space="0" w:color="auto"/>
              <w:right w:val="single" w:sz="4" w:space="0" w:color="auto"/>
            </w:tcBorders>
            <w:hideMark/>
          </w:tcPr>
          <w:p w14:paraId="55CFA2CB" w14:textId="16D0E087" w:rsidR="005335F5" w:rsidRPr="00EE5F1F" w:rsidRDefault="005335F5" w:rsidP="00614385">
            <w:pPr>
              <w:spacing w:line="360" w:lineRule="auto"/>
              <w:jc w:val="center"/>
              <w:rPr>
                <w:rFonts w:ascii="Times New Roman" w:hAnsi="Times New Roman" w:cs="Times New Roman"/>
                <w:sz w:val="20"/>
                <w:szCs w:val="20"/>
              </w:rPr>
            </w:pPr>
            <w:r w:rsidRPr="00EE5F1F">
              <w:rPr>
                <w:rFonts w:ascii="Times New Roman" w:hAnsi="Times New Roman" w:cs="Times New Roman"/>
                <w:sz w:val="20"/>
                <w:szCs w:val="20"/>
              </w:rPr>
              <w:t>1.3</w:t>
            </w:r>
            <w:r w:rsidR="00823960">
              <w:rPr>
                <w:rFonts w:ascii="Times New Roman" w:hAnsi="Times New Roman" w:cs="Times New Roman"/>
                <w:sz w:val="20"/>
                <w:szCs w:val="20"/>
              </w:rPr>
              <w:t>11.3</w:t>
            </w:r>
            <w:r w:rsidRPr="00EE5F1F">
              <w:rPr>
                <w:rFonts w:ascii="Times New Roman" w:hAnsi="Times New Roman" w:cs="Times New Roman"/>
                <w:sz w:val="20"/>
                <w:szCs w:val="20"/>
              </w:rPr>
              <w:t>00</w:t>
            </w:r>
          </w:p>
        </w:tc>
      </w:tr>
      <w:tr w:rsidR="00FB77BA" w:rsidRPr="00EE5F1F" w14:paraId="14ED4CD9" w14:textId="77777777" w:rsidTr="00EE5F1F">
        <w:trPr>
          <w:trHeight w:val="270"/>
          <w:jc w:val="center"/>
        </w:trPr>
        <w:tc>
          <w:tcPr>
            <w:tcW w:w="3163" w:type="dxa"/>
            <w:tcBorders>
              <w:top w:val="single" w:sz="4" w:space="0" w:color="auto"/>
              <w:left w:val="single" w:sz="4" w:space="0" w:color="auto"/>
              <w:bottom w:val="single" w:sz="4" w:space="0" w:color="auto"/>
              <w:right w:val="single" w:sz="4" w:space="0" w:color="auto"/>
            </w:tcBorders>
          </w:tcPr>
          <w:p w14:paraId="05E894DE" w14:textId="6EA9E1F1" w:rsidR="00FB77BA" w:rsidRPr="00EE5F1F" w:rsidRDefault="00FB77BA" w:rsidP="00614385">
            <w:pPr>
              <w:spacing w:line="360" w:lineRule="auto"/>
              <w:jc w:val="center"/>
              <w:rPr>
                <w:rFonts w:ascii="Times New Roman" w:hAnsi="Times New Roman" w:cs="Times New Roman"/>
                <w:sz w:val="20"/>
                <w:szCs w:val="20"/>
              </w:rPr>
            </w:pPr>
            <w:r>
              <w:rPr>
                <w:rFonts w:ascii="Times New Roman" w:hAnsi="Times New Roman" w:cs="Times New Roman"/>
                <w:sz w:val="20"/>
                <w:szCs w:val="20"/>
              </w:rPr>
              <w:t>Europa</w:t>
            </w:r>
          </w:p>
        </w:tc>
        <w:tc>
          <w:tcPr>
            <w:tcW w:w="2693" w:type="dxa"/>
            <w:tcBorders>
              <w:top w:val="single" w:sz="4" w:space="0" w:color="auto"/>
              <w:left w:val="single" w:sz="4" w:space="0" w:color="auto"/>
              <w:bottom w:val="single" w:sz="4" w:space="0" w:color="auto"/>
              <w:right w:val="single" w:sz="4" w:space="0" w:color="auto"/>
            </w:tcBorders>
          </w:tcPr>
          <w:p w14:paraId="46A3CC9C" w14:textId="445EC6B1" w:rsidR="00FB77BA" w:rsidRPr="00EE5F1F" w:rsidRDefault="00FB77BA" w:rsidP="00614385">
            <w:pPr>
              <w:spacing w:line="360" w:lineRule="auto"/>
              <w:jc w:val="center"/>
              <w:rPr>
                <w:rFonts w:ascii="Times New Roman" w:hAnsi="Times New Roman" w:cs="Times New Roman"/>
                <w:sz w:val="20"/>
                <w:szCs w:val="20"/>
              </w:rPr>
            </w:pPr>
            <w:r>
              <w:rPr>
                <w:rFonts w:ascii="Times New Roman" w:hAnsi="Times New Roman" w:cs="Times New Roman"/>
                <w:sz w:val="20"/>
                <w:szCs w:val="20"/>
              </w:rPr>
              <w:t>1.923.000</w:t>
            </w:r>
          </w:p>
        </w:tc>
      </w:tr>
      <w:tr w:rsidR="005335F5" w:rsidRPr="00EE5F1F" w14:paraId="682B08EC" w14:textId="77777777" w:rsidTr="00EE5F1F">
        <w:trPr>
          <w:trHeight w:val="270"/>
          <w:jc w:val="center"/>
        </w:trPr>
        <w:tc>
          <w:tcPr>
            <w:tcW w:w="3163" w:type="dxa"/>
            <w:tcBorders>
              <w:top w:val="single" w:sz="4" w:space="0" w:color="auto"/>
              <w:left w:val="single" w:sz="4" w:space="0" w:color="auto"/>
              <w:bottom w:val="single" w:sz="4" w:space="0" w:color="auto"/>
              <w:right w:val="single" w:sz="4" w:space="0" w:color="auto"/>
            </w:tcBorders>
            <w:hideMark/>
          </w:tcPr>
          <w:p w14:paraId="71575107" w14:textId="77777777" w:rsidR="005335F5" w:rsidRPr="00EE5F1F" w:rsidRDefault="005335F5" w:rsidP="00614385">
            <w:pPr>
              <w:spacing w:line="360" w:lineRule="auto"/>
              <w:jc w:val="center"/>
              <w:rPr>
                <w:rFonts w:ascii="Times New Roman" w:hAnsi="Times New Roman" w:cs="Times New Roman"/>
                <w:sz w:val="20"/>
                <w:szCs w:val="20"/>
              </w:rPr>
            </w:pPr>
            <w:r w:rsidRPr="00EE5F1F">
              <w:rPr>
                <w:rFonts w:ascii="Times New Roman" w:hAnsi="Times New Roman" w:cs="Times New Roman"/>
                <w:sz w:val="20"/>
                <w:szCs w:val="20"/>
              </w:rPr>
              <w:t>Mundo</w:t>
            </w:r>
          </w:p>
        </w:tc>
        <w:tc>
          <w:tcPr>
            <w:tcW w:w="2693" w:type="dxa"/>
            <w:tcBorders>
              <w:top w:val="single" w:sz="4" w:space="0" w:color="auto"/>
              <w:left w:val="single" w:sz="4" w:space="0" w:color="auto"/>
              <w:bottom w:val="single" w:sz="4" w:space="0" w:color="auto"/>
              <w:right w:val="single" w:sz="4" w:space="0" w:color="auto"/>
            </w:tcBorders>
            <w:hideMark/>
          </w:tcPr>
          <w:p w14:paraId="3DCC782C" w14:textId="606FA004" w:rsidR="005335F5" w:rsidRPr="00EE5F1F" w:rsidRDefault="00823960" w:rsidP="00614385">
            <w:pPr>
              <w:spacing w:line="360" w:lineRule="auto"/>
              <w:jc w:val="center"/>
              <w:rPr>
                <w:rFonts w:ascii="Times New Roman" w:hAnsi="Times New Roman" w:cs="Times New Roman"/>
                <w:sz w:val="20"/>
                <w:szCs w:val="20"/>
              </w:rPr>
            </w:pPr>
            <w:r>
              <w:rPr>
                <w:rFonts w:ascii="Times New Roman" w:hAnsi="Times New Roman" w:cs="Times New Roman"/>
                <w:sz w:val="20"/>
                <w:szCs w:val="20"/>
              </w:rPr>
              <w:t>2.713.5</w:t>
            </w:r>
            <w:r w:rsidR="005335F5" w:rsidRPr="00EE5F1F">
              <w:rPr>
                <w:rFonts w:ascii="Times New Roman" w:hAnsi="Times New Roman" w:cs="Times New Roman"/>
                <w:sz w:val="20"/>
                <w:szCs w:val="20"/>
              </w:rPr>
              <w:t>00</w:t>
            </w:r>
          </w:p>
        </w:tc>
      </w:tr>
    </w:tbl>
    <w:p w14:paraId="53A3A9A8" w14:textId="2F449DC7" w:rsidR="00F0401D" w:rsidRDefault="00823960" w:rsidP="00EF4217">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w:t>
      </w:r>
      <w:r w:rsidR="005335F5" w:rsidRPr="00EE5F1F">
        <w:rPr>
          <w:rFonts w:ascii="Times New Roman" w:hAnsi="Times New Roman" w:cs="Times New Roman"/>
          <w:sz w:val="18"/>
          <w:szCs w:val="18"/>
        </w:rPr>
        <w:t xml:space="preserve">        </w:t>
      </w:r>
      <w:r w:rsidR="00EE5F1F">
        <w:rPr>
          <w:rFonts w:ascii="Times New Roman" w:hAnsi="Times New Roman" w:cs="Times New Roman"/>
          <w:sz w:val="18"/>
          <w:szCs w:val="18"/>
        </w:rPr>
        <w:t xml:space="preserve">                  </w:t>
      </w:r>
      <w:r w:rsidR="005335F5" w:rsidRPr="00EE5F1F">
        <w:rPr>
          <w:rFonts w:ascii="Times New Roman" w:hAnsi="Times New Roman" w:cs="Times New Roman"/>
          <w:sz w:val="18"/>
          <w:szCs w:val="18"/>
        </w:rPr>
        <w:t xml:space="preserve">    </w:t>
      </w:r>
      <w:r>
        <w:rPr>
          <w:rFonts w:ascii="Times New Roman" w:hAnsi="Times New Roman" w:cs="Times New Roman"/>
          <w:sz w:val="18"/>
          <w:szCs w:val="18"/>
        </w:rPr>
        <w:t>Fuente: COI (2017). Elaboración propia.</w:t>
      </w:r>
    </w:p>
    <w:p w14:paraId="1466348D" w14:textId="400081C8" w:rsidR="005335F5" w:rsidRPr="00EE5F1F" w:rsidRDefault="008A5E5D" w:rsidP="00614385">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Cuadro 2: </w:t>
      </w:r>
      <w:r w:rsidR="00236760">
        <w:rPr>
          <w:rFonts w:ascii="Times New Roman" w:hAnsi="Times New Roman" w:cs="Times New Roman"/>
          <w:b/>
          <w:sz w:val="24"/>
          <w:szCs w:val="24"/>
        </w:rPr>
        <w:t>Producción por provincias</w:t>
      </w:r>
      <w:r w:rsidR="00EE5F1F" w:rsidRPr="00EE5F1F">
        <w:rPr>
          <w:rFonts w:ascii="Times New Roman" w:hAnsi="Times New Roman" w:cs="Times New Roman"/>
          <w:b/>
          <w:sz w:val="24"/>
          <w:szCs w:val="24"/>
        </w:rPr>
        <w:t xml:space="preserve"> c</w:t>
      </w:r>
      <w:r w:rsidR="005335F5" w:rsidRPr="00EE5F1F">
        <w:rPr>
          <w:rFonts w:ascii="Times New Roman" w:hAnsi="Times New Roman" w:cs="Times New Roman"/>
          <w:b/>
          <w:sz w:val="24"/>
          <w:szCs w:val="24"/>
        </w:rPr>
        <w:t>ampaña 2016/17</w:t>
      </w:r>
      <w:r w:rsidR="001117EF">
        <w:rPr>
          <w:rFonts w:ascii="Times New Roman" w:hAnsi="Times New Roman" w:cs="Times New Roman"/>
          <w:b/>
          <w:sz w:val="24"/>
          <w:szCs w:val="24"/>
        </w:rPr>
        <w:t>.</w:t>
      </w:r>
    </w:p>
    <w:tbl>
      <w:tblPr>
        <w:tblStyle w:val="Tablaconcuadrcula"/>
        <w:tblpPr w:leftFromText="141" w:rightFromText="141" w:vertAnchor="text" w:horzAnchor="margin" w:tblpXSpec="center" w:tblpY="153"/>
        <w:tblW w:w="8472" w:type="dxa"/>
        <w:tblLook w:val="04A0" w:firstRow="1" w:lastRow="0" w:firstColumn="1" w:lastColumn="0" w:noHBand="0" w:noVBand="1"/>
      </w:tblPr>
      <w:tblGrid>
        <w:gridCol w:w="1809"/>
        <w:gridCol w:w="1276"/>
        <w:gridCol w:w="1843"/>
        <w:gridCol w:w="1701"/>
        <w:gridCol w:w="1843"/>
      </w:tblGrid>
      <w:tr w:rsidR="00DD617D" w14:paraId="46A0030F" w14:textId="77777777" w:rsidTr="00EE5F1F">
        <w:tc>
          <w:tcPr>
            <w:tcW w:w="8472" w:type="dxa"/>
            <w:gridSpan w:val="5"/>
            <w:tcBorders>
              <w:top w:val="single" w:sz="4" w:space="0" w:color="auto"/>
              <w:left w:val="single" w:sz="4" w:space="0" w:color="auto"/>
              <w:bottom w:val="single" w:sz="4" w:space="0" w:color="auto"/>
              <w:right w:val="single" w:sz="4" w:space="0" w:color="auto"/>
            </w:tcBorders>
            <w:shd w:val="clear" w:color="auto" w:fill="92D050"/>
            <w:hideMark/>
          </w:tcPr>
          <w:p w14:paraId="1DEDCB61"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PRODUCCIÓN POR PROVINCIAS</w:t>
            </w:r>
          </w:p>
        </w:tc>
      </w:tr>
      <w:tr w:rsidR="00DD617D" w14:paraId="2288C70A" w14:textId="77777777" w:rsidTr="00EE5F1F">
        <w:tc>
          <w:tcPr>
            <w:tcW w:w="1809" w:type="dxa"/>
            <w:tcBorders>
              <w:top w:val="single" w:sz="4" w:space="0" w:color="auto"/>
              <w:left w:val="single" w:sz="4" w:space="0" w:color="auto"/>
              <w:bottom w:val="single" w:sz="4" w:space="0" w:color="auto"/>
              <w:right w:val="single" w:sz="4" w:space="0" w:color="auto"/>
            </w:tcBorders>
          </w:tcPr>
          <w:p w14:paraId="03A2207B" w14:textId="77777777" w:rsidR="00DD617D" w:rsidRPr="003E20DE" w:rsidRDefault="00DD617D" w:rsidP="00614385">
            <w:pPr>
              <w:spacing w:line="360" w:lineRule="auto"/>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shd w:val="clear" w:color="auto" w:fill="BEF49A"/>
            <w:hideMark/>
          </w:tcPr>
          <w:p w14:paraId="7DC4D3D7"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Aceituna almazara (t)</w:t>
            </w:r>
          </w:p>
        </w:tc>
        <w:tc>
          <w:tcPr>
            <w:tcW w:w="1843" w:type="dxa"/>
            <w:tcBorders>
              <w:top w:val="single" w:sz="4" w:space="0" w:color="auto"/>
              <w:left w:val="single" w:sz="4" w:space="0" w:color="auto"/>
              <w:bottom w:val="single" w:sz="4" w:space="0" w:color="auto"/>
              <w:right w:val="single" w:sz="4" w:space="0" w:color="auto"/>
            </w:tcBorders>
            <w:shd w:val="clear" w:color="auto" w:fill="BEF49A"/>
            <w:hideMark/>
          </w:tcPr>
          <w:p w14:paraId="02FFD20D"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Aceite de oliva (t)</w:t>
            </w:r>
          </w:p>
        </w:tc>
        <w:tc>
          <w:tcPr>
            <w:tcW w:w="1701" w:type="dxa"/>
            <w:tcBorders>
              <w:top w:val="single" w:sz="4" w:space="0" w:color="auto"/>
              <w:left w:val="single" w:sz="4" w:space="0" w:color="auto"/>
              <w:bottom w:val="single" w:sz="4" w:space="0" w:color="auto"/>
              <w:right w:val="single" w:sz="4" w:space="0" w:color="auto"/>
            </w:tcBorders>
            <w:shd w:val="clear" w:color="auto" w:fill="BEF49A"/>
            <w:hideMark/>
          </w:tcPr>
          <w:p w14:paraId="2B29E26A"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 xml:space="preserve">Variación media aceite </w:t>
            </w:r>
            <w:r w:rsidRPr="003E20DE">
              <w:rPr>
                <w:rFonts w:ascii="Times New Roman" w:hAnsi="Times New Roman" w:cs="Times New Roman"/>
                <w:b/>
                <w:sz w:val="16"/>
                <w:szCs w:val="16"/>
              </w:rPr>
              <w:t>(5 últimas campañas)</w:t>
            </w:r>
          </w:p>
        </w:tc>
        <w:tc>
          <w:tcPr>
            <w:tcW w:w="1843" w:type="dxa"/>
            <w:tcBorders>
              <w:top w:val="single" w:sz="4" w:space="0" w:color="auto"/>
              <w:left w:val="single" w:sz="4" w:space="0" w:color="auto"/>
              <w:bottom w:val="single" w:sz="4" w:space="0" w:color="auto"/>
              <w:right w:val="single" w:sz="4" w:space="0" w:color="auto"/>
            </w:tcBorders>
            <w:shd w:val="clear" w:color="auto" w:fill="BEF49A"/>
            <w:hideMark/>
          </w:tcPr>
          <w:p w14:paraId="00DFBE00"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Variación campaña anterior aceite</w:t>
            </w:r>
          </w:p>
        </w:tc>
      </w:tr>
      <w:tr w:rsidR="00DD617D" w14:paraId="77056C6E"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74489795"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Almería</w:t>
            </w:r>
          </w:p>
        </w:tc>
        <w:tc>
          <w:tcPr>
            <w:tcW w:w="1276" w:type="dxa"/>
            <w:tcBorders>
              <w:top w:val="single" w:sz="4" w:space="0" w:color="auto"/>
              <w:left w:val="single" w:sz="4" w:space="0" w:color="auto"/>
              <w:bottom w:val="single" w:sz="4" w:space="0" w:color="auto"/>
              <w:right w:val="single" w:sz="4" w:space="0" w:color="auto"/>
            </w:tcBorders>
            <w:hideMark/>
          </w:tcPr>
          <w:p w14:paraId="1FEC2960"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57.100</w:t>
            </w:r>
          </w:p>
        </w:tc>
        <w:tc>
          <w:tcPr>
            <w:tcW w:w="1843" w:type="dxa"/>
            <w:tcBorders>
              <w:top w:val="single" w:sz="4" w:space="0" w:color="auto"/>
              <w:left w:val="single" w:sz="4" w:space="0" w:color="auto"/>
              <w:bottom w:val="single" w:sz="4" w:space="0" w:color="auto"/>
              <w:right w:val="single" w:sz="4" w:space="0" w:color="auto"/>
            </w:tcBorders>
            <w:hideMark/>
          </w:tcPr>
          <w:p w14:paraId="41FC1BDF"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11.900</w:t>
            </w:r>
          </w:p>
        </w:tc>
        <w:tc>
          <w:tcPr>
            <w:tcW w:w="1701" w:type="dxa"/>
            <w:tcBorders>
              <w:top w:val="single" w:sz="4" w:space="0" w:color="auto"/>
              <w:left w:val="single" w:sz="4" w:space="0" w:color="auto"/>
              <w:bottom w:val="single" w:sz="4" w:space="0" w:color="auto"/>
              <w:right w:val="single" w:sz="4" w:space="0" w:color="auto"/>
            </w:tcBorders>
            <w:hideMark/>
          </w:tcPr>
          <w:p w14:paraId="7FC6053C"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12.7%</w:t>
            </w:r>
          </w:p>
        </w:tc>
        <w:tc>
          <w:tcPr>
            <w:tcW w:w="1843" w:type="dxa"/>
            <w:tcBorders>
              <w:top w:val="single" w:sz="4" w:space="0" w:color="auto"/>
              <w:left w:val="single" w:sz="4" w:space="0" w:color="auto"/>
              <w:bottom w:val="single" w:sz="4" w:space="0" w:color="auto"/>
              <w:right w:val="single" w:sz="4" w:space="0" w:color="auto"/>
            </w:tcBorders>
            <w:hideMark/>
          </w:tcPr>
          <w:p w14:paraId="6AC3DD15" w14:textId="77777777" w:rsidR="00DD617D" w:rsidRPr="003E20DE" w:rsidRDefault="00DD617D" w:rsidP="00614385">
            <w:pPr>
              <w:spacing w:line="360" w:lineRule="auto"/>
              <w:jc w:val="center"/>
              <w:rPr>
                <w:rFonts w:ascii="Times New Roman" w:hAnsi="Times New Roman" w:cs="Times New Roman"/>
                <w:color w:val="FF0000"/>
              </w:rPr>
            </w:pPr>
            <w:r w:rsidRPr="003E20DE">
              <w:rPr>
                <w:rFonts w:ascii="Times New Roman" w:hAnsi="Times New Roman" w:cs="Times New Roman"/>
                <w:color w:val="FF0000"/>
              </w:rPr>
              <w:t>-10.0%</w:t>
            </w:r>
          </w:p>
        </w:tc>
      </w:tr>
      <w:tr w:rsidR="00DD617D" w14:paraId="30BA94D8"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261DB731"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Cádiz</w:t>
            </w:r>
          </w:p>
        </w:tc>
        <w:tc>
          <w:tcPr>
            <w:tcW w:w="1276" w:type="dxa"/>
            <w:tcBorders>
              <w:top w:val="single" w:sz="4" w:space="0" w:color="auto"/>
              <w:left w:val="single" w:sz="4" w:space="0" w:color="auto"/>
              <w:bottom w:val="single" w:sz="4" w:space="0" w:color="auto"/>
              <w:right w:val="single" w:sz="4" w:space="0" w:color="auto"/>
            </w:tcBorders>
            <w:hideMark/>
          </w:tcPr>
          <w:p w14:paraId="5D0996C2"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53.400</w:t>
            </w:r>
          </w:p>
        </w:tc>
        <w:tc>
          <w:tcPr>
            <w:tcW w:w="1843" w:type="dxa"/>
            <w:tcBorders>
              <w:top w:val="single" w:sz="4" w:space="0" w:color="auto"/>
              <w:left w:val="single" w:sz="4" w:space="0" w:color="auto"/>
              <w:bottom w:val="single" w:sz="4" w:space="0" w:color="auto"/>
              <w:right w:val="single" w:sz="4" w:space="0" w:color="auto"/>
            </w:tcBorders>
            <w:hideMark/>
          </w:tcPr>
          <w:p w14:paraId="53E98703"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10.600</w:t>
            </w:r>
          </w:p>
        </w:tc>
        <w:tc>
          <w:tcPr>
            <w:tcW w:w="1701" w:type="dxa"/>
            <w:tcBorders>
              <w:top w:val="single" w:sz="4" w:space="0" w:color="auto"/>
              <w:left w:val="single" w:sz="4" w:space="0" w:color="auto"/>
              <w:bottom w:val="single" w:sz="4" w:space="0" w:color="auto"/>
              <w:right w:val="single" w:sz="4" w:space="0" w:color="auto"/>
            </w:tcBorders>
            <w:hideMark/>
          </w:tcPr>
          <w:p w14:paraId="40ED6591"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25.3%</w:t>
            </w:r>
          </w:p>
        </w:tc>
        <w:tc>
          <w:tcPr>
            <w:tcW w:w="1843" w:type="dxa"/>
            <w:tcBorders>
              <w:top w:val="single" w:sz="4" w:space="0" w:color="auto"/>
              <w:left w:val="single" w:sz="4" w:space="0" w:color="auto"/>
              <w:bottom w:val="single" w:sz="4" w:space="0" w:color="auto"/>
              <w:right w:val="single" w:sz="4" w:space="0" w:color="auto"/>
            </w:tcBorders>
            <w:hideMark/>
          </w:tcPr>
          <w:p w14:paraId="6E5E3F98"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7.3%</w:t>
            </w:r>
          </w:p>
        </w:tc>
      </w:tr>
      <w:tr w:rsidR="00DD617D" w14:paraId="22E69180"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00ECE83B"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Córdoba</w:t>
            </w:r>
          </w:p>
        </w:tc>
        <w:tc>
          <w:tcPr>
            <w:tcW w:w="1276" w:type="dxa"/>
            <w:tcBorders>
              <w:top w:val="single" w:sz="4" w:space="0" w:color="auto"/>
              <w:left w:val="single" w:sz="4" w:space="0" w:color="auto"/>
              <w:bottom w:val="single" w:sz="4" w:space="0" w:color="auto"/>
              <w:right w:val="single" w:sz="4" w:space="0" w:color="auto"/>
            </w:tcBorders>
            <w:hideMark/>
          </w:tcPr>
          <w:p w14:paraId="1B95D708"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1.347.600</w:t>
            </w:r>
          </w:p>
        </w:tc>
        <w:tc>
          <w:tcPr>
            <w:tcW w:w="1843" w:type="dxa"/>
            <w:tcBorders>
              <w:top w:val="single" w:sz="4" w:space="0" w:color="auto"/>
              <w:left w:val="single" w:sz="4" w:space="0" w:color="auto"/>
              <w:bottom w:val="single" w:sz="4" w:space="0" w:color="auto"/>
              <w:right w:val="single" w:sz="4" w:space="0" w:color="auto"/>
            </w:tcBorders>
            <w:hideMark/>
          </w:tcPr>
          <w:p w14:paraId="5E671F34"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263.000</w:t>
            </w:r>
          </w:p>
        </w:tc>
        <w:tc>
          <w:tcPr>
            <w:tcW w:w="1701" w:type="dxa"/>
            <w:tcBorders>
              <w:top w:val="single" w:sz="4" w:space="0" w:color="auto"/>
              <w:left w:val="single" w:sz="4" w:space="0" w:color="auto"/>
              <w:bottom w:val="single" w:sz="4" w:space="0" w:color="auto"/>
              <w:right w:val="single" w:sz="4" w:space="0" w:color="auto"/>
            </w:tcBorders>
            <w:hideMark/>
          </w:tcPr>
          <w:p w14:paraId="3524F64E"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4.6%</w:t>
            </w:r>
          </w:p>
        </w:tc>
        <w:tc>
          <w:tcPr>
            <w:tcW w:w="1843" w:type="dxa"/>
            <w:tcBorders>
              <w:top w:val="single" w:sz="4" w:space="0" w:color="auto"/>
              <w:left w:val="single" w:sz="4" w:space="0" w:color="auto"/>
              <w:bottom w:val="single" w:sz="4" w:space="0" w:color="auto"/>
              <w:right w:val="single" w:sz="4" w:space="0" w:color="auto"/>
            </w:tcBorders>
            <w:hideMark/>
          </w:tcPr>
          <w:p w14:paraId="6609D969" w14:textId="77777777" w:rsidR="00DD617D" w:rsidRPr="003E20DE" w:rsidRDefault="00DD617D" w:rsidP="00614385">
            <w:pPr>
              <w:spacing w:line="360" w:lineRule="auto"/>
              <w:jc w:val="center"/>
              <w:rPr>
                <w:rFonts w:ascii="Times New Roman" w:hAnsi="Times New Roman" w:cs="Times New Roman"/>
                <w:color w:val="FF0000"/>
              </w:rPr>
            </w:pPr>
            <w:r w:rsidRPr="003E20DE">
              <w:rPr>
                <w:rFonts w:ascii="Times New Roman" w:hAnsi="Times New Roman" w:cs="Times New Roman"/>
                <w:color w:val="FF0000"/>
              </w:rPr>
              <w:t>-2.4%</w:t>
            </w:r>
          </w:p>
        </w:tc>
      </w:tr>
      <w:tr w:rsidR="00DD617D" w14:paraId="05A8D9F1"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026894C0"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Granada</w:t>
            </w:r>
          </w:p>
        </w:tc>
        <w:tc>
          <w:tcPr>
            <w:tcW w:w="1276" w:type="dxa"/>
            <w:tcBorders>
              <w:top w:val="single" w:sz="4" w:space="0" w:color="auto"/>
              <w:left w:val="single" w:sz="4" w:space="0" w:color="auto"/>
              <w:bottom w:val="single" w:sz="4" w:space="0" w:color="auto"/>
              <w:right w:val="single" w:sz="4" w:space="0" w:color="auto"/>
            </w:tcBorders>
            <w:hideMark/>
          </w:tcPr>
          <w:p w14:paraId="011F348A"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553.900</w:t>
            </w:r>
          </w:p>
        </w:tc>
        <w:tc>
          <w:tcPr>
            <w:tcW w:w="1843" w:type="dxa"/>
            <w:tcBorders>
              <w:top w:val="single" w:sz="4" w:space="0" w:color="auto"/>
              <w:left w:val="single" w:sz="4" w:space="0" w:color="auto"/>
              <w:bottom w:val="single" w:sz="4" w:space="0" w:color="auto"/>
              <w:right w:val="single" w:sz="4" w:space="0" w:color="auto"/>
            </w:tcBorders>
            <w:hideMark/>
          </w:tcPr>
          <w:p w14:paraId="252F3AC0"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124.100</w:t>
            </w:r>
          </w:p>
        </w:tc>
        <w:tc>
          <w:tcPr>
            <w:tcW w:w="1701" w:type="dxa"/>
            <w:tcBorders>
              <w:top w:val="single" w:sz="4" w:space="0" w:color="auto"/>
              <w:left w:val="single" w:sz="4" w:space="0" w:color="auto"/>
              <w:bottom w:val="single" w:sz="4" w:space="0" w:color="auto"/>
              <w:right w:val="single" w:sz="4" w:space="0" w:color="auto"/>
            </w:tcBorders>
            <w:hideMark/>
          </w:tcPr>
          <w:p w14:paraId="1FED8D18"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9.1%</w:t>
            </w:r>
          </w:p>
        </w:tc>
        <w:tc>
          <w:tcPr>
            <w:tcW w:w="1843" w:type="dxa"/>
            <w:tcBorders>
              <w:top w:val="single" w:sz="4" w:space="0" w:color="auto"/>
              <w:left w:val="single" w:sz="4" w:space="0" w:color="auto"/>
              <w:bottom w:val="single" w:sz="4" w:space="0" w:color="auto"/>
              <w:right w:val="single" w:sz="4" w:space="0" w:color="auto"/>
            </w:tcBorders>
            <w:hideMark/>
          </w:tcPr>
          <w:p w14:paraId="774AA500"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9.5%</w:t>
            </w:r>
          </w:p>
        </w:tc>
      </w:tr>
      <w:tr w:rsidR="00DD617D" w14:paraId="613F2AB9"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39BDA1D5"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Huelva</w:t>
            </w:r>
          </w:p>
        </w:tc>
        <w:tc>
          <w:tcPr>
            <w:tcW w:w="1276" w:type="dxa"/>
            <w:tcBorders>
              <w:top w:val="single" w:sz="4" w:space="0" w:color="auto"/>
              <w:left w:val="single" w:sz="4" w:space="0" w:color="auto"/>
              <w:bottom w:val="single" w:sz="4" w:space="0" w:color="auto"/>
              <w:right w:val="single" w:sz="4" w:space="0" w:color="auto"/>
            </w:tcBorders>
            <w:hideMark/>
          </w:tcPr>
          <w:p w14:paraId="3AF63375"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36.500</w:t>
            </w:r>
          </w:p>
        </w:tc>
        <w:tc>
          <w:tcPr>
            <w:tcW w:w="1843" w:type="dxa"/>
            <w:tcBorders>
              <w:top w:val="single" w:sz="4" w:space="0" w:color="auto"/>
              <w:left w:val="single" w:sz="4" w:space="0" w:color="auto"/>
              <w:bottom w:val="single" w:sz="4" w:space="0" w:color="auto"/>
              <w:right w:val="single" w:sz="4" w:space="0" w:color="auto"/>
            </w:tcBorders>
            <w:hideMark/>
          </w:tcPr>
          <w:p w14:paraId="1220E97F"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6.400</w:t>
            </w:r>
          </w:p>
        </w:tc>
        <w:tc>
          <w:tcPr>
            <w:tcW w:w="1701" w:type="dxa"/>
            <w:tcBorders>
              <w:top w:val="single" w:sz="4" w:space="0" w:color="auto"/>
              <w:left w:val="single" w:sz="4" w:space="0" w:color="auto"/>
              <w:bottom w:val="single" w:sz="4" w:space="0" w:color="auto"/>
              <w:right w:val="single" w:sz="4" w:space="0" w:color="auto"/>
            </w:tcBorders>
            <w:hideMark/>
          </w:tcPr>
          <w:p w14:paraId="13AA6663"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17.3%</w:t>
            </w:r>
          </w:p>
        </w:tc>
        <w:tc>
          <w:tcPr>
            <w:tcW w:w="1843" w:type="dxa"/>
            <w:tcBorders>
              <w:top w:val="single" w:sz="4" w:space="0" w:color="auto"/>
              <w:left w:val="single" w:sz="4" w:space="0" w:color="auto"/>
              <w:bottom w:val="single" w:sz="4" w:space="0" w:color="auto"/>
              <w:right w:val="single" w:sz="4" w:space="0" w:color="auto"/>
            </w:tcBorders>
            <w:hideMark/>
          </w:tcPr>
          <w:p w14:paraId="0B268EC1"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24.3%</w:t>
            </w:r>
          </w:p>
        </w:tc>
      </w:tr>
      <w:tr w:rsidR="00DD617D" w14:paraId="7B41DD55"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4F56E647"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Jaén</w:t>
            </w:r>
          </w:p>
        </w:tc>
        <w:tc>
          <w:tcPr>
            <w:tcW w:w="1276" w:type="dxa"/>
            <w:tcBorders>
              <w:top w:val="single" w:sz="4" w:space="0" w:color="auto"/>
              <w:left w:val="single" w:sz="4" w:space="0" w:color="auto"/>
              <w:bottom w:val="single" w:sz="4" w:space="0" w:color="auto"/>
              <w:right w:val="single" w:sz="4" w:space="0" w:color="auto"/>
            </w:tcBorders>
            <w:hideMark/>
          </w:tcPr>
          <w:p w14:paraId="53CD2149"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2.480.000</w:t>
            </w:r>
          </w:p>
        </w:tc>
        <w:tc>
          <w:tcPr>
            <w:tcW w:w="1843" w:type="dxa"/>
            <w:tcBorders>
              <w:top w:val="single" w:sz="4" w:space="0" w:color="auto"/>
              <w:left w:val="single" w:sz="4" w:space="0" w:color="auto"/>
              <w:bottom w:val="single" w:sz="4" w:space="0" w:color="auto"/>
              <w:right w:val="single" w:sz="4" w:space="0" w:color="auto"/>
            </w:tcBorders>
            <w:hideMark/>
          </w:tcPr>
          <w:p w14:paraId="7F82D225"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542.000</w:t>
            </w:r>
          </w:p>
        </w:tc>
        <w:tc>
          <w:tcPr>
            <w:tcW w:w="1701" w:type="dxa"/>
            <w:tcBorders>
              <w:top w:val="single" w:sz="4" w:space="0" w:color="auto"/>
              <w:left w:val="single" w:sz="4" w:space="0" w:color="auto"/>
              <w:bottom w:val="single" w:sz="4" w:space="0" w:color="auto"/>
              <w:right w:val="single" w:sz="4" w:space="0" w:color="auto"/>
            </w:tcBorders>
            <w:hideMark/>
          </w:tcPr>
          <w:p w14:paraId="58C4D378"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16.1%</w:t>
            </w:r>
          </w:p>
        </w:tc>
        <w:tc>
          <w:tcPr>
            <w:tcW w:w="1843" w:type="dxa"/>
            <w:tcBorders>
              <w:top w:val="single" w:sz="4" w:space="0" w:color="auto"/>
              <w:left w:val="single" w:sz="4" w:space="0" w:color="auto"/>
              <w:bottom w:val="single" w:sz="4" w:space="0" w:color="auto"/>
              <w:right w:val="single" w:sz="4" w:space="0" w:color="auto"/>
            </w:tcBorders>
            <w:hideMark/>
          </w:tcPr>
          <w:p w14:paraId="11F19084"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2.5%</w:t>
            </w:r>
          </w:p>
        </w:tc>
      </w:tr>
      <w:tr w:rsidR="00DD617D" w14:paraId="71AF8245"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28D50DBA"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Málaga</w:t>
            </w:r>
          </w:p>
        </w:tc>
        <w:tc>
          <w:tcPr>
            <w:tcW w:w="1276" w:type="dxa"/>
            <w:tcBorders>
              <w:top w:val="single" w:sz="4" w:space="0" w:color="auto"/>
              <w:left w:val="single" w:sz="4" w:space="0" w:color="auto"/>
              <w:bottom w:val="single" w:sz="4" w:space="0" w:color="auto"/>
              <w:right w:val="single" w:sz="4" w:space="0" w:color="auto"/>
            </w:tcBorders>
            <w:hideMark/>
          </w:tcPr>
          <w:p w14:paraId="107C5830"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263.700</w:t>
            </w:r>
          </w:p>
        </w:tc>
        <w:tc>
          <w:tcPr>
            <w:tcW w:w="1843" w:type="dxa"/>
            <w:tcBorders>
              <w:top w:val="single" w:sz="4" w:space="0" w:color="auto"/>
              <w:left w:val="single" w:sz="4" w:space="0" w:color="auto"/>
              <w:bottom w:val="single" w:sz="4" w:space="0" w:color="auto"/>
              <w:right w:val="single" w:sz="4" w:space="0" w:color="auto"/>
            </w:tcBorders>
            <w:hideMark/>
          </w:tcPr>
          <w:p w14:paraId="0D4FE515"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50.900</w:t>
            </w:r>
          </w:p>
        </w:tc>
        <w:tc>
          <w:tcPr>
            <w:tcW w:w="1701" w:type="dxa"/>
            <w:tcBorders>
              <w:top w:val="single" w:sz="4" w:space="0" w:color="auto"/>
              <w:left w:val="single" w:sz="4" w:space="0" w:color="auto"/>
              <w:bottom w:val="single" w:sz="4" w:space="0" w:color="auto"/>
              <w:right w:val="single" w:sz="4" w:space="0" w:color="auto"/>
            </w:tcBorders>
            <w:hideMark/>
          </w:tcPr>
          <w:p w14:paraId="4D142095" w14:textId="77777777" w:rsidR="00DD617D" w:rsidRPr="003E20DE" w:rsidRDefault="00DD617D" w:rsidP="00614385">
            <w:pPr>
              <w:spacing w:line="360" w:lineRule="auto"/>
              <w:jc w:val="center"/>
              <w:rPr>
                <w:rFonts w:ascii="Times New Roman" w:hAnsi="Times New Roman" w:cs="Times New Roman"/>
                <w:color w:val="FF0000"/>
              </w:rPr>
            </w:pPr>
            <w:r w:rsidRPr="003E20DE">
              <w:rPr>
                <w:rFonts w:ascii="Times New Roman" w:hAnsi="Times New Roman" w:cs="Times New Roman"/>
                <w:color w:val="FF0000"/>
              </w:rPr>
              <w:t>-27.5%</w:t>
            </w:r>
          </w:p>
        </w:tc>
        <w:tc>
          <w:tcPr>
            <w:tcW w:w="1843" w:type="dxa"/>
            <w:tcBorders>
              <w:top w:val="single" w:sz="4" w:space="0" w:color="auto"/>
              <w:left w:val="single" w:sz="4" w:space="0" w:color="auto"/>
              <w:bottom w:val="single" w:sz="4" w:space="0" w:color="auto"/>
              <w:right w:val="single" w:sz="4" w:space="0" w:color="auto"/>
            </w:tcBorders>
            <w:hideMark/>
          </w:tcPr>
          <w:p w14:paraId="1832D8AF" w14:textId="77777777" w:rsidR="00DD617D" w:rsidRPr="003E20DE" w:rsidRDefault="00DD617D" w:rsidP="00614385">
            <w:pPr>
              <w:spacing w:line="360" w:lineRule="auto"/>
              <w:jc w:val="center"/>
              <w:rPr>
                <w:rFonts w:ascii="Times New Roman" w:hAnsi="Times New Roman" w:cs="Times New Roman"/>
                <w:color w:val="FF0000"/>
              </w:rPr>
            </w:pPr>
            <w:r w:rsidRPr="003E20DE">
              <w:rPr>
                <w:rFonts w:ascii="Times New Roman" w:hAnsi="Times New Roman" w:cs="Times New Roman"/>
                <w:color w:val="FF0000"/>
              </w:rPr>
              <w:t>-29.0%</w:t>
            </w:r>
          </w:p>
        </w:tc>
      </w:tr>
      <w:tr w:rsidR="00DD617D" w14:paraId="28B88E92"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752582F4" w14:textId="77777777" w:rsidR="00DD617D" w:rsidRPr="003E20DE" w:rsidRDefault="00DD617D" w:rsidP="00614385">
            <w:pPr>
              <w:spacing w:line="360" w:lineRule="auto"/>
              <w:jc w:val="center"/>
              <w:rPr>
                <w:rFonts w:ascii="Times New Roman" w:hAnsi="Times New Roman" w:cs="Times New Roman"/>
                <w:b/>
              </w:rPr>
            </w:pPr>
            <w:r w:rsidRPr="003E20DE">
              <w:rPr>
                <w:rFonts w:ascii="Times New Roman" w:hAnsi="Times New Roman" w:cs="Times New Roman"/>
                <w:b/>
              </w:rPr>
              <w:t>Sevilla</w:t>
            </w:r>
          </w:p>
        </w:tc>
        <w:tc>
          <w:tcPr>
            <w:tcW w:w="1276" w:type="dxa"/>
            <w:tcBorders>
              <w:top w:val="single" w:sz="4" w:space="0" w:color="auto"/>
              <w:left w:val="single" w:sz="4" w:space="0" w:color="auto"/>
              <w:bottom w:val="single" w:sz="4" w:space="0" w:color="auto"/>
              <w:right w:val="single" w:sz="4" w:space="0" w:color="auto"/>
            </w:tcBorders>
            <w:hideMark/>
          </w:tcPr>
          <w:p w14:paraId="3B1DCE71"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551.500</w:t>
            </w:r>
          </w:p>
        </w:tc>
        <w:tc>
          <w:tcPr>
            <w:tcW w:w="1843" w:type="dxa"/>
            <w:tcBorders>
              <w:top w:val="single" w:sz="4" w:space="0" w:color="auto"/>
              <w:left w:val="single" w:sz="4" w:space="0" w:color="auto"/>
              <w:bottom w:val="single" w:sz="4" w:space="0" w:color="auto"/>
              <w:right w:val="single" w:sz="4" w:space="0" w:color="auto"/>
            </w:tcBorders>
            <w:hideMark/>
          </w:tcPr>
          <w:p w14:paraId="01858C03"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99.500</w:t>
            </w:r>
          </w:p>
        </w:tc>
        <w:tc>
          <w:tcPr>
            <w:tcW w:w="1701" w:type="dxa"/>
            <w:tcBorders>
              <w:top w:val="single" w:sz="4" w:space="0" w:color="auto"/>
              <w:left w:val="single" w:sz="4" w:space="0" w:color="auto"/>
              <w:bottom w:val="single" w:sz="4" w:space="0" w:color="auto"/>
              <w:right w:val="single" w:sz="4" w:space="0" w:color="auto"/>
            </w:tcBorders>
            <w:hideMark/>
          </w:tcPr>
          <w:p w14:paraId="7B590316" w14:textId="77777777" w:rsidR="00DD617D" w:rsidRPr="003E20DE" w:rsidRDefault="00DD617D" w:rsidP="00614385">
            <w:pPr>
              <w:spacing w:line="360" w:lineRule="auto"/>
              <w:jc w:val="center"/>
              <w:rPr>
                <w:rFonts w:ascii="Times New Roman" w:hAnsi="Times New Roman" w:cs="Times New Roman"/>
              </w:rPr>
            </w:pPr>
            <w:r w:rsidRPr="003E20DE">
              <w:rPr>
                <w:rFonts w:ascii="Times New Roman" w:hAnsi="Times New Roman" w:cs="Times New Roman"/>
              </w:rPr>
              <w:t>5.7%</w:t>
            </w:r>
          </w:p>
        </w:tc>
        <w:tc>
          <w:tcPr>
            <w:tcW w:w="1843" w:type="dxa"/>
            <w:tcBorders>
              <w:top w:val="single" w:sz="4" w:space="0" w:color="auto"/>
              <w:left w:val="single" w:sz="4" w:space="0" w:color="auto"/>
              <w:bottom w:val="single" w:sz="4" w:space="0" w:color="auto"/>
              <w:right w:val="single" w:sz="4" w:space="0" w:color="auto"/>
            </w:tcBorders>
            <w:hideMark/>
          </w:tcPr>
          <w:p w14:paraId="20D86572" w14:textId="77777777" w:rsidR="00DD617D" w:rsidRPr="003E20DE" w:rsidRDefault="00DD617D" w:rsidP="00614385">
            <w:pPr>
              <w:spacing w:line="360" w:lineRule="auto"/>
              <w:jc w:val="center"/>
              <w:rPr>
                <w:rFonts w:ascii="Times New Roman" w:hAnsi="Times New Roman" w:cs="Times New Roman"/>
                <w:color w:val="FF0000"/>
              </w:rPr>
            </w:pPr>
            <w:r w:rsidRPr="003E20DE">
              <w:rPr>
                <w:rFonts w:ascii="Times New Roman" w:hAnsi="Times New Roman" w:cs="Times New Roman"/>
                <w:color w:val="FF0000"/>
              </w:rPr>
              <w:t>-5.9%</w:t>
            </w:r>
          </w:p>
        </w:tc>
      </w:tr>
      <w:tr w:rsidR="00DD617D" w14:paraId="3EB63A03" w14:textId="77777777" w:rsidTr="00EE5F1F">
        <w:tc>
          <w:tcPr>
            <w:tcW w:w="1809" w:type="dxa"/>
            <w:tcBorders>
              <w:top w:val="single" w:sz="4" w:space="0" w:color="auto"/>
              <w:left w:val="single" w:sz="4" w:space="0" w:color="auto"/>
              <w:bottom w:val="single" w:sz="4" w:space="0" w:color="auto"/>
              <w:right w:val="single" w:sz="4" w:space="0" w:color="auto"/>
            </w:tcBorders>
            <w:shd w:val="clear" w:color="auto" w:fill="BEF49A"/>
            <w:hideMark/>
          </w:tcPr>
          <w:p w14:paraId="4B424DCE" w14:textId="77777777" w:rsidR="00DD617D" w:rsidRPr="003E20DE" w:rsidRDefault="00DD617D" w:rsidP="00614385">
            <w:pPr>
              <w:spacing w:line="360" w:lineRule="auto"/>
              <w:jc w:val="center"/>
              <w:rPr>
                <w:rFonts w:ascii="Times New Roman" w:hAnsi="Times New Roman" w:cs="Times New Roman"/>
                <w:b/>
                <w:color w:val="943634" w:themeColor="accent2" w:themeShade="BF"/>
              </w:rPr>
            </w:pPr>
            <w:r w:rsidRPr="003E20DE">
              <w:rPr>
                <w:rFonts w:ascii="Times New Roman" w:hAnsi="Times New Roman" w:cs="Times New Roman"/>
                <w:b/>
                <w:color w:val="943634" w:themeColor="accent2" w:themeShade="BF"/>
              </w:rPr>
              <w:t>Total Andalucía</w:t>
            </w:r>
          </w:p>
        </w:tc>
        <w:tc>
          <w:tcPr>
            <w:tcW w:w="1276" w:type="dxa"/>
            <w:tcBorders>
              <w:top w:val="single" w:sz="4" w:space="0" w:color="auto"/>
              <w:left w:val="single" w:sz="4" w:space="0" w:color="auto"/>
              <w:bottom w:val="single" w:sz="4" w:space="0" w:color="auto"/>
              <w:right w:val="single" w:sz="4" w:space="0" w:color="auto"/>
            </w:tcBorders>
            <w:hideMark/>
          </w:tcPr>
          <w:p w14:paraId="49AFBEB6" w14:textId="77777777" w:rsidR="00DD617D" w:rsidRPr="003E20DE" w:rsidRDefault="00DD617D" w:rsidP="00614385">
            <w:pPr>
              <w:spacing w:line="360" w:lineRule="auto"/>
              <w:jc w:val="center"/>
              <w:rPr>
                <w:rFonts w:ascii="Times New Roman" w:hAnsi="Times New Roman" w:cs="Times New Roman"/>
                <w:b/>
                <w:color w:val="943634" w:themeColor="accent2" w:themeShade="BF"/>
              </w:rPr>
            </w:pPr>
            <w:r w:rsidRPr="003E20DE">
              <w:rPr>
                <w:rFonts w:ascii="Times New Roman" w:hAnsi="Times New Roman" w:cs="Times New Roman"/>
                <w:b/>
                <w:color w:val="943634" w:themeColor="accent2" w:themeShade="BF"/>
              </w:rPr>
              <w:t>5.343.700</w:t>
            </w:r>
          </w:p>
        </w:tc>
        <w:tc>
          <w:tcPr>
            <w:tcW w:w="1843" w:type="dxa"/>
            <w:tcBorders>
              <w:top w:val="single" w:sz="4" w:space="0" w:color="auto"/>
              <w:left w:val="single" w:sz="4" w:space="0" w:color="auto"/>
              <w:bottom w:val="single" w:sz="4" w:space="0" w:color="auto"/>
              <w:right w:val="single" w:sz="4" w:space="0" w:color="auto"/>
            </w:tcBorders>
            <w:hideMark/>
          </w:tcPr>
          <w:p w14:paraId="76343504" w14:textId="77777777" w:rsidR="00DD617D" w:rsidRPr="003E20DE" w:rsidRDefault="00DD617D" w:rsidP="00614385">
            <w:pPr>
              <w:spacing w:line="360" w:lineRule="auto"/>
              <w:jc w:val="center"/>
              <w:rPr>
                <w:rFonts w:ascii="Times New Roman" w:hAnsi="Times New Roman" w:cs="Times New Roman"/>
                <w:b/>
                <w:color w:val="943634" w:themeColor="accent2" w:themeShade="BF"/>
              </w:rPr>
            </w:pPr>
            <w:r w:rsidRPr="003E20DE">
              <w:rPr>
                <w:rFonts w:ascii="Times New Roman" w:hAnsi="Times New Roman" w:cs="Times New Roman"/>
                <w:b/>
                <w:color w:val="943634" w:themeColor="accent2" w:themeShade="BF"/>
              </w:rPr>
              <w:t>1.108.400</w:t>
            </w:r>
          </w:p>
        </w:tc>
        <w:tc>
          <w:tcPr>
            <w:tcW w:w="1701" w:type="dxa"/>
            <w:tcBorders>
              <w:top w:val="single" w:sz="4" w:space="0" w:color="auto"/>
              <w:left w:val="single" w:sz="4" w:space="0" w:color="auto"/>
              <w:bottom w:val="single" w:sz="4" w:space="0" w:color="auto"/>
              <w:right w:val="single" w:sz="4" w:space="0" w:color="auto"/>
            </w:tcBorders>
            <w:hideMark/>
          </w:tcPr>
          <w:p w14:paraId="4BE2BFAE" w14:textId="77777777" w:rsidR="00DD617D" w:rsidRPr="003E20DE" w:rsidRDefault="00DD617D" w:rsidP="00614385">
            <w:pPr>
              <w:spacing w:line="360" w:lineRule="auto"/>
              <w:jc w:val="center"/>
              <w:rPr>
                <w:rFonts w:ascii="Times New Roman" w:hAnsi="Times New Roman" w:cs="Times New Roman"/>
                <w:b/>
                <w:color w:val="943634" w:themeColor="accent2" w:themeShade="BF"/>
              </w:rPr>
            </w:pPr>
            <w:r w:rsidRPr="003E20DE">
              <w:rPr>
                <w:rFonts w:ascii="Times New Roman" w:hAnsi="Times New Roman" w:cs="Times New Roman"/>
                <w:b/>
                <w:color w:val="943634" w:themeColor="accent2" w:themeShade="BF"/>
              </w:rPr>
              <w:t>8.6%</w:t>
            </w:r>
          </w:p>
        </w:tc>
        <w:tc>
          <w:tcPr>
            <w:tcW w:w="1843" w:type="dxa"/>
            <w:tcBorders>
              <w:top w:val="single" w:sz="4" w:space="0" w:color="auto"/>
              <w:left w:val="single" w:sz="4" w:space="0" w:color="auto"/>
              <w:bottom w:val="single" w:sz="4" w:space="0" w:color="auto"/>
              <w:right w:val="single" w:sz="4" w:space="0" w:color="auto"/>
            </w:tcBorders>
            <w:hideMark/>
          </w:tcPr>
          <w:p w14:paraId="54E05F56" w14:textId="77777777" w:rsidR="00DD617D" w:rsidRPr="003E20DE" w:rsidRDefault="00DD617D" w:rsidP="00614385">
            <w:pPr>
              <w:spacing w:line="360" w:lineRule="auto"/>
              <w:jc w:val="center"/>
              <w:rPr>
                <w:rFonts w:ascii="Times New Roman" w:hAnsi="Times New Roman" w:cs="Times New Roman"/>
                <w:b/>
                <w:color w:val="943634" w:themeColor="accent2" w:themeShade="BF"/>
              </w:rPr>
            </w:pPr>
            <w:r w:rsidRPr="003E20DE">
              <w:rPr>
                <w:rFonts w:ascii="Times New Roman" w:hAnsi="Times New Roman" w:cs="Times New Roman"/>
                <w:b/>
                <w:color w:val="943634" w:themeColor="accent2" w:themeShade="BF"/>
              </w:rPr>
              <w:t>-0.8%</w:t>
            </w:r>
          </w:p>
        </w:tc>
      </w:tr>
    </w:tbl>
    <w:p w14:paraId="26097036" w14:textId="2E7C6380" w:rsidR="00EE5F1F" w:rsidRPr="00DA483C" w:rsidRDefault="00E67073" w:rsidP="00E67073">
      <w:pPr>
        <w:spacing w:line="360" w:lineRule="auto"/>
        <w:rPr>
          <w:rStyle w:val="Textoennegrita"/>
          <w:rFonts w:ascii="Times New Roman" w:hAnsi="Times New Roman" w:cs="Times New Roman"/>
          <w:b w:val="0"/>
          <w:bCs w:val="0"/>
          <w:sz w:val="18"/>
          <w:szCs w:val="18"/>
        </w:rPr>
      </w:pPr>
      <w:r>
        <w:rPr>
          <w:rFonts w:ascii="Times New Roman" w:hAnsi="Times New Roman" w:cs="Times New Roman"/>
          <w:sz w:val="18"/>
          <w:szCs w:val="18"/>
        </w:rPr>
        <w:t xml:space="preserve">                             </w:t>
      </w:r>
      <w:r w:rsidR="00EE5F1F" w:rsidRPr="00EE5F1F">
        <w:rPr>
          <w:rFonts w:ascii="Times New Roman" w:hAnsi="Times New Roman" w:cs="Times New Roman"/>
          <w:sz w:val="18"/>
          <w:szCs w:val="18"/>
        </w:rPr>
        <w:t xml:space="preserve">  </w:t>
      </w:r>
      <w:r w:rsidR="005335F5" w:rsidRPr="00EE5F1F">
        <w:rPr>
          <w:rFonts w:ascii="Times New Roman" w:hAnsi="Times New Roman" w:cs="Times New Roman"/>
          <w:sz w:val="18"/>
          <w:szCs w:val="18"/>
        </w:rPr>
        <w:t>Fue</w:t>
      </w:r>
      <w:r w:rsidR="003413F2">
        <w:rPr>
          <w:rFonts w:ascii="Times New Roman" w:hAnsi="Times New Roman" w:cs="Times New Roman"/>
          <w:sz w:val="18"/>
          <w:szCs w:val="18"/>
        </w:rPr>
        <w:t>nte: AICA y aforo Consejería agricultura, pesca y desarrollo rural. (2016/2017)</w:t>
      </w:r>
      <w:r>
        <w:rPr>
          <w:rFonts w:ascii="Times New Roman" w:hAnsi="Times New Roman" w:cs="Times New Roman"/>
          <w:sz w:val="18"/>
          <w:szCs w:val="18"/>
        </w:rPr>
        <w:t>. Elaboración propia.</w:t>
      </w:r>
    </w:p>
    <w:p w14:paraId="058FFEFA" w14:textId="591745E0" w:rsidR="002134DE" w:rsidRPr="008677A6" w:rsidRDefault="002134DE" w:rsidP="00E91C32">
      <w:pPr>
        <w:spacing w:line="360" w:lineRule="auto"/>
        <w:jc w:val="both"/>
        <w:rPr>
          <w:rFonts w:ascii="Times New Roman" w:hAnsi="Times New Roman" w:cs="Times New Roman"/>
          <w:sz w:val="24"/>
          <w:szCs w:val="24"/>
          <w:shd w:val="clear" w:color="auto" w:fill="FFFFFF"/>
        </w:rPr>
      </w:pPr>
      <w:r w:rsidRPr="008F4E73">
        <w:rPr>
          <w:rStyle w:val="Textoennegrita"/>
          <w:rFonts w:ascii="Times New Roman" w:hAnsi="Times New Roman" w:cs="Times New Roman"/>
          <w:b w:val="0"/>
          <w:sz w:val="24"/>
          <w:szCs w:val="24"/>
          <w:shd w:val="clear" w:color="auto" w:fill="FFFFFF"/>
        </w:rPr>
        <w:t>El</w:t>
      </w:r>
      <w:r w:rsidR="0057252A">
        <w:rPr>
          <w:rStyle w:val="Textoennegrita"/>
          <w:rFonts w:ascii="Times New Roman" w:hAnsi="Times New Roman" w:cs="Times New Roman"/>
          <w:b w:val="0"/>
          <w:sz w:val="24"/>
          <w:szCs w:val="24"/>
          <w:shd w:val="clear" w:color="auto" w:fill="FFFFFF"/>
        </w:rPr>
        <w:t xml:space="preserve"> 5% de las empresas agroalimentarias de España </w:t>
      </w:r>
      <w:r w:rsidR="008677A6">
        <w:rPr>
          <w:rStyle w:val="Textoennegrita"/>
          <w:rFonts w:ascii="Times New Roman" w:hAnsi="Times New Roman" w:cs="Times New Roman"/>
          <w:b w:val="0"/>
          <w:sz w:val="24"/>
          <w:szCs w:val="24"/>
          <w:shd w:val="clear" w:color="auto" w:fill="FFFFFF"/>
        </w:rPr>
        <w:t>proceden del sector de los aceites de oliva</w:t>
      </w:r>
      <w:r w:rsidR="008677A6">
        <w:rPr>
          <w:rFonts w:ascii="Times New Roman" w:hAnsi="Times New Roman" w:cs="Times New Roman"/>
          <w:sz w:val="24"/>
          <w:szCs w:val="24"/>
          <w:shd w:val="clear" w:color="auto" w:fill="FFFFFF"/>
        </w:rPr>
        <w:t>. Por otro lado, el 9% de las exportaciones agroalimentarias que se efectúan corresponden también a este sector.</w:t>
      </w:r>
    </w:p>
    <w:p w14:paraId="2CB18146" w14:textId="36FC3499" w:rsidR="002134DE" w:rsidRDefault="005335F5"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De acuerdo con un estudio realizado por MERCASA (2016), la estructura empresarial del mercado español del aceite de oliva es compleja. Se trata de una cadena de producción dividida en diferentes escalones. En la base productiva están las cooperativas de producción y explotaciones olivareras. Estas suponen alrededor del 54% del total de almazaras españolas. Seguidamente están las almazaras industriales y cooperativas (46% restante), refinadoras de aceite, envasadoras, extractoras de orujo y grandes grupos polivalentes. E</w:t>
      </w:r>
      <w:r w:rsidR="003413F2">
        <w:rPr>
          <w:rFonts w:ascii="Times New Roman" w:hAnsi="Times New Roman" w:cs="Times New Roman"/>
          <w:sz w:val="24"/>
          <w:szCs w:val="24"/>
        </w:rPr>
        <w:t>n último lugar encontraremos los</w:t>
      </w:r>
      <w:r w:rsidRPr="008F4E73">
        <w:rPr>
          <w:rFonts w:ascii="Times New Roman" w:hAnsi="Times New Roman" w:cs="Times New Roman"/>
          <w:sz w:val="24"/>
          <w:szCs w:val="24"/>
        </w:rPr>
        <w:t xml:space="preserve"> intermediarios y plataformas.</w:t>
      </w:r>
    </w:p>
    <w:p w14:paraId="3E1268E5" w14:textId="76919803" w:rsidR="00DD617D" w:rsidRDefault="00420444" w:rsidP="00E91C32">
      <w:pPr>
        <w:spacing w:line="360" w:lineRule="auto"/>
        <w:jc w:val="both"/>
        <w:rPr>
          <w:rFonts w:ascii="Times New Roman" w:hAnsi="Times New Roman" w:cs="Times New Roman"/>
          <w:sz w:val="24"/>
          <w:szCs w:val="24"/>
        </w:rPr>
      </w:pPr>
      <w:r>
        <w:rPr>
          <w:rFonts w:ascii="Times New Roman" w:hAnsi="Times New Roman" w:cs="Times New Roman"/>
          <w:sz w:val="24"/>
          <w:szCs w:val="24"/>
        </w:rPr>
        <w:t>Las</w:t>
      </w:r>
      <w:r w:rsidR="005335F5" w:rsidRPr="008F4E73">
        <w:rPr>
          <w:rFonts w:ascii="Times New Roman" w:hAnsi="Times New Roman" w:cs="Times New Roman"/>
          <w:sz w:val="24"/>
          <w:szCs w:val="24"/>
        </w:rPr>
        <w:t xml:space="preserve"> marcas de distribución vienen representando alrededor del 72.3% del total de ventas en volumen de aceite</w:t>
      </w:r>
      <w:r>
        <w:rPr>
          <w:rFonts w:ascii="Times New Roman" w:hAnsi="Times New Roman" w:cs="Times New Roman"/>
          <w:sz w:val="24"/>
          <w:szCs w:val="24"/>
        </w:rPr>
        <w:t xml:space="preserve">s de oliva. En el </w:t>
      </w:r>
      <w:r w:rsidRPr="008A5E5D">
        <w:rPr>
          <w:rFonts w:ascii="Times New Roman" w:hAnsi="Times New Roman" w:cs="Times New Roman"/>
          <w:sz w:val="24"/>
          <w:szCs w:val="24"/>
        </w:rPr>
        <w:t xml:space="preserve">cuadro 3 </w:t>
      </w:r>
      <w:r w:rsidRPr="00420444">
        <w:rPr>
          <w:rFonts w:ascii="Times New Roman" w:hAnsi="Times New Roman" w:cs="Times New Roman"/>
          <w:sz w:val="24"/>
          <w:szCs w:val="24"/>
        </w:rPr>
        <w:t>se recogen las principales empresas comercializa</w:t>
      </w:r>
      <w:r>
        <w:rPr>
          <w:rFonts w:ascii="Times New Roman" w:hAnsi="Times New Roman" w:cs="Times New Roman"/>
          <w:sz w:val="24"/>
          <w:szCs w:val="24"/>
        </w:rPr>
        <w:t>doras en el mercado de aceites de oliva envasados en España. Como puede comprobarse solo hay una cooperativa entre las empresas más importantes –DCOOP-, lo que demuestra que las empresas coop</w:t>
      </w:r>
      <w:r w:rsidR="00AD0106">
        <w:rPr>
          <w:rFonts w:ascii="Times New Roman" w:hAnsi="Times New Roman" w:cs="Times New Roman"/>
          <w:sz w:val="24"/>
          <w:szCs w:val="24"/>
        </w:rPr>
        <w:t>erativas productoras se dedican</w:t>
      </w:r>
      <w:r>
        <w:rPr>
          <w:rFonts w:ascii="Times New Roman" w:hAnsi="Times New Roman" w:cs="Times New Roman"/>
          <w:sz w:val="24"/>
          <w:szCs w:val="24"/>
        </w:rPr>
        <w:t xml:space="preserve"> fundamentalmente a producir y vender sus </w:t>
      </w:r>
      <w:r w:rsidR="00AD0106">
        <w:rPr>
          <w:rFonts w:ascii="Times New Roman" w:hAnsi="Times New Roman" w:cs="Times New Roman"/>
          <w:sz w:val="24"/>
          <w:szCs w:val="24"/>
        </w:rPr>
        <w:t>aceites a granel y no envasados.</w:t>
      </w:r>
      <w:r w:rsidR="00E91C32">
        <w:rPr>
          <w:rFonts w:ascii="Times New Roman" w:hAnsi="Times New Roman" w:cs="Times New Roman"/>
          <w:sz w:val="24"/>
          <w:szCs w:val="24"/>
        </w:rPr>
        <w:t xml:space="preserve"> El aumento de la</w:t>
      </w:r>
      <w:r>
        <w:rPr>
          <w:rFonts w:ascii="Times New Roman" w:hAnsi="Times New Roman" w:cs="Times New Roman"/>
          <w:sz w:val="24"/>
          <w:szCs w:val="24"/>
        </w:rPr>
        <w:t xml:space="preserve"> comercialización de aceites en el mercado envasado, tanto </w:t>
      </w:r>
      <w:r w:rsidR="008A573A">
        <w:rPr>
          <w:rFonts w:ascii="Times New Roman" w:hAnsi="Times New Roman" w:cs="Times New Roman"/>
          <w:sz w:val="24"/>
          <w:szCs w:val="24"/>
        </w:rPr>
        <w:t>en España</w:t>
      </w:r>
      <w:r>
        <w:rPr>
          <w:rFonts w:ascii="Times New Roman" w:hAnsi="Times New Roman" w:cs="Times New Roman"/>
          <w:sz w:val="24"/>
          <w:szCs w:val="24"/>
        </w:rPr>
        <w:t xml:space="preserve"> como internacional</w:t>
      </w:r>
      <w:r w:rsidR="008A573A">
        <w:rPr>
          <w:rFonts w:ascii="Times New Roman" w:hAnsi="Times New Roman" w:cs="Times New Roman"/>
          <w:sz w:val="24"/>
          <w:szCs w:val="24"/>
        </w:rPr>
        <w:t>mente</w:t>
      </w:r>
      <w:r>
        <w:rPr>
          <w:rFonts w:ascii="Times New Roman" w:hAnsi="Times New Roman" w:cs="Times New Roman"/>
          <w:sz w:val="24"/>
          <w:szCs w:val="24"/>
        </w:rPr>
        <w:t xml:space="preserve">, </w:t>
      </w:r>
      <w:r w:rsidR="00E91C32">
        <w:rPr>
          <w:rFonts w:ascii="Times New Roman" w:hAnsi="Times New Roman" w:cs="Times New Roman"/>
          <w:sz w:val="24"/>
          <w:szCs w:val="24"/>
        </w:rPr>
        <w:t xml:space="preserve">es </w:t>
      </w:r>
      <w:r>
        <w:rPr>
          <w:rFonts w:ascii="Times New Roman" w:hAnsi="Times New Roman" w:cs="Times New Roman"/>
          <w:sz w:val="24"/>
          <w:szCs w:val="24"/>
        </w:rPr>
        <w:t xml:space="preserve">uno de los </w:t>
      </w:r>
      <w:r>
        <w:rPr>
          <w:rFonts w:ascii="Times New Roman" w:hAnsi="Times New Roman" w:cs="Times New Roman"/>
          <w:sz w:val="24"/>
          <w:szCs w:val="24"/>
        </w:rPr>
        <w:lastRenderedPageBreak/>
        <w:t>principales retos que tienen por delante. Para ello, es fundamental que realicen una buena gestión de marketing y que incorporen profesionales en la gestión.</w:t>
      </w:r>
    </w:p>
    <w:p w14:paraId="4A4207CB" w14:textId="6E7FB257" w:rsidR="001C438B" w:rsidRPr="001C438B" w:rsidRDefault="008A5E5D" w:rsidP="008A5E5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3: </w:t>
      </w:r>
      <w:r w:rsidR="001C438B" w:rsidRPr="001C438B">
        <w:rPr>
          <w:rFonts w:ascii="Times New Roman" w:hAnsi="Times New Roman" w:cs="Times New Roman"/>
          <w:b/>
          <w:sz w:val="24"/>
          <w:szCs w:val="24"/>
        </w:rPr>
        <w:t>Pri</w:t>
      </w:r>
      <w:r w:rsidR="00236760">
        <w:rPr>
          <w:rFonts w:ascii="Times New Roman" w:hAnsi="Times New Roman" w:cs="Times New Roman"/>
          <w:b/>
          <w:sz w:val="24"/>
          <w:szCs w:val="24"/>
        </w:rPr>
        <w:t>ncipales comercializadores de aceites de oliva</w:t>
      </w:r>
      <w:r w:rsidR="001C438B" w:rsidRPr="001C438B">
        <w:rPr>
          <w:rFonts w:ascii="Times New Roman" w:hAnsi="Times New Roman" w:cs="Times New Roman"/>
          <w:b/>
          <w:sz w:val="24"/>
          <w:szCs w:val="24"/>
        </w:rPr>
        <w:t xml:space="preserve"> envasado en el mercado nacional</w:t>
      </w:r>
      <w:r w:rsidR="001117EF">
        <w:rPr>
          <w:rFonts w:ascii="Times New Roman" w:hAnsi="Times New Roman" w:cs="Times New Roman"/>
          <w:b/>
          <w:sz w:val="24"/>
          <w:szCs w:val="24"/>
        </w:rPr>
        <w:t>.</w:t>
      </w:r>
    </w:p>
    <w:tbl>
      <w:tblPr>
        <w:tblStyle w:val="Tablaconcuadrcula"/>
        <w:tblW w:w="0" w:type="auto"/>
        <w:tblLook w:val="04A0" w:firstRow="1" w:lastRow="0" w:firstColumn="1" w:lastColumn="0" w:noHBand="0" w:noVBand="1"/>
      </w:tblPr>
      <w:tblGrid>
        <w:gridCol w:w="4322"/>
        <w:gridCol w:w="4322"/>
      </w:tblGrid>
      <w:tr w:rsidR="001C438B" w14:paraId="5FBB32D7" w14:textId="77777777" w:rsidTr="001C438B">
        <w:tc>
          <w:tcPr>
            <w:tcW w:w="4322" w:type="dxa"/>
            <w:shd w:val="clear" w:color="auto" w:fill="2CB259"/>
          </w:tcPr>
          <w:p w14:paraId="337CD839" w14:textId="43382B2E" w:rsidR="001C438B" w:rsidRPr="001C438B" w:rsidRDefault="001C438B" w:rsidP="00614385">
            <w:pPr>
              <w:spacing w:line="360" w:lineRule="auto"/>
              <w:jc w:val="center"/>
              <w:rPr>
                <w:rFonts w:ascii="Times New Roman" w:hAnsi="Times New Roman" w:cs="Times New Roman"/>
                <w:b/>
                <w:sz w:val="24"/>
                <w:szCs w:val="24"/>
              </w:rPr>
            </w:pPr>
            <w:r w:rsidRPr="001C438B">
              <w:rPr>
                <w:rFonts w:ascii="Times New Roman" w:hAnsi="Times New Roman" w:cs="Times New Roman"/>
                <w:b/>
                <w:sz w:val="24"/>
                <w:szCs w:val="24"/>
              </w:rPr>
              <w:t>EMPRESA</w:t>
            </w:r>
          </w:p>
        </w:tc>
        <w:tc>
          <w:tcPr>
            <w:tcW w:w="4322" w:type="dxa"/>
            <w:shd w:val="clear" w:color="auto" w:fill="2CB259"/>
          </w:tcPr>
          <w:p w14:paraId="577FDFD7" w14:textId="5CDD5B4D" w:rsidR="001C438B" w:rsidRPr="001C438B" w:rsidRDefault="001C438B" w:rsidP="00614385">
            <w:pPr>
              <w:spacing w:line="360" w:lineRule="auto"/>
              <w:jc w:val="center"/>
              <w:rPr>
                <w:rFonts w:ascii="Times New Roman" w:hAnsi="Times New Roman" w:cs="Times New Roman"/>
                <w:b/>
                <w:sz w:val="24"/>
                <w:szCs w:val="24"/>
              </w:rPr>
            </w:pPr>
            <w:r w:rsidRPr="001C438B">
              <w:rPr>
                <w:rFonts w:ascii="Times New Roman" w:hAnsi="Times New Roman" w:cs="Times New Roman"/>
                <w:b/>
                <w:sz w:val="24"/>
                <w:szCs w:val="24"/>
              </w:rPr>
              <w:t>MILES DE LITROS</w:t>
            </w:r>
          </w:p>
        </w:tc>
      </w:tr>
      <w:tr w:rsidR="001C438B" w14:paraId="1C98B53C" w14:textId="77777777" w:rsidTr="001C438B">
        <w:tc>
          <w:tcPr>
            <w:tcW w:w="4322" w:type="dxa"/>
            <w:shd w:val="clear" w:color="auto" w:fill="EAF1DD" w:themeFill="accent3" w:themeFillTint="33"/>
          </w:tcPr>
          <w:p w14:paraId="2B9A45FD" w14:textId="6BDBD145" w:rsidR="001C438B" w:rsidRPr="001C438B" w:rsidRDefault="001C438B" w:rsidP="00614385">
            <w:pPr>
              <w:spacing w:line="360" w:lineRule="auto"/>
              <w:jc w:val="center"/>
              <w:rPr>
                <w:rFonts w:ascii="Times New Roman" w:hAnsi="Times New Roman" w:cs="Times New Roman"/>
                <w:sz w:val="24"/>
                <w:szCs w:val="24"/>
              </w:rPr>
            </w:pPr>
            <w:proofErr w:type="spellStart"/>
            <w:r w:rsidRPr="001C438B">
              <w:rPr>
                <w:rFonts w:ascii="Times New Roman" w:hAnsi="Times New Roman" w:cs="Times New Roman"/>
                <w:sz w:val="24"/>
                <w:szCs w:val="24"/>
              </w:rPr>
              <w:t>Sovena</w:t>
            </w:r>
            <w:proofErr w:type="spellEnd"/>
            <w:r w:rsidRPr="001C438B">
              <w:rPr>
                <w:rFonts w:ascii="Times New Roman" w:hAnsi="Times New Roman" w:cs="Times New Roman"/>
                <w:sz w:val="24"/>
                <w:szCs w:val="24"/>
              </w:rPr>
              <w:t xml:space="preserve"> España S.A.</w:t>
            </w:r>
          </w:p>
        </w:tc>
        <w:tc>
          <w:tcPr>
            <w:tcW w:w="4322" w:type="dxa"/>
            <w:shd w:val="clear" w:color="auto" w:fill="EAF1DD" w:themeFill="accent3" w:themeFillTint="33"/>
          </w:tcPr>
          <w:p w14:paraId="587BB341" w14:textId="376E682F"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97.502</w:t>
            </w:r>
          </w:p>
        </w:tc>
      </w:tr>
      <w:tr w:rsidR="001C438B" w14:paraId="152E3182" w14:textId="77777777" w:rsidTr="001C438B">
        <w:tc>
          <w:tcPr>
            <w:tcW w:w="4322" w:type="dxa"/>
            <w:shd w:val="clear" w:color="auto" w:fill="EAF1DD" w:themeFill="accent3" w:themeFillTint="33"/>
          </w:tcPr>
          <w:p w14:paraId="296D7280" w14:textId="4DD9456C"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Grupo Ybarra-</w:t>
            </w:r>
            <w:proofErr w:type="spellStart"/>
            <w:r w:rsidRPr="001C438B">
              <w:rPr>
                <w:rFonts w:ascii="Times New Roman" w:hAnsi="Times New Roman" w:cs="Times New Roman"/>
                <w:sz w:val="24"/>
                <w:szCs w:val="24"/>
              </w:rPr>
              <w:t>Migasa</w:t>
            </w:r>
            <w:proofErr w:type="spellEnd"/>
          </w:p>
        </w:tc>
        <w:tc>
          <w:tcPr>
            <w:tcW w:w="4322" w:type="dxa"/>
            <w:shd w:val="clear" w:color="auto" w:fill="EAF1DD" w:themeFill="accent3" w:themeFillTint="33"/>
          </w:tcPr>
          <w:p w14:paraId="66CE58B6" w14:textId="219FA353"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71.000</w:t>
            </w:r>
          </w:p>
        </w:tc>
      </w:tr>
      <w:tr w:rsidR="001C438B" w14:paraId="6260F087" w14:textId="77777777" w:rsidTr="001C438B">
        <w:tc>
          <w:tcPr>
            <w:tcW w:w="4322" w:type="dxa"/>
            <w:shd w:val="clear" w:color="auto" w:fill="EAF1DD" w:themeFill="accent3" w:themeFillTint="33"/>
          </w:tcPr>
          <w:p w14:paraId="282E1794" w14:textId="23491654" w:rsidR="001C438B" w:rsidRPr="001C438B" w:rsidRDefault="001C438B" w:rsidP="00614385">
            <w:pPr>
              <w:spacing w:line="360" w:lineRule="auto"/>
              <w:jc w:val="center"/>
              <w:rPr>
                <w:rFonts w:ascii="Times New Roman" w:hAnsi="Times New Roman" w:cs="Times New Roman"/>
                <w:sz w:val="24"/>
                <w:szCs w:val="24"/>
              </w:rPr>
            </w:pPr>
            <w:proofErr w:type="spellStart"/>
            <w:r w:rsidRPr="001C438B">
              <w:rPr>
                <w:rFonts w:ascii="Times New Roman" w:hAnsi="Times New Roman" w:cs="Times New Roman"/>
                <w:sz w:val="24"/>
                <w:szCs w:val="24"/>
              </w:rPr>
              <w:t>Deoleo</w:t>
            </w:r>
            <w:proofErr w:type="spellEnd"/>
            <w:r w:rsidRPr="001C438B">
              <w:rPr>
                <w:rFonts w:ascii="Times New Roman" w:hAnsi="Times New Roman" w:cs="Times New Roman"/>
                <w:sz w:val="24"/>
                <w:szCs w:val="24"/>
              </w:rPr>
              <w:t xml:space="preserve"> S.A.-Grupo</w:t>
            </w:r>
          </w:p>
        </w:tc>
        <w:tc>
          <w:tcPr>
            <w:tcW w:w="4322" w:type="dxa"/>
            <w:shd w:val="clear" w:color="auto" w:fill="EAF1DD" w:themeFill="accent3" w:themeFillTint="33"/>
          </w:tcPr>
          <w:p w14:paraId="0B4B49F5" w14:textId="04496F3D"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60.897</w:t>
            </w:r>
          </w:p>
        </w:tc>
      </w:tr>
      <w:tr w:rsidR="001C438B" w14:paraId="51B763D7" w14:textId="77777777" w:rsidTr="001C438B">
        <w:tc>
          <w:tcPr>
            <w:tcW w:w="4322" w:type="dxa"/>
            <w:shd w:val="clear" w:color="auto" w:fill="EAF1DD" w:themeFill="accent3" w:themeFillTint="33"/>
          </w:tcPr>
          <w:p w14:paraId="3BF8518C" w14:textId="45EA630A" w:rsidR="001C438B" w:rsidRPr="001C438B" w:rsidRDefault="001C438B" w:rsidP="00614385">
            <w:pPr>
              <w:spacing w:line="360" w:lineRule="auto"/>
              <w:jc w:val="center"/>
              <w:rPr>
                <w:rFonts w:ascii="Times New Roman" w:hAnsi="Times New Roman" w:cs="Times New Roman"/>
                <w:sz w:val="24"/>
                <w:szCs w:val="24"/>
              </w:rPr>
            </w:pPr>
            <w:proofErr w:type="spellStart"/>
            <w:r w:rsidRPr="001C438B">
              <w:rPr>
                <w:rFonts w:ascii="Times New Roman" w:hAnsi="Times New Roman" w:cs="Times New Roman"/>
                <w:sz w:val="24"/>
                <w:szCs w:val="24"/>
              </w:rPr>
              <w:t>Urzante</w:t>
            </w:r>
            <w:proofErr w:type="spellEnd"/>
            <w:r w:rsidRPr="001C438B">
              <w:rPr>
                <w:rFonts w:ascii="Times New Roman" w:hAnsi="Times New Roman" w:cs="Times New Roman"/>
                <w:sz w:val="24"/>
                <w:szCs w:val="24"/>
              </w:rPr>
              <w:t xml:space="preserve"> S.L.</w:t>
            </w:r>
          </w:p>
        </w:tc>
        <w:tc>
          <w:tcPr>
            <w:tcW w:w="4322" w:type="dxa"/>
            <w:shd w:val="clear" w:color="auto" w:fill="EAF1DD" w:themeFill="accent3" w:themeFillTint="33"/>
          </w:tcPr>
          <w:p w14:paraId="405D2DEB" w14:textId="103D2099"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45.000</w:t>
            </w:r>
          </w:p>
        </w:tc>
      </w:tr>
      <w:tr w:rsidR="001C438B" w14:paraId="33E7DD6C" w14:textId="77777777" w:rsidTr="001C438B">
        <w:tc>
          <w:tcPr>
            <w:tcW w:w="4322" w:type="dxa"/>
            <w:shd w:val="clear" w:color="auto" w:fill="EAF1DD" w:themeFill="accent3" w:themeFillTint="33"/>
          </w:tcPr>
          <w:p w14:paraId="037E1649" w14:textId="4BE65E42" w:rsidR="001C438B" w:rsidRPr="001C438B" w:rsidRDefault="001C438B" w:rsidP="00614385">
            <w:pPr>
              <w:spacing w:line="360" w:lineRule="auto"/>
              <w:jc w:val="center"/>
              <w:rPr>
                <w:rFonts w:ascii="Times New Roman" w:hAnsi="Times New Roman" w:cs="Times New Roman"/>
                <w:sz w:val="24"/>
                <w:szCs w:val="24"/>
              </w:rPr>
            </w:pPr>
            <w:proofErr w:type="spellStart"/>
            <w:r w:rsidRPr="001C438B">
              <w:rPr>
                <w:rFonts w:ascii="Times New Roman" w:hAnsi="Times New Roman" w:cs="Times New Roman"/>
                <w:sz w:val="24"/>
                <w:szCs w:val="24"/>
              </w:rPr>
              <w:t>Acesur</w:t>
            </w:r>
            <w:proofErr w:type="spellEnd"/>
          </w:p>
        </w:tc>
        <w:tc>
          <w:tcPr>
            <w:tcW w:w="4322" w:type="dxa"/>
            <w:shd w:val="clear" w:color="auto" w:fill="EAF1DD" w:themeFill="accent3" w:themeFillTint="33"/>
          </w:tcPr>
          <w:p w14:paraId="1729A692" w14:textId="100B5E17" w:rsidR="001C438B" w:rsidRPr="001C438B" w:rsidRDefault="001C438B" w:rsidP="00614385">
            <w:pPr>
              <w:spacing w:line="360" w:lineRule="auto"/>
              <w:jc w:val="center"/>
              <w:rPr>
                <w:rFonts w:ascii="Times New Roman" w:hAnsi="Times New Roman" w:cs="Times New Roman"/>
                <w:sz w:val="24"/>
                <w:szCs w:val="24"/>
              </w:rPr>
            </w:pPr>
            <w:r>
              <w:rPr>
                <w:rFonts w:ascii="Times New Roman" w:hAnsi="Times New Roman" w:cs="Times New Roman"/>
                <w:sz w:val="24"/>
                <w:szCs w:val="24"/>
              </w:rPr>
              <w:t>48.8</w:t>
            </w:r>
            <w:r w:rsidRPr="001C438B">
              <w:rPr>
                <w:rFonts w:ascii="Times New Roman" w:hAnsi="Times New Roman" w:cs="Times New Roman"/>
                <w:sz w:val="24"/>
                <w:szCs w:val="24"/>
              </w:rPr>
              <w:t>00</w:t>
            </w:r>
          </w:p>
        </w:tc>
      </w:tr>
      <w:tr w:rsidR="001C438B" w14:paraId="05327A65" w14:textId="77777777" w:rsidTr="001C438B">
        <w:tc>
          <w:tcPr>
            <w:tcW w:w="4322" w:type="dxa"/>
            <w:shd w:val="clear" w:color="auto" w:fill="EAF1DD" w:themeFill="accent3" w:themeFillTint="33"/>
          </w:tcPr>
          <w:p w14:paraId="61263C6B" w14:textId="5FBAEBD5"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 xml:space="preserve">Aceites </w:t>
            </w:r>
            <w:proofErr w:type="spellStart"/>
            <w:r w:rsidRPr="001C438B">
              <w:rPr>
                <w:rFonts w:ascii="Times New Roman" w:hAnsi="Times New Roman" w:cs="Times New Roman"/>
                <w:sz w:val="24"/>
                <w:szCs w:val="24"/>
              </w:rPr>
              <w:t>Maeva</w:t>
            </w:r>
            <w:proofErr w:type="spellEnd"/>
            <w:r w:rsidRPr="001C438B">
              <w:rPr>
                <w:rFonts w:ascii="Times New Roman" w:hAnsi="Times New Roman" w:cs="Times New Roman"/>
                <w:sz w:val="24"/>
                <w:szCs w:val="24"/>
              </w:rPr>
              <w:t xml:space="preserve"> S.L.</w:t>
            </w:r>
          </w:p>
        </w:tc>
        <w:tc>
          <w:tcPr>
            <w:tcW w:w="4322" w:type="dxa"/>
            <w:shd w:val="clear" w:color="auto" w:fill="EAF1DD" w:themeFill="accent3" w:themeFillTint="33"/>
          </w:tcPr>
          <w:p w14:paraId="12E8B9F4" w14:textId="0416F082"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30.300</w:t>
            </w:r>
          </w:p>
        </w:tc>
      </w:tr>
      <w:tr w:rsidR="001C438B" w14:paraId="52945CC8" w14:textId="77777777" w:rsidTr="001C438B">
        <w:tc>
          <w:tcPr>
            <w:tcW w:w="4322" w:type="dxa"/>
            <w:shd w:val="clear" w:color="auto" w:fill="EAF1DD" w:themeFill="accent3" w:themeFillTint="33"/>
          </w:tcPr>
          <w:p w14:paraId="7C8E235E" w14:textId="3F3972CD" w:rsidR="001C438B" w:rsidRPr="001C438B" w:rsidRDefault="00420444" w:rsidP="00614385">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F.Faigé</w:t>
            </w:r>
            <w:r w:rsidR="001C438B" w:rsidRPr="001C438B">
              <w:rPr>
                <w:rFonts w:ascii="Times New Roman" w:hAnsi="Times New Roman" w:cs="Times New Roman"/>
                <w:sz w:val="24"/>
                <w:szCs w:val="24"/>
              </w:rPr>
              <w:t>s</w:t>
            </w:r>
            <w:proofErr w:type="spellEnd"/>
            <w:r w:rsidR="001C438B" w:rsidRPr="001C438B">
              <w:rPr>
                <w:rFonts w:ascii="Times New Roman" w:hAnsi="Times New Roman" w:cs="Times New Roman"/>
                <w:sz w:val="24"/>
                <w:szCs w:val="24"/>
              </w:rPr>
              <w:t xml:space="preserve"> S.L.</w:t>
            </w:r>
          </w:p>
        </w:tc>
        <w:tc>
          <w:tcPr>
            <w:tcW w:w="4322" w:type="dxa"/>
            <w:shd w:val="clear" w:color="auto" w:fill="EAF1DD" w:themeFill="accent3" w:themeFillTint="33"/>
          </w:tcPr>
          <w:p w14:paraId="73EFD391" w14:textId="7F156D9C"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22.765</w:t>
            </w:r>
          </w:p>
        </w:tc>
      </w:tr>
      <w:tr w:rsidR="001C438B" w14:paraId="25FF0919" w14:textId="77777777" w:rsidTr="001C438B">
        <w:tc>
          <w:tcPr>
            <w:tcW w:w="4322" w:type="dxa"/>
            <w:shd w:val="clear" w:color="auto" w:fill="EAF1DD" w:themeFill="accent3" w:themeFillTint="33"/>
          </w:tcPr>
          <w:p w14:paraId="20B84F48" w14:textId="1F1FFB46"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Aceites Abril S.L.</w:t>
            </w:r>
          </w:p>
        </w:tc>
        <w:tc>
          <w:tcPr>
            <w:tcW w:w="4322" w:type="dxa"/>
            <w:shd w:val="clear" w:color="auto" w:fill="EAF1DD" w:themeFill="accent3" w:themeFillTint="33"/>
          </w:tcPr>
          <w:p w14:paraId="59C642D7" w14:textId="741AF753"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12.717</w:t>
            </w:r>
          </w:p>
        </w:tc>
      </w:tr>
      <w:tr w:rsidR="001C438B" w14:paraId="089F9FA0" w14:textId="77777777" w:rsidTr="001C438B">
        <w:tc>
          <w:tcPr>
            <w:tcW w:w="4322" w:type="dxa"/>
            <w:shd w:val="clear" w:color="auto" w:fill="EAF1DD" w:themeFill="accent3" w:themeFillTint="33"/>
          </w:tcPr>
          <w:p w14:paraId="440CD980" w14:textId="396B67CF"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Aceites Toledo S.A.</w:t>
            </w:r>
          </w:p>
        </w:tc>
        <w:tc>
          <w:tcPr>
            <w:tcW w:w="4322" w:type="dxa"/>
            <w:shd w:val="clear" w:color="auto" w:fill="EAF1DD" w:themeFill="accent3" w:themeFillTint="33"/>
          </w:tcPr>
          <w:p w14:paraId="3C00E009" w14:textId="498F1C85"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10.800</w:t>
            </w:r>
          </w:p>
        </w:tc>
      </w:tr>
      <w:tr w:rsidR="001C438B" w14:paraId="63154D02" w14:textId="77777777" w:rsidTr="001C438B">
        <w:tc>
          <w:tcPr>
            <w:tcW w:w="4322" w:type="dxa"/>
            <w:shd w:val="clear" w:color="auto" w:fill="EAF1DD" w:themeFill="accent3" w:themeFillTint="33"/>
          </w:tcPr>
          <w:p w14:paraId="6EBB753E" w14:textId="687A507B"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DCOOP</w:t>
            </w:r>
          </w:p>
        </w:tc>
        <w:tc>
          <w:tcPr>
            <w:tcW w:w="4322" w:type="dxa"/>
            <w:shd w:val="clear" w:color="auto" w:fill="EAF1DD" w:themeFill="accent3" w:themeFillTint="33"/>
          </w:tcPr>
          <w:p w14:paraId="288DCD9A" w14:textId="1245ED6A" w:rsidR="001C438B" w:rsidRPr="001C438B" w:rsidRDefault="001C438B" w:rsidP="00614385">
            <w:pPr>
              <w:spacing w:line="360" w:lineRule="auto"/>
              <w:jc w:val="center"/>
              <w:rPr>
                <w:rFonts w:ascii="Times New Roman" w:hAnsi="Times New Roman" w:cs="Times New Roman"/>
                <w:sz w:val="24"/>
                <w:szCs w:val="24"/>
              </w:rPr>
            </w:pPr>
            <w:r w:rsidRPr="001C438B">
              <w:rPr>
                <w:rFonts w:ascii="Times New Roman" w:hAnsi="Times New Roman" w:cs="Times New Roman"/>
                <w:sz w:val="24"/>
                <w:szCs w:val="24"/>
              </w:rPr>
              <w:t>12.440</w:t>
            </w:r>
          </w:p>
        </w:tc>
      </w:tr>
    </w:tbl>
    <w:p w14:paraId="7E33207B" w14:textId="7665B0EF" w:rsidR="009B433C" w:rsidRPr="00EF4217" w:rsidRDefault="00EE5F1F" w:rsidP="00EF4217">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w:t>
      </w:r>
      <w:r w:rsidR="00420444">
        <w:rPr>
          <w:rFonts w:ascii="Times New Roman" w:hAnsi="Times New Roman" w:cs="Times New Roman"/>
          <w:sz w:val="18"/>
          <w:szCs w:val="18"/>
        </w:rPr>
        <w:t xml:space="preserve">                               </w:t>
      </w:r>
      <w:r w:rsidR="001C438B" w:rsidRPr="001C438B">
        <w:rPr>
          <w:rFonts w:ascii="Times New Roman" w:hAnsi="Times New Roman" w:cs="Times New Roman"/>
          <w:sz w:val="18"/>
          <w:szCs w:val="18"/>
        </w:rPr>
        <w:t xml:space="preserve">Fuente: ALIMARKET </w:t>
      </w:r>
      <w:r w:rsidR="00420444">
        <w:rPr>
          <w:rFonts w:ascii="Times New Roman" w:hAnsi="Times New Roman" w:cs="Times New Roman"/>
          <w:sz w:val="18"/>
          <w:szCs w:val="18"/>
        </w:rPr>
        <w:t>(</w:t>
      </w:r>
      <w:r w:rsidR="001C438B" w:rsidRPr="001C438B">
        <w:rPr>
          <w:rFonts w:ascii="Times New Roman" w:hAnsi="Times New Roman" w:cs="Times New Roman"/>
          <w:sz w:val="18"/>
          <w:szCs w:val="18"/>
        </w:rPr>
        <w:t>2014</w:t>
      </w:r>
      <w:r w:rsidR="00420444">
        <w:rPr>
          <w:rFonts w:ascii="Times New Roman" w:hAnsi="Times New Roman" w:cs="Times New Roman"/>
          <w:sz w:val="18"/>
          <w:szCs w:val="18"/>
        </w:rPr>
        <w:t>). Elaboración propia.</w:t>
      </w:r>
    </w:p>
    <w:p w14:paraId="0B6F066A" w14:textId="64CE5E57" w:rsidR="00CC632A" w:rsidRDefault="00AB3399" w:rsidP="00E91C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los últimos datos disponibles de la revista </w:t>
      </w:r>
      <w:proofErr w:type="spellStart"/>
      <w:r>
        <w:rPr>
          <w:rFonts w:ascii="Times New Roman" w:hAnsi="Times New Roman" w:cs="Times New Roman"/>
          <w:sz w:val="24"/>
          <w:szCs w:val="24"/>
        </w:rPr>
        <w:t>Mercacei</w:t>
      </w:r>
      <w:proofErr w:type="spellEnd"/>
      <w:r w:rsidR="002134DE">
        <w:rPr>
          <w:rFonts w:ascii="Times New Roman" w:hAnsi="Times New Roman" w:cs="Times New Roman"/>
          <w:sz w:val="24"/>
          <w:szCs w:val="24"/>
        </w:rPr>
        <w:t xml:space="preserve"> (mayo 2017)</w:t>
      </w:r>
      <w:r>
        <w:rPr>
          <w:rFonts w:ascii="Times New Roman" w:hAnsi="Times New Roman" w:cs="Times New Roman"/>
          <w:sz w:val="24"/>
          <w:szCs w:val="24"/>
        </w:rPr>
        <w:t>, l</w:t>
      </w:r>
      <w:r w:rsidRPr="00AB3399">
        <w:rPr>
          <w:rFonts w:ascii="Times New Roman" w:hAnsi="Times New Roman" w:cs="Times New Roman"/>
          <w:sz w:val="24"/>
          <w:szCs w:val="24"/>
        </w:rPr>
        <w:t>a comercialización total</w:t>
      </w:r>
      <w:r w:rsidR="00420444">
        <w:rPr>
          <w:rFonts w:ascii="Times New Roman" w:hAnsi="Times New Roman" w:cs="Times New Roman"/>
          <w:sz w:val="24"/>
          <w:szCs w:val="24"/>
        </w:rPr>
        <w:t xml:space="preserve"> en la campaña 2016/2017</w:t>
      </w:r>
      <w:r w:rsidRPr="00AB3399">
        <w:rPr>
          <w:rFonts w:ascii="Times New Roman" w:hAnsi="Times New Roman" w:cs="Times New Roman"/>
          <w:sz w:val="24"/>
          <w:szCs w:val="24"/>
        </w:rPr>
        <w:t xml:space="preserve">, que incluye el mercado interior aparente y las exportaciones, ha llegado hasta </w:t>
      </w:r>
      <w:r>
        <w:rPr>
          <w:rFonts w:ascii="Times New Roman" w:hAnsi="Times New Roman" w:cs="Times New Roman"/>
          <w:sz w:val="24"/>
          <w:szCs w:val="24"/>
        </w:rPr>
        <w:t xml:space="preserve">762.100 toneladas, lo que supone un incremento del 16.5% respecto a la campaña anterior. </w:t>
      </w:r>
    </w:p>
    <w:p w14:paraId="6D154779" w14:textId="173E0D5E" w:rsidR="0026116A" w:rsidRPr="00DF30F3" w:rsidRDefault="0026116A" w:rsidP="003F1B5F">
      <w:pPr>
        <w:pStyle w:val="Prrafodelista"/>
        <w:numPr>
          <w:ilvl w:val="1"/>
          <w:numId w:val="17"/>
        </w:numPr>
        <w:spacing w:line="360" w:lineRule="auto"/>
        <w:rPr>
          <w:rFonts w:ascii="Times New Roman" w:hAnsi="Times New Roman" w:cs="Times New Roman"/>
          <w:b/>
          <w:sz w:val="24"/>
          <w:szCs w:val="24"/>
        </w:rPr>
      </w:pPr>
      <w:r w:rsidRPr="00DF30F3">
        <w:rPr>
          <w:rFonts w:ascii="Times New Roman" w:hAnsi="Times New Roman" w:cs="Times New Roman"/>
          <w:b/>
          <w:sz w:val="24"/>
          <w:szCs w:val="24"/>
        </w:rPr>
        <w:t>Consumo actual y evolución.</w:t>
      </w:r>
    </w:p>
    <w:p w14:paraId="6463D28F" w14:textId="66E4CD8A" w:rsidR="0026116A" w:rsidRPr="008F4E73" w:rsidRDefault="0026116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Para estudiar el consumo de </w:t>
      </w:r>
      <w:r w:rsidR="00FA274D">
        <w:rPr>
          <w:rFonts w:ascii="Times New Roman" w:hAnsi="Times New Roman" w:cs="Times New Roman"/>
          <w:sz w:val="24"/>
          <w:szCs w:val="24"/>
        </w:rPr>
        <w:t xml:space="preserve">los </w:t>
      </w:r>
      <w:r w:rsidRPr="008F4E73">
        <w:rPr>
          <w:rFonts w:ascii="Times New Roman" w:hAnsi="Times New Roman" w:cs="Times New Roman"/>
          <w:sz w:val="24"/>
          <w:szCs w:val="24"/>
        </w:rPr>
        <w:t>aceite</w:t>
      </w:r>
      <w:r w:rsidR="00FA274D">
        <w:rPr>
          <w:rFonts w:ascii="Times New Roman" w:hAnsi="Times New Roman" w:cs="Times New Roman"/>
          <w:sz w:val="24"/>
          <w:szCs w:val="24"/>
        </w:rPr>
        <w:t>s</w:t>
      </w:r>
      <w:r w:rsidRPr="008F4E73">
        <w:rPr>
          <w:rFonts w:ascii="Times New Roman" w:hAnsi="Times New Roman" w:cs="Times New Roman"/>
          <w:sz w:val="24"/>
          <w:szCs w:val="24"/>
        </w:rPr>
        <w:t xml:space="preserve"> de oliva tomaremos datos que proceden de investigaciones empíricas re</w:t>
      </w:r>
      <w:r w:rsidR="00FA274D">
        <w:rPr>
          <w:rFonts w:ascii="Times New Roman" w:hAnsi="Times New Roman" w:cs="Times New Roman"/>
          <w:sz w:val="24"/>
          <w:szCs w:val="24"/>
        </w:rPr>
        <w:t>alizadas entre otros por el MAP</w:t>
      </w:r>
      <w:r w:rsidRPr="008F4E73">
        <w:rPr>
          <w:rFonts w:ascii="Times New Roman" w:hAnsi="Times New Roman" w:cs="Times New Roman"/>
          <w:sz w:val="24"/>
          <w:szCs w:val="24"/>
        </w:rPr>
        <w:t xml:space="preserve">AMA, </w:t>
      </w:r>
      <w:r w:rsidR="00E91C32">
        <w:rPr>
          <w:rFonts w:ascii="Times New Roman" w:hAnsi="Times New Roman" w:cs="Times New Roman"/>
          <w:sz w:val="24"/>
          <w:szCs w:val="24"/>
        </w:rPr>
        <w:t xml:space="preserve">el COI, y autores como </w:t>
      </w:r>
      <w:r w:rsidR="00A95324">
        <w:rPr>
          <w:rFonts w:ascii="Times New Roman" w:hAnsi="Times New Roman" w:cs="Times New Roman"/>
          <w:sz w:val="24"/>
          <w:szCs w:val="24"/>
        </w:rPr>
        <w:t>Víctor</w:t>
      </w:r>
      <w:r w:rsidR="00E91C32">
        <w:rPr>
          <w:rFonts w:ascii="Times New Roman" w:hAnsi="Times New Roman" w:cs="Times New Roman"/>
          <w:sz w:val="24"/>
          <w:szCs w:val="24"/>
        </w:rPr>
        <w:t xml:space="preserve"> J.</w:t>
      </w:r>
      <w:r w:rsidRPr="008F4E73">
        <w:rPr>
          <w:rFonts w:ascii="Times New Roman" w:hAnsi="Times New Roman" w:cs="Times New Roman"/>
          <w:sz w:val="24"/>
          <w:szCs w:val="24"/>
        </w:rPr>
        <w:t xml:space="preserve"> Martín </w:t>
      </w:r>
      <w:proofErr w:type="spellStart"/>
      <w:r w:rsidR="00E91C32">
        <w:rPr>
          <w:rFonts w:ascii="Times New Roman" w:hAnsi="Times New Roman" w:cs="Times New Roman"/>
          <w:sz w:val="24"/>
          <w:szCs w:val="24"/>
        </w:rPr>
        <w:t>Cerdeño</w:t>
      </w:r>
      <w:proofErr w:type="spellEnd"/>
      <w:r w:rsidR="00E91C32">
        <w:rPr>
          <w:rFonts w:ascii="Times New Roman" w:hAnsi="Times New Roman" w:cs="Times New Roman"/>
          <w:sz w:val="24"/>
          <w:szCs w:val="24"/>
        </w:rPr>
        <w:t xml:space="preserve">, </w:t>
      </w:r>
      <w:r w:rsidR="00E91C32" w:rsidRPr="008F4E73">
        <w:rPr>
          <w:rFonts w:ascii="Times New Roman" w:hAnsi="Times New Roman" w:cs="Times New Roman"/>
          <w:sz w:val="24"/>
          <w:szCs w:val="24"/>
        </w:rPr>
        <w:t>sobre</w:t>
      </w:r>
      <w:r w:rsidR="00E91C32">
        <w:rPr>
          <w:rFonts w:ascii="Times New Roman" w:hAnsi="Times New Roman" w:cs="Times New Roman"/>
          <w:sz w:val="24"/>
          <w:szCs w:val="24"/>
        </w:rPr>
        <w:t xml:space="preserve"> el</w:t>
      </w:r>
      <w:r w:rsidR="00E91C32" w:rsidRPr="008F4E73">
        <w:rPr>
          <w:rFonts w:ascii="Times New Roman" w:hAnsi="Times New Roman" w:cs="Times New Roman"/>
          <w:sz w:val="24"/>
          <w:szCs w:val="24"/>
        </w:rPr>
        <w:t xml:space="preserve"> comportamien</w:t>
      </w:r>
      <w:r w:rsidR="00E91C32">
        <w:rPr>
          <w:rFonts w:ascii="Times New Roman" w:hAnsi="Times New Roman" w:cs="Times New Roman"/>
          <w:sz w:val="24"/>
          <w:szCs w:val="24"/>
        </w:rPr>
        <w:t>to del gasto de los consumidores.</w:t>
      </w:r>
    </w:p>
    <w:p w14:paraId="64919D7A" w14:textId="77777777" w:rsidR="0026116A" w:rsidRPr="008F4E73" w:rsidRDefault="0026116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demanda de aceites y grasas en España se caracteriza por ser mayor el consumo de aceites vegetales que el de otras grasas (mantequilla, margarina, mantecas).</w:t>
      </w:r>
    </w:p>
    <w:p w14:paraId="2F60AD6C" w14:textId="735479A6" w:rsidR="0026116A" w:rsidRPr="008F4E73" w:rsidRDefault="0026116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hegemonía que ha vivido el aceite de oliva ha tenido que convivir con la demanda de aceite de girasol, soja, maíz, u otras semillas que presentan precios más bajos y se apoyan además en el incremento de l</w:t>
      </w:r>
      <w:r w:rsidR="00653BCA">
        <w:rPr>
          <w:rFonts w:ascii="Times New Roman" w:hAnsi="Times New Roman" w:cs="Times New Roman"/>
          <w:sz w:val="24"/>
          <w:szCs w:val="24"/>
        </w:rPr>
        <w:t>a alimentación fuera del hogar.</w:t>
      </w:r>
    </w:p>
    <w:p w14:paraId="714F9AA3" w14:textId="436A63A8" w:rsidR="00653BCA" w:rsidRPr="008F4E73" w:rsidRDefault="0026116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lastRenderedPageBreak/>
        <w:t>Según los datos disponibles, podemos comparar la evo</w:t>
      </w:r>
      <w:r>
        <w:rPr>
          <w:rFonts w:ascii="Times New Roman" w:hAnsi="Times New Roman" w:cs="Times New Roman"/>
          <w:sz w:val="24"/>
          <w:szCs w:val="24"/>
        </w:rPr>
        <w:t xml:space="preserve">lución del consumo del año 2015 </w:t>
      </w:r>
      <w:r w:rsidRPr="008F4E73">
        <w:rPr>
          <w:rFonts w:ascii="Times New Roman" w:hAnsi="Times New Roman" w:cs="Times New Roman"/>
          <w:sz w:val="24"/>
          <w:szCs w:val="24"/>
        </w:rPr>
        <w:t xml:space="preserve">con </w:t>
      </w:r>
      <w:r w:rsidRPr="008A5E5D">
        <w:rPr>
          <w:rFonts w:ascii="Times New Roman" w:hAnsi="Times New Roman" w:cs="Times New Roman"/>
          <w:sz w:val="24"/>
          <w:szCs w:val="24"/>
        </w:rPr>
        <w:t>2016</w:t>
      </w:r>
      <w:r w:rsidR="00653BCA" w:rsidRPr="008A5E5D">
        <w:rPr>
          <w:rFonts w:ascii="Times New Roman" w:hAnsi="Times New Roman" w:cs="Times New Roman"/>
          <w:sz w:val="24"/>
          <w:szCs w:val="24"/>
        </w:rPr>
        <w:t xml:space="preserve"> </w:t>
      </w:r>
      <w:r w:rsidR="008A5E5D" w:rsidRPr="008A5E5D">
        <w:rPr>
          <w:rFonts w:ascii="Times New Roman" w:hAnsi="Times New Roman" w:cs="Times New Roman"/>
          <w:sz w:val="24"/>
          <w:szCs w:val="24"/>
        </w:rPr>
        <w:t>(véase Cuadro Nº 4</w:t>
      </w:r>
      <w:r w:rsidR="008677A6">
        <w:rPr>
          <w:rFonts w:ascii="Times New Roman" w:hAnsi="Times New Roman" w:cs="Times New Roman"/>
          <w:sz w:val="24"/>
          <w:szCs w:val="24"/>
        </w:rPr>
        <w:t>). Se puede apreciar</w:t>
      </w:r>
      <w:r w:rsidR="00E91C32">
        <w:rPr>
          <w:rFonts w:ascii="Times New Roman" w:hAnsi="Times New Roman" w:cs="Times New Roman"/>
          <w:sz w:val="24"/>
          <w:szCs w:val="24"/>
        </w:rPr>
        <w:t xml:space="preserve"> cómo el consumo total de</w:t>
      </w:r>
      <w:r w:rsidR="00653BCA" w:rsidRPr="008F4E73">
        <w:rPr>
          <w:rFonts w:ascii="Times New Roman" w:hAnsi="Times New Roman" w:cs="Times New Roman"/>
          <w:sz w:val="24"/>
          <w:szCs w:val="24"/>
        </w:rPr>
        <w:t xml:space="preserve"> aceites de oliva ha retrocedido levemente respecto al año anterior. Sin embargo en términos de facturación, el balance ha sido positivo con un incremento del 25%, como consecuencia de la subida del precio.</w:t>
      </w:r>
    </w:p>
    <w:p w14:paraId="15EC4293" w14:textId="77777777" w:rsidR="00653BCA" w:rsidRPr="008F4E73" w:rsidRDefault="00653BC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Señalar también la bajada en el consumo de aceite de girasol, cuya evolución monetaria se queda en el 0.7%, solo unas décimas por encima del año anterior.</w:t>
      </w:r>
    </w:p>
    <w:p w14:paraId="23C2AF7C" w14:textId="77777777" w:rsidR="00653BCA" w:rsidRDefault="00653BCA" w:rsidP="00E91C3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En cuanto al resto de aceites, sí que existe un incremento significativo en el consumo y también en lo que respecta al valor económico, un 39.2% más que en el año anterior.</w:t>
      </w:r>
    </w:p>
    <w:p w14:paraId="6517D82C" w14:textId="33E9A7E5" w:rsidR="0026116A" w:rsidRPr="00EE5F1F" w:rsidRDefault="008A5E5D" w:rsidP="0026116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4: </w:t>
      </w:r>
      <w:r w:rsidR="0026116A">
        <w:rPr>
          <w:rFonts w:ascii="Times New Roman" w:hAnsi="Times New Roman" w:cs="Times New Roman"/>
          <w:b/>
          <w:sz w:val="24"/>
          <w:szCs w:val="24"/>
        </w:rPr>
        <w:t>Evolución consumo por tipos de aceites, 2015-2016</w:t>
      </w:r>
      <w:r w:rsidR="001117EF">
        <w:rPr>
          <w:rFonts w:ascii="Times New Roman" w:hAnsi="Times New Roman" w:cs="Times New Roman"/>
          <w:b/>
          <w:sz w:val="24"/>
          <w:szCs w:val="24"/>
        </w:rPr>
        <w:t>.</w:t>
      </w:r>
    </w:p>
    <w:p w14:paraId="5ECD0A6A" w14:textId="77777777" w:rsidR="0026116A" w:rsidRPr="00B01BBB" w:rsidRDefault="0026116A" w:rsidP="0026116A">
      <w:pPr>
        <w:spacing w:line="360" w:lineRule="auto"/>
        <w:rPr>
          <w:rFonts w:ascii="Times New Roman" w:hAnsi="Times New Roman" w:cs="Times New Roman"/>
          <w:color w:val="FF0000"/>
        </w:rPr>
      </w:pPr>
      <w:r>
        <w:rPr>
          <w:rFonts w:ascii="Times New Roman" w:hAnsi="Times New Roman" w:cs="Times New Roman"/>
          <w:noProof/>
          <w:sz w:val="18"/>
          <w:szCs w:val="18"/>
          <w:lang w:eastAsia="es-ES"/>
        </w:rPr>
        <w:drawing>
          <wp:inline distT="0" distB="0" distL="0" distR="0" wp14:anchorId="36E979BC" wp14:editId="5A46FD78">
            <wp:extent cx="5691422" cy="1352550"/>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95950" cy="1353626"/>
                    </a:xfrm>
                    <a:prstGeom prst="rect">
                      <a:avLst/>
                    </a:prstGeom>
                    <a:noFill/>
                    <a:ln>
                      <a:noFill/>
                    </a:ln>
                  </pic:spPr>
                </pic:pic>
              </a:graphicData>
            </a:graphic>
          </wp:inline>
        </w:drawing>
      </w:r>
    </w:p>
    <w:p w14:paraId="26E10E7A" w14:textId="0188E7BE" w:rsidR="0026116A" w:rsidRDefault="00E91C32" w:rsidP="00B7138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E</w:t>
      </w:r>
      <w:r w:rsidR="0026116A">
        <w:rPr>
          <w:rFonts w:ascii="Times New Roman" w:hAnsi="Times New Roman" w:cs="Times New Roman"/>
          <w:sz w:val="24"/>
          <w:szCs w:val="24"/>
        </w:rPr>
        <w:t>xisten determinados factores que pueden frenar el desarrollo de los Aceites de Oliva y por tanto su consumo:</w:t>
      </w:r>
    </w:p>
    <w:p w14:paraId="22F528BA" w14:textId="74E0B06B" w:rsidR="0026116A" w:rsidRDefault="0026116A" w:rsidP="003F1B5F">
      <w:pPr>
        <w:pStyle w:val="Prrafodelista"/>
        <w:numPr>
          <w:ilvl w:val="0"/>
          <w:numId w:val="15"/>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La presencia en el mercado de productos sustitutivos con precios más bajos, pueden hacer que la demanda se desplace si los Aceite</w:t>
      </w:r>
      <w:r w:rsidR="00DB5DC8">
        <w:rPr>
          <w:rFonts w:ascii="Times New Roman" w:hAnsi="Times New Roman" w:cs="Times New Roman"/>
          <w:sz w:val="24"/>
          <w:szCs w:val="24"/>
        </w:rPr>
        <w:t>s de Oliva aumentan de precio significativamente</w:t>
      </w:r>
      <w:r>
        <w:rPr>
          <w:rFonts w:ascii="Times New Roman" w:hAnsi="Times New Roman" w:cs="Times New Roman"/>
          <w:sz w:val="24"/>
          <w:szCs w:val="24"/>
        </w:rPr>
        <w:t>.</w:t>
      </w:r>
    </w:p>
    <w:p w14:paraId="32282935" w14:textId="77777777" w:rsidR="0026116A" w:rsidRDefault="0026116A" w:rsidP="003F1B5F">
      <w:pPr>
        <w:pStyle w:val="Prrafodelista"/>
        <w:numPr>
          <w:ilvl w:val="0"/>
          <w:numId w:val="15"/>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Aparición de otros aceites que cuentan con particularidades nutricionales parecidas a los Aceites de Oliva.</w:t>
      </w:r>
    </w:p>
    <w:p w14:paraId="49C1B497" w14:textId="4B8A7977" w:rsidR="0026116A" w:rsidRPr="003635C7" w:rsidRDefault="00DB5DC8" w:rsidP="003F1B5F">
      <w:pPr>
        <w:pStyle w:val="Prrafodelista"/>
        <w:numPr>
          <w:ilvl w:val="0"/>
          <w:numId w:val="15"/>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Distribución de productos que son resultado de mezclar aceites de oliva con otras semillas </w:t>
      </w:r>
      <w:r w:rsidR="0026116A">
        <w:rPr>
          <w:rFonts w:ascii="Times New Roman" w:hAnsi="Times New Roman" w:cs="Times New Roman"/>
          <w:sz w:val="24"/>
          <w:szCs w:val="24"/>
        </w:rPr>
        <w:t>(práctica prohibida en Es</w:t>
      </w:r>
      <w:r>
        <w:rPr>
          <w:rFonts w:ascii="Times New Roman" w:hAnsi="Times New Roman" w:cs="Times New Roman"/>
          <w:sz w:val="24"/>
          <w:szCs w:val="24"/>
        </w:rPr>
        <w:t>paña, no así en la UE</w:t>
      </w:r>
      <w:r w:rsidR="0026116A">
        <w:rPr>
          <w:rFonts w:ascii="Times New Roman" w:hAnsi="Times New Roman" w:cs="Times New Roman"/>
          <w:sz w:val="24"/>
          <w:szCs w:val="24"/>
        </w:rPr>
        <w:t xml:space="preserve">). </w:t>
      </w:r>
    </w:p>
    <w:p w14:paraId="6043CC96" w14:textId="13588273" w:rsidR="00B71380" w:rsidRDefault="0026116A" w:rsidP="00B71380">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Aun así, en los hogares españoles prevalece el consumo de aceites de oliva frente al resto de aceites y grasas, como nos muestran los datos ofrecidos por el MAPAMA en el Informe de </w:t>
      </w:r>
      <w:r w:rsidR="00482028">
        <w:rPr>
          <w:rFonts w:ascii="Times New Roman" w:hAnsi="Times New Roman" w:cs="Times New Roman"/>
          <w:sz w:val="24"/>
          <w:szCs w:val="24"/>
        </w:rPr>
        <w:t>Consumo de Alimentación (2015</w:t>
      </w:r>
      <w:r w:rsidR="00482028" w:rsidRPr="008A5E5D">
        <w:rPr>
          <w:rFonts w:ascii="Times New Roman" w:hAnsi="Times New Roman" w:cs="Times New Roman"/>
          <w:sz w:val="24"/>
          <w:szCs w:val="24"/>
        </w:rPr>
        <w:t>)</w:t>
      </w:r>
      <w:r w:rsidR="008A5E5D">
        <w:rPr>
          <w:rFonts w:ascii="Times New Roman" w:hAnsi="Times New Roman" w:cs="Times New Roman"/>
          <w:sz w:val="24"/>
          <w:szCs w:val="24"/>
        </w:rPr>
        <w:t>.</w:t>
      </w:r>
      <w:r w:rsidR="00482028" w:rsidRPr="008A5E5D">
        <w:rPr>
          <w:rFonts w:ascii="Times New Roman" w:hAnsi="Times New Roman" w:cs="Times New Roman"/>
          <w:sz w:val="24"/>
          <w:szCs w:val="24"/>
        </w:rPr>
        <w:t xml:space="preserve"> (Cua</w:t>
      </w:r>
      <w:r w:rsidR="008A5E5D" w:rsidRPr="008A5E5D">
        <w:rPr>
          <w:rFonts w:ascii="Times New Roman" w:hAnsi="Times New Roman" w:cs="Times New Roman"/>
          <w:sz w:val="24"/>
          <w:szCs w:val="24"/>
        </w:rPr>
        <w:t>dros Nº 5 y 6</w:t>
      </w:r>
      <w:r w:rsidR="00482028" w:rsidRPr="008A5E5D">
        <w:rPr>
          <w:rFonts w:ascii="Times New Roman" w:hAnsi="Times New Roman" w:cs="Times New Roman"/>
          <w:sz w:val="24"/>
          <w:szCs w:val="24"/>
        </w:rPr>
        <w:t>).</w:t>
      </w:r>
    </w:p>
    <w:p w14:paraId="45914188" w14:textId="77777777" w:rsidR="0053323C" w:rsidRPr="00EE5F1F" w:rsidRDefault="0053323C" w:rsidP="00B71380">
      <w:pPr>
        <w:spacing w:line="360" w:lineRule="auto"/>
        <w:jc w:val="both"/>
        <w:rPr>
          <w:rFonts w:ascii="Times New Roman" w:hAnsi="Times New Roman" w:cs="Times New Roman"/>
          <w:sz w:val="24"/>
          <w:szCs w:val="24"/>
        </w:rPr>
      </w:pPr>
    </w:p>
    <w:p w14:paraId="2233383D" w14:textId="25DAD270" w:rsidR="0026116A" w:rsidRPr="008A5E5D" w:rsidRDefault="008A5E5D" w:rsidP="0026116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Cuadro 5: </w:t>
      </w:r>
      <w:r w:rsidR="0026116A" w:rsidRPr="008A5E5D">
        <w:rPr>
          <w:rFonts w:ascii="Times New Roman" w:hAnsi="Times New Roman" w:cs="Times New Roman"/>
          <w:b/>
          <w:sz w:val="24"/>
          <w:szCs w:val="24"/>
        </w:rPr>
        <w:t>Consumo per cápita por tipos de aceite (L/persona/año) 2015</w:t>
      </w:r>
      <w:r w:rsidR="001117EF">
        <w:rPr>
          <w:rFonts w:ascii="Times New Roman" w:hAnsi="Times New Roman" w:cs="Times New Roman"/>
          <w:b/>
          <w:sz w:val="24"/>
          <w:szCs w:val="24"/>
        </w:rPr>
        <w:t>.</w:t>
      </w:r>
    </w:p>
    <w:tbl>
      <w:tblPr>
        <w:tblStyle w:val="Tablaconcuadrcula"/>
        <w:tblW w:w="8897" w:type="dxa"/>
        <w:tblLook w:val="04A0" w:firstRow="1" w:lastRow="0" w:firstColumn="1" w:lastColumn="0" w:noHBand="0" w:noVBand="1"/>
      </w:tblPr>
      <w:tblGrid>
        <w:gridCol w:w="2660"/>
        <w:gridCol w:w="2551"/>
        <w:gridCol w:w="1843"/>
        <w:gridCol w:w="1843"/>
      </w:tblGrid>
      <w:tr w:rsidR="0026116A" w:rsidRPr="000735F1" w14:paraId="138C9F64" w14:textId="77777777" w:rsidTr="0026116A">
        <w:tc>
          <w:tcPr>
            <w:tcW w:w="2660" w:type="dxa"/>
            <w:shd w:val="clear" w:color="auto" w:fill="B4B000"/>
          </w:tcPr>
          <w:p w14:paraId="2201346F" w14:textId="77777777" w:rsidR="0026116A" w:rsidRPr="000735F1" w:rsidRDefault="0026116A" w:rsidP="0026116A">
            <w:pPr>
              <w:spacing w:line="360" w:lineRule="auto"/>
              <w:rPr>
                <w:rFonts w:ascii="Times New Roman" w:hAnsi="Times New Roman" w:cs="Times New Roman"/>
                <w:sz w:val="20"/>
                <w:szCs w:val="20"/>
              </w:rPr>
            </w:pPr>
            <w:r w:rsidRPr="000735F1">
              <w:rPr>
                <w:rFonts w:ascii="Times New Roman" w:hAnsi="Times New Roman" w:cs="Times New Roman"/>
                <w:sz w:val="20"/>
                <w:szCs w:val="20"/>
              </w:rPr>
              <w:t>TOTAL ACEITE DE OLIVA</w:t>
            </w:r>
          </w:p>
        </w:tc>
        <w:tc>
          <w:tcPr>
            <w:tcW w:w="2551" w:type="dxa"/>
            <w:shd w:val="clear" w:color="auto" w:fill="B4B000"/>
          </w:tcPr>
          <w:p w14:paraId="2345499D" w14:textId="77777777" w:rsidR="0026116A" w:rsidRPr="000735F1" w:rsidRDefault="0026116A" w:rsidP="0026116A">
            <w:pPr>
              <w:spacing w:line="360" w:lineRule="auto"/>
              <w:rPr>
                <w:rFonts w:ascii="Times New Roman" w:hAnsi="Times New Roman" w:cs="Times New Roman"/>
                <w:sz w:val="20"/>
                <w:szCs w:val="20"/>
              </w:rPr>
            </w:pPr>
            <w:r w:rsidRPr="000735F1">
              <w:rPr>
                <w:rFonts w:ascii="Times New Roman" w:hAnsi="Times New Roman" w:cs="Times New Roman"/>
                <w:sz w:val="20"/>
                <w:szCs w:val="20"/>
              </w:rPr>
              <w:t>TOTAL ACEITE GIRASOL</w:t>
            </w:r>
          </w:p>
        </w:tc>
        <w:tc>
          <w:tcPr>
            <w:tcW w:w="1843" w:type="dxa"/>
            <w:shd w:val="clear" w:color="auto" w:fill="B4B000"/>
          </w:tcPr>
          <w:p w14:paraId="3425C3DC" w14:textId="77777777" w:rsidR="0026116A" w:rsidRPr="000735F1" w:rsidRDefault="0026116A" w:rsidP="0026116A">
            <w:pPr>
              <w:spacing w:line="360" w:lineRule="auto"/>
              <w:rPr>
                <w:rFonts w:ascii="Times New Roman" w:hAnsi="Times New Roman" w:cs="Times New Roman"/>
                <w:sz w:val="20"/>
                <w:szCs w:val="20"/>
              </w:rPr>
            </w:pPr>
            <w:r w:rsidRPr="000735F1">
              <w:rPr>
                <w:rFonts w:ascii="Times New Roman" w:hAnsi="Times New Roman" w:cs="Times New Roman"/>
                <w:sz w:val="20"/>
                <w:szCs w:val="20"/>
              </w:rPr>
              <w:t>RESTO ACEITES</w:t>
            </w:r>
          </w:p>
        </w:tc>
        <w:tc>
          <w:tcPr>
            <w:tcW w:w="1843" w:type="dxa"/>
            <w:shd w:val="clear" w:color="auto" w:fill="B4B000"/>
          </w:tcPr>
          <w:p w14:paraId="27D78EC3" w14:textId="77777777" w:rsidR="0026116A" w:rsidRPr="000735F1" w:rsidRDefault="0026116A" w:rsidP="0026116A">
            <w:pPr>
              <w:spacing w:line="360" w:lineRule="auto"/>
              <w:rPr>
                <w:rFonts w:ascii="Times New Roman" w:hAnsi="Times New Roman" w:cs="Times New Roman"/>
                <w:sz w:val="20"/>
                <w:szCs w:val="20"/>
              </w:rPr>
            </w:pPr>
            <w:r w:rsidRPr="000735F1">
              <w:rPr>
                <w:rFonts w:ascii="Times New Roman" w:hAnsi="Times New Roman" w:cs="Times New Roman"/>
                <w:sz w:val="20"/>
                <w:szCs w:val="20"/>
              </w:rPr>
              <w:t>TOTAL ACEITE</w:t>
            </w:r>
          </w:p>
        </w:tc>
      </w:tr>
      <w:tr w:rsidR="0026116A" w14:paraId="052F7DB2" w14:textId="77777777" w:rsidTr="0026116A">
        <w:tc>
          <w:tcPr>
            <w:tcW w:w="2660" w:type="dxa"/>
          </w:tcPr>
          <w:p w14:paraId="14CB7CEC"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8´36</w:t>
            </w:r>
          </w:p>
        </w:tc>
        <w:tc>
          <w:tcPr>
            <w:tcW w:w="2551" w:type="dxa"/>
          </w:tcPr>
          <w:p w14:paraId="5D84290C"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3´12</w:t>
            </w:r>
          </w:p>
        </w:tc>
        <w:tc>
          <w:tcPr>
            <w:tcW w:w="1843" w:type="dxa"/>
          </w:tcPr>
          <w:p w14:paraId="32279DDB"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1´05</w:t>
            </w:r>
          </w:p>
        </w:tc>
        <w:tc>
          <w:tcPr>
            <w:tcW w:w="1843" w:type="dxa"/>
          </w:tcPr>
          <w:p w14:paraId="34DFB500"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12´53</w:t>
            </w:r>
          </w:p>
        </w:tc>
      </w:tr>
    </w:tbl>
    <w:p w14:paraId="09F5CE17" w14:textId="5A162686" w:rsidR="0026116A" w:rsidRPr="00B71380" w:rsidRDefault="00B71380" w:rsidP="00B71380">
      <w:pPr>
        <w:spacing w:line="360" w:lineRule="auto"/>
        <w:jc w:val="center"/>
        <w:rPr>
          <w:rFonts w:ascii="Times New Roman" w:hAnsi="Times New Roman" w:cs="Times New Roman"/>
        </w:rPr>
      </w:pPr>
      <w:r>
        <w:rPr>
          <w:rFonts w:ascii="Times New Roman" w:hAnsi="Times New Roman" w:cs="Times New Roman"/>
        </w:rPr>
        <w:t xml:space="preserve">                                                                       Fuente MAPAMA (2015). Elaboración propia</w:t>
      </w:r>
    </w:p>
    <w:p w14:paraId="35EFF337" w14:textId="56C7C8C9" w:rsidR="0026116A" w:rsidRPr="008A5E5D" w:rsidRDefault="008A5E5D" w:rsidP="0026116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6: </w:t>
      </w:r>
      <w:r w:rsidR="0026116A" w:rsidRPr="008A5E5D">
        <w:rPr>
          <w:rFonts w:ascii="Times New Roman" w:hAnsi="Times New Roman" w:cs="Times New Roman"/>
          <w:b/>
          <w:sz w:val="24"/>
          <w:szCs w:val="24"/>
        </w:rPr>
        <w:t>Consumo per cápita por tipos de aceite de oliva (L/persona/año) 2015</w:t>
      </w:r>
      <w:r w:rsidR="001117EF">
        <w:rPr>
          <w:rFonts w:ascii="Times New Roman" w:hAnsi="Times New Roman" w:cs="Times New Roman"/>
          <w:b/>
          <w:sz w:val="24"/>
          <w:szCs w:val="24"/>
        </w:rPr>
        <w:t>.</w:t>
      </w:r>
    </w:p>
    <w:tbl>
      <w:tblPr>
        <w:tblStyle w:val="Tablaconcuadrcula"/>
        <w:tblW w:w="8897" w:type="dxa"/>
        <w:tblLook w:val="04A0" w:firstRow="1" w:lastRow="0" w:firstColumn="1" w:lastColumn="0" w:noHBand="0" w:noVBand="1"/>
      </w:tblPr>
      <w:tblGrid>
        <w:gridCol w:w="2660"/>
        <w:gridCol w:w="2551"/>
        <w:gridCol w:w="1843"/>
        <w:gridCol w:w="1843"/>
      </w:tblGrid>
      <w:tr w:rsidR="0026116A" w:rsidRPr="000735F1" w14:paraId="434E76F5" w14:textId="77777777" w:rsidTr="0026116A">
        <w:tc>
          <w:tcPr>
            <w:tcW w:w="2660" w:type="dxa"/>
            <w:shd w:val="clear" w:color="auto" w:fill="B4B000"/>
          </w:tcPr>
          <w:p w14:paraId="51525AEC" w14:textId="77777777" w:rsidR="0026116A" w:rsidRPr="000735F1" w:rsidRDefault="0026116A" w:rsidP="0026116A">
            <w:pPr>
              <w:spacing w:line="360" w:lineRule="auto"/>
              <w:jc w:val="center"/>
              <w:rPr>
                <w:rFonts w:ascii="Times New Roman" w:hAnsi="Times New Roman" w:cs="Times New Roman"/>
                <w:sz w:val="20"/>
                <w:szCs w:val="20"/>
              </w:rPr>
            </w:pPr>
            <w:r w:rsidRPr="000735F1">
              <w:rPr>
                <w:rFonts w:ascii="Times New Roman" w:hAnsi="Times New Roman" w:cs="Times New Roman"/>
                <w:sz w:val="20"/>
                <w:szCs w:val="20"/>
              </w:rPr>
              <w:t xml:space="preserve">TOTAL </w:t>
            </w:r>
            <w:r>
              <w:rPr>
                <w:rFonts w:ascii="Times New Roman" w:hAnsi="Times New Roman" w:cs="Times New Roman"/>
                <w:sz w:val="20"/>
                <w:szCs w:val="20"/>
              </w:rPr>
              <w:t>AOVE</w:t>
            </w:r>
          </w:p>
        </w:tc>
        <w:tc>
          <w:tcPr>
            <w:tcW w:w="2551" w:type="dxa"/>
            <w:shd w:val="clear" w:color="auto" w:fill="B4B000"/>
          </w:tcPr>
          <w:p w14:paraId="5F76F6AF" w14:textId="77777777" w:rsidR="0026116A" w:rsidRPr="000735F1" w:rsidRDefault="0026116A" w:rsidP="0026116A">
            <w:pPr>
              <w:spacing w:line="360" w:lineRule="auto"/>
              <w:jc w:val="center"/>
              <w:rPr>
                <w:rFonts w:ascii="Times New Roman" w:hAnsi="Times New Roman" w:cs="Times New Roman"/>
                <w:sz w:val="20"/>
                <w:szCs w:val="20"/>
              </w:rPr>
            </w:pPr>
            <w:r w:rsidRPr="000735F1">
              <w:rPr>
                <w:rFonts w:ascii="Times New Roman" w:hAnsi="Times New Roman" w:cs="Times New Roman"/>
                <w:sz w:val="20"/>
                <w:szCs w:val="20"/>
              </w:rPr>
              <w:t xml:space="preserve">TOTAL </w:t>
            </w:r>
            <w:r>
              <w:rPr>
                <w:rFonts w:ascii="Times New Roman" w:hAnsi="Times New Roman" w:cs="Times New Roman"/>
                <w:sz w:val="20"/>
                <w:szCs w:val="20"/>
              </w:rPr>
              <w:t>AOV</w:t>
            </w:r>
          </w:p>
        </w:tc>
        <w:tc>
          <w:tcPr>
            <w:tcW w:w="1843" w:type="dxa"/>
            <w:shd w:val="clear" w:color="auto" w:fill="B4B000"/>
          </w:tcPr>
          <w:p w14:paraId="71E28770" w14:textId="77777777" w:rsidR="0026116A" w:rsidRPr="000735F1" w:rsidRDefault="0026116A" w:rsidP="0026116A">
            <w:pPr>
              <w:spacing w:line="360" w:lineRule="auto"/>
              <w:jc w:val="center"/>
              <w:rPr>
                <w:rFonts w:ascii="Times New Roman" w:hAnsi="Times New Roman" w:cs="Times New Roman"/>
                <w:sz w:val="20"/>
                <w:szCs w:val="20"/>
              </w:rPr>
            </w:pPr>
            <w:r>
              <w:rPr>
                <w:rFonts w:ascii="Times New Roman" w:hAnsi="Times New Roman" w:cs="Times New Roman"/>
                <w:sz w:val="20"/>
                <w:szCs w:val="20"/>
              </w:rPr>
              <w:t>TOTAL AO</w:t>
            </w:r>
          </w:p>
        </w:tc>
        <w:tc>
          <w:tcPr>
            <w:tcW w:w="1843" w:type="dxa"/>
            <w:shd w:val="clear" w:color="auto" w:fill="B4B000"/>
          </w:tcPr>
          <w:p w14:paraId="1A72DB29" w14:textId="77777777" w:rsidR="0026116A" w:rsidRPr="000735F1" w:rsidRDefault="0026116A" w:rsidP="0026116A">
            <w:pPr>
              <w:spacing w:line="360" w:lineRule="auto"/>
              <w:jc w:val="center"/>
              <w:rPr>
                <w:rFonts w:ascii="Times New Roman" w:hAnsi="Times New Roman" w:cs="Times New Roman"/>
                <w:sz w:val="20"/>
                <w:szCs w:val="20"/>
              </w:rPr>
            </w:pPr>
            <w:r>
              <w:rPr>
                <w:rFonts w:ascii="Times New Roman" w:hAnsi="Times New Roman" w:cs="Times New Roman"/>
                <w:sz w:val="20"/>
                <w:szCs w:val="20"/>
              </w:rPr>
              <w:t>T. ACEITE OLIVA</w:t>
            </w:r>
          </w:p>
        </w:tc>
      </w:tr>
      <w:tr w:rsidR="0026116A" w14:paraId="7583C87E" w14:textId="77777777" w:rsidTr="0026116A">
        <w:tc>
          <w:tcPr>
            <w:tcW w:w="2660" w:type="dxa"/>
          </w:tcPr>
          <w:p w14:paraId="34365E49"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2´28</w:t>
            </w:r>
          </w:p>
        </w:tc>
        <w:tc>
          <w:tcPr>
            <w:tcW w:w="2551" w:type="dxa"/>
          </w:tcPr>
          <w:p w14:paraId="24CBE2B9"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1´34</w:t>
            </w:r>
          </w:p>
        </w:tc>
        <w:tc>
          <w:tcPr>
            <w:tcW w:w="1843" w:type="dxa"/>
          </w:tcPr>
          <w:p w14:paraId="3CC5A2A2"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4´74</w:t>
            </w:r>
          </w:p>
        </w:tc>
        <w:tc>
          <w:tcPr>
            <w:tcW w:w="1843" w:type="dxa"/>
          </w:tcPr>
          <w:p w14:paraId="04FCE903" w14:textId="77777777" w:rsidR="0026116A" w:rsidRDefault="0026116A" w:rsidP="0026116A">
            <w:pPr>
              <w:spacing w:line="360" w:lineRule="auto"/>
              <w:jc w:val="center"/>
              <w:rPr>
                <w:rFonts w:ascii="Times New Roman" w:hAnsi="Times New Roman" w:cs="Times New Roman"/>
              </w:rPr>
            </w:pPr>
            <w:r>
              <w:rPr>
                <w:rFonts w:ascii="Times New Roman" w:hAnsi="Times New Roman" w:cs="Times New Roman"/>
              </w:rPr>
              <w:t>8´36</w:t>
            </w:r>
          </w:p>
        </w:tc>
      </w:tr>
    </w:tbl>
    <w:p w14:paraId="5BAF70A6" w14:textId="51DE3952" w:rsidR="0026116A" w:rsidRDefault="00B71380" w:rsidP="0026116A">
      <w:pPr>
        <w:spacing w:line="360" w:lineRule="auto"/>
        <w:jc w:val="center"/>
        <w:rPr>
          <w:rFonts w:ascii="Times New Roman" w:hAnsi="Times New Roman" w:cs="Times New Roman"/>
        </w:rPr>
      </w:pPr>
      <w:r>
        <w:rPr>
          <w:rFonts w:ascii="Times New Roman" w:hAnsi="Times New Roman" w:cs="Times New Roman"/>
        </w:rPr>
        <w:t xml:space="preserve">                                                                       Fuente MAPAMA (2015). Elaboración propia</w:t>
      </w:r>
    </w:p>
    <w:p w14:paraId="22C2826C" w14:textId="6DC2F955" w:rsidR="00485A50" w:rsidRPr="00F51FAB" w:rsidRDefault="00485A50" w:rsidP="00EA7E38">
      <w:pPr>
        <w:pStyle w:val="Prrafodelista"/>
        <w:numPr>
          <w:ilvl w:val="1"/>
          <w:numId w:val="17"/>
        </w:numPr>
        <w:spacing w:line="360" w:lineRule="auto"/>
        <w:jc w:val="both"/>
        <w:rPr>
          <w:rFonts w:ascii="Times New Roman" w:hAnsi="Times New Roman" w:cs="Times New Roman"/>
          <w:b/>
          <w:sz w:val="24"/>
          <w:szCs w:val="24"/>
        </w:rPr>
      </w:pPr>
      <w:r w:rsidRPr="00F51FAB">
        <w:rPr>
          <w:rFonts w:ascii="Times New Roman" w:hAnsi="Times New Roman" w:cs="Times New Roman"/>
          <w:b/>
          <w:sz w:val="24"/>
          <w:szCs w:val="24"/>
        </w:rPr>
        <w:t>Comportamiento del consumidor</w:t>
      </w:r>
      <w:r w:rsidR="00E536C8" w:rsidRPr="00F51FAB">
        <w:rPr>
          <w:rFonts w:ascii="Times New Roman" w:hAnsi="Times New Roman" w:cs="Times New Roman"/>
          <w:b/>
          <w:sz w:val="24"/>
          <w:szCs w:val="24"/>
        </w:rPr>
        <w:t>.</w:t>
      </w:r>
    </w:p>
    <w:p w14:paraId="448B1DAB" w14:textId="162D38ED" w:rsidR="005335F5" w:rsidRPr="008F4E73" w:rsidRDefault="0024577A"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Según </w:t>
      </w:r>
      <w:proofErr w:type="spellStart"/>
      <w:r w:rsidRPr="008F4E73">
        <w:rPr>
          <w:rFonts w:ascii="Times New Roman" w:hAnsi="Times New Roman" w:cs="Times New Roman"/>
          <w:sz w:val="24"/>
          <w:szCs w:val="24"/>
        </w:rPr>
        <w:t>Lambin</w:t>
      </w:r>
      <w:proofErr w:type="spellEnd"/>
      <w:r w:rsidRPr="008F4E73">
        <w:rPr>
          <w:rFonts w:ascii="Times New Roman" w:hAnsi="Times New Roman" w:cs="Times New Roman"/>
          <w:sz w:val="24"/>
          <w:szCs w:val="24"/>
        </w:rPr>
        <w:t xml:space="preserve"> (1995), e</w:t>
      </w:r>
      <w:r w:rsidR="005335F5" w:rsidRPr="008F4E73">
        <w:rPr>
          <w:rFonts w:ascii="Times New Roman" w:hAnsi="Times New Roman" w:cs="Times New Roman"/>
          <w:sz w:val="24"/>
          <w:szCs w:val="24"/>
        </w:rPr>
        <w:t>l desarrollo de la sociedad en los últimos años ha contribuido a elevar las aspiraciones de los consumidores</w:t>
      </w:r>
      <w:r w:rsidR="00AD4E64">
        <w:rPr>
          <w:rFonts w:ascii="Times New Roman" w:hAnsi="Times New Roman" w:cs="Times New Roman"/>
          <w:sz w:val="24"/>
          <w:szCs w:val="24"/>
        </w:rPr>
        <w:t>,</w:t>
      </w:r>
      <w:r w:rsidR="005335F5" w:rsidRPr="008F4E73">
        <w:rPr>
          <w:rFonts w:ascii="Times New Roman" w:hAnsi="Times New Roman" w:cs="Times New Roman"/>
          <w:sz w:val="24"/>
          <w:szCs w:val="24"/>
        </w:rPr>
        <w:t xml:space="preserve"> que habiendo alcanzado un nivel de confort material, pasan a interesarse por nuevos valores, es decir, buscan niveles de satisfacción personal de un orden más elevado. </w:t>
      </w:r>
    </w:p>
    <w:p w14:paraId="65F32BF6" w14:textId="356B292E" w:rsidR="003635C7"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Los consumidores son más exigentes en sus expectativas, buscan productos adaptados a necesidades específicas, quieren productos limpios desde el punto de vista ecológico, </w:t>
      </w:r>
      <w:r w:rsidR="00DB5DC8">
        <w:rPr>
          <w:rFonts w:ascii="Times New Roman" w:hAnsi="Times New Roman" w:cs="Times New Roman"/>
          <w:sz w:val="24"/>
          <w:szCs w:val="24"/>
        </w:rPr>
        <w:t xml:space="preserve">hacen </w:t>
      </w:r>
      <w:r w:rsidRPr="008F4E73">
        <w:rPr>
          <w:rFonts w:ascii="Times New Roman" w:hAnsi="Times New Roman" w:cs="Times New Roman"/>
          <w:sz w:val="24"/>
          <w:szCs w:val="24"/>
        </w:rPr>
        <w:t xml:space="preserve">responsable al </w:t>
      </w:r>
      <w:r w:rsidR="00DB5DC8">
        <w:rPr>
          <w:rFonts w:ascii="Times New Roman" w:hAnsi="Times New Roman" w:cs="Times New Roman"/>
          <w:sz w:val="24"/>
          <w:szCs w:val="24"/>
        </w:rPr>
        <w:t>productor</w:t>
      </w:r>
      <w:r w:rsidRPr="008F4E73">
        <w:rPr>
          <w:rFonts w:ascii="Times New Roman" w:hAnsi="Times New Roman" w:cs="Times New Roman"/>
          <w:sz w:val="24"/>
          <w:szCs w:val="24"/>
        </w:rPr>
        <w:t xml:space="preserve"> </w:t>
      </w:r>
      <w:r w:rsidR="00DB5DC8">
        <w:rPr>
          <w:rFonts w:ascii="Times New Roman" w:hAnsi="Times New Roman" w:cs="Times New Roman"/>
          <w:sz w:val="24"/>
          <w:szCs w:val="24"/>
        </w:rPr>
        <w:t xml:space="preserve">si </w:t>
      </w:r>
      <w:r w:rsidRPr="008F4E73">
        <w:rPr>
          <w:rFonts w:ascii="Times New Roman" w:hAnsi="Times New Roman" w:cs="Times New Roman"/>
          <w:sz w:val="24"/>
          <w:szCs w:val="24"/>
        </w:rPr>
        <w:t>no s</w:t>
      </w:r>
      <w:r w:rsidR="00DB5DC8">
        <w:rPr>
          <w:rFonts w:ascii="Times New Roman" w:hAnsi="Times New Roman" w:cs="Times New Roman"/>
          <w:sz w:val="24"/>
          <w:szCs w:val="24"/>
        </w:rPr>
        <w:t>e satisfacen sus perspectivas</w:t>
      </w:r>
      <w:r w:rsidRPr="008F4E73">
        <w:rPr>
          <w:rFonts w:ascii="Times New Roman" w:hAnsi="Times New Roman" w:cs="Times New Roman"/>
          <w:sz w:val="24"/>
          <w:szCs w:val="24"/>
        </w:rPr>
        <w:t xml:space="preserve"> y reivindican que se les facilite una información completa y veraz antes de la compra.</w:t>
      </w:r>
    </w:p>
    <w:p w14:paraId="59764A00" w14:textId="6911B406" w:rsidR="005335F5" w:rsidRPr="008F4E73" w:rsidRDefault="00C07576" w:rsidP="00EA7E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con </w:t>
      </w:r>
      <w:proofErr w:type="spellStart"/>
      <w:r>
        <w:rPr>
          <w:rFonts w:ascii="Times New Roman" w:hAnsi="Times New Roman" w:cs="Times New Roman"/>
          <w:sz w:val="24"/>
          <w:szCs w:val="24"/>
        </w:rPr>
        <w:t>Lambin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Gallucci</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Sicurello</w:t>
      </w:r>
      <w:proofErr w:type="spellEnd"/>
      <w:r w:rsidR="0024577A" w:rsidRPr="008F4E73">
        <w:rPr>
          <w:rFonts w:ascii="Times New Roman" w:hAnsi="Times New Roman" w:cs="Times New Roman"/>
          <w:sz w:val="24"/>
          <w:szCs w:val="24"/>
        </w:rPr>
        <w:t xml:space="preserve"> (2009), e</w:t>
      </w:r>
      <w:r w:rsidR="005335F5" w:rsidRPr="008F4E73">
        <w:rPr>
          <w:rFonts w:ascii="Times New Roman" w:hAnsi="Times New Roman" w:cs="Times New Roman"/>
          <w:sz w:val="24"/>
          <w:szCs w:val="24"/>
        </w:rPr>
        <w:t>s este a</w:t>
      </w:r>
      <w:r w:rsidR="00AD4E64">
        <w:rPr>
          <w:rFonts w:ascii="Times New Roman" w:hAnsi="Times New Roman" w:cs="Times New Roman"/>
          <w:sz w:val="24"/>
          <w:szCs w:val="24"/>
        </w:rPr>
        <w:t>specto</w:t>
      </w:r>
      <w:r w:rsidR="009E7567">
        <w:rPr>
          <w:rFonts w:ascii="Times New Roman" w:hAnsi="Times New Roman" w:cs="Times New Roman"/>
          <w:sz w:val="24"/>
          <w:szCs w:val="24"/>
        </w:rPr>
        <w:t xml:space="preserve"> de la información,</w:t>
      </w:r>
      <w:r w:rsidR="003635C7">
        <w:rPr>
          <w:rFonts w:ascii="Times New Roman" w:hAnsi="Times New Roman" w:cs="Times New Roman"/>
          <w:sz w:val="24"/>
          <w:szCs w:val="24"/>
        </w:rPr>
        <w:t xml:space="preserve"> el que</w:t>
      </w:r>
      <w:r w:rsidR="005335F5" w:rsidRPr="008F4E73">
        <w:rPr>
          <w:rFonts w:ascii="Times New Roman" w:hAnsi="Times New Roman" w:cs="Times New Roman"/>
          <w:sz w:val="24"/>
          <w:szCs w:val="24"/>
        </w:rPr>
        <w:t xml:space="preserve"> ha adquirido una importancia significativa en la actualidad, pues los mayores cambios han venido de la mano de este campo. De ahí la aparición del </w:t>
      </w:r>
      <w:r w:rsidR="005335F5" w:rsidRPr="008F4E73">
        <w:rPr>
          <w:rFonts w:ascii="Times New Roman" w:hAnsi="Times New Roman" w:cs="Times New Roman"/>
          <w:i/>
          <w:sz w:val="24"/>
          <w:szCs w:val="24"/>
        </w:rPr>
        <w:t>comprador informado</w:t>
      </w:r>
      <w:r w:rsidR="005335F5" w:rsidRPr="008F4E73">
        <w:rPr>
          <w:rFonts w:ascii="Times New Roman" w:hAnsi="Times New Roman" w:cs="Times New Roman"/>
          <w:sz w:val="24"/>
          <w:szCs w:val="24"/>
        </w:rPr>
        <w:t xml:space="preserve">, lo cual se traduce en: </w:t>
      </w:r>
    </w:p>
    <w:p w14:paraId="2A01C3C8" w14:textId="7777777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 - Estar informado de los productos que se desea comprar y ser capaz de comparar y elegir independientemente de la marca, la publicidad, la tienda o las recomendaciones del vendedor.</w:t>
      </w:r>
    </w:p>
    <w:p w14:paraId="20C0AB12" w14:textId="7777777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 - Ser capaz de distinguir entre las características del producto y los beneficios y servicios aportados por el punto de venta que aumentan el valor del producto.</w:t>
      </w:r>
    </w:p>
    <w:p w14:paraId="1A6F9C18" w14:textId="7777777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 - Ser capaz de reconocer las marcas aunque sean muy similares. No elegir necesariamente una marca conocida sobre otra simplemente porque le es familiar o por su imagen.</w:t>
      </w:r>
    </w:p>
    <w:p w14:paraId="20103820" w14:textId="702B49DB" w:rsidR="00485A50"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 - Buscar en la actividad de compra no sólo buena mercancía, sino también ahorro de dinero, de esfuerzo y obtención de valor.</w:t>
      </w:r>
    </w:p>
    <w:p w14:paraId="6780838F" w14:textId="61F41D89" w:rsidR="00DD617D" w:rsidRPr="00F51FAB" w:rsidRDefault="00EA7E38" w:rsidP="00EA7E38">
      <w:pPr>
        <w:pStyle w:val="Prrafodelista"/>
        <w:numPr>
          <w:ilvl w:val="2"/>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w:t>
      </w:r>
      <w:r w:rsidR="00B91A2E" w:rsidRPr="00F51FAB">
        <w:rPr>
          <w:rFonts w:ascii="Times New Roman" w:hAnsi="Times New Roman" w:cs="Times New Roman"/>
          <w:sz w:val="24"/>
          <w:szCs w:val="24"/>
        </w:rPr>
        <w:t>roceso de Decisión de Compra.</w:t>
      </w:r>
    </w:p>
    <w:p w14:paraId="7B8B9BD1" w14:textId="4351BE96" w:rsidR="009E1A94" w:rsidRPr="00406B2E"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proceso de decisión de compra</w:t>
      </w:r>
      <w:r w:rsidR="004574A2">
        <w:rPr>
          <w:rFonts w:ascii="Times New Roman" w:hAnsi="Times New Roman" w:cs="Times New Roman"/>
          <w:sz w:val="24"/>
          <w:szCs w:val="24"/>
        </w:rPr>
        <w:t xml:space="preserve"> generalmente está constituido </w:t>
      </w:r>
      <w:r w:rsidRPr="008F4E73">
        <w:rPr>
          <w:rFonts w:ascii="Times New Roman" w:hAnsi="Times New Roman" w:cs="Times New Roman"/>
          <w:sz w:val="24"/>
          <w:szCs w:val="24"/>
        </w:rPr>
        <w:t xml:space="preserve">por una serie de fases </w:t>
      </w:r>
      <w:r w:rsidR="004574A2">
        <w:rPr>
          <w:rFonts w:ascii="Times New Roman" w:hAnsi="Times New Roman" w:cs="Times New Roman"/>
          <w:sz w:val="24"/>
          <w:szCs w:val="24"/>
        </w:rPr>
        <w:t>sucesivas</w:t>
      </w:r>
      <w:r w:rsidRPr="008F4E73">
        <w:rPr>
          <w:rFonts w:ascii="Times New Roman" w:hAnsi="Times New Roman" w:cs="Times New Roman"/>
          <w:sz w:val="24"/>
          <w:szCs w:val="24"/>
        </w:rPr>
        <w:t xml:space="preserve"> cuya importancia, intensidad y duración dependerán del tipo de compra </w:t>
      </w:r>
      <w:r w:rsidR="004574A2">
        <w:rPr>
          <w:rFonts w:ascii="Times New Roman" w:hAnsi="Times New Roman" w:cs="Times New Roman"/>
          <w:sz w:val="24"/>
          <w:szCs w:val="24"/>
        </w:rPr>
        <w:t xml:space="preserve">efectuada </w:t>
      </w:r>
      <w:r w:rsidR="00002E5B">
        <w:rPr>
          <w:rFonts w:ascii="Times New Roman" w:hAnsi="Times New Roman" w:cs="Times New Roman"/>
          <w:sz w:val="24"/>
          <w:szCs w:val="24"/>
        </w:rPr>
        <w:t>(cuadro 9)</w:t>
      </w:r>
      <w:r w:rsidR="009E1A94" w:rsidRPr="009E1A94">
        <w:rPr>
          <w:rFonts w:ascii="Times New Roman" w:hAnsi="Times New Roman" w:cs="Times New Roman"/>
          <w:sz w:val="24"/>
          <w:szCs w:val="24"/>
        </w:rPr>
        <w:t xml:space="preserve">. </w:t>
      </w:r>
    </w:p>
    <w:p w14:paraId="6290AB56" w14:textId="6E2B9635" w:rsidR="00103700" w:rsidRPr="00103700" w:rsidRDefault="00C97CE0" w:rsidP="0010370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Cuadro 7</w:t>
      </w:r>
      <w:r w:rsidR="009E1A94">
        <w:rPr>
          <w:rFonts w:ascii="Times New Roman" w:hAnsi="Times New Roman" w:cs="Times New Roman"/>
          <w:b/>
          <w:sz w:val="24"/>
          <w:szCs w:val="24"/>
        </w:rPr>
        <w:t xml:space="preserve">: </w:t>
      </w:r>
      <w:r w:rsidR="00103700" w:rsidRPr="00103700">
        <w:rPr>
          <w:rFonts w:ascii="Times New Roman" w:hAnsi="Times New Roman" w:cs="Times New Roman"/>
          <w:b/>
          <w:sz w:val="24"/>
          <w:szCs w:val="24"/>
        </w:rPr>
        <w:t xml:space="preserve">Tipos de compra </w:t>
      </w:r>
      <w:r w:rsidR="0087419D">
        <w:rPr>
          <w:rFonts w:ascii="Times New Roman" w:hAnsi="Times New Roman" w:cs="Times New Roman"/>
          <w:b/>
          <w:sz w:val="24"/>
          <w:szCs w:val="24"/>
        </w:rPr>
        <w:t>según</w:t>
      </w:r>
      <w:r w:rsidR="00103700" w:rsidRPr="00103700">
        <w:rPr>
          <w:rFonts w:ascii="Times New Roman" w:hAnsi="Times New Roman" w:cs="Times New Roman"/>
          <w:b/>
          <w:sz w:val="24"/>
          <w:szCs w:val="24"/>
        </w:rPr>
        <w:t xml:space="preserve"> la complejidad.</w:t>
      </w:r>
    </w:p>
    <w:tbl>
      <w:tblPr>
        <w:tblStyle w:val="Tablaconcuadrcula"/>
        <w:tblW w:w="0" w:type="auto"/>
        <w:tblLook w:val="04A0" w:firstRow="1" w:lastRow="0" w:firstColumn="1" w:lastColumn="0" w:noHBand="0" w:noVBand="1"/>
      </w:tblPr>
      <w:tblGrid>
        <w:gridCol w:w="4355"/>
        <w:gridCol w:w="4355"/>
      </w:tblGrid>
      <w:tr w:rsidR="005335F5" w14:paraId="63FE5F0C" w14:textId="77777777" w:rsidTr="005335F5">
        <w:trPr>
          <w:trHeight w:val="758"/>
        </w:trPr>
        <w:tc>
          <w:tcPr>
            <w:tcW w:w="4355" w:type="dxa"/>
            <w:shd w:val="clear" w:color="auto" w:fill="31849B" w:themeFill="accent5" w:themeFillShade="BF"/>
          </w:tcPr>
          <w:p w14:paraId="44627321" w14:textId="77777777" w:rsidR="005335F5" w:rsidRPr="005C565B" w:rsidRDefault="005335F5" w:rsidP="00614385">
            <w:pPr>
              <w:spacing w:line="360" w:lineRule="auto"/>
              <w:jc w:val="center"/>
              <w:rPr>
                <w:rFonts w:ascii="Times New Roman" w:hAnsi="Times New Roman" w:cs="Times New Roman"/>
                <w:b/>
              </w:rPr>
            </w:pPr>
            <w:r w:rsidRPr="005C565B">
              <w:rPr>
                <w:rFonts w:ascii="Times New Roman" w:hAnsi="Times New Roman" w:cs="Times New Roman"/>
                <w:b/>
              </w:rPr>
              <w:t>COMPLEJIDAD BAJA</w:t>
            </w:r>
          </w:p>
          <w:p w14:paraId="0FE7A09E" w14:textId="77777777" w:rsidR="005335F5" w:rsidRPr="005C565B" w:rsidRDefault="005335F5" w:rsidP="00614385">
            <w:pPr>
              <w:spacing w:line="360" w:lineRule="auto"/>
              <w:jc w:val="center"/>
              <w:rPr>
                <w:rFonts w:ascii="Times New Roman" w:hAnsi="Times New Roman" w:cs="Times New Roman"/>
                <w:b/>
              </w:rPr>
            </w:pPr>
            <w:r w:rsidRPr="005C565B">
              <w:rPr>
                <w:rFonts w:ascii="Times New Roman" w:hAnsi="Times New Roman" w:cs="Times New Roman"/>
                <w:b/>
              </w:rPr>
              <w:t>(rutina, hábito, inercia)</w:t>
            </w:r>
          </w:p>
        </w:tc>
        <w:tc>
          <w:tcPr>
            <w:tcW w:w="4355" w:type="dxa"/>
            <w:shd w:val="clear" w:color="auto" w:fill="31849B" w:themeFill="accent5" w:themeFillShade="BF"/>
          </w:tcPr>
          <w:p w14:paraId="440988E4" w14:textId="77777777" w:rsidR="005335F5" w:rsidRPr="005C565B" w:rsidRDefault="005335F5" w:rsidP="00614385">
            <w:pPr>
              <w:spacing w:line="360" w:lineRule="auto"/>
              <w:jc w:val="center"/>
              <w:rPr>
                <w:rFonts w:ascii="Times New Roman" w:hAnsi="Times New Roman" w:cs="Times New Roman"/>
                <w:b/>
              </w:rPr>
            </w:pPr>
            <w:r w:rsidRPr="005C565B">
              <w:rPr>
                <w:rFonts w:ascii="Times New Roman" w:hAnsi="Times New Roman" w:cs="Times New Roman"/>
                <w:b/>
              </w:rPr>
              <w:t>COMPLEJIDAD ALTA</w:t>
            </w:r>
          </w:p>
          <w:p w14:paraId="3CD57536" w14:textId="77777777" w:rsidR="005335F5" w:rsidRPr="005C565B" w:rsidRDefault="005335F5" w:rsidP="00614385">
            <w:pPr>
              <w:spacing w:line="360" w:lineRule="auto"/>
              <w:jc w:val="center"/>
              <w:rPr>
                <w:rFonts w:ascii="Times New Roman" w:hAnsi="Times New Roman" w:cs="Times New Roman"/>
                <w:b/>
              </w:rPr>
            </w:pPr>
            <w:r w:rsidRPr="005C565B">
              <w:rPr>
                <w:rFonts w:ascii="Times New Roman" w:hAnsi="Times New Roman" w:cs="Times New Roman"/>
                <w:b/>
              </w:rPr>
              <w:t>(proceso laborioso/largo)</w:t>
            </w:r>
          </w:p>
        </w:tc>
      </w:tr>
      <w:tr w:rsidR="005335F5" w14:paraId="762EFAFE" w14:textId="77777777" w:rsidTr="005335F5">
        <w:trPr>
          <w:trHeight w:val="1520"/>
        </w:trPr>
        <w:tc>
          <w:tcPr>
            <w:tcW w:w="4355" w:type="dxa"/>
            <w:shd w:val="clear" w:color="auto" w:fill="B6DDE8" w:themeFill="accent5" w:themeFillTint="66"/>
          </w:tcPr>
          <w:p w14:paraId="309145AC"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de repetición</w:t>
            </w:r>
          </w:p>
          <w:p w14:paraId="502AAA0E"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frecuente</w:t>
            </w:r>
          </w:p>
          <w:p w14:paraId="0FCABB5F"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por impulso</w:t>
            </w:r>
          </w:p>
          <w:p w14:paraId="6F82EEA5"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de baja implicación</w:t>
            </w:r>
          </w:p>
          <w:p w14:paraId="0D0A268E" w14:textId="6309DF18" w:rsidR="005335F5" w:rsidRDefault="005335F5" w:rsidP="00614385">
            <w:pPr>
              <w:spacing w:line="360" w:lineRule="auto"/>
              <w:rPr>
                <w:rFonts w:ascii="Times New Roman" w:hAnsi="Times New Roman" w:cs="Times New Roman"/>
              </w:rPr>
            </w:pPr>
            <w:r>
              <w:rPr>
                <w:rFonts w:ascii="Times New Roman" w:hAnsi="Times New Roman" w:cs="Times New Roman"/>
              </w:rPr>
              <w:t xml:space="preserve">Producto </w:t>
            </w:r>
            <w:r w:rsidR="00103700">
              <w:rPr>
                <w:rFonts w:ascii="Times New Roman" w:hAnsi="Times New Roman" w:cs="Times New Roman"/>
              </w:rPr>
              <w:t>d</w:t>
            </w:r>
            <w:r>
              <w:rPr>
                <w:rFonts w:ascii="Times New Roman" w:hAnsi="Times New Roman" w:cs="Times New Roman"/>
              </w:rPr>
              <w:t>e bajo precio</w:t>
            </w:r>
          </w:p>
        </w:tc>
        <w:tc>
          <w:tcPr>
            <w:tcW w:w="4355" w:type="dxa"/>
            <w:shd w:val="clear" w:color="auto" w:fill="B6DDE8" w:themeFill="accent5" w:themeFillTint="66"/>
          </w:tcPr>
          <w:p w14:paraId="5975DDBE"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Primera compra</w:t>
            </w:r>
          </w:p>
          <w:p w14:paraId="19C898CB"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esporádica</w:t>
            </w:r>
          </w:p>
          <w:p w14:paraId="3F9A6442"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razonada</w:t>
            </w:r>
          </w:p>
          <w:p w14:paraId="210520E1"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Compra de alta implicación</w:t>
            </w:r>
          </w:p>
          <w:p w14:paraId="5CCB169A" w14:textId="77777777" w:rsidR="005335F5" w:rsidRDefault="005335F5" w:rsidP="00614385">
            <w:pPr>
              <w:spacing w:line="360" w:lineRule="auto"/>
              <w:rPr>
                <w:rFonts w:ascii="Times New Roman" w:hAnsi="Times New Roman" w:cs="Times New Roman"/>
              </w:rPr>
            </w:pPr>
            <w:r>
              <w:rPr>
                <w:rFonts w:ascii="Times New Roman" w:hAnsi="Times New Roman" w:cs="Times New Roman"/>
              </w:rPr>
              <w:t>Producto de alto precio</w:t>
            </w:r>
          </w:p>
        </w:tc>
      </w:tr>
    </w:tbl>
    <w:p w14:paraId="39141BD7" w14:textId="537CCF8F" w:rsidR="00103700" w:rsidRDefault="00103700" w:rsidP="00103700">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Elaboración propia.</w:t>
      </w:r>
    </w:p>
    <w:p w14:paraId="0E8C0A93" w14:textId="5DBB0719" w:rsidR="005335F5" w:rsidRPr="008F4E73" w:rsidRDefault="004574A2" w:rsidP="00EA7E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pueden por tanto identificar cinco fases en los procesos de decisión de compra complejos, </w:t>
      </w:r>
      <w:r w:rsidR="005335F5" w:rsidRPr="008F4E73">
        <w:rPr>
          <w:rFonts w:ascii="Times New Roman" w:hAnsi="Times New Roman" w:cs="Times New Roman"/>
          <w:sz w:val="24"/>
          <w:szCs w:val="24"/>
        </w:rPr>
        <w:t xml:space="preserve">que estarán influenciadas por variables internas del individuo (motivación, percepción, experiencia, características personales y actitudes) y por variables externas (entorno económico, cultural, grupos de referencia, familia, influencias personales y determinantes situacionales), además de las variables propias del marketing (producto, precio, distribución y promoción). </w:t>
      </w:r>
    </w:p>
    <w:p w14:paraId="2D7E578F" w14:textId="7801CC3E" w:rsidR="005335F5" w:rsidRPr="008F4E73" w:rsidRDefault="00103700" w:rsidP="00EA7E38">
      <w:pPr>
        <w:spacing w:line="360" w:lineRule="auto"/>
        <w:jc w:val="both"/>
        <w:rPr>
          <w:rFonts w:ascii="Times New Roman" w:hAnsi="Times New Roman" w:cs="Times New Roman"/>
          <w:sz w:val="24"/>
          <w:szCs w:val="24"/>
        </w:rPr>
      </w:pPr>
      <w:r>
        <w:rPr>
          <w:rFonts w:ascii="Times New Roman" w:hAnsi="Times New Roman" w:cs="Times New Roman"/>
          <w:sz w:val="24"/>
          <w:szCs w:val="24"/>
        </w:rPr>
        <w:t>En compras de repetición, há</w:t>
      </w:r>
      <w:r w:rsidR="005335F5" w:rsidRPr="008F4E73">
        <w:rPr>
          <w:rFonts w:ascii="Times New Roman" w:hAnsi="Times New Roman" w:cs="Times New Roman"/>
          <w:sz w:val="24"/>
          <w:szCs w:val="24"/>
        </w:rPr>
        <w:t>bito o por inercia el proceso es más sencillo y simplificado, eliminándose algunas etapas. Incluso, la secuencia del proceso puede invertirse, cuando se realiza primero la compra y luego se justifica la necesidad (compras por impulso).</w:t>
      </w:r>
    </w:p>
    <w:p w14:paraId="17481C5B" w14:textId="2088D233" w:rsidR="001117EF" w:rsidRDefault="005335F5" w:rsidP="004574A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A continuación vamos a exponer las etapas en las que se componen los procesos de decisión</w:t>
      </w:r>
      <w:r w:rsidR="00EF4217">
        <w:rPr>
          <w:rFonts w:ascii="Times New Roman" w:hAnsi="Times New Roman" w:cs="Times New Roman"/>
          <w:sz w:val="24"/>
          <w:szCs w:val="24"/>
        </w:rPr>
        <w:t xml:space="preserve"> complejos en la figura Nº 2</w:t>
      </w:r>
      <w:r w:rsidR="004574A2">
        <w:rPr>
          <w:rFonts w:ascii="Times New Roman" w:hAnsi="Times New Roman" w:cs="Times New Roman"/>
          <w:sz w:val="24"/>
          <w:szCs w:val="24"/>
        </w:rPr>
        <w:t>.</w:t>
      </w:r>
    </w:p>
    <w:p w14:paraId="4FACF0D8" w14:textId="77777777" w:rsidR="00EE71D9" w:rsidRDefault="00EE71D9" w:rsidP="004574A2">
      <w:pPr>
        <w:spacing w:line="360" w:lineRule="auto"/>
        <w:jc w:val="both"/>
        <w:rPr>
          <w:rFonts w:ascii="Times New Roman" w:hAnsi="Times New Roman" w:cs="Times New Roman"/>
          <w:sz w:val="24"/>
          <w:szCs w:val="24"/>
        </w:rPr>
      </w:pPr>
    </w:p>
    <w:p w14:paraId="708BCA62" w14:textId="77777777" w:rsidR="0053323C" w:rsidRDefault="0053323C" w:rsidP="004574A2">
      <w:pPr>
        <w:spacing w:line="360" w:lineRule="auto"/>
        <w:jc w:val="both"/>
        <w:rPr>
          <w:rFonts w:ascii="Times New Roman" w:hAnsi="Times New Roman" w:cs="Times New Roman"/>
          <w:sz w:val="24"/>
          <w:szCs w:val="24"/>
        </w:rPr>
      </w:pPr>
    </w:p>
    <w:p w14:paraId="3DDFF27C" w14:textId="77777777" w:rsidR="0053323C" w:rsidRDefault="0053323C" w:rsidP="004574A2">
      <w:pPr>
        <w:spacing w:line="360" w:lineRule="auto"/>
        <w:jc w:val="both"/>
        <w:rPr>
          <w:rFonts w:ascii="Times New Roman" w:hAnsi="Times New Roman" w:cs="Times New Roman"/>
          <w:sz w:val="24"/>
          <w:szCs w:val="24"/>
        </w:rPr>
      </w:pPr>
    </w:p>
    <w:p w14:paraId="38A065D6" w14:textId="77777777" w:rsidR="00EE71D9" w:rsidRDefault="00EE71D9" w:rsidP="004574A2">
      <w:pPr>
        <w:spacing w:line="360" w:lineRule="auto"/>
        <w:jc w:val="both"/>
        <w:rPr>
          <w:rFonts w:ascii="Times New Roman" w:hAnsi="Times New Roman" w:cs="Times New Roman"/>
          <w:sz w:val="24"/>
          <w:szCs w:val="24"/>
        </w:rPr>
      </w:pPr>
    </w:p>
    <w:p w14:paraId="7C6F94A3" w14:textId="77777777" w:rsidR="00EE71D9" w:rsidRDefault="00EE71D9" w:rsidP="004574A2">
      <w:pPr>
        <w:spacing w:line="360" w:lineRule="auto"/>
        <w:jc w:val="both"/>
        <w:rPr>
          <w:rFonts w:ascii="Times New Roman" w:hAnsi="Times New Roman" w:cs="Times New Roman"/>
          <w:sz w:val="24"/>
          <w:szCs w:val="24"/>
        </w:rPr>
      </w:pPr>
    </w:p>
    <w:p w14:paraId="7B9CC9E5" w14:textId="760418C1" w:rsidR="00EE5F1F" w:rsidRPr="009E1A94" w:rsidRDefault="009E1A94" w:rsidP="00614385">
      <w:pPr>
        <w:spacing w:line="360" w:lineRule="auto"/>
        <w:jc w:val="center"/>
        <w:rPr>
          <w:rFonts w:ascii="Times New Roman" w:hAnsi="Times New Roman" w:cs="Times New Roman"/>
          <w:b/>
          <w:sz w:val="24"/>
          <w:szCs w:val="24"/>
        </w:rPr>
      </w:pPr>
      <w:r w:rsidRPr="009E1A94">
        <w:rPr>
          <w:rFonts w:ascii="Times New Roman" w:hAnsi="Times New Roman" w:cs="Times New Roman"/>
          <w:b/>
          <w:sz w:val="24"/>
          <w:szCs w:val="24"/>
        </w:rPr>
        <w:lastRenderedPageBreak/>
        <w:t xml:space="preserve">Figura 2: </w:t>
      </w:r>
      <w:r w:rsidR="00EE5F1F" w:rsidRPr="009E1A94">
        <w:rPr>
          <w:rFonts w:ascii="Times New Roman" w:hAnsi="Times New Roman" w:cs="Times New Roman"/>
          <w:b/>
          <w:sz w:val="24"/>
          <w:szCs w:val="24"/>
        </w:rPr>
        <w:t>Etapas proceso decisión de compra complejos</w:t>
      </w:r>
      <w:r w:rsidR="001117EF">
        <w:rPr>
          <w:rFonts w:ascii="Times New Roman" w:hAnsi="Times New Roman" w:cs="Times New Roman"/>
          <w:b/>
          <w:sz w:val="24"/>
          <w:szCs w:val="24"/>
        </w:rPr>
        <w:t>.</w:t>
      </w:r>
    </w:p>
    <w:p w14:paraId="217D959A" w14:textId="5EA4E57A" w:rsidR="005335F5" w:rsidRDefault="00DB79F8"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585536" behindDoc="0" locked="0" layoutInCell="1" allowOverlap="1" wp14:anchorId="147EBE88" wp14:editId="77046092">
                <wp:simplePos x="0" y="0"/>
                <wp:positionH relativeFrom="column">
                  <wp:posOffset>-635</wp:posOffset>
                </wp:positionH>
                <wp:positionV relativeFrom="paragraph">
                  <wp:posOffset>260985</wp:posOffset>
                </wp:positionV>
                <wp:extent cx="1473200" cy="546100"/>
                <wp:effectExtent l="0" t="0" r="12700" b="25400"/>
                <wp:wrapNone/>
                <wp:docPr id="4" name="4 Rectángulo redondeado"/>
                <wp:cNvGraphicFramePr/>
                <a:graphic xmlns:a="http://schemas.openxmlformats.org/drawingml/2006/main">
                  <a:graphicData uri="http://schemas.microsoft.com/office/word/2010/wordprocessingShape">
                    <wps:wsp>
                      <wps:cNvSpPr/>
                      <wps:spPr>
                        <a:xfrm>
                          <a:off x="0" y="0"/>
                          <a:ext cx="1473200" cy="546100"/>
                        </a:xfrm>
                        <a:prstGeom prst="round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8E4595B" w14:textId="77777777" w:rsidR="00A95324" w:rsidRPr="00B21C4F" w:rsidRDefault="00A95324" w:rsidP="00976C02">
                            <w:pPr>
                              <w:jc w:val="center"/>
                              <w:rPr>
                                <w:b/>
                              </w:rPr>
                            </w:pPr>
                            <w:r w:rsidRPr="00B21C4F">
                              <w:rPr>
                                <w:b/>
                              </w:rPr>
                              <w:t>PROCESO DE INFORMACIÓN</w:t>
                            </w:r>
                          </w:p>
                          <w:p w14:paraId="7B44E0F4"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4 Rectángulo redondeado" o:spid="_x0000_s1044" style="position:absolute;margin-left:-.05pt;margin-top:20.55pt;width:116pt;height:43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" fillcolor="#243f60 [1604]" strokecolor="#243f60 [1604]" strokeweight="2pt">
                <v:textbox>
                  <w:txbxContent>
                    <w:p w14:paraId="48E4595B" w14:textId="77777777" w:rsidR="00133A0F" w:rsidRPr="00B21C4F" w:rsidRDefault="00133A0F" w:rsidP="00976C02">
                      <w:pPr>
                        <w:jc w:val="center"/>
                        <w:rPr>
                          <w:b/>
                        </w:rPr>
                      </w:pPr>
                      <w:r w:rsidRPr="00B21C4F">
                        <w:rPr>
                          <w:b/>
                        </w:rPr>
                        <w:t>PROCESO DE INFORMACIÓN</w:t>
                      </w:r>
                    </w:p>
                    <w:p w14:paraId="7B44E0F4" w14:textId="77777777" w:rsidR="00133A0F" w:rsidRDefault="00133A0F" w:rsidP="00976C02">
                      <w:pPr>
                        <w:jc w:val="center"/>
                      </w:pPr>
                    </w:p>
                  </w:txbxContent>
                </v:textbox>
              </v:roundrect>
            </w:pict>
          </mc:Fallback>
        </mc:AlternateContent>
      </w:r>
      <w:r>
        <w:rPr>
          <w:rFonts w:ascii="Times New Roman" w:hAnsi="Times New Roman" w:cs="Times New Roman"/>
          <w:noProof/>
          <w:lang w:eastAsia="es-ES"/>
        </w:rPr>
        <mc:AlternateContent>
          <mc:Choice Requires="wps">
            <w:drawing>
              <wp:anchor distT="0" distB="0" distL="114300" distR="114300" simplePos="0" relativeHeight="251586560" behindDoc="0" locked="0" layoutInCell="1" allowOverlap="1" wp14:anchorId="5A49C9F1" wp14:editId="19248721">
                <wp:simplePos x="0" y="0"/>
                <wp:positionH relativeFrom="column">
                  <wp:posOffset>2164715</wp:posOffset>
                </wp:positionH>
                <wp:positionV relativeFrom="paragraph">
                  <wp:posOffset>254635</wp:posOffset>
                </wp:positionV>
                <wp:extent cx="1409700" cy="577850"/>
                <wp:effectExtent l="0" t="0" r="19050" b="12700"/>
                <wp:wrapNone/>
                <wp:docPr id="8" name="8 Rectángulo redondeado"/>
                <wp:cNvGraphicFramePr/>
                <a:graphic xmlns:a="http://schemas.openxmlformats.org/drawingml/2006/main">
                  <a:graphicData uri="http://schemas.microsoft.com/office/word/2010/wordprocessingShape">
                    <wps:wsp>
                      <wps:cNvSpPr/>
                      <wps:spPr>
                        <a:xfrm>
                          <a:off x="0" y="0"/>
                          <a:ext cx="1409700" cy="577850"/>
                        </a:xfrm>
                        <a:prstGeom prst="round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4438F92" w14:textId="77777777" w:rsidR="00A95324" w:rsidRPr="00B21C4F" w:rsidRDefault="00A95324" w:rsidP="00976C02">
                            <w:pPr>
                              <w:jc w:val="center"/>
                              <w:rPr>
                                <w:b/>
                              </w:rPr>
                            </w:pPr>
                            <w:r w:rsidRPr="00B21C4F">
                              <w:rPr>
                                <w:b/>
                              </w:rPr>
                              <w:t>PROCESO DE DECISIÓN</w:t>
                            </w:r>
                          </w:p>
                          <w:p w14:paraId="3EE7C28F"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8 Rectángulo redondeado" o:spid="_x0000_s1045" style="position:absolute;margin-left:170.45pt;margin-top:20.05pt;width:111pt;height:45.5pt;z-index:251586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" fillcolor="#243f60 [1604]" strokecolor="#243f60 [1604]" strokeweight="2pt">
                <v:textbox>
                  <w:txbxContent>
                    <w:p w14:paraId="54438F92" w14:textId="77777777" w:rsidR="00133A0F" w:rsidRPr="00B21C4F" w:rsidRDefault="00133A0F" w:rsidP="00976C02">
                      <w:pPr>
                        <w:jc w:val="center"/>
                        <w:rPr>
                          <w:b/>
                        </w:rPr>
                      </w:pPr>
                      <w:r w:rsidRPr="00B21C4F">
                        <w:rPr>
                          <w:b/>
                        </w:rPr>
                        <w:t>PROCESO DE DECISIÓN</w:t>
                      </w:r>
                    </w:p>
                    <w:p w14:paraId="3EE7C28F" w14:textId="77777777" w:rsidR="00133A0F" w:rsidRDefault="00133A0F" w:rsidP="00976C02">
                      <w:pPr>
                        <w:jc w:val="center"/>
                      </w:pPr>
                    </w:p>
                  </w:txbxContent>
                </v:textbox>
              </v:roundrect>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87584" behindDoc="0" locked="0" layoutInCell="1" allowOverlap="1" wp14:anchorId="0919D876" wp14:editId="7E8A4275">
                <wp:simplePos x="0" y="0"/>
                <wp:positionH relativeFrom="column">
                  <wp:posOffset>4406265</wp:posOffset>
                </wp:positionH>
                <wp:positionV relativeFrom="paragraph">
                  <wp:posOffset>267335</wp:posOffset>
                </wp:positionV>
                <wp:extent cx="1466850" cy="565150"/>
                <wp:effectExtent l="0" t="0" r="19050" b="25400"/>
                <wp:wrapNone/>
                <wp:docPr id="9" name="9 Rectángulo redondeado"/>
                <wp:cNvGraphicFramePr/>
                <a:graphic xmlns:a="http://schemas.openxmlformats.org/drawingml/2006/main">
                  <a:graphicData uri="http://schemas.microsoft.com/office/word/2010/wordprocessingShape">
                    <wps:wsp>
                      <wps:cNvSpPr/>
                      <wps:spPr>
                        <a:xfrm>
                          <a:off x="0" y="0"/>
                          <a:ext cx="1466850" cy="565150"/>
                        </a:xfrm>
                        <a:prstGeom prst="round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157999C" w14:textId="77777777" w:rsidR="00A95324" w:rsidRPr="00B21C4F" w:rsidRDefault="00A95324" w:rsidP="00976C02">
                            <w:pPr>
                              <w:jc w:val="center"/>
                              <w:rPr>
                                <w:b/>
                              </w:rPr>
                            </w:pPr>
                            <w:r w:rsidRPr="00B21C4F">
                              <w:rPr>
                                <w:b/>
                              </w:rPr>
                              <w:t>VARIABLES QUE INFLUYEN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9 Rectángulo redondeado" o:spid="_x0000_s1046" style="position:absolute;margin-left:346.95pt;margin-top:21.05pt;width:115.5pt;height:44.5pt;z-index:251587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" fillcolor="#243f60 [1604]" strokecolor="#243f60 [1604]" strokeweight="2pt">
                <v:textbox>
                  <w:txbxContent>
                    <w:p w14:paraId="2157999C" w14:textId="77777777" w:rsidR="00133A0F" w:rsidRPr="00B21C4F" w:rsidRDefault="00133A0F" w:rsidP="00976C02">
                      <w:pPr>
                        <w:jc w:val="center"/>
                        <w:rPr>
                          <w:b/>
                        </w:rPr>
                      </w:pPr>
                      <w:r w:rsidRPr="00B21C4F">
                        <w:rPr>
                          <w:b/>
                        </w:rPr>
                        <w:t>VARIABLES QUE INFLUYEN</w:t>
                      </w:r>
                    </w:p>
                  </w:txbxContent>
                </v:textbox>
              </v:roundrect>
            </w:pict>
          </mc:Fallback>
        </mc:AlternateContent>
      </w:r>
    </w:p>
    <w:p w14:paraId="69E0EE43" w14:textId="1500E6DA" w:rsidR="005335F5" w:rsidRDefault="005335F5" w:rsidP="00614385">
      <w:pPr>
        <w:spacing w:line="360" w:lineRule="auto"/>
        <w:rPr>
          <w:rFonts w:ascii="Times New Roman" w:hAnsi="Times New Roman" w:cs="Times New Roman"/>
        </w:rPr>
      </w:pPr>
    </w:p>
    <w:p w14:paraId="75217ED1" w14:textId="77777777" w:rsidR="005335F5" w:rsidRDefault="005335F5" w:rsidP="00614385">
      <w:pPr>
        <w:spacing w:line="360" w:lineRule="auto"/>
        <w:rPr>
          <w:rFonts w:ascii="Times New Roman" w:hAnsi="Times New Roman" w:cs="Times New Roman"/>
        </w:rPr>
      </w:pPr>
    </w:p>
    <w:p w14:paraId="210B0925" w14:textId="78091995"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07040" behindDoc="0" locked="0" layoutInCell="1" allowOverlap="1" wp14:anchorId="634D4622" wp14:editId="26441098">
                <wp:simplePos x="0" y="0"/>
                <wp:positionH relativeFrom="column">
                  <wp:posOffset>1363345</wp:posOffset>
                </wp:positionH>
                <wp:positionV relativeFrom="paragraph">
                  <wp:posOffset>177800</wp:posOffset>
                </wp:positionV>
                <wp:extent cx="0" cy="990600"/>
                <wp:effectExtent l="0" t="0" r="19050" b="19050"/>
                <wp:wrapNone/>
                <wp:docPr id="29" name="29 Conector recto"/>
                <wp:cNvGraphicFramePr/>
                <a:graphic xmlns:a="http://schemas.openxmlformats.org/drawingml/2006/main">
                  <a:graphicData uri="http://schemas.microsoft.com/office/word/2010/wordprocessingShape">
                    <wps:wsp>
                      <wps:cNvCnPr/>
                      <wps:spPr>
                        <a:xfrm>
                          <a:off x="0" y="0"/>
                          <a:ext cx="0" cy="9906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 Conector recto" o:spid="_x0000_s1026" style="position:absolute;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35pt,14pt" to="107.3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" strokecolor="#4579b8 [3044]"/>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04992" behindDoc="0" locked="0" layoutInCell="1" allowOverlap="1" wp14:anchorId="49815275" wp14:editId="0145266E">
                <wp:simplePos x="0" y="0"/>
                <wp:positionH relativeFrom="column">
                  <wp:posOffset>4584065</wp:posOffset>
                </wp:positionH>
                <wp:positionV relativeFrom="paragraph">
                  <wp:posOffset>213995</wp:posOffset>
                </wp:positionV>
                <wp:extent cx="1784350" cy="1352550"/>
                <wp:effectExtent l="0" t="0" r="25400" b="19050"/>
                <wp:wrapNone/>
                <wp:docPr id="26" name="26 Recortar rectángulo de esquina sencilla"/>
                <wp:cNvGraphicFramePr/>
                <a:graphic xmlns:a="http://schemas.openxmlformats.org/drawingml/2006/main">
                  <a:graphicData uri="http://schemas.microsoft.com/office/word/2010/wordprocessingShape">
                    <wps:wsp>
                      <wps:cNvSpPr/>
                      <wps:spPr>
                        <a:xfrm>
                          <a:off x="0" y="0"/>
                          <a:ext cx="1784350" cy="1352550"/>
                        </a:xfrm>
                        <a:prstGeom prst="snip1Rect">
                          <a:avLst/>
                        </a:prstGeom>
                        <a:solidFill>
                          <a:schemeClr val="accent5">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BB74C8F" w14:textId="77777777" w:rsidR="00A95324" w:rsidRPr="007F7FA4" w:rsidRDefault="00A95324" w:rsidP="00976C02">
                            <w:pPr>
                              <w:jc w:val="center"/>
                              <w:rPr>
                                <w:sz w:val="18"/>
                                <w:szCs w:val="18"/>
                                <w:u w:val="single"/>
                              </w:rPr>
                            </w:pPr>
                            <w:r w:rsidRPr="007F7FA4">
                              <w:rPr>
                                <w:sz w:val="18"/>
                                <w:szCs w:val="18"/>
                                <w:u w:val="single"/>
                              </w:rPr>
                              <w:t>Influencias ambientales</w:t>
                            </w:r>
                          </w:p>
                          <w:p w14:paraId="6200DDB8" w14:textId="77777777" w:rsidR="00A95324" w:rsidRPr="007F7FA4" w:rsidRDefault="00A95324" w:rsidP="003F1B5F">
                            <w:pPr>
                              <w:pStyle w:val="Prrafodelista"/>
                              <w:numPr>
                                <w:ilvl w:val="0"/>
                                <w:numId w:val="3"/>
                              </w:numPr>
                              <w:rPr>
                                <w:sz w:val="16"/>
                                <w:szCs w:val="16"/>
                              </w:rPr>
                            </w:pPr>
                            <w:r w:rsidRPr="007F7FA4">
                              <w:rPr>
                                <w:sz w:val="16"/>
                                <w:szCs w:val="16"/>
                              </w:rPr>
                              <w:t>Cultura</w:t>
                            </w:r>
                          </w:p>
                          <w:p w14:paraId="5646B887" w14:textId="77777777" w:rsidR="00A95324" w:rsidRPr="007F7FA4" w:rsidRDefault="00A95324" w:rsidP="003F1B5F">
                            <w:pPr>
                              <w:pStyle w:val="Prrafodelista"/>
                              <w:numPr>
                                <w:ilvl w:val="0"/>
                                <w:numId w:val="3"/>
                              </w:numPr>
                              <w:rPr>
                                <w:sz w:val="16"/>
                                <w:szCs w:val="16"/>
                              </w:rPr>
                            </w:pPr>
                            <w:r w:rsidRPr="007F7FA4">
                              <w:rPr>
                                <w:sz w:val="16"/>
                                <w:szCs w:val="16"/>
                              </w:rPr>
                              <w:t>Clase social</w:t>
                            </w:r>
                          </w:p>
                          <w:p w14:paraId="72220754" w14:textId="77777777" w:rsidR="00A95324" w:rsidRPr="007F7FA4" w:rsidRDefault="00A95324" w:rsidP="003F1B5F">
                            <w:pPr>
                              <w:pStyle w:val="Prrafodelista"/>
                              <w:numPr>
                                <w:ilvl w:val="0"/>
                                <w:numId w:val="3"/>
                              </w:numPr>
                              <w:rPr>
                                <w:sz w:val="16"/>
                                <w:szCs w:val="16"/>
                              </w:rPr>
                            </w:pPr>
                            <w:r w:rsidRPr="007F7FA4">
                              <w:rPr>
                                <w:sz w:val="16"/>
                                <w:szCs w:val="16"/>
                              </w:rPr>
                              <w:t>Influencias personales</w:t>
                            </w:r>
                          </w:p>
                          <w:p w14:paraId="1E801E20" w14:textId="77777777" w:rsidR="00A95324" w:rsidRPr="007F7FA4" w:rsidRDefault="00A95324" w:rsidP="003F1B5F">
                            <w:pPr>
                              <w:pStyle w:val="Prrafodelista"/>
                              <w:numPr>
                                <w:ilvl w:val="0"/>
                                <w:numId w:val="3"/>
                              </w:numPr>
                              <w:rPr>
                                <w:sz w:val="16"/>
                                <w:szCs w:val="16"/>
                              </w:rPr>
                            </w:pPr>
                            <w:r w:rsidRPr="007F7FA4">
                              <w:rPr>
                                <w:sz w:val="16"/>
                                <w:szCs w:val="16"/>
                              </w:rPr>
                              <w:t>Familia</w:t>
                            </w:r>
                          </w:p>
                          <w:p w14:paraId="341067CD" w14:textId="77777777" w:rsidR="00A95324" w:rsidRPr="007F7FA4" w:rsidRDefault="00A95324" w:rsidP="003F1B5F">
                            <w:pPr>
                              <w:pStyle w:val="Prrafodelista"/>
                              <w:numPr>
                                <w:ilvl w:val="0"/>
                                <w:numId w:val="3"/>
                              </w:numPr>
                              <w:rPr>
                                <w:sz w:val="16"/>
                                <w:szCs w:val="16"/>
                              </w:rPr>
                            </w:pPr>
                            <w:r w:rsidRPr="007F7FA4">
                              <w:rPr>
                                <w:sz w:val="16"/>
                                <w:szCs w:val="16"/>
                              </w:rPr>
                              <w:t>Situaciones</w:t>
                            </w:r>
                          </w:p>
                          <w:p w14:paraId="746AE375"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Recortar rectángulo de esquina sencilla" o:spid="_x0000_s1047" style="position:absolute;margin-left:360.95pt;margin-top:16.85pt;width:140.5pt;height:106.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784350,13525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" adj="-11796480,,5400" path="m,l1558920,r225430,225430l1784350,1352550,,1352550,,xe" fillcolor="#b6dde8 [1304]" strokecolor="#243f60 [1604]" strokeweight="2pt">
                <v:stroke joinstyle="miter"/>
                <v:formulas/>
                <v:path arrowok="t" o:connecttype="custom" o:connectlocs="0,0;1558920,0;1784350,225430;1784350,1352550;0,1352550;0,0" o:connectangles="0,0,0,0,0,0" textboxrect="0,0,1784350,1352550"/>
                <v:textbox>
                  <w:txbxContent>
                    <w:p w14:paraId="1BB74C8F" w14:textId="77777777" w:rsidR="00133A0F" w:rsidRPr="007F7FA4" w:rsidRDefault="00133A0F" w:rsidP="00976C02">
                      <w:pPr>
                        <w:jc w:val="center"/>
                        <w:rPr>
                          <w:sz w:val="18"/>
                          <w:szCs w:val="18"/>
                          <w:u w:val="single"/>
                        </w:rPr>
                      </w:pPr>
                      <w:r w:rsidRPr="007F7FA4">
                        <w:rPr>
                          <w:sz w:val="18"/>
                          <w:szCs w:val="18"/>
                          <w:u w:val="single"/>
                        </w:rPr>
                        <w:t>Influencias ambientales</w:t>
                      </w:r>
                    </w:p>
                    <w:p w14:paraId="6200DDB8" w14:textId="77777777" w:rsidR="00133A0F" w:rsidRPr="007F7FA4" w:rsidRDefault="00133A0F" w:rsidP="003F1B5F">
                      <w:pPr>
                        <w:pStyle w:val="Prrafodelista"/>
                        <w:numPr>
                          <w:ilvl w:val="0"/>
                          <w:numId w:val="3"/>
                        </w:numPr>
                        <w:rPr>
                          <w:sz w:val="16"/>
                          <w:szCs w:val="16"/>
                        </w:rPr>
                      </w:pPr>
                      <w:r w:rsidRPr="007F7FA4">
                        <w:rPr>
                          <w:sz w:val="16"/>
                          <w:szCs w:val="16"/>
                        </w:rPr>
                        <w:t>Cultura</w:t>
                      </w:r>
                    </w:p>
                    <w:p w14:paraId="5646B887" w14:textId="77777777" w:rsidR="00133A0F" w:rsidRPr="007F7FA4" w:rsidRDefault="00133A0F" w:rsidP="003F1B5F">
                      <w:pPr>
                        <w:pStyle w:val="Prrafodelista"/>
                        <w:numPr>
                          <w:ilvl w:val="0"/>
                          <w:numId w:val="3"/>
                        </w:numPr>
                        <w:rPr>
                          <w:sz w:val="16"/>
                          <w:szCs w:val="16"/>
                        </w:rPr>
                      </w:pPr>
                      <w:r w:rsidRPr="007F7FA4">
                        <w:rPr>
                          <w:sz w:val="16"/>
                          <w:szCs w:val="16"/>
                        </w:rPr>
                        <w:t>Clase social</w:t>
                      </w:r>
                    </w:p>
                    <w:p w14:paraId="72220754" w14:textId="77777777" w:rsidR="00133A0F" w:rsidRPr="007F7FA4" w:rsidRDefault="00133A0F" w:rsidP="003F1B5F">
                      <w:pPr>
                        <w:pStyle w:val="Prrafodelista"/>
                        <w:numPr>
                          <w:ilvl w:val="0"/>
                          <w:numId w:val="3"/>
                        </w:numPr>
                        <w:rPr>
                          <w:sz w:val="16"/>
                          <w:szCs w:val="16"/>
                        </w:rPr>
                      </w:pPr>
                      <w:r w:rsidRPr="007F7FA4">
                        <w:rPr>
                          <w:sz w:val="16"/>
                          <w:szCs w:val="16"/>
                        </w:rPr>
                        <w:t>Influencias personales</w:t>
                      </w:r>
                    </w:p>
                    <w:p w14:paraId="1E801E20" w14:textId="77777777" w:rsidR="00133A0F" w:rsidRPr="007F7FA4" w:rsidRDefault="00133A0F" w:rsidP="003F1B5F">
                      <w:pPr>
                        <w:pStyle w:val="Prrafodelista"/>
                        <w:numPr>
                          <w:ilvl w:val="0"/>
                          <w:numId w:val="3"/>
                        </w:numPr>
                        <w:rPr>
                          <w:sz w:val="16"/>
                          <w:szCs w:val="16"/>
                        </w:rPr>
                      </w:pPr>
                      <w:r w:rsidRPr="007F7FA4">
                        <w:rPr>
                          <w:sz w:val="16"/>
                          <w:szCs w:val="16"/>
                        </w:rPr>
                        <w:t>Familia</w:t>
                      </w:r>
                    </w:p>
                    <w:p w14:paraId="341067CD" w14:textId="77777777" w:rsidR="00133A0F" w:rsidRPr="007F7FA4" w:rsidRDefault="00133A0F" w:rsidP="003F1B5F">
                      <w:pPr>
                        <w:pStyle w:val="Prrafodelista"/>
                        <w:numPr>
                          <w:ilvl w:val="0"/>
                          <w:numId w:val="3"/>
                        </w:numPr>
                        <w:rPr>
                          <w:sz w:val="16"/>
                          <w:szCs w:val="16"/>
                        </w:rPr>
                      </w:pPr>
                      <w:r w:rsidRPr="007F7FA4">
                        <w:rPr>
                          <w:sz w:val="16"/>
                          <w:szCs w:val="16"/>
                        </w:rPr>
                        <w:t>Situaciones</w:t>
                      </w:r>
                    </w:p>
                    <w:p w14:paraId="746AE375" w14:textId="77777777" w:rsidR="00133A0F" w:rsidRDefault="00133A0F" w:rsidP="00976C02">
                      <w:pPr>
                        <w:jc w:val="center"/>
                      </w:pPr>
                    </w:p>
                  </w:txbxContent>
                </v:textbox>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09088" behindDoc="0" locked="0" layoutInCell="1" allowOverlap="1" wp14:anchorId="54DFE7DB" wp14:editId="2CCEA89C">
                <wp:simplePos x="0" y="0"/>
                <wp:positionH relativeFrom="column">
                  <wp:posOffset>3034665</wp:posOffset>
                </wp:positionH>
                <wp:positionV relativeFrom="paragraph">
                  <wp:posOffset>176530</wp:posOffset>
                </wp:positionV>
                <wp:extent cx="0" cy="127000"/>
                <wp:effectExtent l="95250" t="0" r="57150" b="63500"/>
                <wp:wrapNone/>
                <wp:docPr id="32" name="32 Conector recto de flecha"/>
                <wp:cNvGraphicFramePr/>
                <a:graphic xmlns:a="http://schemas.openxmlformats.org/drawingml/2006/main">
                  <a:graphicData uri="http://schemas.microsoft.com/office/word/2010/wordprocessingShape">
                    <wps:wsp>
                      <wps:cNvCnPr/>
                      <wps:spPr>
                        <a:xfrm>
                          <a:off x="0" y="0"/>
                          <a:ext cx="0" cy="1270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32 Conector recto de flecha" o:spid="_x0000_s1026" type="#_x0000_t32" style="position:absolute;margin-left:238.95pt;margin-top:13.9pt;width:0;height:10pt;z-index:251609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08064" behindDoc="0" locked="0" layoutInCell="1" allowOverlap="1" wp14:anchorId="0F2724C5" wp14:editId="102762BE">
                <wp:simplePos x="0" y="0"/>
                <wp:positionH relativeFrom="column">
                  <wp:posOffset>1370965</wp:posOffset>
                </wp:positionH>
                <wp:positionV relativeFrom="paragraph">
                  <wp:posOffset>176530</wp:posOffset>
                </wp:positionV>
                <wp:extent cx="1663700" cy="0"/>
                <wp:effectExtent l="0" t="0" r="12700" b="19050"/>
                <wp:wrapNone/>
                <wp:docPr id="31" name="31 Conector recto"/>
                <wp:cNvGraphicFramePr/>
                <a:graphic xmlns:a="http://schemas.openxmlformats.org/drawingml/2006/main">
                  <a:graphicData uri="http://schemas.microsoft.com/office/word/2010/wordprocessingShape">
                    <wps:wsp>
                      <wps:cNvCnPr/>
                      <wps:spPr>
                        <a:xfrm>
                          <a:off x="0" y="0"/>
                          <a:ext cx="1663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31 Conector recto" o:spid="_x0000_s1026" style="position:absolute;z-index:251608064;visibility:visible;mso-wrap-style:square;mso-wrap-distance-left:9pt;mso-wrap-distance-top:0;mso-wrap-distance-right:9pt;mso-wrap-distance-bottom:0;mso-position-horizontal:absolute;mso-position-horizontal-relative:text;mso-position-vertical:absolute;mso-position-vertical-relative:text" from="107.95pt,13.9pt" to="238.9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" strokecolor="#4579b8 [3044]"/>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95776" behindDoc="0" locked="0" layoutInCell="1" allowOverlap="1" wp14:anchorId="5D965327" wp14:editId="6B00FA6C">
                <wp:simplePos x="0" y="0"/>
                <wp:positionH relativeFrom="column">
                  <wp:posOffset>1567815</wp:posOffset>
                </wp:positionH>
                <wp:positionV relativeFrom="paragraph">
                  <wp:posOffset>303530</wp:posOffset>
                </wp:positionV>
                <wp:extent cx="730250" cy="400050"/>
                <wp:effectExtent l="0" t="0" r="12700" b="19050"/>
                <wp:wrapNone/>
                <wp:docPr id="17" name="17 Rectángulo"/>
                <wp:cNvGraphicFramePr/>
                <a:graphic xmlns:a="http://schemas.openxmlformats.org/drawingml/2006/main">
                  <a:graphicData uri="http://schemas.microsoft.com/office/word/2010/wordprocessingShape">
                    <wps:wsp>
                      <wps:cNvSpPr/>
                      <wps:spPr>
                        <a:xfrm>
                          <a:off x="0" y="0"/>
                          <a:ext cx="730250" cy="400050"/>
                        </a:xfrm>
                        <a:prstGeom prst="rect">
                          <a:avLst/>
                        </a:prstGeom>
                        <a:solidFill>
                          <a:srgbClr val="CAE527"/>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A4CC7C" w14:textId="77777777" w:rsidR="00A95324" w:rsidRPr="00BA11A7" w:rsidRDefault="00A95324" w:rsidP="00976C02">
                            <w:pPr>
                              <w:jc w:val="center"/>
                              <w:rPr>
                                <w:sz w:val="16"/>
                                <w:szCs w:val="16"/>
                              </w:rPr>
                            </w:pPr>
                            <w:r w:rsidRPr="00BA11A7">
                              <w:rPr>
                                <w:sz w:val="16"/>
                                <w:szCs w:val="16"/>
                              </w:rPr>
                              <w:t>Variables internas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 Rectángulo" o:spid="_x0000_s1048" style="position:absolute;margin-left:123.45pt;margin-top:23.9pt;width:57.5pt;height:31.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" fillcolor="#cae527" strokecolor="#243f60 [1604]" strokeweight="2pt">
                <v:textbox>
                  <w:txbxContent>
                    <w:p w14:paraId="2CA4CC7C" w14:textId="77777777" w:rsidR="00133A0F" w:rsidRPr="00BA11A7" w:rsidRDefault="00133A0F" w:rsidP="00976C02">
                      <w:pPr>
                        <w:jc w:val="center"/>
                        <w:rPr>
                          <w:sz w:val="16"/>
                          <w:szCs w:val="16"/>
                        </w:rPr>
                      </w:pPr>
                      <w:r w:rsidRPr="00BA11A7">
                        <w:rPr>
                          <w:sz w:val="16"/>
                          <w:szCs w:val="16"/>
                        </w:rPr>
                        <w:t>Variables internas</w:t>
                      </w:r>
                    </w:p>
                  </w:txbxContent>
                </v:textbox>
              </v:rect>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88608" behindDoc="0" locked="0" layoutInCell="1" allowOverlap="1" wp14:anchorId="1F93F9B9" wp14:editId="0ADFE4AF">
                <wp:simplePos x="0" y="0"/>
                <wp:positionH relativeFrom="column">
                  <wp:posOffset>2590165</wp:posOffset>
                </wp:positionH>
                <wp:positionV relativeFrom="paragraph">
                  <wp:posOffset>303530</wp:posOffset>
                </wp:positionV>
                <wp:extent cx="1035050" cy="400050"/>
                <wp:effectExtent l="0" t="0" r="12700" b="19050"/>
                <wp:wrapNone/>
                <wp:docPr id="10" name="10 Rectángulo"/>
                <wp:cNvGraphicFramePr/>
                <a:graphic xmlns:a="http://schemas.openxmlformats.org/drawingml/2006/main">
                  <a:graphicData uri="http://schemas.microsoft.com/office/word/2010/wordprocessingShape">
                    <wps:wsp>
                      <wps:cNvSpPr/>
                      <wps:spPr>
                        <a:xfrm>
                          <a:off x="0" y="0"/>
                          <a:ext cx="1035050" cy="400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1C789A" w14:textId="77777777" w:rsidR="00A95324" w:rsidRPr="00B21C4F" w:rsidRDefault="00A95324" w:rsidP="00976C02">
                            <w:pPr>
                              <w:jc w:val="center"/>
                              <w:rPr>
                                <w:b/>
                                <w:sz w:val="16"/>
                                <w:szCs w:val="16"/>
                              </w:rPr>
                            </w:pPr>
                            <w:r w:rsidRPr="00B21C4F">
                              <w:rPr>
                                <w:b/>
                                <w:sz w:val="16"/>
                                <w:szCs w:val="16"/>
                              </w:rPr>
                              <w:t>Reconocimiento de la necesidad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0 Rectángulo" o:spid="_x0000_s1049" style="position:absolute;margin-left:203.95pt;margin-top:23.9pt;width:81.5pt;height:31.5pt;z-index:251588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" fillcolor="#4f81bd [3204]" strokecolor="#243f60 [1604]" strokeweight="2pt">
                <v:textbox>
                  <w:txbxContent>
                    <w:p w14:paraId="091C789A" w14:textId="77777777" w:rsidR="00133A0F" w:rsidRPr="00B21C4F" w:rsidRDefault="00133A0F" w:rsidP="00976C02">
                      <w:pPr>
                        <w:jc w:val="center"/>
                        <w:rPr>
                          <w:b/>
                          <w:sz w:val="16"/>
                          <w:szCs w:val="16"/>
                        </w:rPr>
                      </w:pPr>
                      <w:r w:rsidRPr="00B21C4F">
                        <w:rPr>
                          <w:b/>
                          <w:sz w:val="16"/>
                          <w:szCs w:val="16"/>
                        </w:rPr>
                        <w:t>Reconocimiento de la necesidad</w:t>
                      </w:r>
                    </w:p>
                  </w:txbxContent>
                </v:textbox>
              </v:rect>
            </w:pict>
          </mc:Fallback>
        </mc:AlternateContent>
      </w:r>
    </w:p>
    <w:p w14:paraId="3F6A959A" w14:textId="74AA83D5"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11136" behindDoc="0" locked="0" layoutInCell="1" allowOverlap="1" wp14:anchorId="6DE5B6C2" wp14:editId="5F83D926">
                <wp:simplePos x="0" y="0"/>
                <wp:positionH relativeFrom="column">
                  <wp:posOffset>4243070</wp:posOffset>
                </wp:positionH>
                <wp:positionV relativeFrom="paragraph">
                  <wp:posOffset>152400</wp:posOffset>
                </wp:positionV>
                <wp:extent cx="3175" cy="1790700"/>
                <wp:effectExtent l="0" t="0" r="34925" b="19050"/>
                <wp:wrapNone/>
                <wp:docPr id="34" name="34 Conector recto"/>
                <wp:cNvGraphicFramePr/>
                <a:graphic xmlns:a="http://schemas.openxmlformats.org/drawingml/2006/main">
                  <a:graphicData uri="http://schemas.microsoft.com/office/word/2010/wordprocessingShape">
                    <wps:wsp>
                      <wps:cNvCnPr/>
                      <wps:spPr>
                        <a:xfrm flipH="1" flipV="1">
                          <a:off x="0" y="0"/>
                          <a:ext cx="3175" cy="1790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34 Conector recto" o:spid="_x0000_s1026" style="position:absolute;flip:x y;z-index:251611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4.1pt,12pt" to="334.3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" strokecolor="#4579b8 [3044]"/>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22400" behindDoc="0" locked="0" layoutInCell="1" allowOverlap="1" wp14:anchorId="4A54C313" wp14:editId="30CC7DE7">
                <wp:simplePos x="0" y="0"/>
                <wp:positionH relativeFrom="column">
                  <wp:posOffset>2298065</wp:posOffset>
                </wp:positionH>
                <wp:positionV relativeFrom="paragraph">
                  <wp:posOffset>156845</wp:posOffset>
                </wp:positionV>
                <wp:extent cx="292100" cy="0"/>
                <wp:effectExtent l="38100" t="76200" r="0" b="114300"/>
                <wp:wrapNone/>
                <wp:docPr id="47" name="47 Conector recto de flecha"/>
                <wp:cNvGraphicFramePr/>
                <a:graphic xmlns:a="http://schemas.openxmlformats.org/drawingml/2006/main">
                  <a:graphicData uri="http://schemas.microsoft.com/office/word/2010/wordprocessingShape">
                    <wps:wsp>
                      <wps:cNvCnPr/>
                      <wps:spPr>
                        <a:xfrm flipH="1">
                          <a:off x="0" y="0"/>
                          <a:ext cx="2921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7 Conector recto de flecha" o:spid="_x0000_s1026" type="#_x0000_t32" style="position:absolute;margin-left:180.95pt;margin-top:12.35pt;width:23pt;height:0;flip:x;z-index:251622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13184" behindDoc="0" locked="0" layoutInCell="1" allowOverlap="1" wp14:anchorId="3006E421" wp14:editId="136A9E55">
                <wp:simplePos x="0" y="0"/>
                <wp:positionH relativeFrom="column">
                  <wp:posOffset>4247515</wp:posOffset>
                </wp:positionH>
                <wp:positionV relativeFrom="paragraph">
                  <wp:posOffset>277495</wp:posOffset>
                </wp:positionV>
                <wp:extent cx="336550" cy="0"/>
                <wp:effectExtent l="38100" t="76200" r="0" b="114300"/>
                <wp:wrapNone/>
                <wp:docPr id="37" name="37 Conector recto de flecha"/>
                <wp:cNvGraphicFramePr/>
                <a:graphic xmlns:a="http://schemas.openxmlformats.org/drawingml/2006/main">
                  <a:graphicData uri="http://schemas.microsoft.com/office/word/2010/wordprocessingShape">
                    <wps:wsp>
                      <wps:cNvCnPr/>
                      <wps:spPr>
                        <a:xfrm flipH="1">
                          <a:off x="0" y="0"/>
                          <a:ext cx="3365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7 Conector recto de flecha" o:spid="_x0000_s1026" type="#_x0000_t32" style="position:absolute;margin-left:334.45pt;margin-top:21.85pt;width:26.5pt;height:0;flip:x;z-index:251613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12160" behindDoc="0" locked="0" layoutInCell="1" allowOverlap="1" wp14:anchorId="7C48DC45" wp14:editId="2CA5F496">
                <wp:simplePos x="0" y="0"/>
                <wp:positionH relativeFrom="column">
                  <wp:posOffset>3625215</wp:posOffset>
                </wp:positionH>
                <wp:positionV relativeFrom="paragraph">
                  <wp:posOffset>156845</wp:posOffset>
                </wp:positionV>
                <wp:extent cx="622300" cy="0"/>
                <wp:effectExtent l="38100" t="76200" r="0" b="114300"/>
                <wp:wrapNone/>
                <wp:docPr id="35" name="35 Conector recto de flecha"/>
                <wp:cNvGraphicFramePr/>
                <a:graphic xmlns:a="http://schemas.openxmlformats.org/drawingml/2006/main">
                  <a:graphicData uri="http://schemas.microsoft.com/office/word/2010/wordprocessingShape">
                    <wps:wsp>
                      <wps:cNvCnPr/>
                      <wps:spPr>
                        <a:xfrm flipH="1">
                          <a:off x="0" y="0"/>
                          <a:ext cx="6223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5 Conector recto de flecha" o:spid="_x0000_s1026" type="#_x0000_t32" style="position:absolute;margin-left:285.45pt;margin-top:12.35pt;width:49pt;height:0;flip:x;z-index:251612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" strokecolor="#4579b8 [3044]">
                <v:stroke endarrow="open"/>
              </v:shape>
            </w:pict>
          </mc:Fallback>
        </mc:AlternateContent>
      </w:r>
    </w:p>
    <w:p w14:paraId="76FA0185" w14:textId="4C90867A"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23424" behindDoc="0" locked="0" layoutInCell="1" allowOverlap="1" wp14:anchorId="171905D7" wp14:editId="37F0ECBC">
                <wp:simplePos x="0" y="0"/>
                <wp:positionH relativeFrom="column">
                  <wp:posOffset>1614170</wp:posOffset>
                </wp:positionH>
                <wp:positionV relativeFrom="paragraph">
                  <wp:posOffset>19685</wp:posOffset>
                </wp:positionV>
                <wp:extent cx="0" cy="450850"/>
                <wp:effectExtent l="95250" t="0" r="57150" b="63500"/>
                <wp:wrapNone/>
                <wp:docPr id="48" name="48 Conector recto de flecha"/>
                <wp:cNvGraphicFramePr/>
                <a:graphic xmlns:a="http://schemas.openxmlformats.org/drawingml/2006/main">
                  <a:graphicData uri="http://schemas.microsoft.com/office/word/2010/wordprocessingShape">
                    <wps:wsp>
                      <wps:cNvCnPr/>
                      <wps:spPr>
                        <a:xfrm>
                          <a:off x="0" y="0"/>
                          <a:ext cx="0" cy="450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8 Conector recto de flecha" o:spid="_x0000_s1026" type="#_x0000_t32" style="position:absolute;margin-left:127.1pt;margin-top:1.55pt;width:0;height:35.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3664" behindDoc="0" locked="0" layoutInCell="1" allowOverlap="1" wp14:anchorId="60D2CC08" wp14:editId="11EA3111">
                <wp:simplePos x="0" y="0"/>
                <wp:positionH relativeFrom="column">
                  <wp:posOffset>-311785</wp:posOffset>
                </wp:positionH>
                <wp:positionV relativeFrom="paragraph">
                  <wp:posOffset>283845</wp:posOffset>
                </wp:positionV>
                <wp:extent cx="577850" cy="0"/>
                <wp:effectExtent l="0" t="76200" r="12700" b="114300"/>
                <wp:wrapNone/>
                <wp:docPr id="58" name="58 Conector recto de flecha"/>
                <wp:cNvGraphicFramePr/>
                <a:graphic xmlns:a="http://schemas.openxmlformats.org/drawingml/2006/main">
                  <a:graphicData uri="http://schemas.microsoft.com/office/word/2010/wordprocessingShape">
                    <wps:wsp>
                      <wps:cNvCnPr/>
                      <wps:spPr>
                        <a:xfrm>
                          <a:off x="0" y="0"/>
                          <a:ext cx="5778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8 Conector recto de flecha" o:spid="_x0000_s1026" type="#_x0000_t32" style="position:absolute;margin-left:-24.55pt;margin-top:22.35pt;width:45.5pt;height:0;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2640" behindDoc="0" locked="0" layoutInCell="1" allowOverlap="1" wp14:anchorId="60690AB4" wp14:editId="05D2313D">
                <wp:simplePos x="0" y="0"/>
                <wp:positionH relativeFrom="column">
                  <wp:posOffset>-318135</wp:posOffset>
                </wp:positionH>
                <wp:positionV relativeFrom="paragraph">
                  <wp:posOffset>283845</wp:posOffset>
                </wp:positionV>
                <wp:extent cx="0" cy="209550"/>
                <wp:effectExtent l="0" t="0" r="19050" b="19050"/>
                <wp:wrapNone/>
                <wp:docPr id="57" name="57 Conector recto"/>
                <wp:cNvGraphicFramePr/>
                <a:graphic xmlns:a="http://schemas.openxmlformats.org/drawingml/2006/main">
                  <a:graphicData uri="http://schemas.microsoft.com/office/word/2010/wordprocessingShape">
                    <wps:wsp>
                      <wps:cNvCnPr/>
                      <wps:spPr>
                        <a:xfrm flipV="1">
                          <a:off x="0" y="0"/>
                          <a:ext cx="0" cy="2095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57 Conector recto" o:spid="_x0000_s1026" style="position:absolute;flip:y;z-index:251632640;visibility:visible;mso-wrap-style:square;mso-wrap-distance-left:9pt;mso-wrap-distance-top:0;mso-wrap-distance-right:9pt;mso-wrap-distance-bottom:0;mso-position-horizontal:absolute;mso-position-horizontal-relative:text;mso-position-vertical:absolute;mso-position-vertical-relative:text" from="-25.05pt,22.35pt" to="-25.05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" strokecolor="#4579b8 [3044]"/>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21376" behindDoc="0" locked="0" layoutInCell="1" allowOverlap="1" wp14:anchorId="7E38F471" wp14:editId="6A06840A">
                <wp:simplePos x="0" y="0"/>
                <wp:positionH relativeFrom="column">
                  <wp:posOffset>3034665</wp:posOffset>
                </wp:positionH>
                <wp:positionV relativeFrom="paragraph">
                  <wp:posOffset>80645</wp:posOffset>
                </wp:positionV>
                <wp:extent cx="0" cy="146050"/>
                <wp:effectExtent l="95250" t="0" r="57150" b="63500"/>
                <wp:wrapNone/>
                <wp:docPr id="46" name="46 Conector recto de flecha"/>
                <wp:cNvGraphicFramePr/>
                <a:graphic xmlns:a="http://schemas.openxmlformats.org/drawingml/2006/main">
                  <a:graphicData uri="http://schemas.microsoft.com/office/word/2010/wordprocessingShape">
                    <wps:wsp>
                      <wps:cNvCnPr/>
                      <wps:spPr>
                        <a:xfrm>
                          <a:off x="0" y="0"/>
                          <a:ext cx="0" cy="146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6 Conector recto de flecha" o:spid="_x0000_s1026" type="#_x0000_t32" style="position:absolute;margin-left:238.95pt;margin-top:6.35pt;width:0;height:11.5pt;z-index:251621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98848" behindDoc="0" locked="0" layoutInCell="1" allowOverlap="1" wp14:anchorId="1704708B" wp14:editId="205E301B">
                <wp:simplePos x="0" y="0"/>
                <wp:positionH relativeFrom="column">
                  <wp:posOffset>266065</wp:posOffset>
                </wp:positionH>
                <wp:positionV relativeFrom="paragraph">
                  <wp:posOffset>175895</wp:posOffset>
                </wp:positionV>
                <wp:extent cx="736600" cy="241300"/>
                <wp:effectExtent l="0" t="0" r="25400" b="25400"/>
                <wp:wrapNone/>
                <wp:docPr id="20" name="20 Recortar y redondear rectángulo de esquina sencilla"/>
                <wp:cNvGraphicFramePr/>
                <a:graphic xmlns:a="http://schemas.openxmlformats.org/drawingml/2006/main">
                  <a:graphicData uri="http://schemas.microsoft.com/office/word/2010/wordprocessingShape">
                    <wps:wsp>
                      <wps:cNvSpPr/>
                      <wps:spPr>
                        <a:xfrm>
                          <a:off x="0" y="0"/>
                          <a:ext cx="736600" cy="241300"/>
                        </a:xfrm>
                        <a:prstGeom prst="snipRoundRect">
                          <a:avLst/>
                        </a:prstGeom>
                        <a:solidFill>
                          <a:srgbClr val="3EA6C2"/>
                        </a:solidFill>
                      </wps:spPr>
                      <wps:style>
                        <a:lnRef idx="2">
                          <a:schemeClr val="accent1">
                            <a:shade val="50000"/>
                          </a:schemeClr>
                        </a:lnRef>
                        <a:fillRef idx="1">
                          <a:schemeClr val="accent1"/>
                        </a:fillRef>
                        <a:effectRef idx="0">
                          <a:schemeClr val="accent1"/>
                        </a:effectRef>
                        <a:fontRef idx="minor">
                          <a:schemeClr val="lt1"/>
                        </a:fontRef>
                      </wps:style>
                      <wps:txbx>
                        <w:txbxContent>
                          <w:p w14:paraId="7A50A723" w14:textId="77777777" w:rsidR="00A95324" w:rsidRPr="00E72C3F" w:rsidRDefault="00A95324" w:rsidP="00976C02">
                            <w:pPr>
                              <w:jc w:val="center"/>
                              <w:rPr>
                                <w:sz w:val="16"/>
                                <w:szCs w:val="16"/>
                              </w:rPr>
                            </w:pPr>
                            <w:r w:rsidRPr="00E72C3F">
                              <w:rPr>
                                <w:sz w:val="16"/>
                                <w:szCs w:val="16"/>
                              </w:rPr>
                              <w:t>Exposición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0 Recortar y redondear rectángulo de esquina sencilla" o:spid="_x0000_s1050" style="position:absolute;margin-left:20.95pt;margin-top:13.85pt;width:58pt;height:19pt;z-index:251598848;visibility:visible;mso-wrap-style:square;mso-wrap-distance-left:9pt;mso-wrap-distance-top:0;mso-wrap-distance-right:9pt;mso-wrap-distance-bottom:0;mso-position-horizontal:absolute;mso-position-horizontal-relative:text;mso-position-vertical:absolute;mso-position-vertical-relative:text;v-text-anchor:middle" coordsize="736600,2413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" adj="-11796480,,5400" path="m40217,l696383,r40217,40217l736600,241300,,241300,,40217c,18006,18006,,40217,xe" fillcolor="#3ea6c2" strokecolor="#243f60 [1604]" strokeweight="2pt">
                <v:stroke joinstyle="miter"/>
                <v:formulas/>
                <v:path arrowok="t" o:connecttype="custom" o:connectlocs="40217,0;696383,0;736600,40217;736600,241300;0,241300;0,40217;40217,0" o:connectangles="0,0,0,0,0,0,0" textboxrect="0,0,736600,241300"/>
                <v:textbox>
                  <w:txbxContent>
                    <w:p w14:paraId="7A50A723" w14:textId="77777777" w:rsidR="00133A0F" w:rsidRPr="00E72C3F" w:rsidRDefault="00133A0F" w:rsidP="00976C02">
                      <w:pPr>
                        <w:jc w:val="center"/>
                        <w:rPr>
                          <w:sz w:val="16"/>
                          <w:szCs w:val="16"/>
                        </w:rPr>
                      </w:pPr>
                      <w:r w:rsidRPr="00E72C3F">
                        <w:rPr>
                          <w:sz w:val="16"/>
                          <w:szCs w:val="16"/>
                        </w:rPr>
                        <w:t>Exposición</w:t>
                      </w:r>
                    </w:p>
                  </w:txbxContent>
                </v:textbox>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89632" behindDoc="0" locked="0" layoutInCell="1" allowOverlap="1" wp14:anchorId="58684AB5" wp14:editId="3406E5DC">
                <wp:simplePos x="0" y="0"/>
                <wp:positionH relativeFrom="column">
                  <wp:posOffset>2590165</wp:posOffset>
                </wp:positionH>
                <wp:positionV relativeFrom="paragraph">
                  <wp:posOffset>226695</wp:posOffset>
                </wp:positionV>
                <wp:extent cx="1066800" cy="368300"/>
                <wp:effectExtent l="0" t="0" r="19050" b="12700"/>
                <wp:wrapNone/>
                <wp:docPr id="11" name="11 Rectángulo"/>
                <wp:cNvGraphicFramePr/>
                <a:graphic xmlns:a="http://schemas.openxmlformats.org/drawingml/2006/main">
                  <a:graphicData uri="http://schemas.microsoft.com/office/word/2010/wordprocessingShape">
                    <wps:wsp>
                      <wps:cNvSpPr/>
                      <wps:spPr>
                        <a:xfrm>
                          <a:off x="0" y="0"/>
                          <a:ext cx="1066800" cy="368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C2A3A4" w14:textId="77777777" w:rsidR="00A95324" w:rsidRPr="00B21C4F" w:rsidRDefault="00A95324" w:rsidP="00976C02">
                            <w:pPr>
                              <w:jc w:val="center"/>
                              <w:rPr>
                                <w:b/>
                                <w:sz w:val="16"/>
                                <w:szCs w:val="16"/>
                              </w:rPr>
                            </w:pPr>
                            <w:r w:rsidRPr="00B21C4F">
                              <w:rPr>
                                <w:b/>
                                <w:sz w:val="16"/>
                                <w:szCs w:val="16"/>
                              </w:rPr>
                              <w:t>Búsqueda de información</w:t>
                            </w:r>
                          </w:p>
                          <w:p w14:paraId="330CA1A6"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1 Rectángulo" o:spid="_x0000_s1051" style="position:absolute;margin-left:203.95pt;margin-top:17.85pt;width:84pt;height:29pt;z-index:251589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" fillcolor="#4f81bd [3204]" strokecolor="#243f60 [1604]" strokeweight="2pt">
                <v:textbox>
                  <w:txbxContent>
                    <w:p w14:paraId="51C2A3A4" w14:textId="77777777" w:rsidR="00133A0F" w:rsidRPr="00B21C4F" w:rsidRDefault="00133A0F" w:rsidP="00976C02">
                      <w:pPr>
                        <w:jc w:val="center"/>
                        <w:rPr>
                          <w:b/>
                          <w:sz w:val="16"/>
                          <w:szCs w:val="16"/>
                        </w:rPr>
                      </w:pPr>
                      <w:r w:rsidRPr="00B21C4F">
                        <w:rPr>
                          <w:b/>
                          <w:sz w:val="16"/>
                          <w:szCs w:val="16"/>
                        </w:rPr>
                        <w:t>Búsqueda de información</w:t>
                      </w:r>
                    </w:p>
                    <w:p w14:paraId="330CA1A6" w14:textId="77777777" w:rsidR="00133A0F" w:rsidRDefault="00133A0F" w:rsidP="00976C02">
                      <w:pPr>
                        <w:jc w:val="center"/>
                      </w:pPr>
                    </w:p>
                  </w:txbxContent>
                </v:textbox>
              </v:rect>
            </w:pict>
          </mc:Fallback>
        </mc:AlternateContent>
      </w:r>
    </w:p>
    <w:p w14:paraId="70193D94" w14:textId="4833FFBA"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30592" behindDoc="0" locked="0" layoutInCell="1" allowOverlap="1" wp14:anchorId="2902AEE8" wp14:editId="1DADD016">
                <wp:simplePos x="0" y="0"/>
                <wp:positionH relativeFrom="column">
                  <wp:posOffset>2099945</wp:posOffset>
                </wp:positionH>
                <wp:positionV relativeFrom="paragraph">
                  <wp:posOffset>102235</wp:posOffset>
                </wp:positionV>
                <wp:extent cx="0" cy="2286000"/>
                <wp:effectExtent l="0" t="0" r="19050" b="19050"/>
                <wp:wrapNone/>
                <wp:docPr id="55" name="55 Conector recto"/>
                <wp:cNvGraphicFramePr/>
                <a:graphic xmlns:a="http://schemas.openxmlformats.org/drawingml/2006/main">
                  <a:graphicData uri="http://schemas.microsoft.com/office/word/2010/wordprocessingShape">
                    <wps:wsp>
                      <wps:cNvCnPr/>
                      <wps:spPr>
                        <a:xfrm flipV="1">
                          <a:off x="0" y="0"/>
                          <a:ext cx="0" cy="22860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55 Conector recto" o:spid="_x0000_s1026" style="position:absolute;flip:y;z-index:251630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5.35pt,8.05pt" to="165.35pt,1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" strokecolor="#4579b8 [3044]"/>
            </w:pict>
          </mc:Fallback>
        </mc:AlternateContent>
      </w:r>
      <w:r>
        <w:rPr>
          <w:rFonts w:ascii="Times New Roman" w:hAnsi="Times New Roman" w:cs="Times New Roman"/>
          <w:noProof/>
          <w:lang w:eastAsia="es-ES"/>
        </w:rPr>
        <mc:AlternateContent>
          <mc:Choice Requires="wps">
            <w:drawing>
              <wp:anchor distT="0" distB="0" distL="114300" distR="114300" simplePos="0" relativeHeight="251603968" behindDoc="0" locked="0" layoutInCell="1" allowOverlap="1" wp14:anchorId="0B4E1CCA" wp14:editId="7CC3AA9C">
                <wp:simplePos x="0" y="0"/>
                <wp:positionH relativeFrom="column">
                  <wp:posOffset>1309370</wp:posOffset>
                </wp:positionH>
                <wp:positionV relativeFrom="paragraph">
                  <wp:posOffset>102235</wp:posOffset>
                </wp:positionV>
                <wp:extent cx="425450" cy="1943100"/>
                <wp:effectExtent l="0" t="0" r="12700" b="19050"/>
                <wp:wrapNone/>
                <wp:docPr id="25" name="25 Rectángulo"/>
                <wp:cNvGraphicFramePr/>
                <a:graphic xmlns:a="http://schemas.openxmlformats.org/drawingml/2006/main">
                  <a:graphicData uri="http://schemas.microsoft.com/office/word/2010/wordprocessingShape">
                    <wps:wsp>
                      <wps:cNvSpPr/>
                      <wps:spPr>
                        <a:xfrm>
                          <a:off x="0" y="0"/>
                          <a:ext cx="425450" cy="1943100"/>
                        </a:xfrm>
                        <a:prstGeom prst="rect">
                          <a:avLst/>
                        </a:prstGeom>
                        <a:solidFill>
                          <a:schemeClr val="bg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3ECE3B" w14:textId="77777777" w:rsidR="00A95324" w:rsidRPr="00E72C3F" w:rsidRDefault="00A95324" w:rsidP="00976C02">
                            <w:pPr>
                              <w:jc w:val="center"/>
                              <w:rPr>
                                <w:sz w:val="14"/>
                                <w:szCs w:val="14"/>
                              </w:rPr>
                            </w:pPr>
                            <w:r w:rsidRPr="00E72C3F">
                              <w:rPr>
                                <w:sz w:val="14"/>
                                <w:szCs w:val="14"/>
                              </w:rPr>
                              <w:t>M</w:t>
                            </w:r>
                          </w:p>
                          <w:p w14:paraId="027A6EA0" w14:textId="77777777" w:rsidR="00A95324" w:rsidRPr="00E72C3F" w:rsidRDefault="00A95324" w:rsidP="00976C02">
                            <w:pPr>
                              <w:jc w:val="center"/>
                              <w:rPr>
                                <w:sz w:val="14"/>
                                <w:szCs w:val="14"/>
                              </w:rPr>
                            </w:pPr>
                            <w:r w:rsidRPr="00E72C3F">
                              <w:rPr>
                                <w:sz w:val="14"/>
                                <w:szCs w:val="14"/>
                              </w:rPr>
                              <w:t>E</w:t>
                            </w:r>
                          </w:p>
                          <w:p w14:paraId="2DF2A4A7" w14:textId="77777777" w:rsidR="00A95324" w:rsidRPr="00E72C3F" w:rsidRDefault="00A95324" w:rsidP="00976C02">
                            <w:pPr>
                              <w:jc w:val="center"/>
                              <w:rPr>
                                <w:sz w:val="14"/>
                                <w:szCs w:val="14"/>
                              </w:rPr>
                            </w:pPr>
                            <w:r w:rsidRPr="00E72C3F">
                              <w:rPr>
                                <w:sz w:val="14"/>
                                <w:szCs w:val="14"/>
                              </w:rPr>
                              <w:t>M</w:t>
                            </w:r>
                          </w:p>
                          <w:p w14:paraId="50A35ACF" w14:textId="77777777" w:rsidR="00A95324" w:rsidRPr="00E72C3F" w:rsidRDefault="00A95324" w:rsidP="00976C02">
                            <w:pPr>
                              <w:jc w:val="center"/>
                              <w:rPr>
                                <w:sz w:val="14"/>
                                <w:szCs w:val="14"/>
                              </w:rPr>
                            </w:pPr>
                            <w:r w:rsidRPr="00E72C3F">
                              <w:rPr>
                                <w:sz w:val="14"/>
                                <w:szCs w:val="14"/>
                              </w:rPr>
                              <w:t>O</w:t>
                            </w:r>
                          </w:p>
                          <w:p w14:paraId="25DF9443" w14:textId="77777777" w:rsidR="00A95324" w:rsidRPr="00E72C3F" w:rsidRDefault="00A95324" w:rsidP="00976C02">
                            <w:pPr>
                              <w:jc w:val="center"/>
                              <w:rPr>
                                <w:sz w:val="14"/>
                                <w:szCs w:val="14"/>
                              </w:rPr>
                            </w:pPr>
                            <w:r w:rsidRPr="00E72C3F">
                              <w:rPr>
                                <w:sz w:val="14"/>
                                <w:szCs w:val="14"/>
                              </w:rPr>
                              <w:t>R</w:t>
                            </w:r>
                          </w:p>
                          <w:p w14:paraId="0D4798BF" w14:textId="77777777" w:rsidR="00A95324" w:rsidRPr="00E72C3F" w:rsidRDefault="00A95324" w:rsidP="00976C02">
                            <w:pPr>
                              <w:jc w:val="center"/>
                              <w:rPr>
                                <w:sz w:val="14"/>
                                <w:szCs w:val="14"/>
                              </w:rPr>
                            </w:pPr>
                            <w:r w:rsidRPr="00E72C3F">
                              <w:rPr>
                                <w:sz w:val="14"/>
                                <w:szCs w:val="14"/>
                              </w:rPr>
                              <w:t>I</w:t>
                            </w:r>
                          </w:p>
                          <w:p w14:paraId="0EBB9907" w14:textId="77777777" w:rsidR="00A95324" w:rsidRPr="00E72C3F" w:rsidRDefault="00A95324" w:rsidP="00976C02">
                            <w:pPr>
                              <w:jc w:val="center"/>
                              <w:rPr>
                                <w:sz w:val="14"/>
                                <w:szCs w:val="14"/>
                              </w:rPr>
                            </w:pPr>
                            <w:r w:rsidRPr="00E72C3F">
                              <w:rPr>
                                <w:sz w:val="14"/>
                                <w:szCs w:val="14"/>
                              </w:rPr>
                              <w:t>A</w:t>
                            </w:r>
                          </w:p>
                          <w:p w14:paraId="4DEA5984"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5 Rectángulo" o:spid="_x0000_s1052" style="position:absolute;margin-left:103.1pt;margin-top:8.05pt;width:33.5pt;height:153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" fillcolor="#bfbfbf [2412]" strokecolor="#243f60 [1604]" strokeweight="2pt">
                <v:textbox>
                  <w:txbxContent>
                    <w:p w14:paraId="163ECE3B" w14:textId="77777777" w:rsidR="00133A0F" w:rsidRPr="00E72C3F" w:rsidRDefault="00133A0F" w:rsidP="00976C02">
                      <w:pPr>
                        <w:jc w:val="center"/>
                        <w:rPr>
                          <w:sz w:val="14"/>
                          <w:szCs w:val="14"/>
                        </w:rPr>
                      </w:pPr>
                      <w:r w:rsidRPr="00E72C3F">
                        <w:rPr>
                          <w:sz w:val="14"/>
                          <w:szCs w:val="14"/>
                        </w:rPr>
                        <w:t>M</w:t>
                      </w:r>
                    </w:p>
                    <w:p w14:paraId="027A6EA0" w14:textId="77777777" w:rsidR="00133A0F" w:rsidRPr="00E72C3F" w:rsidRDefault="00133A0F" w:rsidP="00976C02">
                      <w:pPr>
                        <w:jc w:val="center"/>
                        <w:rPr>
                          <w:sz w:val="14"/>
                          <w:szCs w:val="14"/>
                        </w:rPr>
                      </w:pPr>
                      <w:r w:rsidRPr="00E72C3F">
                        <w:rPr>
                          <w:sz w:val="14"/>
                          <w:szCs w:val="14"/>
                        </w:rPr>
                        <w:t>E</w:t>
                      </w:r>
                    </w:p>
                    <w:p w14:paraId="2DF2A4A7" w14:textId="77777777" w:rsidR="00133A0F" w:rsidRPr="00E72C3F" w:rsidRDefault="00133A0F" w:rsidP="00976C02">
                      <w:pPr>
                        <w:jc w:val="center"/>
                        <w:rPr>
                          <w:sz w:val="14"/>
                          <w:szCs w:val="14"/>
                        </w:rPr>
                      </w:pPr>
                      <w:r w:rsidRPr="00E72C3F">
                        <w:rPr>
                          <w:sz w:val="14"/>
                          <w:szCs w:val="14"/>
                        </w:rPr>
                        <w:t>M</w:t>
                      </w:r>
                    </w:p>
                    <w:p w14:paraId="50A35ACF" w14:textId="77777777" w:rsidR="00133A0F" w:rsidRPr="00E72C3F" w:rsidRDefault="00133A0F" w:rsidP="00976C02">
                      <w:pPr>
                        <w:jc w:val="center"/>
                        <w:rPr>
                          <w:sz w:val="14"/>
                          <w:szCs w:val="14"/>
                        </w:rPr>
                      </w:pPr>
                      <w:r w:rsidRPr="00E72C3F">
                        <w:rPr>
                          <w:sz w:val="14"/>
                          <w:szCs w:val="14"/>
                        </w:rPr>
                        <w:t>O</w:t>
                      </w:r>
                    </w:p>
                    <w:p w14:paraId="25DF9443" w14:textId="77777777" w:rsidR="00133A0F" w:rsidRPr="00E72C3F" w:rsidRDefault="00133A0F" w:rsidP="00976C02">
                      <w:pPr>
                        <w:jc w:val="center"/>
                        <w:rPr>
                          <w:sz w:val="14"/>
                          <w:szCs w:val="14"/>
                        </w:rPr>
                      </w:pPr>
                      <w:r w:rsidRPr="00E72C3F">
                        <w:rPr>
                          <w:sz w:val="14"/>
                          <w:szCs w:val="14"/>
                        </w:rPr>
                        <w:t>R</w:t>
                      </w:r>
                    </w:p>
                    <w:p w14:paraId="0D4798BF" w14:textId="77777777" w:rsidR="00133A0F" w:rsidRPr="00E72C3F" w:rsidRDefault="00133A0F" w:rsidP="00976C02">
                      <w:pPr>
                        <w:jc w:val="center"/>
                        <w:rPr>
                          <w:sz w:val="14"/>
                          <w:szCs w:val="14"/>
                        </w:rPr>
                      </w:pPr>
                      <w:r w:rsidRPr="00E72C3F">
                        <w:rPr>
                          <w:sz w:val="14"/>
                          <w:szCs w:val="14"/>
                        </w:rPr>
                        <w:t>I</w:t>
                      </w:r>
                    </w:p>
                    <w:p w14:paraId="0EBB9907" w14:textId="77777777" w:rsidR="00133A0F" w:rsidRPr="00E72C3F" w:rsidRDefault="00133A0F" w:rsidP="00976C02">
                      <w:pPr>
                        <w:jc w:val="center"/>
                        <w:rPr>
                          <w:sz w:val="14"/>
                          <w:szCs w:val="14"/>
                        </w:rPr>
                      </w:pPr>
                      <w:r w:rsidRPr="00E72C3F">
                        <w:rPr>
                          <w:sz w:val="14"/>
                          <w:szCs w:val="14"/>
                        </w:rPr>
                        <w:t>A</w:t>
                      </w:r>
                    </w:p>
                    <w:p w14:paraId="4DEA5984" w14:textId="77777777" w:rsidR="00133A0F" w:rsidRDefault="00133A0F" w:rsidP="00976C02">
                      <w:pPr>
                        <w:jc w:val="center"/>
                      </w:pPr>
                    </w:p>
                  </w:txbxContent>
                </v:textbox>
              </v:rect>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8784" behindDoc="0" locked="0" layoutInCell="1" allowOverlap="1" wp14:anchorId="07ACF62D" wp14:editId="116CDA3E">
                <wp:simplePos x="0" y="0"/>
                <wp:positionH relativeFrom="column">
                  <wp:posOffset>1739265</wp:posOffset>
                </wp:positionH>
                <wp:positionV relativeFrom="paragraph">
                  <wp:posOffset>251460</wp:posOffset>
                </wp:positionV>
                <wp:extent cx="850900" cy="0"/>
                <wp:effectExtent l="0" t="76200" r="25400" b="114300"/>
                <wp:wrapNone/>
                <wp:docPr id="256" name="256 Conector recto de flecha"/>
                <wp:cNvGraphicFramePr/>
                <a:graphic xmlns:a="http://schemas.openxmlformats.org/drawingml/2006/main">
                  <a:graphicData uri="http://schemas.microsoft.com/office/word/2010/wordprocessingShape">
                    <wps:wsp>
                      <wps:cNvCnPr/>
                      <wps:spPr>
                        <a:xfrm>
                          <a:off x="0" y="0"/>
                          <a:ext cx="8509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56 Conector recto de flecha" o:spid="_x0000_s1026" type="#_x0000_t32" style="position:absolute;margin-left:136.95pt;margin-top:19.8pt;width:67pt;height:0;z-index:251638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1616" behindDoc="0" locked="0" layoutInCell="1" allowOverlap="1" wp14:anchorId="17FD315A" wp14:editId="0DE66D92">
                <wp:simplePos x="0" y="0"/>
                <wp:positionH relativeFrom="column">
                  <wp:posOffset>2101215</wp:posOffset>
                </wp:positionH>
                <wp:positionV relativeFrom="paragraph">
                  <wp:posOffset>105410</wp:posOffset>
                </wp:positionV>
                <wp:extent cx="488950" cy="0"/>
                <wp:effectExtent l="0" t="0" r="25400" b="19050"/>
                <wp:wrapNone/>
                <wp:docPr id="56" name="56 Conector recto"/>
                <wp:cNvGraphicFramePr/>
                <a:graphic xmlns:a="http://schemas.openxmlformats.org/drawingml/2006/main">
                  <a:graphicData uri="http://schemas.microsoft.com/office/word/2010/wordprocessingShape">
                    <wps:wsp>
                      <wps:cNvCnPr/>
                      <wps:spPr>
                        <a:xfrm>
                          <a:off x="0" y="0"/>
                          <a:ext cx="488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56 Conector recto" o:spid="_x0000_s1026" style="position:absolute;z-index:251631616;visibility:visible;mso-wrap-style:square;mso-wrap-distance-left:9pt;mso-wrap-distance-top:0;mso-wrap-distance-right:9pt;mso-wrap-distance-bottom:0;mso-position-horizontal:absolute;mso-position-horizontal-relative:text;mso-position-vertical:absolute;mso-position-vertical-relative:text" from="165.45pt,8.3pt" to="203.9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" strokecolor="#4579b8 [3044]"/>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24448" behindDoc="0" locked="0" layoutInCell="1" allowOverlap="1" wp14:anchorId="0BA7A358" wp14:editId="39321952">
                <wp:simplePos x="0" y="0"/>
                <wp:positionH relativeFrom="column">
                  <wp:posOffset>634365</wp:posOffset>
                </wp:positionH>
                <wp:positionV relativeFrom="paragraph">
                  <wp:posOffset>105410</wp:posOffset>
                </wp:positionV>
                <wp:extent cx="0" cy="146050"/>
                <wp:effectExtent l="95250" t="0" r="57150" b="63500"/>
                <wp:wrapNone/>
                <wp:docPr id="49" name="49 Conector recto de flecha"/>
                <wp:cNvGraphicFramePr/>
                <a:graphic xmlns:a="http://schemas.openxmlformats.org/drawingml/2006/main">
                  <a:graphicData uri="http://schemas.microsoft.com/office/word/2010/wordprocessingShape">
                    <wps:wsp>
                      <wps:cNvCnPr/>
                      <wps:spPr>
                        <a:xfrm>
                          <a:off x="0" y="0"/>
                          <a:ext cx="0" cy="146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9 Conector recto de flecha" o:spid="_x0000_s1026" type="#_x0000_t32" style="position:absolute;margin-left:49.95pt;margin-top:8.3pt;width:0;height:11.5pt;z-index:251624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14208" behindDoc="0" locked="0" layoutInCell="1" allowOverlap="1" wp14:anchorId="52023B06" wp14:editId="55D2BC09">
                <wp:simplePos x="0" y="0"/>
                <wp:positionH relativeFrom="column">
                  <wp:posOffset>3695065</wp:posOffset>
                </wp:positionH>
                <wp:positionV relativeFrom="paragraph">
                  <wp:posOffset>105410</wp:posOffset>
                </wp:positionV>
                <wp:extent cx="857250" cy="0"/>
                <wp:effectExtent l="38100" t="76200" r="0" b="114300"/>
                <wp:wrapNone/>
                <wp:docPr id="38" name="38 Conector recto de flecha"/>
                <wp:cNvGraphicFramePr/>
                <a:graphic xmlns:a="http://schemas.openxmlformats.org/drawingml/2006/main">
                  <a:graphicData uri="http://schemas.microsoft.com/office/word/2010/wordprocessingShape">
                    <wps:wsp>
                      <wps:cNvCnPr/>
                      <wps:spPr>
                        <a:xfrm flipH="1">
                          <a:off x="0" y="0"/>
                          <a:ext cx="8572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8 Conector recto de flecha" o:spid="_x0000_s1026" type="#_x0000_t32" style="position:absolute;margin-left:290.95pt;margin-top:8.3pt;width:67.5pt;height:0;flip:x;z-index:251614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97824" behindDoc="0" locked="0" layoutInCell="1" allowOverlap="1" wp14:anchorId="49A83CF2" wp14:editId="5636FB0F">
                <wp:simplePos x="0" y="0"/>
                <wp:positionH relativeFrom="column">
                  <wp:posOffset>-686435</wp:posOffset>
                </wp:positionH>
                <wp:positionV relativeFrom="paragraph">
                  <wp:posOffset>181610</wp:posOffset>
                </wp:positionV>
                <wp:extent cx="685800" cy="565150"/>
                <wp:effectExtent l="0" t="0" r="19050" b="25400"/>
                <wp:wrapNone/>
                <wp:docPr id="19" name="19 Rectángulo"/>
                <wp:cNvGraphicFramePr/>
                <a:graphic xmlns:a="http://schemas.openxmlformats.org/drawingml/2006/main">
                  <a:graphicData uri="http://schemas.microsoft.com/office/word/2010/wordprocessingShape">
                    <wps:wsp>
                      <wps:cNvSpPr/>
                      <wps:spPr>
                        <a:xfrm>
                          <a:off x="0" y="0"/>
                          <a:ext cx="685800" cy="565150"/>
                        </a:xfrm>
                        <a:prstGeom prst="rect">
                          <a:avLst/>
                        </a:prstGeom>
                        <a:solidFill>
                          <a:srgbClr val="CAE527"/>
                        </a:solidFill>
                      </wps:spPr>
                      <wps:style>
                        <a:lnRef idx="2">
                          <a:schemeClr val="accent1">
                            <a:shade val="50000"/>
                          </a:schemeClr>
                        </a:lnRef>
                        <a:fillRef idx="1">
                          <a:schemeClr val="accent1"/>
                        </a:fillRef>
                        <a:effectRef idx="0">
                          <a:schemeClr val="accent1"/>
                        </a:effectRef>
                        <a:fontRef idx="minor">
                          <a:schemeClr val="lt1"/>
                        </a:fontRef>
                      </wps:style>
                      <wps:txbx>
                        <w:txbxContent>
                          <w:p w14:paraId="63D1D03D" w14:textId="77777777" w:rsidR="00A95324" w:rsidRPr="00BA11A7" w:rsidRDefault="00A95324" w:rsidP="00976C02">
                            <w:pPr>
                              <w:jc w:val="center"/>
                              <w:rPr>
                                <w:sz w:val="16"/>
                                <w:szCs w:val="16"/>
                              </w:rPr>
                            </w:pPr>
                            <w:r w:rsidRPr="00BA11A7">
                              <w:rPr>
                                <w:sz w:val="16"/>
                                <w:szCs w:val="16"/>
                              </w:rPr>
                              <w:t>Variables de 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9 Rectángulo" o:spid="_x0000_s1053" style="position:absolute;margin-left:-54.05pt;margin-top:14.3pt;width:54pt;height:44.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" fillcolor="#cae527" strokecolor="#243f60 [1604]" strokeweight="2pt">
                <v:textbox>
                  <w:txbxContent>
                    <w:p w14:paraId="63D1D03D" w14:textId="77777777" w:rsidR="00133A0F" w:rsidRPr="00BA11A7" w:rsidRDefault="00133A0F" w:rsidP="00976C02">
                      <w:pPr>
                        <w:jc w:val="center"/>
                        <w:rPr>
                          <w:sz w:val="16"/>
                          <w:szCs w:val="16"/>
                        </w:rPr>
                      </w:pPr>
                      <w:r w:rsidRPr="00BA11A7">
                        <w:rPr>
                          <w:sz w:val="16"/>
                          <w:szCs w:val="16"/>
                        </w:rPr>
                        <w:t>Variables de marketing</w:t>
                      </w:r>
                    </w:p>
                  </w:txbxContent>
                </v:textbox>
              </v:rect>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99872" behindDoc="0" locked="0" layoutInCell="1" allowOverlap="1" wp14:anchorId="164A64EA" wp14:editId="3F0E1F27">
                <wp:simplePos x="0" y="0"/>
                <wp:positionH relativeFrom="column">
                  <wp:posOffset>266065</wp:posOffset>
                </wp:positionH>
                <wp:positionV relativeFrom="paragraph">
                  <wp:posOffset>251460</wp:posOffset>
                </wp:positionV>
                <wp:extent cx="736600" cy="266700"/>
                <wp:effectExtent l="0" t="0" r="25400" b="19050"/>
                <wp:wrapNone/>
                <wp:docPr id="21" name="21 Recortar y redondear rectángulo de esquina sencilla"/>
                <wp:cNvGraphicFramePr/>
                <a:graphic xmlns:a="http://schemas.openxmlformats.org/drawingml/2006/main">
                  <a:graphicData uri="http://schemas.microsoft.com/office/word/2010/wordprocessingShape">
                    <wps:wsp>
                      <wps:cNvSpPr/>
                      <wps:spPr>
                        <a:xfrm>
                          <a:off x="0" y="0"/>
                          <a:ext cx="736600" cy="266700"/>
                        </a:xfrm>
                        <a:prstGeom prst="snipRoundRect">
                          <a:avLst/>
                        </a:prstGeom>
                        <a:solidFill>
                          <a:srgbClr val="3EA6C2"/>
                        </a:solidFill>
                      </wps:spPr>
                      <wps:style>
                        <a:lnRef idx="2">
                          <a:schemeClr val="accent1">
                            <a:shade val="50000"/>
                          </a:schemeClr>
                        </a:lnRef>
                        <a:fillRef idx="1">
                          <a:schemeClr val="accent1"/>
                        </a:fillRef>
                        <a:effectRef idx="0">
                          <a:schemeClr val="accent1"/>
                        </a:effectRef>
                        <a:fontRef idx="minor">
                          <a:schemeClr val="lt1"/>
                        </a:fontRef>
                      </wps:style>
                      <wps:txbx>
                        <w:txbxContent>
                          <w:p w14:paraId="2DAB34EC" w14:textId="77777777" w:rsidR="00A95324" w:rsidRPr="00E72C3F" w:rsidRDefault="00A95324" w:rsidP="00976C02">
                            <w:pPr>
                              <w:jc w:val="center"/>
                              <w:rPr>
                                <w:sz w:val="16"/>
                                <w:szCs w:val="16"/>
                              </w:rPr>
                            </w:pPr>
                            <w:r w:rsidRPr="00E72C3F">
                              <w:rPr>
                                <w:sz w:val="16"/>
                                <w:szCs w:val="16"/>
                              </w:rPr>
                              <w:t>Atención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1 Recortar y redondear rectángulo de esquina sencilla" o:spid="_x0000_s1054" style="position:absolute;margin-left:20.95pt;margin-top:19.8pt;width:58pt;height:21pt;z-index:251599872;visibility:visible;mso-wrap-style:square;mso-wrap-distance-left:9pt;mso-wrap-distance-top:0;mso-wrap-distance-right:9pt;mso-wrap-distance-bottom:0;mso-position-horizontal:absolute;mso-position-horizontal-relative:text;mso-position-vertical:absolute;mso-position-vertical-relative:text;v-text-anchor:middle" coordsize="736600,2667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" adj="-11796480,,5400" path="m44451,l692149,r44451,44451l736600,266700,,266700,,44451c,19901,19901,,44451,xe" fillcolor="#3ea6c2" strokecolor="#243f60 [1604]" strokeweight="2pt">
                <v:stroke joinstyle="miter"/>
                <v:formulas/>
                <v:path arrowok="t" o:connecttype="custom" o:connectlocs="44451,0;692149,0;736600,44451;736600,266700;0,266700;0,44451;44451,0" o:connectangles="0,0,0,0,0,0,0" textboxrect="0,0,736600,266700"/>
                <v:textbox>
                  <w:txbxContent>
                    <w:p w14:paraId="2DAB34EC" w14:textId="77777777" w:rsidR="00133A0F" w:rsidRPr="00E72C3F" w:rsidRDefault="00133A0F" w:rsidP="00976C02">
                      <w:pPr>
                        <w:jc w:val="center"/>
                        <w:rPr>
                          <w:sz w:val="16"/>
                          <w:szCs w:val="16"/>
                        </w:rPr>
                      </w:pPr>
                      <w:r w:rsidRPr="00E72C3F">
                        <w:rPr>
                          <w:sz w:val="16"/>
                          <w:szCs w:val="16"/>
                        </w:rPr>
                        <w:t>Atención</w:t>
                      </w:r>
                    </w:p>
                  </w:txbxContent>
                </v:textbox>
              </v:shape>
            </w:pict>
          </mc:Fallback>
        </mc:AlternateContent>
      </w:r>
    </w:p>
    <w:p w14:paraId="135C571F" w14:textId="5909B8EF"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15232" behindDoc="0" locked="0" layoutInCell="1" allowOverlap="1" wp14:anchorId="6338F279" wp14:editId="7AA0317C">
                <wp:simplePos x="0" y="0"/>
                <wp:positionH relativeFrom="column">
                  <wp:posOffset>3623945</wp:posOffset>
                </wp:positionH>
                <wp:positionV relativeFrom="paragraph">
                  <wp:posOffset>106045</wp:posOffset>
                </wp:positionV>
                <wp:extent cx="981075" cy="209550"/>
                <wp:effectExtent l="38100" t="0" r="28575" b="95250"/>
                <wp:wrapNone/>
                <wp:docPr id="39" name="39 Conector recto de flecha"/>
                <wp:cNvGraphicFramePr/>
                <a:graphic xmlns:a="http://schemas.openxmlformats.org/drawingml/2006/main">
                  <a:graphicData uri="http://schemas.microsoft.com/office/word/2010/wordprocessingShape">
                    <wps:wsp>
                      <wps:cNvCnPr/>
                      <wps:spPr>
                        <a:xfrm flipH="1">
                          <a:off x="0" y="0"/>
                          <a:ext cx="981075"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9 Conector recto de flecha" o:spid="_x0000_s1026" type="#_x0000_t32" style="position:absolute;margin-left:285.35pt;margin-top:8.35pt;width:77.25pt;height:16.5pt;flip:x;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4688" behindDoc="0" locked="0" layoutInCell="1" allowOverlap="1" wp14:anchorId="1BCDF336" wp14:editId="46F82281">
                <wp:simplePos x="0" y="0"/>
                <wp:positionH relativeFrom="column">
                  <wp:posOffset>1002665</wp:posOffset>
                </wp:positionH>
                <wp:positionV relativeFrom="paragraph">
                  <wp:posOffset>66675</wp:posOffset>
                </wp:positionV>
                <wp:extent cx="311150" cy="0"/>
                <wp:effectExtent l="38100" t="76200" r="0" b="114300"/>
                <wp:wrapNone/>
                <wp:docPr id="59" name="59 Conector recto de flecha"/>
                <wp:cNvGraphicFramePr/>
                <a:graphic xmlns:a="http://schemas.openxmlformats.org/drawingml/2006/main">
                  <a:graphicData uri="http://schemas.microsoft.com/office/word/2010/wordprocessingShape">
                    <wps:wsp>
                      <wps:cNvCnPr/>
                      <wps:spPr>
                        <a:xfrm flipH="1">
                          <a:off x="0" y="0"/>
                          <a:ext cx="3111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9 Conector recto de flecha" o:spid="_x0000_s1026" type="#_x0000_t32" style="position:absolute;margin-left:78.95pt;margin-top:5.25pt;width:24.5pt;height:0;flip:x;z-index:251634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25472" behindDoc="0" locked="0" layoutInCell="1" allowOverlap="1" wp14:anchorId="38507812" wp14:editId="650885E2">
                <wp:simplePos x="0" y="0"/>
                <wp:positionH relativeFrom="column">
                  <wp:posOffset>634365</wp:posOffset>
                </wp:positionH>
                <wp:positionV relativeFrom="paragraph">
                  <wp:posOffset>206375</wp:posOffset>
                </wp:positionV>
                <wp:extent cx="0" cy="190500"/>
                <wp:effectExtent l="95250" t="0" r="57150" b="57150"/>
                <wp:wrapNone/>
                <wp:docPr id="50" name="50 Conector recto de flecha"/>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0 Conector recto de flecha" o:spid="_x0000_s1026" type="#_x0000_t32" style="position:absolute;margin-left:49.95pt;margin-top:16.25pt;width:0;height:15pt;z-index:251625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590656" behindDoc="0" locked="0" layoutInCell="1" allowOverlap="1" wp14:anchorId="1219A8BD" wp14:editId="7D6B26B5">
                <wp:simplePos x="0" y="0"/>
                <wp:positionH relativeFrom="column">
                  <wp:posOffset>2590165</wp:posOffset>
                </wp:positionH>
                <wp:positionV relativeFrom="paragraph">
                  <wp:posOffset>238125</wp:posOffset>
                </wp:positionV>
                <wp:extent cx="1066800" cy="368300"/>
                <wp:effectExtent l="0" t="0" r="19050" b="12700"/>
                <wp:wrapNone/>
                <wp:docPr id="12" name="12 Rectángulo"/>
                <wp:cNvGraphicFramePr/>
                <a:graphic xmlns:a="http://schemas.openxmlformats.org/drawingml/2006/main">
                  <a:graphicData uri="http://schemas.microsoft.com/office/word/2010/wordprocessingShape">
                    <wps:wsp>
                      <wps:cNvSpPr/>
                      <wps:spPr>
                        <a:xfrm>
                          <a:off x="0" y="0"/>
                          <a:ext cx="1066800" cy="368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3F8601" w14:textId="77777777" w:rsidR="00A95324" w:rsidRPr="00B21C4F" w:rsidRDefault="00A95324" w:rsidP="00976C02">
                            <w:pPr>
                              <w:jc w:val="center"/>
                              <w:rPr>
                                <w:b/>
                                <w:sz w:val="16"/>
                                <w:szCs w:val="16"/>
                              </w:rPr>
                            </w:pPr>
                            <w:r w:rsidRPr="00B21C4F">
                              <w:rPr>
                                <w:b/>
                                <w:sz w:val="16"/>
                                <w:szCs w:val="16"/>
                              </w:rPr>
                              <w:t>Evaluación</w:t>
                            </w:r>
                            <w:r>
                              <w:rPr>
                                <w:b/>
                                <w:sz w:val="16"/>
                                <w:szCs w:val="16"/>
                              </w:rPr>
                              <w:t xml:space="preserve"> de </w:t>
                            </w:r>
                            <w:r w:rsidRPr="00B21C4F">
                              <w:rPr>
                                <w:b/>
                                <w:sz w:val="16"/>
                                <w:szCs w:val="16"/>
                              </w:rPr>
                              <w:t>alternativ</w:t>
                            </w:r>
                            <w:r>
                              <w:rPr>
                                <w:b/>
                                <w:sz w:val="16"/>
                                <w:szCs w:val="16"/>
                              </w:rPr>
                              <w: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2 Rectángulo" o:spid="_x0000_s1055" style="position:absolute;margin-left:203.95pt;margin-top:18.75pt;width:84pt;height:29pt;z-index:251590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" fillcolor="#4f81bd [3204]" strokecolor="#243f60 [1604]" strokeweight="2pt">
                <v:textbox>
                  <w:txbxContent>
                    <w:p w14:paraId="2D3F8601" w14:textId="77777777" w:rsidR="00133A0F" w:rsidRPr="00B21C4F" w:rsidRDefault="00133A0F" w:rsidP="00976C02">
                      <w:pPr>
                        <w:jc w:val="center"/>
                        <w:rPr>
                          <w:b/>
                          <w:sz w:val="16"/>
                          <w:szCs w:val="16"/>
                        </w:rPr>
                      </w:pPr>
                      <w:r w:rsidRPr="00B21C4F">
                        <w:rPr>
                          <w:b/>
                          <w:sz w:val="16"/>
                          <w:szCs w:val="16"/>
                        </w:rPr>
                        <w:t>Evaluación</w:t>
                      </w:r>
                      <w:r>
                        <w:rPr>
                          <w:b/>
                          <w:sz w:val="16"/>
                          <w:szCs w:val="16"/>
                        </w:rPr>
                        <w:t xml:space="preserve"> de </w:t>
                      </w:r>
                      <w:r w:rsidRPr="00B21C4F">
                        <w:rPr>
                          <w:b/>
                          <w:sz w:val="16"/>
                          <w:szCs w:val="16"/>
                        </w:rPr>
                        <w:t>alternativ</w:t>
                      </w:r>
                      <w:r>
                        <w:rPr>
                          <w:b/>
                          <w:sz w:val="16"/>
                          <w:szCs w:val="16"/>
                        </w:rPr>
                        <w:t>as</w:t>
                      </w:r>
                    </w:p>
                  </w:txbxContent>
                </v:textbox>
              </v:rect>
            </w:pict>
          </mc:Fallback>
        </mc:AlternateContent>
      </w:r>
    </w:p>
    <w:p w14:paraId="5886F995" w14:textId="2920141B" w:rsidR="005335F5" w:rsidRDefault="00EF4217"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28544" behindDoc="0" locked="0" layoutInCell="1" allowOverlap="1" wp14:anchorId="70F55C88" wp14:editId="0EB55C1D">
                <wp:simplePos x="0" y="0"/>
                <wp:positionH relativeFrom="column">
                  <wp:posOffset>-303530</wp:posOffset>
                </wp:positionH>
                <wp:positionV relativeFrom="paragraph">
                  <wp:posOffset>13970</wp:posOffset>
                </wp:positionV>
                <wp:extent cx="0" cy="1638300"/>
                <wp:effectExtent l="95250" t="38100" r="57150" b="19050"/>
                <wp:wrapNone/>
                <wp:docPr id="53" name="53 Conector recto de flecha"/>
                <wp:cNvGraphicFramePr/>
                <a:graphic xmlns:a="http://schemas.openxmlformats.org/drawingml/2006/main">
                  <a:graphicData uri="http://schemas.microsoft.com/office/word/2010/wordprocessingShape">
                    <wps:wsp>
                      <wps:cNvCnPr/>
                      <wps:spPr>
                        <a:xfrm flipV="1">
                          <a:off x="0" y="0"/>
                          <a:ext cx="0" cy="1638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3 Conector recto de flecha" o:spid="_x0000_s1026" type="#_x0000_t32" style="position:absolute;margin-left:-23.9pt;margin-top:1.1pt;width:0;height:129pt;flip:y;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5712" behindDoc="0" locked="0" layoutInCell="1" allowOverlap="1" wp14:anchorId="12B8FBF9" wp14:editId="4EB01B69">
                <wp:simplePos x="0" y="0"/>
                <wp:positionH relativeFrom="column">
                  <wp:posOffset>1040765</wp:posOffset>
                </wp:positionH>
                <wp:positionV relativeFrom="paragraph">
                  <wp:posOffset>224790</wp:posOffset>
                </wp:positionV>
                <wp:extent cx="273050" cy="0"/>
                <wp:effectExtent l="38100" t="76200" r="0" b="114300"/>
                <wp:wrapNone/>
                <wp:docPr id="60" name="60 Conector recto de flecha"/>
                <wp:cNvGraphicFramePr/>
                <a:graphic xmlns:a="http://schemas.openxmlformats.org/drawingml/2006/main">
                  <a:graphicData uri="http://schemas.microsoft.com/office/word/2010/wordprocessingShape">
                    <wps:wsp>
                      <wps:cNvCnPr/>
                      <wps:spPr>
                        <a:xfrm flipH="1">
                          <a:off x="0" y="0"/>
                          <a:ext cx="2730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60 Conector recto de flecha" o:spid="_x0000_s1026" type="#_x0000_t32" style="position:absolute;margin-left:81.95pt;margin-top:17.7pt;width:21.5pt;height:0;flip:x;z-index:251635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" strokecolor="#4579b8 [3044]">
                <v:stroke endarrow="open"/>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06016" behindDoc="0" locked="0" layoutInCell="1" allowOverlap="1" wp14:anchorId="60421933" wp14:editId="62CD9AEF">
                <wp:simplePos x="0" y="0"/>
                <wp:positionH relativeFrom="column">
                  <wp:posOffset>4584065</wp:posOffset>
                </wp:positionH>
                <wp:positionV relativeFrom="paragraph">
                  <wp:posOffset>294640</wp:posOffset>
                </wp:positionV>
                <wp:extent cx="1752600" cy="1485900"/>
                <wp:effectExtent l="0" t="0" r="19050" b="19050"/>
                <wp:wrapNone/>
                <wp:docPr id="27" name="27 Recortar rectángulo de esquina sencilla"/>
                <wp:cNvGraphicFramePr/>
                <a:graphic xmlns:a="http://schemas.openxmlformats.org/drawingml/2006/main">
                  <a:graphicData uri="http://schemas.microsoft.com/office/word/2010/wordprocessingShape">
                    <wps:wsp>
                      <wps:cNvSpPr/>
                      <wps:spPr>
                        <a:xfrm>
                          <a:off x="0" y="0"/>
                          <a:ext cx="1752600" cy="1485900"/>
                        </a:xfrm>
                        <a:prstGeom prst="snip1Rect">
                          <a:avLst/>
                        </a:prstGeom>
                        <a:solidFill>
                          <a:schemeClr val="accent5">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1A4CDF" w14:textId="77777777" w:rsidR="00A95324" w:rsidRPr="00381EF6" w:rsidRDefault="00A95324" w:rsidP="00976C02">
                            <w:pPr>
                              <w:jc w:val="center"/>
                              <w:rPr>
                                <w:sz w:val="18"/>
                                <w:szCs w:val="18"/>
                                <w:u w:val="single"/>
                              </w:rPr>
                            </w:pPr>
                            <w:r w:rsidRPr="00381EF6">
                              <w:rPr>
                                <w:sz w:val="18"/>
                                <w:szCs w:val="18"/>
                                <w:u w:val="single"/>
                              </w:rPr>
                              <w:t>Diferencias individuales</w:t>
                            </w:r>
                          </w:p>
                          <w:p w14:paraId="4003EB0B" w14:textId="77777777" w:rsidR="00A95324" w:rsidRPr="00E72C3F" w:rsidRDefault="00A95324" w:rsidP="003F1B5F">
                            <w:pPr>
                              <w:pStyle w:val="Prrafodelista"/>
                              <w:numPr>
                                <w:ilvl w:val="0"/>
                                <w:numId w:val="4"/>
                              </w:numPr>
                              <w:rPr>
                                <w:sz w:val="16"/>
                                <w:szCs w:val="16"/>
                              </w:rPr>
                            </w:pPr>
                            <w:r w:rsidRPr="00E72C3F">
                              <w:rPr>
                                <w:sz w:val="16"/>
                                <w:szCs w:val="16"/>
                              </w:rPr>
                              <w:t>Recursos consumidor</w:t>
                            </w:r>
                          </w:p>
                          <w:p w14:paraId="715CCB47" w14:textId="77777777" w:rsidR="00A95324" w:rsidRPr="00E72C3F" w:rsidRDefault="00A95324" w:rsidP="003F1B5F">
                            <w:pPr>
                              <w:pStyle w:val="Prrafodelista"/>
                              <w:numPr>
                                <w:ilvl w:val="0"/>
                                <w:numId w:val="4"/>
                              </w:numPr>
                              <w:rPr>
                                <w:sz w:val="16"/>
                                <w:szCs w:val="16"/>
                              </w:rPr>
                            </w:pPr>
                            <w:r w:rsidRPr="00E72C3F">
                              <w:rPr>
                                <w:sz w:val="16"/>
                                <w:szCs w:val="16"/>
                              </w:rPr>
                              <w:t>Motivación</w:t>
                            </w:r>
                          </w:p>
                          <w:p w14:paraId="0FEF4B2C" w14:textId="77777777" w:rsidR="00A95324" w:rsidRPr="00E72C3F" w:rsidRDefault="00A95324" w:rsidP="003F1B5F">
                            <w:pPr>
                              <w:pStyle w:val="Prrafodelista"/>
                              <w:numPr>
                                <w:ilvl w:val="0"/>
                                <w:numId w:val="4"/>
                              </w:numPr>
                              <w:rPr>
                                <w:sz w:val="16"/>
                                <w:szCs w:val="16"/>
                              </w:rPr>
                            </w:pPr>
                            <w:r w:rsidRPr="00E72C3F">
                              <w:rPr>
                                <w:sz w:val="16"/>
                                <w:szCs w:val="16"/>
                              </w:rPr>
                              <w:t>Experiencias</w:t>
                            </w:r>
                          </w:p>
                          <w:p w14:paraId="6A238B82" w14:textId="77777777" w:rsidR="00A95324" w:rsidRPr="00E72C3F" w:rsidRDefault="00A95324" w:rsidP="003F1B5F">
                            <w:pPr>
                              <w:pStyle w:val="Prrafodelista"/>
                              <w:numPr>
                                <w:ilvl w:val="0"/>
                                <w:numId w:val="4"/>
                              </w:numPr>
                              <w:rPr>
                                <w:sz w:val="16"/>
                                <w:szCs w:val="16"/>
                              </w:rPr>
                            </w:pPr>
                            <w:r w:rsidRPr="00E72C3F">
                              <w:rPr>
                                <w:sz w:val="16"/>
                                <w:szCs w:val="16"/>
                              </w:rPr>
                              <w:t>Estilos de vida</w:t>
                            </w:r>
                          </w:p>
                          <w:p w14:paraId="70ABE0BA" w14:textId="77777777" w:rsidR="00A95324" w:rsidRDefault="00A95324" w:rsidP="003F1B5F">
                            <w:pPr>
                              <w:pStyle w:val="Prrafodelista"/>
                              <w:numPr>
                                <w:ilvl w:val="0"/>
                                <w:numId w:val="4"/>
                              </w:numPr>
                              <w:rPr>
                                <w:sz w:val="18"/>
                                <w:szCs w:val="18"/>
                              </w:rPr>
                            </w:pPr>
                            <w:r w:rsidRPr="00E72C3F">
                              <w:rPr>
                                <w:sz w:val="16"/>
                                <w:szCs w:val="16"/>
                              </w:rPr>
                              <w:t>Actitudes</w:t>
                            </w:r>
                          </w:p>
                          <w:p w14:paraId="0CD92BFF" w14:textId="77777777" w:rsidR="00A95324" w:rsidRPr="00E72C3F" w:rsidRDefault="00A95324" w:rsidP="003F1B5F">
                            <w:pPr>
                              <w:pStyle w:val="Prrafodelista"/>
                              <w:numPr>
                                <w:ilvl w:val="0"/>
                                <w:numId w:val="4"/>
                              </w:numPr>
                              <w:rPr>
                                <w:sz w:val="16"/>
                                <w:szCs w:val="16"/>
                              </w:rPr>
                            </w:pPr>
                            <w:r w:rsidRPr="00E72C3F">
                              <w:rPr>
                                <w:sz w:val="16"/>
                                <w:szCs w:val="16"/>
                              </w:rPr>
                              <w:t>Variables demográficas</w:t>
                            </w:r>
                          </w:p>
                          <w:p w14:paraId="027982D3" w14:textId="77777777" w:rsidR="00A95324" w:rsidRPr="00E72C3F" w:rsidRDefault="00A95324" w:rsidP="00976C02">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Recortar rectángulo de esquina sencilla" o:spid="_x0000_s1056" style="position:absolute;margin-left:360.95pt;margin-top:23.2pt;width:138pt;height:117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752600,1485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" adj="-11796480,,5400" path="m,l1504945,r247655,247655l1752600,1485900,,1485900,,xe" fillcolor="#b6dde8 [1304]" strokecolor="#243f60 [1604]" strokeweight="2pt">
                <v:stroke joinstyle="miter"/>
                <v:formulas/>
                <v:path arrowok="t" o:connecttype="custom" o:connectlocs="0,0;1504945,0;1752600,247655;1752600,1485900;0,1485900;0,0" o:connectangles="0,0,0,0,0,0" textboxrect="0,0,1752600,1485900"/>
                <v:textbox>
                  <w:txbxContent>
                    <w:p w14:paraId="441A4CDF" w14:textId="77777777" w:rsidR="00133A0F" w:rsidRPr="00381EF6" w:rsidRDefault="00133A0F" w:rsidP="00976C02">
                      <w:pPr>
                        <w:jc w:val="center"/>
                        <w:rPr>
                          <w:sz w:val="18"/>
                          <w:szCs w:val="18"/>
                          <w:u w:val="single"/>
                        </w:rPr>
                      </w:pPr>
                      <w:r w:rsidRPr="00381EF6">
                        <w:rPr>
                          <w:sz w:val="18"/>
                          <w:szCs w:val="18"/>
                          <w:u w:val="single"/>
                        </w:rPr>
                        <w:t>Diferencias individuales</w:t>
                      </w:r>
                    </w:p>
                    <w:p w14:paraId="4003EB0B" w14:textId="77777777" w:rsidR="00133A0F" w:rsidRPr="00E72C3F" w:rsidRDefault="00133A0F" w:rsidP="003F1B5F">
                      <w:pPr>
                        <w:pStyle w:val="Prrafodelista"/>
                        <w:numPr>
                          <w:ilvl w:val="0"/>
                          <w:numId w:val="4"/>
                        </w:numPr>
                        <w:rPr>
                          <w:sz w:val="16"/>
                          <w:szCs w:val="16"/>
                        </w:rPr>
                      </w:pPr>
                      <w:r w:rsidRPr="00E72C3F">
                        <w:rPr>
                          <w:sz w:val="16"/>
                          <w:szCs w:val="16"/>
                        </w:rPr>
                        <w:t>Recursos consumidor</w:t>
                      </w:r>
                    </w:p>
                    <w:p w14:paraId="715CCB47" w14:textId="77777777" w:rsidR="00133A0F" w:rsidRPr="00E72C3F" w:rsidRDefault="00133A0F" w:rsidP="003F1B5F">
                      <w:pPr>
                        <w:pStyle w:val="Prrafodelista"/>
                        <w:numPr>
                          <w:ilvl w:val="0"/>
                          <w:numId w:val="4"/>
                        </w:numPr>
                        <w:rPr>
                          <w:sz w:val="16"/>
                          <w:szCs w:val="16"/>
                        </w:rPr>
                      </w:pPr>
                      <w:r w:rsidRPr="00E72C3F">
                        <w:rPr>
                          <w:sz w:val="16"/>
                          <w:szCs w:val="16"/>
                        </w:rPr>
                        <w:t>Motivación</w:t>
                      </w:r>
                    </w:p>
                    <w:p w14:paraId="0FEF4B2C" w14:textId="77777777" w:rsidR="00133A0F" w:rsidRPr="00E72C3F" w:rsidRDefault="00133A0F" w:rsidP="003F1B5F">
                      <w:pPr>
                        <w:pStyle w:val="Prrafodelista"/>
                        <w:numPr>
                          <w:ilvl w:val="0"/>
                          <w:numId w:val="4"/>
                        </w:numPr>
                        <w:rPr>
                          <w:sz w:val="16"/>
                          <w:szCs w:val="16"/>
                        </w:rPr>
                      </w:pPr>
                      <w:r w:rsidRPr="00E72C3F">
                        <w:rPr>
                          <w:sz w:val="16"/>
                          <w:szCs w:val="16"/>
                        </w:rPr>
                        <w:t>Experiencias</w:t>
                      </w:r>
                    </w:p>
                    <w:p w14:paraId="6A238B82" w14:textId="77777777" w:rsidR="00133A0F" w:rsidRPr="00E72C3F" w:rsidRDefault="00133A0F" w:rsidP="003F1B5F">
                      <w:pPr>
                        <w:pStyle w:val="Prrafodelista"/>
                        <w:numPr>
                          <w:ilvl w:val="0"/>
                          <w:numId w:val="4"/>
                        </w:numPr>
                        <w:rPr>
                          <w:sz w:val="16"/>
                          <w:szCs w:val="16"/>
                        </w:rPr>
                      </w:pPr>
                      <w:r w:rsidRPr="00E72C3F">
                        <w:rPr>
                          <w:sz w:val="16"/>
                          <w:szCs w:val="16"/>
                        </w:rPr>
                        <w:t>Estilos de vida</w:t>
                      </w:r>
                    </w:p>
                    <w:p w14:paraId="70ABE0BA" w14:textId="77777777" w:rsidR="00133A0F" w:rsidRDefault="00133A0F" w:rsidP="003F1B5F">
                      <w:pPr>
                        <w:pStyle w:val="Prrafodelista"/>
                        <w:numPr>
                          <w:ilvl w:val="0"/>
                          <w:numId w:val="4"/>
                        </w:numPr>
                        <w:rPr>
                          <w:sz w:val="18"/>
                          <w:szCs w:val="18"/>
                        </w:rPr>
                      </w:pPr>
                      <w:r w:rsidRPr="00E72C3F">
                        <w:rPr>
                          <w:sz w:val="16"/>
                          <w:szCs w:val="16"/>
                        </w:rPr>
                        <w:t>Actitudes</w:t>
                      </w:r>
                    </w:p>
                    <w:p w14:paraId="0CD92BFF" w14:textId="77777777" w:rsidR="00133A0F" w:rsidRPr="00E72C3F" w:rsidRDefault="00133A0F" w:rsidP="003F1B5F">
                      <w:pPr>
                        <w:pStyle w:val="Prrafodelista"/>
                        <w:numPr>
                          <w:ilvl w:val="0"/>
                          <w:numId w:val="4"/>
                        </w:numPr>
                        <w:rPr>
                          <w:sz w:val="16"/>
                          <w:szCs w:val="16"/>
                        </w:rPr>
                      </w:pPr>
                      <w:r w:rsidRPr="00E72C3F">
                        <w:rPr>
                          <w:sz w:val="16"/>
                          <w:szCs w:val="16"/>
                        </w:rPr>
                        <w:t>Variables demográficas</w:t>
                      </w:r>
                    </w:p>
                    <w:p w14:paraId="027982D3" w14:textId="77777777" w:rsidR="00133A0F" w:rsidRPr="00E72C3F" w:rsidRDefault="00133A0F" w:rsidP="00976C02">
                      <w:pPr>
                        <w:jc w:val="center"/>
                        <w:rPr>
                          <w:sz w:val="16"/>
                          <w:szCs w:val="16"/>
                        </w:rPr>
                      </w:pPr>
                    </w:p>
                  </w:txbxContent>
                </v:textbox>
              </v:shape>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00896" behindDoc="0" locked="0" layoutInCell="1" allowOverlap="1" wp14:anchorId="04BDA1C3" wp14:editId="79F36EA2">
                <wp:simplePos x="0" y="0"/>
                <wp:positionH relativeFrom="column">
                  <wp:posOffset>208915</wp:posOffset>
                </wp:positionH>
                <wp:positionV relativeFrom="paragraph">
                  <wp:posOffset>85090</wp:posOffset>
                </wp:positionV>
                <wp:extent cx="831850" cy="247650"/>
                <wp:effectExtent l="0" t="0" r="25400" b="19050"/>
                <wp:wrapNone/>
                <wp:docPr id="22" name="22 Recortar y redondear rectángulo de esquina sencilla"/>
                <wp:cNvGraphicFramePr/>
                <a:graphic xmlns:a="http://schemas.openxmlformats.org/drawingml/2006/main">
                  <a:graphicData uri="http://schemas.microsoft.com/office/word/2010/wordprocessingShape">
                    <wps:wsp>
                      <wps:cNvSpPr/>
                      <wps:spPr>
                        <a:xfrm>
                          <a:off x="0" y="0"/>
                          <a:ext cx="831850" cy="247650"/>
                        </a:xfrm>
                        <a:prstGeom prst="snipRoundRect">
                          <a:avLst/>
                        </a:prstGeom>
                        <a:solidFill>
                          <a:srgbClr val="3EA6C2"/>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03DED5" w14:textId="77777777" w:rsidR="00A95324" w:rsidRPr="00E72C3F" w:rsidRDefault="00A95324" w:rsidP="00976C02">
                            <w:pPr>
                              <w:jc w:val="center"/>
                              <w:rPr>
                                <w:sz w:val="16"/>
                                <w:szCs w:val="16"/>
                              </w:rPr>
                            </w:pPr>
                            <w:r w:rsidRPr="00E72C3F">
                              <w:rPr>
                                <w:sz w:val="16"/>
                                <w:szCs w:val="16"/>
                              </w:rPr>
                              <w:t>Comprensión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22 Recortar y redondear rectángulo de esquina sencilla" o:spid="_x0000_s1057" style="position:absolute;margin-left:16.45pt;margin-top:6.7pt;width:65.5pt;height:19.5pt;z-index:251600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831850,2476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" adj="-11796480,,5400" path="m41276,l790574,r41276,41276l831850,247650,,247650,,41276c,18480,18480,,41276,xe" fillcolor="#3ea6c2" strokecolor="#243f60 [1604]" strokeweight="2pt">
                <v:stroke joinstyle="miter"/>
                <v:formulas/>
                <v:path arrowok="t" o:connecttype="custom" o:connectlocs="41276,0;790574,0;831850,41276;831850,247650;0,247650;0,41276;41276,0" o:connectangles="0,0,0,0,0,0,0" textboxrect="0,0,831850,247650"/>
                <v:textbox>
                  <w:txbxContent>
                    <w:p w14:paraId="3003DED5" w14:textId="77777777" w:rsidR="00133A0F" w:rsidRPr="00E72C3F" w:rsidRDefault="00133A0F" w:rsidP="00976C02">
                      <w:pPr>
                        <w:jc w:val="center"/>
                        <w:rPr>
                          <w:sz w:val="16"/>
                          <w:szCs w:val="16"/>
                        </w:rPr>
                      </w:pPr>
                      <w:r w:rsidRPr="00E72C3F">
                        <w:rPr>
                          <w:sz w:val="16"/>
                          <w:szCs w:val="16"/>
                        </w:rPr>
                        <w:t>Comprensión</w:t>
                      </w:r>
                    </w:p>
                  </w:txbxContent>
                </v:textbox>
              </v:shape>
            </w:pict>
          </mc:Fallback>
        </mc:AlternateContent>
      </w:r>
    </w:p>
    <w:p w14:paraId="4D21A13E" w14:textId="77777777" w:rsidR="005335F5" w:rsidRDefault="005335F5"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26496" behindDoc="0" locked="0" layoutInCell="1" allowOverlap="1" wp14:anchorId="0AE830EB" wp14:editId="08A968CA">
                <wp:simplePos x="0" y="0"/>
                <wp:positionH relativeFrom="column">
                  <wp:posOffset>634365</wp:posOffset>
                </wp:positionH>
                <wp:positionV relativeFrom="paragraph">
                  <wp:posOffset>20955</wp:posOffset>
                </wp:positionV>
                <wp:extent cx="0" cy="165100"/>
                <wp:effectExtent l="95250" t="0" r="57150" b="63500"/>
                <wp:wrapNone/>
                <wp:docPr id="51" name="51 Conector recto de flecha"/>
                <wp:cNvGraphicFramePr/>
                <a:graphic xmlns:a="http://schemas.openxmlformats.org/drawingml/2006/main">
                  <a:graphicData uri="http://schemas.microsoft.com/office/word/2010/wordprocessingShape">
                    <wps:wsp>
                      <wps:cNvCnPr/>
                      <wps:spPr>
                        <a:xfrm>
                          <a:off x="0" y="0"/>
                          <a:ext cx="0" cy="1651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1 Conector recto de flecha" o:spid="_x0000_s1026" type="#_x0000_t32" style="position:absolute;margin-left:49.95pt;margin-top:1.65pt;width:0;height:13pt;z-index:251626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10112" behindDoc="0" locked="0" layoutInCell="1" allowOverlap="1" wp14:anchorId="6625B072" wp14:editId="4EEF05EA">
                <wp:simplePos x="0" y="0"/>
                <wp:positionH relativeFrom="column">
                  <wp:posOffset>4247515</wp:posOffset>
                </wp:positionH>
                <wp:positionV relativeFrom="paragraph">
                  <wp:posOffset>103505</wp:posOffset>
                </wp:positionV>
                <wp:extent cx="336550" cy="0"/>
                <wp:effectExtent l="0" t="0" r="25400" b="19050"/>
                <wp:wrapNone/>
                <wp:docPr id="33" name="33 Conector recto"/>
                <wp:cNvGraphicFramePr/>
                <a:graphic xmlns:a="http://schemas.openxmlformats.org/drawingml/2006/main">
                  <a:graphicData uri="http://schemas.microsoft.com/office/word/2010/wordprocessingShape">
                    <wps:wsp>
                      <wps:cNvCnPr/>
                      <wps:spPr>
                        <a:xfrm flipH="1">
                          <a:off x="0" y="0"/>
                          <a:ext cx="3365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3 Conector recto" o:spid="_x0000_s1026" style="position:absolute;flip:x;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45pt,8.15pt" to="360.9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" strokecolor="#4579b8 [3044]"/>
            </w:pict>
          </mc:Fallback>
        </mc:AlternateContent>
      </w:r>
      <w:r>
        <w:rPr>
          <w:rFonts w:ascii="Times New Roman" w:hAnsi="Times New Roman" w:cs="Times New Roman"/>
          <w:noProof/>
          <w:lang w:eastAsia="es-ES"/>
        </w:rPr>
        <mc:AlternateContent>
          <mc:Choice Requires="wps">
            <w:drawing>
              <wp:anchor distT="0" distB="0" distL="114300" distR="114300" simplePos="0" relativeHeight="251601920" behindDoc="0" locked="0" layoutInCell="1" allowOverlap="1" wp14:anchorId="42C2CF8E" wp14:editId="46A1437E">
                <wp:simplePos x="0" y="0"/>
                <wp:positionH relativeFrom="column">
                  <wp:posOffset>266065</wp:posOffset>
                </wp:positionH>
                <wp:positionV relativeFrom="paragraph">
                  <wp:posOffset>186055</wp:posOffset>
                </wp:positionV>
                <wp:extent cx="736600" cy="247650"/>
                <wp:effectExtent l="0" t="0" r="25400" b="19050"/>
                <wp:wrapNone/>
                <wp:docPr id="23" name="23 Recortar y redondear rectángulo de esquina sencilla"/>
                <wp:cNvGraphicFramePr/>
                <a:graphic xmlns:a="http://schemas.openxmlformats.org/drawingml/2006/main">
                  <a:graphicData uri="http://schemas.microsoft.com/office/word/2010/wordprocessingShape">
                    <wps:wsp>
                      <wps:cNvSpPr/>
                      <wps:spPr>
                        <a:xfrm>
                          <a:off x="0" y="0"/>
                          <a:ext cx="736600" cy="247650"/>
                        </a:xfrm>
                        <a:prstGeom prst="snipRoundRect">
                          <a:avLst/>
                        </a:prstGeom>
                        <a:solidFill>
                          <a:srgbClr val="3EA6C2"/>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835BB3" w14:textId="77777777" w:rsidR="00A95324" w:rsidRPr="00E72C3F" w:rsidRDefault="00A95324" w:rsidP="00976C02">
                            <w:pPr>
                              <w:jc w:val="center"/>
                              <w:rPr>
                                <w:sz w:val="16"/>
                                <w:szCs w:val="16"/>
                              </w:rPr>
                            </w:pPr>
                            <w:r w:rsidRPr="00E72C3F">
                              <w:rPr>
                                <w:sz w:val="16"/>
                                <w:szCs w:val="16"/>
                              </w:rPr>
                              <w:t>Aceptación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3 Recortar y redondear rectángulo de esquina sencilla" o:spid="_x0000_s1058" style="position:absolute;margin-left:20.95pt;margin-top:14.65pt;width:58pt;height:19.5pt;z-index:251601920;visibility:visible;mso-wrap-style:square;mso-wrap-distance-left:9pt;mso-wrap-distance-top:0;mso-wrap-distance-right:9pt;mso-wrap-distance-bottom:0;mso-position-horizontal:absolute;mso-position-horizontal-relative:text;mso-position-vertical:absolute;mso-position-vertical-relative:text;v-text-anchor:middle" coordsize="736600,2476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" adj="-11796480,,5400" path="m41276,l695324,r41276,41276l736600,247650,,247650,,41276c,18480,18480,,41276,xe" fillcolor="#3ea6c2" strokecolor="#243f60 [1604]" strokeweight="2pt">
                <v:stroke joinstyle="miter"/>
                <v:formulas/>
                <v:path arrowok="t" o:connecttype="custom" o:connectlocs="41276,0;695324,0;736600,41276;736600,247650;0,247650;0,41276;41276,0" o:connectangles="0,0,0,0,0,0,0" textboxrect="0,0,736600,247650"/>
                <v:textbox>
                  <w:txbxContent>
                    <w:p w14:paraId="4C835BB3" w14:textId="77777777" w:rsidR="00133A0F" w:rsidRPr="00E72C3F" w:rsidRDefault="00133A0F" w:rsidP="00976C02">
                      <w:pPr>
                        <w:jc w:val="center"/>
                        <w:rPr>
                          <w:sz w:val="16"/>
                          <w:szCs w:val="16"/>
                        </w:rPr>
                      </w:pPr>
                      <w:r w:rsidRPr="00E72C3F">
                        <w:rPr>
                          <w:sz w:val="16"/>
                          <w:szCs w:val="16"/>
                        </w:rPr>
                        <w:t>Aceptación</w:t>
                      </w:r>
                    </w:p>
                  </w:txbxContent>
                </v:textbox>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591680" behindDoc="0" locked="0" layoutInCell="1" allowOverlap="1" wp14:anchorId="33A70880" wp14:editId="29FDD42B">
                <wp:simplePos x="0" y="0"/>
                <wp:positionH relativeFrom="column">
                  <wp:posOffset>2590165</wp:posOffset>
                </wp:positionH>
                <wp:positionV relativeFrom="paragraph">
                  <wp:posOffset>243205</wp:posOffset>
                </wp:positionV>
                <wp:extent cx="1104900" cy="374650"/>
                <wp:effectExtent l="0" t="0" r="19050" b="25400"/>
                <wp:wrapNone/>
                <wp:docPr id="13" name="13 Rectángulo"/>
                <wp:cNvGraphicFramePr/>
                <a:graphic xmlns:a="http://schemas.openxmlformats.org/drawingml/2006/main">
                  <a:graphicData uri="http://schemas.microsoft.com/office/word/2010/wordprocessingShape">
                    <wps:wsp>
                      <wps:cNvSpPr/>
                      <wps:spPr>
                        <a:xfrm>
                          <a:off x="0" y="0"/>
                          <a:ext cx="1104900" cy="374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3E6086" w14:textId="77777777" w:rsidR="00A95324" w:rsidRPr="00B21C4F" w:rsidRDefault="00A95324" w:rsidP="00976C02">
                            <w:pPr>
                              <w:jc w:val="center"/>
                              <w:rPr>
                                <w:b/>
                                <w:sz w:val="16"/>
                                <w:szCs w:val="16"/>
                              </w:rPr>
                            </w:pPr>
                            <w:r w:rsidRPr="00B21C4F">
                              <w:rPr>
                                <w:b/>
                                <w:sz w:val="16"/>
                                <w:szCs w:val="16"/>
                              </w:rPr>
                              <w:t>Decisión de compra/ no compra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3 Rectángulo" o:spid="_x0000_s1059" style="position:absolute;margin-left:203.95pt;margin-top:19.15pt;width:87pt;height:29.5pt;z-index:251591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" fillcolor="#4f81bd [3204]" strokecolor="#243f60 [1604]" strokeweight="2pt">
                <v:textbox>
                  <w:txbxContent>
                    <w:p w14:paraId="503E6086" w14:textId="77777777" w:rsidR="00133A0F" w:rsidRPr="00B21C4F" w:rsidRDefault="00133A0F" w:rsidP="00976C02">
                      <w:pPr>
                        <w:jc w:val="center"/>
                        <w:rPr>
                          <w:b/>
                          <w:sz w:val="16"/>
                          <w:szCs w:val="16"/>
                        </w:rPr>
                      </w:pPr>
                      <w:r w:rsidRPr="00B21C4F">
                        <w:rPr>
                          <w:b/>
                          <w:sz w:val="16"/>
                          <w:szCs w:val="16"/>
                        </w:rPr>
                        <w:t>Decisión de compra/ no compra</w:t>
                      </w:r>
                    </w:p>
                  </w:txbxContent>
                </v:textbox>
              </v:rect>
            </w:pict>
          </mc:Fallback>
        </mc:AlternateContent>
      </w:r>
    </w:p>
    <w:p w14:paraId="1E33B8BE" w14:textId="77777777" w:rsidR="005335F5" w:rsidRDefault="005335F5"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36736" behindDoc="0" locked="0" layoutInCell="1" allowOverlap="1" wp14:anchorId="09C13BE8" wp14:editId="5523F54B">
                <wp:simplePos x="0" y="0"/>
                <wp:positionH relativeFrom="column">
                  <wp:posOffset>1002665</wp:posOffset>
                </wp:positionH>
                <wp:positionV relativeFrom="paragraph">
                  <wp:posOffset>1270</wp:posOffset>
                </wp:positionV>
                <wp:extent cx="311150" cy="6350"/>
                <wp:effectExtent l="38100" t="76200" r="0" b="107950"/>
                <wp:wrapNone/>
                <wp:docPr id="61" name="61 Conector recto de flecha"/>
                <wp:cNvGraphicFramePr/>
                <a:graphic xmlns:a="http://schemas.openxmlformats.org/drawingml/2006/main">
                  <a:graphicData uri="http://schemas.microsoft.com/office/word/2010/wordprocessingShape">
                    <wps:wsp>
                      <wps:cNvCnPr/>
                      <wps:spPr>
                        <a:xfrm flipH="1">
                          <a:off x="0" y="0"/>
                          <a:ext cx="311150" cy="6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61 Conector recto de flecha" o:spid="_x0000_s1026" type="#_x0000_t32" style="position:absolute;margin-left:78.95pt;margin-top:.1pt;width:24.5pt;height:.5pt;flip:x;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27520" behindDoc="0" locked="0" layoutInCell="1" allowOverlap="1" wp14:anchorId="5F86190F" wp14:editId="367C33FC">
                <wp:simplePos x="0" y="0"/>
                <wp:positionH relativeFrom="column">
                  <wp:posOffset>634365</wp:posOffset>
                </wp:positionH>
                <wp:positionV relativeFrom="paragraph">
                  <wp:posOffset>121920</wp:posOffset>
                </wp:positionV>
                <wp:extent cx="0" cy="184150"/>
                <wp:effectExtent l="95250" t="0" r="57150" b="63500"/>
                <wp:wrapNone/>
                <wp:docPr id="52" name="52 Conector recto de flecha"/>
                <wp:cNvGraphicFramePr/>
                <a:graphic xmlns:a="http://schemas.openxmlformats.org/drawingml/2006/main">
                  <a:graphicData uri="http://schemas.microsoft.com/office/word/2010/wordprocessingShape">
                    <wps:wsp>
                      <wps:cNvCnPr/>
                      <wps:spPr>
                        <a:xfrm>
                          <a:off x="0" y="0"/>
                          <a:ext cx="0" cy="184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2 Conector recto de flecha" o:spid="_x0000_s1026" type="#_x0000_t32" style="position:absolute;margin-left:49.95pt;margin-top:9.6pt;width:0;height:14.5pt;z-index:251627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20352" behindDoc="0" locked="0" layoutInCell="1" allowOverlap="1" wp14:anchorId="55E314BA" wp14:editId="039EF6AB">
                <wp:simplePos x="0" y="0"/>
                <wp:positionH relativeFrom="column">
                  <wp:posOffset>3098165</wp:posOffset>
                </wp:positionH>
                <wp:positionV relativeFrom="paragraph">
                  <wp:posOffset>306070</wp:posOffset>
                </wp:positionV>
                <wp:extent cx="0" cy="177800"/>
                <wp:effectExtent l="95250" t="0" r="76200" b="50800"/>
                <wp:wrapNone/>
                <wp:docPr id="45" name="45 Conector recto de flecha"/>
                <wp:cNvGraphicFramePr/>
                <a:graphic xmlns:a="http://schemas.openxmlformats.org/drawingml/2006/main">
                  <a:graphicData uri="http://schemas.microsoft.com/office/word/2010/wordprocessingShape">
                    <wps:wsp>
                      <wps:cNvCnPr/>
                      <wps:spPr>
                        <a:xfrm>
                          <a:off x="0" y="0"/>
                          <a:ext cx="0" cy="1778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5 Conector recto de flecha" o:spid="_x0000_s1026" type="#_x0000_t32" style="position:absolute;margin-left:243.95pt;margin-top:24.1pt;width:0;height:14pt;z-index:251620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16256" behindDoc="0" locked="0" layoutInCell="1" allowOverlap="1" wp14:anchorId="0469C276" wp14:editId="6855CF27">
                <wp:simplePos x="0" y="0"/>
                <wp:positionH relativeFrom="column">
                  <wp:posOffset>3695065</wp:posOffset>
                </wp:positionH>
                <wp:positionV relativeFrom="paragraph">
                  <wp:posOffset>121920</wp:posOffset>
                </wp:positionV>
                <wp:extent cx="857250" cy="0"/>
                <wp:effectExtent l="38100" t="76200" r="0" b="114300"/>
                <wp:wrapNone/>
                <wp:docPr id="40" name="40 Conector recto de flecha"/>
                <wp:cNvGraphicFramePr/>
                <a:graphic xmlns:a="http://schemas.openxmlformats.org/drawingml/2006/main">
                  <a:graphicData uri="http://schemas.microsoft.com/office/word/2010/wordprocessingShape">
                    <wps:wsp>
                      <wps:cNvCnPr/>
                      <wps:spPr>
                        <a:xfrm flipH="1">
                          <a:off x="0" y="0"/>
                          <a:ext cx="8572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0 Conector recto de flecha" o:spid="_x0000_s1026" type="#_x0000_t32" style="position:absolute;margin-left:290.95pt;margin-top:9.6pt;width:67.5pt;height:0;flip:x;z-index:251616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02944" behindDoc="0" locked="0" layoutInCell="1" allowOverlap="1" wp14:anchorId="3EF90467" wp14:editId="722AB935">
                <wp:simplePos x="0" y="0"/>
                <wp:positionH relativeFrom="column">
                  <wp:posOffset>266065</wp:posOffset>
                </wp:positionH>
                <wp:positionV relativeFrom="paragraph">
                  <wp:posOffset>306070</wp:posOffset>
                </wp:positionV>
                <wp:extent cx="736600" cy="260350"/>
                <wp:effectExtent l="0" t="0" r="25400" b="25400"/>
                <wp:wrapNone/>
                <wp:docPr id="24" name="24 Recortar y redondear rectángulo de esquina sencilla"/>
                <wp:cNvGraphicFramePr/>
                <a:graphic xmlns:a="http://schemas.openxmlformats.org/drawingml/2006/main">
                  <a:graphicData uri="http://schemas.microsoft.com/office/word/2010/wordprocessingShape">
                    <wps:wsp>
                      <wps:cNvSpPr/>
                      <wps:spPr>
                        <a:xfrm>
                          <a:off x="0" y="0"/>
                          <a:ext cx="736600" cy="260350"/>
                        </a:xfrm>
                        <a:prstGeom prst="snipRoundRect">
                          <a:avLst/>
                        </a:prstGeom>
                        <a:solidFill>
                          <a:srgbClr val="3EA6C2"/>
                        </a:solidFill>
                      </wps:spPr>
                      <wps:style>
                        <a:lnRef idx="2">
                          <a:schemeClr val="accent1">
                            <a:shade val="50000"/>
                          </a:schemeClr>
                        </a:lnRef>
                        <a:fillRef idx="1">
                          <a:schemeClr val="accent1"/>
                        </a:fillRef>
                        <a:effectRef idx="0">
                          <a:schemeClr val="accent1"/>
                        </a:effectRef>
                        <a:fontRef idx="minor">
                          <a:schemeClr val="lt1"/>
                        </a:fontRef>
                      </wps:style>
                      <wps:txbx>
                        <w:txbxContent>
                          <w:p w14:paraId="0B0A6A8A" w14:textId="77777777" w:rsidR="00A95324" w:rsidRPr="00E72C3F" w:rsidRDefault="00A95324" w:rsidP="00976C02">
                            <w:pPr>
                              <w:jc w:val="center"/>
                              <w:rPr>
                                <w:sz w:val="16"/>
                                <w:szCs w:val="16"/>
                              </w:rPr>
                            </w:pPr>
                            <w:r w:rsidRPr="00E72C3F">
                              <w:rPr>
                                <w:sz w:val="16"/>
                                <w:szCs w:val="16"/>
                              </w:rPr>
                              <w:t>Retención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24 Recortar y redondear rectángulo de esquina sencilla" o:spid="_x0000_s1060" style="position:absolute;margin-left:20.95pt;margin-top:24.1pt;width:58pt;height:20.5pt;z-index:251602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736600,260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" adj="-11796480,,5400" path="m43393,l693207,r43393,43393l736600,260350,,260350,,43393c,19428,19428,,43393,xe" fillcolor="#3ea6c2" strokecolor="#243f60 [1604]" strokeweight="2pt">
                <v:stroke joinstyle="miter"/>
                <v:formulas/>
                <v:path arrowok="t" o:connecttype="custom" o:connectlocs="43393,0;693207,0;736600,43393;736600,260350;0,260350;0,43393;43393,0" o:connectangles="0,0,0,0,0,0,0" textboxrect="0,0,736600,260350"/>
                <v:textbox>
                  <w:txbxContent>
                    <w:p w14:paraId="0B0A6A8A" w14:textId="77777777" w:rsidR="00133A0F" w:rsidRPr="00E72C3F" w:rsidRDefault="00133A0F" w:rsidP="00976C02">
                      <w:pPr>
                        <w:jc w:val="center"/>
                        <w:rPr>
                          <w:sz w:val="16"/>
                          <w:szCs w:val="16"/>
                        </w:rPr>
                      </w:pPr>
                      <w:r w:rsidRPr="00E72C3F">
                        <w:rPr>
                          <w:sz w:val="16"/>
                          <w:szCs w:val="16"/>
                        </w:rPr>
                        <w:t>Retención</w:t>
                      </w:r>
                    </w:p>
                  </w:txbxContent>
                </v:textbox>
              </v:shape>
            </w:pict>
          </mc:Fallback>
        </mc:AlternateContent>
      </w:r>
    </w:p>
    <w:p w14:paraId="4143161C" w14:textId="3A537C7E" w:rsidR="005335F5" w:rsidRDefault="00EA7E38"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592704" behindDoc="0" locked="0" layoutInCell="1" allowOverlap="1" wp14:anchorId="582B9303" wp14:editId="6B5BC1E3">
                <wp:simplePos x="0" y="0"/>
                <wp:positionH relativeFrom="column">
                  <wp:posOffset>2585720</wp:posOffset>
                </wp:positionH>
                <wp:positionV relativeFrom="paragraph">
                  <wp:posOffset>167005</wp:posOffset>
                </wp:positionV>
                <wp:extent cx="1104900" cy="561975"/>
                <wp:effectExtent l="0" t="0" r="19050" b="28575"/>
                <wp:wrapNone/>
                <wp:docPr id="14" name="14 Rectángulo"/>
                <wp:cNvGraphicFramePr/>
                <a:graphic xmlns:a="http://schemas.openxmlformats.org/drawingml/2006/main">
                  <a:graphicData uri="http://schemas.microsoft.com/office/word/2010/wordprocessingShape">
                    <wps:wsp>
                      <wps:cNvSpPr/>
                      <wps:spPr>
                        <a:xfrm>
                          <a:off x="0" y="0"/>
                          <a:ext cx="1104900" cy="561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B7E7053" w14:textId="77777777" w:rsidR="00A95324" w:rsidRPr="00B21C4F" w:rsidRDefault="00A95324" w:rsidP="00976C02">
                            <w:pPr>
                              <w:jc w:val="center"/>
                              <w:rPr>
                                <w:b/>
                                <w:sz w:val="16"/>
                                <w:szCs w:val="16"/>
                              </w:rPr>
                            </w:pPr>
                            <w:r w:rsidRPr="00B21C4F">
                              <w:rPr>
                                <w:b/>
                                <w:sz w:val="16"/>
                                <w:szCs w:val="16"/>
                              </w:rPr>
                              <w:t xml:space="preserve">Resultados </w:t>
                            </w:r>
                            <w:r>
                              <w:rPr>
                                <w:b/>
                                <w:sz w:val="16"/>
                                <w:szCs w:val="16"/>
                              </w:rPr>
                              <w:t>y sensaciones post-</w:t>
                            </w:r>
                            <w:r w:rsidRPr="00B21C4F">
                              <w:rPr>
                                <w:b/>
                                <w:sz w:val="16"/>
                                <w:szCs w:val="16"/>
                              </w:rPr>
                              <w:t>compra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4 Rectángulo" o:spid="_x0000_s1061" style="position:absolute;margin-left:203.6pt;margin-top:13.15pt;width:87pt;height:44.25pt;z-index:251592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" fillcolor="#4f81bd [3204]" strokecolor="#243f60 [1604]" strokeweight="2pt">
                <v:textbox>
                  <w:txbxContent>
                    <w:p w14:paraId="5B7E7053" w14:textId="77777777" w:rsidR="00133A0F" w:rsidRPr="00B21C4F" w:rsidRDefault="00133A0F" w:rsidP="00976C02">
                      <w:pPr>
                        <w:jc w:val="center"/>
                        <w:rPr>
                          <w:b/>
                          <w:sz w:val="16"/>
                          <w:szCs w:val="16"/>
                        </w:rPr>
                      </w:pPr>
                      <w:r w:rsidRPr="00B21C4F">
                        <w:rPr>
                          <w:b/>
                          <w:sz w:val="16"/>
                          <w:szCs w:val="16"/>
                        </w:rPr>
                        <w:t xml:space="preserve">Resultados </w:t>
                      </w:r>
                      <w:r>
                        <w:rPr>
                          <w:b/>
                          <w:sz w:val="16"/>
                          <w:szCs w:val="16"/>
                        </w:rPr>
                        <w:t>y sensaciones post-</w:t>
                      </w:r>
                      <w:r w:rsidRPr="00B21C4F">
                        <w:rPr>
                          <w:b/>
                          <w:sz w:val="16"/>
                          <w:szCs w:val="16"/>
                        </w:rPr>
                        <w:t>compra</w:t>
                      </w:r>
                    </w:p>
                  </w:txbxContent>
                </v:textbox>
              </v:rect>
            </w:pict>
          </mc:Fallback>
        </mc:AlternateContent>
      </w:r>
      <w:r w:rsidR="005335F5">
        <w:rPr>
          <w:rFonts w:ascii="Times New Roman" w:hAnsi="Times New Roman" w:cs="Times New Roman"/>
          <w:noProof/>
          <w:lang w:eastAsia="es-ES"/>
        </w:rPr>
        <mc:AlternateContent>
          <mc:Choice Requires="wps">
            <w:drawing>
              <wp:anchor distT="0" distB="0" distL="114300" distR="114300" simplePos="0" relativeHeight="251637760" behindDoc="0" locked="0" layoutInCell="1" allowOverlap="1" wp14:anchorId="6C1025A1" wp14:editId="2FDBC2BE">
                <wp:simplePos x="0" y="0"/>
                <wp:positionH relativeFrom="column">
                  <wp:posOffset>1002665</wp:posOffset>
                </wp:positionH>
                <wp:positionV relativeFrom="paragraph">
                  <wp:posOffset>121285</wp:posOffset>
                </wp:positionV>
                <wp:extent cx="311150" cy="6350"/>
                <wp:effectExtent l="0" t="76200" r="12700" b="107950"/>
                <wp:wrapNone/>
                <wp:docPr id="63" name="63 Conector recto de flecha"/>
                <wp:cNvGraphicFramePr/>
                <a:graphic xmlns:a="http://schemas.openxmlformats.org/drawingml/2006/main">
                  <a:graphicData uri="http://schemas.microsoft.com/office/word/2010/wordprocessingShape">
                    <wps:wsp>
                      <wps:cNvCnPr/>
                      <wps:spPr>
                        <a:xfrm flipV="1">
                          <a:off x="0" y="0"/>
                          <a:ext cx="311150" cy="6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63 Conector recto de flecha" o:spid="_x0000_s1026" type="#_x0000_t32" style="position:absolute;margin-left:78.95pt;margin-top:9.55pt;width:24.5pt;height:.5pt;flip:y;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" strokecolor="#4579b8 [3044]">
                <v:stroke endarrow="open"/>
              </v:shape>
            </w:pict>
          </mc:Fallback>
        </mc:AlternateContent>
      </w:r>
    </w:p>
    <w:p w14:paraId="45B3F5C8" w14:textId="77777777" w:rsidR="005335F5" w:rsidRDefault="005335F5"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29568" behindDoc="0" locked="0" layoutInCell="1" allowOverlap="1" wp14:anchorId="7F79F00C" wp14:editId="03FAEB8F">
                <wp:simplePos x="0" y="0"/>
                <wp:positionH relativeFrom="column">
                  <wp:posOffset>266065</wp:posOffset>
                </wp:positionH>
                <wp:positionV relativeFrom="paragraph">
                  <wp:posOffset>177800</wp:posOffset>
                </wp:positionV>
                <wp:extent cx="1835150" cy="0"/>
                <wp:effectExtent l="38100" t="76200" r="0" b="114300"/>
                <wp:wrapNone/>
                <wp:docPr id="54" name="54 Conector recto de flecha"/>
                <wp:cNvGraphicFramePr/>
                <a:graphic xmlns:a="http://schemas.openxmlformats.org/drawingml/2006/main">
                  <a:graphicData uri="http://schemas.microsoft.com/office/word/2010/wordprocessingShape">
                    <wps:wsp>
                      <wps:cNvCnPr/>
                      <wps:spPr>
                        <a:xfrm flipH="1">
                          <a:off x="0" y="0"/>
                          <a:ext cx="18351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4 Conector recto de flecha" o:spid="_x0000_s1026" type="#_x0000_t32" style="position:absolute;margin-left:20.95pt;margin-top:14pt;width:144.5pt;height:0;flip:x;z-index:251629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617280" behindDoc="0" locked="0" layoutInCell="1" allowOverlap="1" wp14:anchorId="4C2B6F57" wp14:editId="395B44C2">
                <wp:simplePos x="0" y="0"/>
                <wp:positionH relativeFrom="column">
                  <wp:posOffset>3726815</wp:posOffset>
                </wp:positionH>
                <wp:positionV relativeFrom="paragraph">
                  <wp:posOffset>101600</wp:posOffset>
                </wp:positionV>
                <wp:extent cx="825500" cy="0"/>
                <wp:effectExtent l="38100" t="76200" r="0" b="114300"/>
                <wp:wrapNone/>
                <wp:docPr id="41" name="41 Conector recto de flecha"/>
                <wp:cNvGraphicFramePr/>
                <a:graphic xmlns:a="http://schemas.openxmlformats.org/drawingml/2006/main">
                  <a:graphicData uri="http://schemas.microsoft.com/office/word/2010/wordprocessingShape">
                    <wps:wsp>
                      <wps:cNvCnPr/>
                      <wps:spPr>
                        <a:xfrm flipH="1">
                          <a:off x="0" y="0"/>
                          <a:ext cx="8255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1 Conector recto de flecha" o:spid="_x0000_s1026" type="#_x0000_t32" style="position:absolute;margin-left:293.45pt;margin-top:8pt;width:65pt;height:0;flip:x;z-index:251617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" strokecolor="#4579b8 [3044]">
                <v:stroke endarrow="open"/>
              </v:shape>
            </w:pict>
          </mc:Fallback>
        </mc:AlternateContent>
      </w:r>
      <w:r>
        <w:rPr>
          <w:rFonts w:ascii="Times New Roman" w:hAnsi="Times New Roman" w:cs="Times New Roman"/>
          <w:noProof/>
          <w:lang w:eastAsia="es-ES"/>
        </w:rPr>
        <mc:AlternateContent>
          <mc:Choice Requires="wps">
            <w:drawing>
              <wp:anchor distT="0" distB="0" distL="114300" distR="114300" simplePos="0" relativeHeight="251596800" behindDoc="0" locked="0" layoutInCell="1" allowOverlap="1" wp14:anchorId="7D698C62" wp14:editId="553B777F">
                <wp:simplePos x="0" y="0"/>
                <wp:positionH relativeFrom="column">
                  <wp:posOffset>-470535</wp:posOffset>
                </wp:positionH>
                <wp:positionV relativeFrom="paragraph">
                  <wp:posOffset>177800</wp:posOffset>
                </wp:positionV>
                <wp:extent cx="736600" cy="387350"/>
                <wp:effectExtent l="0" t="0" r="25400" b="12700"/>
                <wp:wrapNone/>
                <wp:docPr id="18" name="18 Rectángulo"/>
                <wp:cNvGraphicFramePr/>
                <a:graphic xmlns:a="http://schemas.openxmlformats.org/drawingml/2006/main">
                  <a:graphicData uri="http://schemas.microsoft.com/office/word/2010/wordprocessingShape">
                    <wps:wsp>
                      <wps:cNvSpPr/>
                      <wps:spPr>
                        <a:xfrm>
                          <a:off x="0" y="0"/>
                          <a:ext cx="736600" cy="387350"/>
                        </a:xfrm>
                        <a:prstGeom prst="rect">
                          <a:avLst/>
                        </a:prstGeom>
                        <a:solidFill>
                          <a:srgbClr val="CAE527"/>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B7A2B2" w14:textId="77777777" w:rsidR="00A95324" w:rsidRPr="00BA11A7" w:rsidRDefault="00A95324" w:rsidP="00976C02">
                            <w:pPr>
                              <w:jc w:val="center"/>
                              <w:rPr>
                                <w:sz w:val="16"/>
                                <w:szCs w:val="16"/>
                              </w:rPr>
                            </w:pPr>
                            <w:r w:rsidRPr="00BA11A7">
                              <w:rPr>
                                <w:sz w:val="16"/>
                                <w:szCs w:val="16"/>
                              </w:rPr>
                              <w:t>Variables externas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8 Rectángulo" o:spid="_x0000_s1062" style="position:absolute;margin-left:-37.05pt;margin-top:14pt;width:58pt;height:30.5pt;z-index:251596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" fillcolor="#cae527" strokecolor="#243f60 [1604]" strokeweight="2pt">
                <v:textbox>
                  <w:txbxContent>
                    <w:p w14:paraId="77B7A2B2" w14:textId="77777777" w:rsidR="00133A0F" w:rsidRPr="00BA11A7" w:rsidRDefault="00133A0F" w:rsidP="00976C02">
                      <w:pPr>
                        <w:jc w:val="center"/>
                        <w:rPr>
                          <w:sz w:val="16"/>
                          <w:szCs w:val="16"/>
                        </w:rPr>
                      </w:pPr>
                      <w:r w:rsidRPr="00BA11A7">
                        <w:rPr>
                          <w:sz w:val="16"/>
                          <w:szCs w:val="16"/>
                        </w:rPr>
                        <w:t>Variables externas</w:t>
                      </w:r>
                    </w:p>
                  </w:txbxContent>
                </v:textbox>
              </v:rect>
            </w:pict>
          </mc:Fallback>
        </mc:AlternateContent>
      </w:r>
    </w:p>
    <w:p w14:paraId="23E8C9AF" w14:textId="77777777" w:rsidR="005335F5" w:rsidRDefault="005335F5" w:rsidP="00614385">
      <w:pPr>
        <w:spacing w:line="360" w:lineRule="auto"/>
        <w:rPr>
          <w:rFonts w:ascii="Times New Roman" w:hAnsi="Times New Roman" w:cs="Times New Roman"/>
        </w:rPr>
      </w:pPr>
      <w:r>
        <w:rPr>
          <w:rFonts w:ascii="Times New Roman" w:hAnsi="Times New Roman" w:cs="Times New Roman"/>
          <w:noProof/>
          <w:lang w:eastAsia="es-ES"/>
        </w:rPr>
        <mc:AlternateContent>
          <mc:Choice Requires="wps">
            <w:drawing>
              <wp:anchor distT="0" distB="0" distL="114300" distR="114300" simplePos="0" relativeHeight="251619328" behindDoc="0" locked="0" layoutInCell="1" allowOverlap="1" wp14:anchorId="6564328E" wp14:editId="15AFDFC7">
                <wp:simplePos x="0" y="0"/>
                <wp:positionH relativeFrom="column">
                  <wp:posOffset>3383915</wp:posOffset>
                </wp:positionH>
                <wp:positionV relativeFrom="paragraph">
                  <wp:posOffset>43815</wp:posOffset>
                </wp:positionV>
                <wp:extent cx="406400" cy="139700"/>
                <wp:effectExtent l="0" t="0" r="12700" b="31750"/>
                <wp:wrapNone/>
                <wp:docPr id="44" name="44 Conector recto"/>
                <wp:cNvGraphicFramePr/>
                <a:graphic xmlns:a="http://schemas.openxmlformats.org/drawingml/2006/main">
                  <a:graphicData uri="http://schemas.microsoft.com/office/word/2010/wordprocessingShape">
                    <wps:wsp>
                      <wps:cNvCnPr/>
                      <wps:spPr>
                        <a:xfrm>
                          <a:off x="0" y="0"/>
                          <a:ext cx="406400" cy="139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4 Conector recto" o:spid="_x0000_s1026" style="position:absolute;z-index:251619328;visibility:visible;mso-wrap-style:square;mso-wrap-distance-left:9pt;mso-wrap-distance-top:0;mso-wrap-distance-right:9pt;mso-wrap-distance-bottom:0;mso-position-horizontal:absolute;mso-position-horizontal-relative:text;mso-position-vertical:absolute;mso-position-vertical-relative:text" from="266.45pt,3.45pt" to="298.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" strokecolor="#4579b8 [3044]"/>
            </w:pict>
          </mc:Fallback>
        </mc:AlternateContent>
      </w:r>
      <w:r>
        <w:rPr>
          <w:rFonts w:ascii="Times New Roman" w:hAnsi="Times New Roman" w:cs="Times New Roman"/>
          <w:noProof/>
          <w:lang w:eastAsia="es-ES"/>
        </w:rPr>
        <mc:AlternateContent>
          <mc:Choice Requires="wps">
            <w:drawing>
              <wp:anchor distT="0" distB="0" distL="114300" distR="114300" simplePos="0" relativeHeight="251618304" behindDoc="0" locked="0" layoutInCell="1" allowOverlap="1" wp14:anchorId="6A90FFAC" wp14:editId="57AD56E1">
                <wp:simplePos x="0" y="0"/>
                <wp:positionH relativeFrom="column">
                  <wp:posOffset>2590165</wp:posOffset>
                </wp:positionH>
                <wp:positionV relativeFrom="paragraph">
                  <wp:posOffset>43815</wp:posOffset>
                </wp:positionV>
                <wp:extent cx="349250" cy="139700"/>
                <wp:effectExtent l="0" t="0" r="31750" b="31750"/>
                <wp:wrapNone/>
                <wp:docPr id="42" name="42 Conector recto"/>
                <wp:cNvGraphicFramePr/>
                <a:graphic xmlns:a="http://schemas.openxmlformats.org/drawingml/2006/main">
                  <a:graphicData uri="http://schemas.microsoft.com/office/word/2010/wordprocessingShape">
                    <wps:wsp>
                      <wps:cNvCnPr/>
                      <wps:spPr>
                        <a:xfrm flipH="1">
                          <a:off x="0" y="0"/>
                          <a:ext cx="349250" cy="139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2 Conector recto" o:spid="_x0000_s1026" style="position:absolute;flip:x;z-index:251618304;visibility:visible;mso-wrap-style:square;mso-wrap-distance-left:9pt;mso-wrap-distance-top:0;mso-wrap-distance-right:9pt;mso-wrap-distance-bottom:0;mso-position-horizontal:absolute;mso-position-horizontal-relative:text;mso-position-vertical:absolute;mso-position-vertical-relative:text" from="203.95pt,3.45pt" to="231.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" strokecolor="#4579b8 [3044]"/>
            </w:pict>
          </mc:Fallback>
        </mc:AlternateContent>
      </w:r>
      <w:r>
        <w:rPr>
          <w:rFonts w:ascii="Times New Roman" w:hAnsi="Times New Roman" w:cs="Times New Roman"/>
          <w:noProof/>
          <w:lang w:eastAsia="es-ES"/>
        </w:rPr>
        <mc:AlternateContent>
          <mc:Choice Requires="wps">
            <w:drawing>
              <wp:anchor distT="0" distB="0" distL="114300" distR="114300" simplePos="0" relativeHeight="251594752" behindDoc="0" locked="0" layoutInCell="1" allowOverlap="1" wp14:anchorId="2FEAD712" wp14:editId="5F49A581">
                <wp:simplePos x="0" y="0"/>
                <wp:positionH relativeFrom="column">
                  <wp:posOffset>3275965</wp:posOffset>
                </wp:positionH>
                <wp:positionV relativeFrom="paragraph">
                  <wp:posOffset>183515</wp:posOffset>
                </wp:positionV>
                <wp:extent cx="863600" cy="241300"/>
                <wp:effectExtent l="0" t="0" r="12700" b="25400"/>
                <wp:wrapNone/>
                <wp:docPr id="16" name="16 Rectángulo"/>
                <wp:cNvGraphicFramePr/>
                <a:graphic xmlns:a="http://schemas.openxmlformats.org/drawingml/2006/main">
                  <a:graphicData uri="http://schemas.microsoft.com/office/word/2010/wordprocessingShape">
                    <wps:wsp>
                      <wps:cNvSpPr/>
                      <wps:spPr>
                        <a:xfrm>
                          <a:off x="0" y="0"/>
                          <a:ext cx="863600" cy="241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8C1F8E" w14:textId="77777777" w:rsidR="00A95324" w:rsidRDefault="00A95324" w:rsidP="00976C02">
                            <w:pPr>
                              <w:jc w:val="center"/>
                            </w:pPr>
                            <w:r w:rsidRPr="00B21C4F">
                              <w:rPr>
                                <w:sz w:val="16"/>
                                <w:szCs w:val="16"/>
                              </w:rPr>
                              <w:t>Insatisfacción</w:t>
                            </w:r>
                          </w:p>
                          <w:p w14:paraId="1FA35A03" w14:textId="77777777" w:rsidR="00A95324" w:rsidRDefault="00A95324" w:rsidP="00976C0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6 Rectángulo" o:spid="_x0000_s1063" style="position:absolute;margin-left:257.95pt;margin-top:14.45pt;width:68pt;height:19pt;z-index:251594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" fillcolor="#4f81bd [3204]" strokecolor="#243f60 [1604]" strokeweight="2pt">
                <v:textbox>
                  <w:txbxContent>
                    <w:p w14:paraId="498C1F8E" w14:textId="77777777" w:rsidR="00133A0F" w:rsidRDefault="00133A0F" w:rsidP="00976C02">
                      <w:pPr>
                        <w:jc w:val="center"/>
                      </w:pPr>
                      <w:r w:rsidRPr="00B21C4F">
                        <w:rPr>
                          <w:sz w:val="16"/>
                          <w:szCs w:val="16"/>
                        </w:rPr>
                        <w:t>Insatisfacción</w:t>
                      </w:r>
                    </w:p>
                    <w:p w14:paraId="1FA35A03" w14:textId="77777777" w:rsidR="00133A0F" w:rsidRDefault="00133A0F" w:rsidP="00976C02">
                      <w:pPr>
                        <w:jc w:val="center"/>
                      </w:pPr>
                    </w:p>
                  </w:txbxContent>
                </v:textbox>
              </v:rect>
            </w:pict>
          </mc:Fallback>
        </mc:AlternateContent>
      </w:r>
      <w:r>
        <w:rPr>
          <w:rFonts w:ascii="Times New Roman" w:hAnsi="Times New Roman" w:cs="Times New Roman"/>
          <w:noProof/>
          <w:lang w:eastAsia="es-ES"/>
        </w:rPr>
        <mc:AlternateContent>
          <mc:Choice Requires="wps">
            <w:drawing>
              <wp:anchor distT="0" distB="0" distL="114300" distR="114300" simplePos="0" relativeHeight="251593728" behindDoc="0" locked="0" layoutInCell="1" allowOverlap="1" wp14:anchorId="275F2925" wp14:editId="08BA3DC5">
                <wp:simplePos x="0" y="0"/>
                <wp:positionH relativeFrom="column">
                  <wp:posOffset>2164715</wp:posOffset>
                </wp:positionH>
                <wp:positionV relativeFrom="paragraph">
                  <wp:posOffset>183515</wp:posOffset>
                </wp:positionV>
                <wp:extent cx="933450" cy="241300"/>
                <wp:effectExtent l="0" t="0" r="19050" b="25400"/>
                <wp:wrapNone/>
                <wp:docPr id="15" name="15 Rectángulo"/>
                <wp:cNvGraphicFramePr/>
                <a:graphic xmlns:a="http://schemas.openxmlformats.org/drawingml/2006/main">
                  <a:graphicData uri="http://schemas.microsoft.com/office/word/2010/wordprocessingShape">
                    <wps:wsp>
                      <wps:cNvSpPr/>
                      <wps:spPr>
                        <a:xfrm>
                          <a:off x="0" y="0"/>
                          <a:ext cx="933450" cy="241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5A60A6" w14:textId="77777777" w:rsidR="00A95324" w:rsidRPr="00B21C4F" w:rsidRDefault="00A95324" w:rsidP="00976C02">
                            <w:pPr>
                              <w:jc w:val="center"/>
                              <w:rPr>
                                <w:sz w:val="16"/>
                                <w:szCs w:val="16"/>
                              </w:rPr>
                            </w:pPr>
                            <w:r>
                              <w:rPr>
                                <w:sz w:val="16"/>
                                <w:szCs w:val="16"/>
                              </w:rPr>
                              <w:t>S</w:t>
                            </w:r>
                            <w:r w:rsidRPr="00B21C4F">
                              <w:rPr>
                                <w:sz w:val="16"/>
                                <w:szCs w:val="16"/>
                              </w:rPr>
                              <w:t>atisfacción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5 Rectángulo" o:spid="_x0000_s1064" style="position:absolute;margin-left:170.45pt;margin-top:14.45pt;width:73.5pt;height:19pt;z-index:251593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" fillcolor="#4f81bd [3204]" strokecolor="#243f60 [1604]" strokeweight="2pt">
                <v:textbox>
                  <w:txbxContent>
                    <w:p w14:paraId="7C5A60A6" w14:textId="77777777" w:rsidR="00133A0F" w:rsidRPr="00B21C4F" w:rsidRDefault="00133A0F" w:rsidP="00976C02">
                      <w:pPr>
                        <w:jc w:val="center"/>
                        <w:rPr>
                          <w:sz w:val="16"/>
                          <w:szCs w:val="16"/>
                        </w:rPr>
                      </w:pPr>
                      <w:r>
                        <w:rPr>
                          <w:sz w:val="16"/>
                          <w:szCs w:val="16"/>
                        </w:rPr>
                        <w:t>S</w:t>
                      </w:r>
                      <w:r w:rsidRPr="00B21C4F">
                        <w:rPr>
                          <w:sz w:val="16"/>
                          <w:szCs w:val="16"/>
                        </w:rPr>
                        <w:t>atisfacción</w:t>
                      </w:r>
                    </w:p>
                  </w:txbxContent>
                </v:textbox>
              </v:rect>
            </w:pict>
          </mc:Fallback>
        </mc:AlternateContent>
      </w:r>
    </w:p>
    <w:p w14:paraId="348DF1C0" w14:textId="77777777" w:rsidR="005335F5" w:rsidRDefault="005335F5" w:rsidP="00614385">
      <w:pPr>
        <w:spacing w:line="360" w:lineRule="auto"/>
        <w:rPr>
          <w:rFonts w:ascii="Times New Roman" w:hAnsi="Times New Roman" w:cs="Times New Roman"/>
        </w:rPr>
      </w:pPr>
    </w:p>
    <w:p w14:paraId="04948A86" w14:textId="30B6B374" w:rsidR="005335F5" w:rsidRPr="00EF4217" w:rsidRDefault="005335F5" w:rsidP="00EF4217">
      <w:pPr>
        <w:spacing w:line="360" w:lineRule="auto"/>
        <w:jc w:val="right"/>
        <w:rPr>
          <w:rFonts w:ascii="Times New Roman" w:hAnsi="Times New Roman" w:cs="Times New Roman"/>
          <w:sz w:val="18"/>
          <w:szCs w:val="18"/>
        </w:rPr>
      </w:pPr>
      <w:r w:rsidRPr="00EE5F1F">
        <w:rPr>
          <w:rFonts w:ascii="Times New Roman" w:hAnsi="Times New Roman" w:cs="Times New Roman"/>
          <w:sz w:val="18"/>
          <w:szCs w:val="18"/>
        </w:rPr>
        <w:t xml:space="preserve">Fuente: </w:t>
      </w:r>
      <w:proofErr w:type="spellStart"/>
      <w:r w:rsidRPr="00EE5F1F">
        <w:rPr>
          <w:rFonts w:ascii="Times New Roman" w:hAnsi="Times New Roman" w:cs="Times New Roman"/>
          <w:sz w:val="18"/>
          <w:szCs w:val="18"/>
        </w:rPr>
        <w:t>Santesmases</w:t>
      </w:r>
      <w:proofErr w:type="spellEnd"/>
      <w:r w:rsidR="00103700">
        <w:rPr>
          <w:rFonts w:ascii="Times New Roman" w:hAnsi="Times New Roman" w:cs="Times New Roman"/>
          <w:sz w:val="18"/>
          <w:szCs w:val="18"/>
        </w:rPr>
        <w:t xml:space="preserve"> </w:t>
      </w:r>
      <w:r w:rsidR="0024577A" w:rsidRPr="00EE5F1F">
        <w:rPr>
          <w:rFonts w:ascii="Times New Roman" w:hAnsi="Times New Roman" w:cs="Times New Roman"/>
          <w:sz w:val="18"/>
          <w:szCs w:val="18"/>
        </w:rPr>
        <w:t xml:space="preserve"> (2011)</w:t>
      </w:r>
      <w:r w:rsidR="00103700">
        <w:rPr>
          <w:rFonts w:ascii="Times New Roman" w:hAnsi="Times New Roman" w:cs="Times New Roman"/>
          <w:sz w:val="18"/>
          <w:szCs w:val="18"/>
        </w:rPr>
        <w:t>. Elaboración propia.</w:t>
      </w:r>
    </w:p>
    <w:p w14:paraId="5192DD0B" w14:textId="31F069B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proceso de decisión de compra se inicia con el reconoci</w:t>
      </w:r>
      <w:r w:rsidR="00EA7E38">
        <w:rPr>
          <w:rFonts w:ascii="Times New Roman" w:hAnsi="Times New Roman" w:cs="Times New Roman"/>
          <w:sz w:val="24"/>
          <w:szCs w:val="24"/>
        </w:rPr>
        <w:t xml:space="preserve">miento del problema o necesidad, </w:t>
      </w:r>
      <w:r w:rsidRPr="008F4E73">
        <w:rPr>
          <w:rFonts w:ascii="Times New Roman" w:hAnsi="Times New Roman" w:cs="Times New Roman"/>
          <w:sz w:val="24"/>
          <w:szCs w:val="24"/>
        </w:rPr>
        <w:t>unida al deseo de satisfacerla. En esta fase influyen la motivación y los factores del entorno.</w:t>
      </w:r>
    </w:p>
    <w:p w14:paraId="0A36C8D7" w14:textId="7777777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Posteriormente se inicia el proceso de búsqueda de información, que puede ser interna si se recurre a la memoria, o externa, si se consultan a amistades, expertos, revistas, etc. A mayor complejidad de la compra mayor es la información que se precisa.</w:t>
      </w:r>
    </w:p>
    <w:p w14:paraId="72C38B69" w14:textId="77777777" w:rsidR="005335F5" w:rsidRPr="008F4E73" w:rsidRDefault="005335F5" w:rsidP="00EA7E38">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Después está la fase de evaluación de las alternativas posibles para satisfacer la necesidad. Aquí se perciben los distintos atributos de los productos candidatos a ser adquiridos y se forman las preferencias. A partir de este momento el individuo decidirá si compra el producto o no.</w:t>
      </w:r>
    </w:p>
    <w:p w14:paraId="52C83AE5" w14:textId="41FAF5C1" w:rsidR="005335F5" w:rsidRDefault="005335F5" w:rsidP="00614385">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lastRenderedPageBreak/>
        <w:t xml:space="preserve">Por ultimo si finalmente se efectúa la </w:t>
      </w:r>
      <w:r w:rsidR="00775E83">
        <w:rPr>
          <w:rFonts w:ascii="Times New Roman" w:hAnsi="Times New Roman" w:cs="Times New Roman"/>
          <w:sz w:val="24"/>
          <w:szCs w:val="24"/>
        </w:rPr>
        <w:t>transacción, las decisiones que se toman son varias</w:t>
      </w:r>
      <w:r w:rsidRPr="008F4E73">
        <w:rPr>
          <w:rFonts w:ascii="Times New Roman" w:hAnsi="Times New Roman" w:cs="Times New Roman"/>
          <w:sz w:val="24"/>
          <w:szCs w:val="24"/>
        </w:rPr>
        <w:t xml:space="preserve">: </w:t>
      </w:r>
      <w:r w:rsidR="00775E83">
        <w:rPr>
          <w:rFonts w:ascii="Times New Roman" w:hAnsi="Times New Roman" w:cs="Times New Roman"/>
          <w:sz w:val="24"/>
          <w:szCs w:val="24"/>
        </w:rPr>
        <w:t>punto</w:t>
      </w:r>
      <w:r w:rsidRPr="008F4E73">
        <w:rPr>
          <w:rFonts w:ascii="Times New Roman" w:hAnsi="Times New Roman" w:cs="Times New Roman"/>
          <w:sz w:val="24"/>
          <w:szCs w:val="24"/>
        </w:rPr>
        <w:t xml:space="preserve"> de compra (hay que tener en cuenta aspectos como el precio, promociones, servicio posventa, profesionalidad de los vendedores, atributos del establecimiento, surtido de productos), la marca (gustos personales, tradiciones familiares, modas), el momento de compra y la forma de pago.</w:t>
      </w:r>
    </w:p>
    <w:p w14:paraId="4C0B37B3" w14:textId="4ECC906D" w:rsidR="00485A50" w:rsidRPr="00F51FAB" w:rsidRDefault="00485A50" w:rsidP="003F1B5F">
      <w:pPr>
        <w:pStyle w:val="Prrafodelista"/>
        <w:numPr>
          <w:ilvl w:val="2"/>
          <w:numId w:val="17"/>
        </w:numPr>
        <w:spacing w:line="360" w:lineRule="auto"/>
        <w:rPr>
          <w:rFonts w:ascii="Times New Roman" w:hAnsi="Times New Roman" w:cs="Times New Roman"/>
          <w:sz w:val="24"/>
          <w:szCs w:val="24"/>
        </w:rPr>
      </w:pPr>
      <w:r w:rsidRPr="00F51FAB">
        <w:rPr>
          <w:rFonts w:ascii="Times New Roman" w:hAnsi="Times New Roman" w:cs="Times New Roman"/>
          <w:sz w:val="24"/>
          <w:szCs w:val="24"/>
        </w:rPr>
        <w:t xml:space="preserve">Comportamiento </w:t>
      </w:r>
      <w:proofErr w:type="spellStart"/>
      <w:r w:rsidRPr="00F51FAB">
        <w:rPr>
          <w:rFonts w:ascii="Times New Roman" w:hAnsi="Times New Roman" w:cs="Times New Roman"/>
          <w:sz w:val="24"/>
          <w:szCs w:val="24"/>
        </w:rPr>
        <w:t>postcompra</w:t>
      </w:r>
      <w:proofErr w:type="spellEnd"/>
      <w:r w:rsidRPr="00F51FAB">
        <w:rPr>
          <w:rFonts w:ascii="Times New Roman" w:hAnsi="Times New Roman" w:cs="Times New Roman"/>
          <w:sz w:val="24"/>
          <w:szCs w:val="24"/>
        </w:rPr>
        <w:t>:</w:t>
      </w:r>
    </w:p>
    <w:p w14:paraId="1EED4876" w14:textId="7DFC50AB" w:rsidR="0024577A" w:rsidRPr="008F4E73" w:rsidRDefault="0024577A" w:rsidP="00614385">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Para valorar </w:t>
      </w:r>
      <w:r w:rsidR="00EA7E38">
        <w:rPr>
          <w:rFonts w:ascii="Times New Roman" w:hAnsi="Times New Roman" w:cs="Times New Roman"/>
          <w:sz w:val="24"/>
          <w:szCs w:val="24"/>
        </w:rPr>
        <w:t xml:space="preserve">el comportamiento </w:t>
      </w:r>
      <w:proofErr w:type="spellStart"/>
      <w:r w:rsidR="00EA7E38">
        <w:rPr>
          <w:rFonts w:ascii="Times New Roman" w:hAnsi="Times New Roman" w:cs="Times New Roman"/>
          <w:sz w:val="24"/>
          <w:szCs w:val="24"/>
        </w:rPr>
        <w:t>postcompra</w:t>
      </w:r>
      <w:proofErr w:type="spellEnd"/>
      <w:r w:rsidR="00EA7E38">
        <w:rPr>
          <w:rFonts w:ascii="Times New Roman" w:hAnsi="Times New Roman" w:cs="Times New Roman"/>
          <w:sz w:val="24"/>
          <w:szCs w:val="24"/>
        </w:rPr>
        <w:t xml:space="preserve"> se ha </w:t>
      </w:r>
      <w:r w:rsidRPr="008F4E73">
        <w:rPr>
          <w:rFonts w:ascii="Times New Roman" w:hAnsi="Times New Roman" w:cs="Times New Roman"/>
          <w:sz w:val="24"/>
          <w:szCs w:val="24"/>
        </w:rPr>
        <w:t>acudido a Alonso y Grande (2013) que mantienen que el proceso de decisión de compra por parte del consumidor no termina con el acto de la compra. De una manera consciente y determinada, las personas realizamos una evaluación de nuestras decisiones y las consecuencias.</w:t>
      </w:r>
    </w:p>
    <w:p w14:paraId="534B7503" w14:textId="77777777" w:rsidR="005335F5" w:rsidRPr="008F4E73" w:rsidRDefault="005335F5" w:rsidP="00614385">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La evaluación </w:t>
      </w:r>
      <w:proofErr w:type="spellStart"/>
      <w:r w:rsidRPr="008F4E73">
        <w:rPr>
          <w:rFonts w:ascii="Times New Roman" w:hAnsi="Times New Roman" w:cs="Times New Roman"/>
          <w:sz w:val="24"/>
          <w:szCs w:val="24"/>
        </w:rPr>
        <w:t>postcompra</w:t>
      </w:r>
      <w:proofErr w:type="spellEnd"/>
      <w:r w:rsidRPr="008F4E73">
        <w:rPr>
          <w:rFonts w:ascii="Times New Roman" w:hAnsi="Times New Roman" w:cs="Times New Roman"/>
          <w:sz w:val="24"/>
          <w:szCs w:val="24"/>
        </w:rPr>
        <w:t xml:space="preserve"> sirve para incrementar el aprendizaje y conocimiento del consumidor, permite contrastar los criterios de decisión de cada individuo, puede modificar sus actitudes y en definitiva, sirve para mejorar las decisiones futuras.</w:t>
      </w:r>
    </w:p>
    <w:p w14:paraId="10D4D55A" w14:textId="3EF19797" w:rsidR="005335F5" w:rsidRPr="008F4E73" w:rsidRDefault="00103700" w:rsidP="006143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Otros </w:t>
      </w:r>
      <w:r w:rsidR="005335F5" w:rsidRPr="008F4E73">
        <w:rPr>
          <w:rFonts w:ascii="Times New Roman" w:hAnsi="Times New Roman" w:cs="Times New Roman"/>
          <w:sz w:val="24"/>
          <w:szCs w:val="24"/>
        </w:rPr>
        <w:t>autores</w:t>
      </w:r>
      <w:r>
        <w:rPr>
          <w:rFonts w:ascii="Times New Roman" w:hAnsi="Times New Roman" w:cs="Times New Roman"/>
          <w:sz w:val="24"/>
          <w:szCs w:val="24"/>
        </w:rPr>
        <w:t xml:space="preserve"> como </w:t>
      </w:r>
      <w:proofErr w:type="spellStart"/>
      <w:r w:rsidR="0024577A" w:rsidRPr="008F4E73">
        <w:rPr>
          <w:rFonts w:ascii="Times New Roman" w:hAnsi="Times New Roman" w:cs="Times New Roman"/>
          <w:sz w:val="24"/>
          <w:szCs w:val="24"/>
        </w:rPr>
        <w:t>Santesmases</w:t>
      </w:r>
      <w:proofErr w:type="spellEnd"/>
      <w:r w:rsidR="0024577A" w:rsidRPr="008F4E73">
        <w:rPr>
          <w:rFonts w:ascii="Times New Roman" w:hAnsi="Times New Roman" w:cs="Times New Roman"/>
          <w:sz w:val="24"/>
          <w:szCs w:val="24"/>
        </w:rPr>
        <w:t xml:space="preserve"> et al </w:t>
      </w:r>
      <w:r>
        <w:rPr>
          <w:rFonts w:ascii="Times New Roman" w:hAnsi="Times New Roman" w:cs="Times New Roman"/>
          <w:sz w:val="24"/>
          <w:szCs w:val="24"/>
        </w:rPr>
        <w:t>(</w:t>
      </w:r>
      <w:r w:rsidR="0024577A" w:rsidRPr="008F4E73">
        <w:rPr>
          <w:rFonts w:ascii="Times New Roman" w:hAnsi="Times New Roman" w:cs="Times New Roman"/>
          <w:sz w:val="24"/>
          <w:szCs w:val="24"/>
        </w:rPr>
        <w:t>2011)</w:t>
      </w:r>
      <w:r w:rsidR="005335F5" w:rsidRPr="008F4E73">
        <w:rPr>
          <w:rFonts w:ascii="Times New Roman" w:hAnsi="Times New Roman" w:cs="Times New Roman"/>
          <w:sz w:val="24"/>
          <w:szCs w:val="24"/>
        </w:rPr>
        <w:t xml:space="preserve"> plantean la evaluación de la siguiente forma: una vez adquirido y utilizado el producto o servicio, ¿Cómo ha resultado la comparación entre expectativas y realidad?, ¿ha recibido un superávit o un déficit en la interacción? Si el rendimiento ha sido equilibrado o ha superado las expectativas iniciales, el comprador debe sentirse satisfecho, en caso contrario tendrá sensación de insatisfacción. </w:t>
      </w:r>
    </w:p>
    <w:p w14:paraId="50098854" w14:textId="53DD7466" w:rsidR="005335F5" w:rsidRPr="008F4E73" w:rsidRDefault="005335F5" w:rsidP="00614385">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Estos son los dos </w:t>
      </w:r>
      <w:r w:rsidR="009B01D0">
        <w:rPr>
          <w:rFonts w:ascii="Times New Roman" w:hAnsi="Times New Roman" w:cs="Times New Roman"/>
          <w:sz w:val="24"/>
          <w:szCs w:val="24"/>
        </w:rPr>
        <w:t>resultados que pueden darse</w:t>
      </w:r>
      <w:r w:rsidRPr="008F4E73">
        <w:rPr>
          <w:rFonts w:ascii="Times New Roman" w:hAnsi="Times New Roman" w:cs="Times New Roman"/>
          <w:sz w:val="24"/>
          <w:szCs w:val="24"/>
        </w:rPr>
        <w:t xml:space="preserve"> </w:t>
      </w:r>
      <w:r w:rsidR="009B01D0">
        <w:rPr>
          <w:rFonts w:ascii="Times New Roman" w:hAnsi="Times New Roman" w:cs="Times New Roman"/>
          <w:sz w:val="24"/>
          <w:szCs w:val="24"/>
        </w:rPr>
        <w:t xml:space="preserve">fruto </w:t>
      </w:r>
      <w:r w:rsidRPr="008F4E73">
        <w:rPr>
          <w:rFonts w:ascii="Times New Roman" w:hAnsi="Times New Roman" w:cs="Times New Roman"/>
          <w:sz w:val="24"/>
          <w:szCs w:val="24"/>
        </w:rPr>
        <w:t xml:space="preserve">de la decisión de compra. Si un consumidor </w:t>
      </w:r>
      <w:r w:rsidR="009B01D0">
        <w:rPr>
          <w:rFonts w:ascii="Times New Roman" w:hAnsi="Times New Roman" w:cs="Times New Roman"/>
          <w:sz w:val="24"/>
          <w:szCs w:val="24"/>
        </w:rPr>
        <w:t xml:space="preserve">está </w:t>
      </w:r>
      <w:r w:rsidRPr="008F4E73">
        <w:rPr>
          <w:rFonts w:ascii="Times New Roman" w:hAnsi="Times New Roman" w:cs="Times New Roman"/>
          <w:sz w:val="24"/>
          <w:szCs w:val="24"/>
        </w:rPr>
        <w:t xml:space="preserve">satisfecho, </w:t>
      </w:r>
      <w:r w:rsidR="009B01D0">
        <w:rPr>
          <w:rFonts w:ascii="Times New Roman" w:hAnsi="Times New Roman" w:cs="Times New Roman"/>
          <w:sz w:val="24"/>
          <w:szCs w:val="24"/>
        </w:rPr>
        <w:t>reforzará</w:t>
      </w:r>
      <w:r w:rsidRPr="008F4E73">
        <w:rPr>
          <w:rFonts w:ascii="Times New Roman" w:hAnsi="Times New Roman" w:cs="Times New Roman"/>
          <w:sz w:val="24"/>
          <w:szCs w:val="24"/>
        </w:rPr>
        <w:t xml:space="preserve"> </w:t>
      </w:r>
      <w:r w:rsidR="009B01D0">
        <w:rPr>
          <w:rFonts w:ascii="Times New Roman" w:hAnsi="Times New Roman" w:cs="Times New Roman"/>
          <w:sz w:val="24"/>
          <w:szCs w:val="24"/>
        </w:rPr>
        <w:t xml:space="preserve">las pautas que le llevaron </w:t>
      </w:r>
      <w:r w:rsidRPr="008F4E73">
        <w:rPr>
          <w:rFonts w:ascii="Times New Roman" w:hAnsi="Times New Roman" w:cs="Times New Roman"/>
          <w:sz w:val="24"/>
          <w:szCs w:val="24"/>
        </w:rPr>
        <w:t xml:space="preserve">a </w:t>
      </w:r>
      <w:r w:rsidR="009B01D0">
        <w:rPr>
          <w:rFonts w:ascii="Times New Roman" w:hAnsi="Times New Roman" w:cs="Times New Roman"/>
          <w:sz w:val="24"/>
          <w:szCs w:val="24"/>
        </w:rPr>
        <w:t>decantarse por</w:t>
      </w:r>
      <w:r w:rsidRPr="008F4E73">
        <w:rPr>
          <w:rFonts w:ascii="Times New Roman" w:hAnsi="Times New Roman" w:cs="Times New Roman"/>
          <w:sz w:val="24"/>
          <w:szCs w:val="24"/>
        </w:rPr>
        <w:t xml:space="preserve"> una</w:t>
      </w:r>
      <w:r w:rsidR="009B01D0">
        <w:rPr>
          <w:rFonts w:ascii="Times New Roman" w:hAnsi="Times New Roman" w:cs="Times New Roman"/>
          <w:sz w:val="24"/>
          <w:szCs w:val="24"/>
        </w:rPr>
        <w:t xml:space="preserve"> opción determinada</w:t>
      </w:r>
      <w:r w:rsidRPr="008F4E73">
        <w:rPr>
          <w:rFonts w:ascii="Times New Roman" w:hAnsi="Times New Roman" w:cs="Times New Roman"/>
          <w:sz w:val="24"/>
          <w:szCs w:val="24"/>
        </w:rPr>
        <w:t xml:space="preserve">, </w:t>
      </w:r>
      <w:r w:rsidR="009B01D0">
        <w:rPr>
          <w:rFonts w:ascii="Times New Roman" w:hAnsi="Times New Roman" w:cs="Times New Roman"/>
          <w:sz w:val="24"/>
          <w:szCs w:val="24"/>
        </w:rPr>
        <w:t>enriquecerá sus actitudes hacia el producto</w:t>
      </w:r>
      <w:r w:rsidRPr="008F4E73">
        <w:rPr>
          <w:rFonts w:ascii="Times New Roman" w:hAnsi="Times New Roman" w:cs="Times New Roman"/>
          <w:sz w:val="24"/>
          <w:szCs w:val="24"/>
        </w:rPr>
        <w:t xml:space="preserve"> y desarrollará procesos de lealtad y fidelización hacia la marca. Si </w:t>
      </w:r>
      <w:r w:rsidR="009B01D0">
        <w:rPr>
          <w:rFonts w:ascii="Times New Roman" w:hAnsi="Times New Roman" w:cs="Times New Roman"/>
          <w:sz w:val="24"/>
          <w:szCs w:val="24"/>
        </w:rPr>
        <w:t xml:space="preserve">lo que obtiene es </w:t>
      </w:r>
      <w:r w:rsidRPr="008F4E73">
        <w:rPr>
          <w:rFonts w:ascii="Times New Roman" w:hAnsi="Times New Roman" w:cs="Times New Roman"/>
          <w:sz w:val="24"/>
          <w:szCs w:val="24"/>
        </w:rPr>
        <w:t xml:space="preserve">insatisfacción, </w:t>
      </w:r>
      <w:r w:rsidR="009B01D0">
        <w:rPr>
          <w:rFonts w:ascii="Times New Roman" w:hAnsi="Times New Roman" w:cs="Times New Roman"/>
          <w:sz w:val="24"/>
          <w:szCs w:val="24"/>
        </w:rPr>
        <w:t>las pautas serán revisadas</w:t>
      </w:r>
      <w:r w:rsidRPr="008F4E73">
        <w:rPr>
          <w:rFonts w:ascii="Times New Roman" w:hAnsi="Times New Roman" w:cs="Times New Roman"/>
          <w:sz w:val="24"/>
          <w:szCs w:val="24"/>
        </w:rPr>
        <w:t xml:space="preserve">, se modificarán </w:t>
      </w:r>
      <w:r w:rsidR="009B01D0">
        <w:rPr>
          <w:rFonts w:ascii="Times New Roman" w:hAnsi="Times New Roman" w:cs="Times New Roman"/>
          <w:sz w:val="24"/>
          <w:szCs w:val="24"/>
        </w:rPr>
        <w:t>las</w:t>
      </w:r>
      <w:r w:rsidRPr="008F4E73">
        <w:rPr>
          <w:rFonts w:ascii="Times New Roman" w:hAnsi="Times New Roman" w:cs="Times New Roman"/>
          <w:sz w:val="24"/>
          <w:szCs w:val="24"/>
        </w:rPr>
        <w:t xml:space="preserve"> actitudes y </w:t>
      </w:r>
      <w:r w:rsidR="00DB4BA5">
        <w:rPr>
          <w:rFonts w:ascii="Times New Roman" w:hAnsi="Times New Roman" w:cs="Times New Roman"/>
          <w:sz w:val="24"/>
          <w:szCs w:val="24"/>
        </w:rPr>
        <w:t>emprenderá actos</w:t>
      </w:r>
      <w:r w:rsidRPr="008F4E73">
        <w:rPr>
          <w:rFonts w:ascii="Times New Roman" w:hAnsi="Times New Roman" w:cs="Times New Roman"/>
          <w:sz w:val="24"/>
          <w:szCs w:val="24"/>
        </w:rPr>
        <w:t xml:space="preserve"> de queja o reclamación, </w:t>
      </w:r>
      <w:r w:rsidR="00DB4BA5">
        <w:rPr>
          <w:rFonts w:ascii="Times New Roman" w:hAnsi="Times New Roman" w:cs="Times New Roman"/>
          <w:sz w:val="24"/>
          <w:szCs w:val="24"/>
        </w:rPr>
        <w:t>incluso</w:t>
      </w:r>
      <w:r w:rsidRPr="008F4E73">
        <w:rPr>
          <w:rFonts w:ascii="Times New Roman" w:hAnsi="Times New Roman" w:cs="Times New Roman"/>
          <w:sz w:val="24"/>
          <w:szCs w:val="24"/>
        </w:rPr>
        <w:t xml:space="preserve"> dejar</w:t>
      </w:r>
      <w:r w:rsidR="00DB4BA5">
        <w:rPr>
          <w:rFonts w:ascii="Times New Roman" w:hAnsi="Times New Roman" w:cs="Times New Roman"/>
          <w:sz w:val="24"/>
          <w:szCs w:val="24"/>
        </w:rPr>
        <w:t>á</w:t>
      </w:r>
      <w:r w:rsidRPr="008F4E73">
        <w:rPr>
          <w:rFonts w:ascii="Times New Roman" w:hAnsi="Times New Roman" w:cs="Times New Roman"/>
          <w:sz w:val="24"/>
          <w:szCs w:val="24"/>
        </w:rPr>
        <w:t xml:space="preserve"> </w:t>
      </w:r>
      <w:r w:rsidR="00DB4BA5">
        <w:rPr>
          <w:rFonts w:ascii="Times New Roman" w:hAnsi="Times New Roman" w:cs="Times New Roman"/>
          <w:sz w:val="24"/>
          <w:szCs w:val="24"/>
        </w:rPr>
        <w:t>de comprar dicha marca.</w:t>
      </w:r>
    </w:p>
    <w:p w14:paraId="18BFE5EB" w14:textId="0AD4EA8F" w:rsidR="005335F5" w:rsidRPr="008F4E73" w:rsidRDefault="00DB4BA5" w:rsidP="00614385">
      <w:pPr>
        <w:spacing w:line="360" w:lineRule="auto"/>
        <w:jc w:val="both"/>
        <w:rPr>
          <w:rFonts w:ascii="Times New Roman" w:hAnsi="Times New Roman" w:cs="Times New Roman"/>
          <w:sz w:val="24"/>
          <w:szCs w:val="24"/>
        </w:rPr>
      </w:pPr>
      <w:r>
        <w:rPr>
          <w:rFonts w:ascii="Times New Roman" w:hAnsi="Times New Roman" w:cs="Times New Roman"/>
          <w:sz w:val="24"/>
          <w:szCs w:val="24"/>
        </w:rPr>
        <w:t>Numerosos</w:t>
      </w:r>
      <w:r w:rsidR="005335F5" w:rsidRPr="008F4E73">
        <w:rPr>
          <w:rFonts w:ascii="Times New Roman" w:hAnsi="Times New Roman" w:cs="Times New Roman"/>
          <w:sz w:val="24"/>
          <w:szCs w:val="24"/>
        </w:rPr>
        <w:t xml:space="preserve"> ejecutivos</w:t>
      </w:r>
      <w:r>
        <w:rPr>
          <w:rFonts w:ascii="Times New Roman" w:hAnsi="Times New Roman" w:cs="Times New Roman"/>
          <w:sz w:val="24"/>
          <w:szCs w:val="24"/>
        </w:rPr>
        <w:t xml:space="preserve"> piensan que si los clientes no reclaman es porque están satisfechos. No se dan cuenta de que puede no ser así y que estos pueden estar dejando de comprar la marca </w:t>
      </w:r>
      <w:r w:rsidR="005335F5" w:rsidRPr="008F4E73">
        <w:rPr>
          <w:rFonts w:ascii="Times New Roman" w:hAnsi="Times New Roman" w:cs="Times New Roman"/>
          <w:sz w:val="24"/>
          <w:szCs w:val="24"/>
        </w:rPr>
        <w:t>y</w:t>
      </w:r>
      <w:r>
        <w:rPr>
          <w:rFonts w:ascii="Times New Roman" w:hAnsi="Times New Roman" w:cs="Times New Roman"/>
          <w:sz w:val="24"/>
          <w:szCs w:val="24"/>
        </w:rPr>
        <w:t xml:space="preserve"> poniendo en marcha un proceso de comunicación negativo hacia dicha marca</w:t>
      </w:r>
      <w:r w:rsidR="005335F5" w:rsidRPr="008F4E73">
        <w:rPr>
          <w:rFonts w:ascii="Times New Roman" w:hAnsi="Times New Roman" w:cs="Times New Roman"/>
          <w:sz w:val="24"/>
          <w:szCs w:val="24"/>
        </w:rPr>
        <w:t>. Por ello deben reforzar este aspecto para conseguir conservar los clientes actuales (“cuesta cinco veces más conseguir un nuevo cliente que mantener a uno actual”).</w:t>
      </w:r>
    </w:p>
    <w:p w14:paraId="14E43553" w14:textId="77777777" w:rsidR="005335F5" w:rsidRPr="008F4E73" w:rsidRDefault="005335F5" w:rsidP="00614385">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lastRenderedPageBreak/>
        <w:t>El descontento del consumidor debe constituir por tanto un motivo serio de preocupación empresarial. Algunas ideas o recomendaciones a tener en cuenta pueden ser:</w:t>
      </w:r>
    </w:p>
    <w:p w14:paraId="11DE7989" w14:textId="77777777" w:rsidR="005335F5" w:rsidRPr="008F4E73" w:rsidRDefault="005335F5" w:rsidP="003F1B5F">
      <w:pPr>
        <w:pStyle w:val="Prrafodelista"/>
        <w:numPr>
          <w:ilvl w:val="0"/>
          <w:numId w:val="9"/>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Creación de expectativas razonables o ajustadas a la realidad de los productos o marcas.</w:t>
      </w:r>
    </w:p>
    <w:p w14:paraId="1EE94215" w14:textId="77777777" w:rsidR="005335F5" w:rsidRPr="008F4E73" w:rsidRDefault="005335F5" w:rsidP="003F1B5F">
      <w:pPr>
        <w:pStyle w:val="Prrafodelista"/>
        <w:numPr>
          <w:ilvl w:val="0"/>
          <w:numId w:val="9"/>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Mantenimiento de una calidad constante acorde con las expectativas.</w:t>
      </w:r>
    </w:p>
    <w:p w14:paraId="7598D3C7" w14:textId="77777777" w:rsidR="005335F5" w:rsidRPr="008F4E73" w:rsidRDefault="005335F5" w:rsidP="003F1B5F">
      <w:pPr>
        <w:pStyle w:val="Prrafodelista"/>
        <w:numPr>
          <w:ilvl w:val="0"/>
          <w:numId w:val="9"/>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Desarrollo de sistemas de identificación y transmisión de las insatisfacciones y sus razones.</w:t>
      </w:r>
    </w:p>
    <w:p w14:paraId="03016352" w14:textId="77777777" w:rsidR="005335F5" w:rsidRPr="008F4E73" w:rsidRDefault="005335F5" w:rsidP="00E54946">
      <w:pPr>
        <w:pStyle w:val="Prrafodelista"/>
        <w:numPr>
          <w:ilvl w:val="0"/>
          <w:numId w:val="9"/>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Oferta de garantías</w:t>
      </w:r>
    </w:p>
    <w:p w14:paraId="0F45036C" w14:textId="3B93856C" w:rsidR="00E54946" w:rsidRDefault="005335F5" w:rsidP="00E54946">
      <w:pPr>
        <w:pStyle w:val="Prrafodelista"/>
        <w:numPr>
          <w:ilvl w:val="0"/>
          <w:numId w:val="9"/>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Creación de servicios postventa o de atención al cliente que suministren respuestas reconfortantes a los clientes descontentos.</w:t>
      </w:r>
    </w:p>
    <w:p w14:paraId="25724CE3" w14:textId="77777777" w:rsidR="00E54946" w:rsidRPr="00E54946" w:rsidRDefault="00E54946" w:rsidP="00E54946">
      <w:pPr>
        <w:pStyle w:val="Prrafodelista"/>
        <w:spacing w:line="360" w:lineRule="auto"/>
        <w:jc w:val="both"/>
        <w:rPr>
          <w:rFonts w:ascii="Times New Roman" w:hAnsi="Times New Roman" w:cs="Times New Roman"/>
          <w:sz w:val="24"/>
          <w:szCs w:val="24"/>
        </w:rPr>
      </w:pPr>
    </w:p>
    <w:p w14:paraId="78E0CA5F" w14:textId="4293925C" w:rsidR="0058712A" w:rsidRPr="00E67073" w:rsidRDefault="00F51FAB" w:rsidP="00E54946">
      <w:pPr>
        <w:pStyle w:val="Prrafodelista"/>
        <w:numPr>
          <w:ilvl w:val="1"/>
          <w:numId w:val="1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02E5B" w:rsidRPr="00002E5B">
        <w:rPr>
          <w:rFonts w:ascii="Times New Roman" w:hAnsi="Times New Roman" w:cs="Times New Roman"/>
          <w:b/>
          <w:sz w:val="24"/>
          <w:szCs w:val="24"/>
        </w:rPr>
        <w:t>Comportamiento del consumidor de aceites de oliva.</w:t>
      </w:r>
    </w:p>
    <w:p w14:paraId="5E0346BF" w14:textId="62C0A3BC" w:rsidR="0058712A" w:rsidRPr="008F4E73" w:rsidRDefault="0058712A" w:rsidP="00E5494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El perfil de hogar que consume </w:t>
      </w:r>
      <w:r w:rsidRPr="008F4E73">
        <w:rPr>
          <w:rFonts w:ascii="Times New Roman" w:hAnsi="Times New Roman" w:cs="Times New Roman"/>
          <w:sz w:val="24"/>
          <w:szCs w:val="24"/>
          <w:u w:val="single"/>
        </w:rPr>
        <w:t>Aceite de Oliva</w:t>
      </w:r>
      <w:r w:rsidRPr="008F4E73">
        <w:rPr>
          <w:rFonts w:ascii="Times New Roman" w:hAnsi="Times New Roman" w:cs="Times New Roman"/>
          <w:sz w:val="24"/>
          <w:szCs w:val="24"/>
        </w:rPr>
        <w:t xml:space="preserve"> se corresponde con aquellos que cuentan con hijos mayores, parejas de edad adulta sin hijos, situados en poblaciones de hasta 100.000 habitantes, cuyo responsable de compra tiene más de 50 años. Por comunidades, las que más consumen son: Galicia, los archipiélagos, el Principado de Asturias y Castilla y León. Por el contrario, las que menos consumen son: Navarra, la Región de Murcia y la Comunidad Valenciana.</w:t>
      </w:r>
    </w:p>
    <w:p w14:paraId="3EBDE3C8" w14:textId="77777777"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El </w:t>
      </w:r>
      <w:r w:rsidRPr="008F4E73">
        <w:rPr>
          <w:rFonts w:ascii="Times New Roman" w:hAnsi="Times New Roman" w:cs="Times New Roman"/>
          <w:sz w:val="24"/>
          <w:szCs w:val="24"/>
          <w:u w:val="single"/>
        </w:rPr>
        <w:t>Aceite de Oliva Virgen Extra</w:t>
      </w:r>
      <w:r w:rsidRPr="008F4E73">
        <w:rPr>
          <w:rFonts w:ascii="Times New Roman" w:hAnsi="Times New Roman" w:cs="Times New Roman"/>
          <w:sz w:val="24"/>
          <w:szCs w:val="24"/>
        </w:rPr>
        <w:t xml:space="preserve"> se consume en hogares que cuentan con una renta alta o media alta, generalmente sin niños, con un responsable de compra que supere los 50 años de edad y que residan en poblaciones bastante grandes con mucha densidad de habitantes. Las comunidades que tienen un consumo más intenso de este tipo de aceite son País Vasco, Andalucía y Cantabria. Las que menos lo consumen son islas Canarias, islas Baleares y Comunidad Valenciana.</w:t>
      </w:r>
    </w:p>
    <w:p w14:paraId="15D833B2" w14:textId="77777777"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En cuanto al </w:t>
      </w:r>
      <w:r w:rsidRPr="008F4E73">
        <w:rPr>
          <w:rFonts w:ascii="Times New Roman" w:hAnsi="Times New Roman" w:cs="Times New Roman"/>
          <w:sz w:val="24"/>
          <w:szCs w:val="24"/>
          <w:u w:val="single"/>
        </w:rPr>
        <w:t>Aceite de Girasol</w:t>
      </w:r>
      <w:r w:rsidRPr="008F4E73">
        <w:rPr>
          <w:rFonts w:ascii="Times New Roman" w:hAnsi="Times New Roman" w:cs="Times New Roman"/>
          <w:sz w:val="24"/>
          <w:szCs w:val="24"/>
        </w:rPr>
        <w:t xml:space="preserve">, el perfil de hogar es de clase baja o medio baja correspondiente a poblaciones pequeñas o medianas de hasta 100.000habitantes. Los componentes de estos hogares van entre los 6 y los 15 hijos cuyo responsable de compra está entre los 50 y 65 años. Las comunidades que cuentan con mayor consumo de este tipo de aceite son Galicia, Castilla y León, el Principado de Asturias y Aragón. Las de menos consumo con la Comunidad de Madrid y Cataluña. </w:t>
      </w:r>
    </w:p>
    <w:p w14:paraId="2243E472" w14:textId="1E3EF201"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lastRenderedPageBreak/>
        <w:t xml:space="preserve">El </w:t>
      </w:r>
      <w:r w:rsidRPr="008F4E73">
        <w:rPr>
          <w:rFonts w:ascii="Times New Roman" w:hAnsi="Times New Roman" w:cs="Times New Roman"/>
          <w:sz w:val="24"/>
          <w:szCs w:val="24"/>
          <w:u w:val="single"/>
        </w:rPr>
        <w:t>resto de aceites</w:t>
      </w:r>
      <w:r w:rsidRPr="008F4E73">
        <w:rPr>
          <w:rFonts w:ascii="Times New Roman" w:hAnsi="Times New Roman" w:cs="Times New Roman"/>
          <w:sz w:val="24"/>
          <w:szCs w:val="24"/>
        </w:rPr>
        <w:t>, en los que se incluyen los de semillas como el trigo,</w:t>
      </w:r>
      <w:r w:rsidR="00DC67FB">
        <w:rPr>
          <w:rFonts w:ascii="Times New Roman" w:hAnsi="Times New Roman" w:cs="Times New Roman"/>
          <w:sz w:val="24"/>
          <w:szCs w:val="24"/>
        </w:rPr>
        <w:t xml:space="preserve"> la soja, la uva, el arroz… </w:t>
      </w:r>
      <w:r>
        <w:rPr>
          <w:rFonts w:ascii="Times New Roman" w:hAnsi="Times New Roman" w:cs="Times New Roman"/>
          <w:sz w:val="24"/>
          <w:szCs w:val="24"/>
        </w:rPr>
        <w:t>se s</w:t>
      </w:r>
      <w:r w:rsidRPr="008F4E73">
        <w:rPr>
          <w:rFonts w:ascii="Times New Roman" w:hAnsi="Times New Roman" w:cs="Times New Roman"/>
          <w:sz w:val="24"/>
          <w:szCs w:val="24"/>
        </w:rPr>
        <w:t>uelen consumir más en hogares monoparentales. Canarias, Comunidad Vale</w:t>
      </w:r>
      <w:r>
        <w:rPr>
          <w:rFonts w:ascii="Times New Roman" w:hAnsi="Times New Roman" w:cs="Times New Roman"/>
          <w:sz w:val="24"/>
          <w:szCs w:val="24"/>
        </w:rPr>
        <w:t>nciana, Región de Murcia y las I</w:t>
      </w:r>
      <w:r w:rsidRPr="008F4E73">
        <w:rPr>
          <w:rFonts w:ascii="Times New Roman" w:hAnsi="Times New Roman" w:cs="Times New Roman"/>
          <w:sz w:val="24"/>
          <w:szCs w:val="24"/>
        </w:rPr>
        <w:t>slas Canarias y Baleares son las que tienen un mayor consumo, y por el contrario País Vasco, Comunidad de Madrid y Principado de Asturias las de menor consumo.</w:t>
      </w:r>
    </w:p>
    <w:p w14:paraId="219FA668" w14:textId="77777777"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En cuanto al lugar de compra, en 2015 los hogares acudieron principalmente a supermercados (63.3% de cuota de mercado) para adquirir aceite</w:t>
      </w:r>
      <w:r>
        <w:rPr>
          <w:rFonts w:ascii="Times New Roman" w:hAnsi="Times New Roman" w:cs="Times New Roman"/>
          <w:sz w:val="24"/>
          <w:szCs w:val="24"/>
        </w:rPr>
        <w:t>s</w:t>
      </w:r>
      <w:r w:rsidRPr="008F4E73">
        <w:rPr>
          <w:rFonts w:ascii="Times New Roman" w:hAnsi="Times New Roman" w:cs="Times New Roman"/>
          <w:sz w:val="24"/>
          <w:szCs w:val="24"/>
        </w:rPr>
        <w:t xml:space="preserve"> de oliva. Los hipermercados alcanzaron una cuota del 24.8% y los economatos y cooperativas reunieron un 2%. Los establecimientos especializados supusieron el 1.4%, el autoconsumo sólo un 0.9%, y por último el resto de formas comerciales acapararon el 7.6%.</w:t>
      </w:r>
    </w:p>
    <w:p w14:paraId="04BFB814" w14:textId="77777777" w:rsidR="0058712A"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Prácticamente la mitad del volumen de aceite</w:t>
      </w:r>
      <w:r>
        <w:rPr>
          <w:rFonts w:ascii="Times New Roman" w:hAnsi="Times New Roman" w:cs="Times New Roman"/>
          <w:sz w:val="24"/>
          <w:szCs w:val="24"/>
        </w:rPr>
        <w:t>s de oliva son</w:t>
      </w:r>
      <w:r w:rsidRPr="008F4E73">
        <w:rPr>
          <w:rFonts w:ascii="Times New Roman" w:hAnsi="Times New Roman" w:cs="Times New Roman"/>
          <w:sz w:val="24"/>
          <w:szCs w:val="24"/>
        </w:rPr>
        <w:t xml:space="preserve"> distribuido</w:t>
      </w:r>
      <w:r>
        <w:rPr>
          <w:rFonts w:ascii="Times New Roman" w:hAnsi="Times New Roman" w:cs="Times New Roman"/>
          <w:sz w:val="24"/>
          <w:szCs w:val="24"/>
        </w:rPr>
        <w:t>s</w:t>
      </w:r>
      <w:r w:rsidRPr="008F4E73">
        <w:rPr>
          <w:rFonts w:ascii="Times New Roman" w:hAnsi="Times New Roman" w:cs="Times New Roman"/>
          <w:sz w:val="24"/>
          <w:szCs w:val="24"/>
        </w:rPr>
        <w:t xml:space="preserve"> en los canales de supermercado y autoservicio (48.7%), aunque haya experimentado un descenso del 4.0% con respecto al año anterior. El que sí está viviendo un crecimiento significativo es el canal del comercio por internet (e-</w:t>
      </w:r>
      <w:proofErr w:type="spellStart"/>
      <w:r w:rsidRPr="008F4E73">
        <w:rPr>
          <w:rFonts w:ascii="Times New Roman" w:hAnsi="Times New Roman" w:cs="Times New Roman"/>
          <w:sz w:val="24"/>
          <w:szCs w:val="24"/>
        </w:rPr>
        <w:t>commerce</w:t>
      </w:r>
      <w:proofErr w:type="spellEnd"/>
      <w:r w:rsidRPr="008F4E73">
        <w:rPr>
          <w:rFonts w:ascii="Times New Roman" w:hAnsi="Times New Roman" w:cs="Times New Roman"/>
          <w:sz w:val="24"/>
          <w:szCs w:val="24"/>
        </w:rPr>
        <w:t>).</w:t>
      </w:r>
      <w:r>
        <w:rPr>
          <w:rFonts w:ascii="Times New Roman" w:hAnsi="Times New Roman" w:cs="Times New Roman"/>
          <w:sz w:val="24"/>
          <w:szCs w:val="24"/>
        </w:rPr>
        <w:t xml:space="preserve"> En el </w:t>
      </w:r>
      <w:r w:rsidRPr="008A5E5D">
        <w:rPr>
          <w:rFonts w:ascii="Times New Roman" w:hAnsi="Times New Roman" w:cs="Times New Roman"/>
          <w:sz w:val="24"/>
          <w:szCs w:val="24"/>
        </w:rPr>
        <w:t xml:space="preserve">gráfico Nº 2 vemos </w:t>
      </w:r>
      <w:r>
        <w:rPr>
          <w:rFonts w:ascii="Times New Roman" w:hAnsi="Times New Roman" w:cs="Times New Roman"/>
          <w:sz w:val="24"/>
          <w:szCs w:val="24"/>
        </w:rPr>
        <w:t>un resumen de los diferentes canales de distribución y el porcentaje que representan.</w:t>
      </w:r>
    </w:p>
    <w:p w14:paraId="4A059801" w14:textId="77777777" w:rsidR="0058712A" w:rsidRPr="00EE5F1F" w:rsidRDefault="0058712A" w:rsidP="005871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Gráfico 2: Distribución por canales de los</w:t>
      </w:r>
      <w:r w:rsidRPr="00EE5F1F">
        <w:rPr>
          <w:rFonts w:ascii="Times New Roman" w:hAnsi="Times New Roman" w:cs="Times New Roman"/>
          <w:b/>
          <w:sz w:val="24"/>
          <w:szCs w:val="24"/>
        </w:rPr>
        <w:t xml:space="preserve"> aceite</w:t>
      </w:r>
      <w:r>
        <w:rPr>
          <w:rFonts w:ascii="Times New Roman" w:hAnsi="Times New Roman" w:cs="Times New Roman"/>
          <w:b/>
          <w:sz w:val="24"/>
          <w:szCs w:val="24"/>
        </w:rPr>
        <w:t>s</w:t>
      </w:r>
      <w:r w:rsidRPr="00EE5F1F">
        <w:rPr>
          <w:rFonts w:ascii="Times New Roman" w:hAnsi="Times New Roman" w:cs="Times New Roman"/>
          <w:b/>
          <w:sz w:val="24"/>
          <w:szCs w:val="24"/>
        </w:rPr>
        <w:t xml:space="preserve"> de oliva (%) 2015.</w:t>
      </w:r>
    </w:p>
    <w:p w14:paraId="53A535CE" w14:textId="77777777" w:rsidR="0058712A" w:rsidRDefault="0058712A" w:rsidP="0058712A">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62732355" wp14:editId="761F5B0E">
            <wp:extent cx="5060424" cy="1849272"/>
            <wp:effectExtent l="0" t="0" r="6985" b="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67708" cy="1851934"/>
                    </a:xfrm>
                    <a:prstGeom prst="rect">
                      <a:avLst/>
                    </a:prstGeom>
                    <a:noFill/>
                    <a:ln>
                      <a:noFill/>
                    </a:ln>
                  </pic:spPr>
                </pic:pic>
              </a:graphicData>
            </a:graphic>
          </wp:inline>
        </w:drawing>
      </w:r>
    </w:p>
    <w:p w14:paraId="040DF8B4" w14:textId="7F311F43" w:rsidR="0058712A" w:rsidRPr="00EE5F1F" w:rsidRDefault="0058712A" w:rsidP="0058712A">
      <w:pPr>
        <w:spacing w:line="360" w:lineRule="auto"/>
        <w:jc w:val="center"/>
        <w:rPr>
          <w:rStyle w:val="Hipervnculo"/>
          <w:rFonts w:ascii="Times New Roman" w:hAnsi="Times New Roman" w:cs="Times New Roman"/>
          <w:color w:val="auto"/>
          <w:sz w:val="18"/>
          <w:szCs w:val="18"/>
          <w:u w:val="none"/>
        </w:rPr>
      </w:pPr>
      <w:r>
        <w:rPr>
          <w:rFonts w:ascii="Times New Roman" w:hAnsi="Times New Roman" w:cs="Times New Roman"/>
          <w:sz w:val="18"/>
          <w:szCs w:val="18"/>
        </w:rPr>
        <w:t xml:space="preserve">                                                                                                                       </w:t>
      </w:r>
      <w:r w:rsidRPr="00EE5F1F">
        <w:rPr>
          <w:rFonts w:ascii="Times New Roman" w:hAnsi="Times New Roman" w:cs="Times New Roman"/>
          <w:sz w:val="18"/>
          <w:szCs w:val="18"/>
        </w:rPr>
        <w:t>Fuente: MAPAMA</w:t>
      </w:r>
      <w:r w:rsidR="00DC1BC1">
        <w:rPr>
          <w:rFonts w:ascii="Times New Roman" w:hAnsi="Times New Roman" w:cs="Times New Roman"/>
          <w:sz w:val="18"/>
          <w:szCs w:val="18"/>
        </w:rPr>
        <w:t xml:space="preserve"> </w:t>
      </w:r>
      <w:r w:rsidRPr="00EE5F1F">
        <w:rPr>
          <w:rFonts w:ascii="Times New Roman" w:hAnsi="Times New Roman" w:cs="Times New Roman"/>
          <w:sz w:val="18"/>
          <w:szCs w:val="18"/>
        </w:rPr>
        <w:t>(2016)</w:t>
      </w:r>
    </w:p>
    <w:p w14:paraId="270AD534" w14:textId="77777777" w:rsidR="0058712A" w:rsidRDefault="0058712A" w:rsidP="00DC67FB">
      <w:pPr>
        <w:spacing w:line="360" w:lineRule="auto"/>
        <w:jc w:val="both"/>
        <w:rPr>
          <w:rFonts w:ascii="Times New Roman" w:hAnsi="Times New Roman" w:cs="Times New Roman"/>
          <w:sz w:val="24"/>
          <w:szCs w:val="24"/>
        </w:rPr>
      </w:pPr>
      <w:r w:rsidRPr="003B255F">
        <w:rPr>
          <w:rFonts w:ascii="Times New Roman" w:hAnsi="Times New Roman" w:cs="Times New Roman"/>
          <w:sz w:val="24"/>
          <w:szCs w:val="24"/>
        </w:rPr>
        <w:t xml:space="preserve">Los factores principales por los que los consumidores se decantan a la hora de elegir un establecimiento para la compra u otro son principalmente la calidad de los productos ofrecidos, la proximidad y una oferta constante </w:t>
      </w:r>
      <w:r>
        <w:rPr>
          <w:rFonts w:ascii="Times New Roman" w:hAnsi="Times New Roman" w:cs="Times New Roman"/>
          <w:sz w:val="24"/>
          <w:szCs w:val="24"/>
        </w:rPr>
        <w:t>de buenos precios.</w:t>
      </w:r>
    </w:p>
    <w:p w14:paraId="65A1EE20" w14:textId="77777777" w:rsidR="0058712A" w:rsidRDefault="0058712A" w:rsidP="00DC67FB">
      <w:pPr>
        <w:spacing w:line="360" w:lineRule="auto"/>
        <w:jc w:val="both"/>
        <w:rPr>
          <w:rFonts w:ascii="Times New Roman" w:hAnsi="Times New Roman" w:cs="Times New Roman"/>
          <w:sz w:val="24"/>
          <w:szCs w:val="24"/>
        </w:rPr>
      </w:pPr>
      <w:r>
        <w:rPr>
          <w:rFonts w:ascii="Times New Roman" w:hAnsi="Times New Roman" w:cs="Times New Roman"/>
          <w:sz w:val="24"/>
          <w:szCs w:val="24"/>
        </w:rPr>
        <w:t>En el siguiente cuadro vemos un resumen de los principales factores que hemos comentado:</w:t>
      </w:r>
    </w:p>
    <w:p w14:paraId="3AD92378" w14:textId="77777777" w:rsidR="0058712A" w:rsidRDefault="0058712A" w:rsidP="0058712A">
      <w:pPr>
        <w:spacing w:line="360" w:lineRule="auto"/>
        <w:rPr>
          <w:rFonts w:ascii="Times New Roman" w:hAnsi="Times New Roman" w:cs="Times New Roman"/>
          <w:sz w:val="24"/>
          <w:szCs w:val="24"/>
        </w:rPr>
      </w:pPr>
    </w:p>
    <w:p w14:paraId="373280BF" w14:textId="5B12713A" w:rsidR="0058712A" w:rsidRPr="009E1A94" w:rsidRDefault="00C97CE0" w:rsidP="005871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Cuadro 8</w:t>
      </w:r>
      <w:r w:rsidR="0058712A" w:rsidRPr="009E1A94">
        <w:rPr>
          <w:rFonts w:ascii="Times New Roman" w:hAnsi="Times New Roman" w:cs="Times New Roman"/>
          <w:b/>
          <w:sz w:val="24"/>
          <w:szCs w:val="24"/>
        </w:rPr>
        <w:t>:</w:t>
      </w:r>
      <w:r w:rsidR="0058712A">
        <w:rPr>
          <w:rFonts w:ascii="Times New Roman" w:hAnsi="Times New Roman" w:cs="Times New Roman"/>
          <w:b/>
          <w:sz w:val="24"/>
          <w:szCs w:val="24"/>
        </w:rPr>
        <w:t xml:space="preserve"> Principales elementos de elección para el consumidor.</w:t>
      </w:r>
    </w:p>
    <w:p w14:paraId="2781E42C" w14:textId="77777777" w:rsidR="0058712A" w:rsidRDefault="0058712A" w:rsidP="0058712A">
      <w:pPr>
        <w:spacing w:line="360" w:lineRule="auto"/>
        <w:ind w:left="708" w:hanging="708"/>
        <w:jc w:val="center"/>
        <w:rPr>
          <w:rFonts w:ascii="Times New Roman" w:hAnsi="Times New Roman" w:cs="Times New Roman"/>
        </w:rPr>
      </w:pPr>
      <w:r>
        <w:rPr>
          <w:rFonts w:ascii="Times New Roman" w:hAnsi="Times New Roman" w:cs="Times New Roman"/>
          <w:noProof/>
          <w:color w:val="0000FF" w:themeColor="hyperlink"/>
          <w:u w:val="single"/>
          <w:lang w:eastAsia="es-ES"/>
        </w:rPr>
        <mc:AlternateContent>
          <mc:Choice Requires="wps">
            <w:drawing>
              <wp:anchor distT="0" distB="0" distL="114300" distR="114300" simplePos="0" relativeHeight="251755520" behindDoc="0" locked="0" layoutInCell="1" allowOverlap="1" wp14:anchorId="2BF51422" wp14:editId="7412337E">
                <wp:simplePos x="0" y="0"/>
                <wp:positionH relativeFrom="column">
                  <wp:posOffset>237490</wp:posOffset>
                </wp:positionH>
                <wp:positionV relativeFrom="paragraph">
                  <wp:posOffset>2214880</wp:posOffset>
                </wp:positionV>
                <wp:extent cx="5295900" cy="241300"/>
                <wp:effectExtent l="0" t="0" r="0" b="6350"/>
                <wp:wrapNone/>
                <wp:docPr id="280" name="280 Cuadro de texto"/>
                <wp:cNvGraphicFramePr/>
                <a:graphic xmlns:a="http://schemas.openxmlformats.org/drawingml/2006/main">
                  <a:graphicData uri="http://schemas.microsoft.com/office/word/2010/wordprocessingShape">
                    <wps:wsp>
                      <wps:cNvSpPr txBox="1"/>
                      <wps:spPr>
                        <a:xfrm>
                          <a:off x="0" y="0"/>
                          <a:ext cx="5295900" cy="2413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D78A9BF" w14:textId="77777777" w:rsidR="00A95324" w:rsidRPr="00F50C4B" w:rsidRDefault="00A95324" w:rsidP="0058712A">
                            <w:pPr>
                              <w:jc w:val="right"/>
                              <w:rPr>
                                <w:rFonts w:ascii="Times New Roman" w:hAnsi="Times New Roman" w:cs="Times New Roman"/>
                                <w:sz w:val="16"/>
                                <w:szCs w:val="16"/>
                              </w:rPr>
                            </w:pPr>
                            <w:r w:rsidRPr="00F50C4B">
                              <w:rPr>
                                <w:rFonts w:ascii="Times New Roman" w:hAnsi="Times New Roman" w:cs="Times New Roman"/>
                                <w:sz w:val="16"/>
                                <w:szCs w:val="16"/>
                              </w:rPr>
                              <w:t>Fuente: MAPAMA. (</w:t>
                            </w:r>
                            <w:r>
                              <w:rPr>
                                <w:rFonts w:ascii="Times New Roman" w:hAnsi="Times New Roman" w:cs="Times New Roman"/>
                                <w:sz w:val="16"/>
                                <w:szCs w:val="16"/>
                              </w:rPr>
                              <w:t>2015</w:t>
                            </w:r>
                            <w:r w:rsidRPr="00F50C4B">
                              <w:rPr>
                                <w:rFonts w:ascii="Times New Roman" w:hAnsi="Times New Roman" w:cs="Times New Roman"/>
                                <w:sz w:val="16"/>
                                <w:szCs w:val="1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0 Cuadro de texto" o:spid="_x0000_s1065" type="#_x0000_t202" style="position:absolute;left:0;text-align:left;margin-left:18.7pt;margin-top:174.4pt;width:417pt;height:1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" fillcolor="white [3201]" stroked="f" strokeweight=".5pt">
                <v:textbox>
                  <w:txbxContent>
                    <w:p w14:paraId="0D78A9BF" w14:textId="77777777" w:rsidR="00133A0F" w:rsidRPr="00F50C4B" w:rsidRDefault="00133A0F" w:rsidP="0058712A">
                      <w:pPr>
                        <w:jc w:val="right"/>
                        <w:rPr>
                          <w:rFonts w:ascii="Times New Roman" w:hAnsi="Times New Roman" w:cs="Times New Roman"/>
                          <w:sz w:val="16"/>
                          <w:szCs w:val="16"/>
                        </w:rPr>
                      </w:pPr>
                      <w:r w:rsidRPr="00F50C4B">
                        <w:rPr>
                          <w:rFonts w:ascii="Times New Roman" w:hAnsi="Times New Roman" w:cs="Times New Roman"/>
                          <w:sz w:val="16"/>
                          <w:szCs w:val="16"/>
                        </w:rPr>
                        <w:t>Fuente: MAPAMA. (</w:t>
                      </w:r>
                      <w:r>
                        <w:rPr>
                          <w:rFonts w:ascii="Times New Roman" w:hAnsi="Times New Roman" w:cs="Times New Roman"/>
                          <w:sz w:val="16"/>
                          <w:szCs w:val="16"/>
                        </w:rPr>
                        <w:t>2015</w:t>
                      </w:r>
                      <w:r w:rsidRPr="00F50C4B">
                        <w:rPr>
                          <w:rFonts w:ascii="Times New Roman" w:hAnsi="Times New Roman" w:cs="Times New Roman"/>
                          <w:sz w:val="16"/>
                          <w:szCs w:val="16"/>
                        </w:rPr>
                        <w:t>)</w:t>
                      </w:r>
                    </w:p>
                  </w:txbxContent>
                </v:textbox>
              </v:shape>
            </w:pict>
          </mc:Fallback>
        </mc:AlternateContent>
      </w:r>
      <w:r>
        <w:rPr>
          <w:rFonts w:ascii="Times New Roman" w:hAnsi="Times New Roman" w:cs="Times New Roman"/>
          <w:noProof/>
          <w:color w:val="0000FF" w:themeColor="hyperlink"/>
          <w:u w:val="single"/>
          <w:lang w:eastAsia="es-ES"/>
        </w:rPr>
        <mc:AlternateContent>
          <mc:Choice Requires="wps">
            <w:drawing>
              <wp:anchor distT="0" distB="0" distL="114300" distR="114300" simplePos="0" relativeHeight="251754496" behindDoc="0" locked="0" layoutInCell="1" allowOverlap="1" wp14:anchorId="794E4C20" wp14:editId="4BCB626F">
                <wp:simplePos x="0" y="0"/>
                <wp:positionH relativeFrom="column">
                  <wp:posOffset>1323340</wp:posOffset>
                </wp:positionH>
                <wp:positionV relativeFrom="paragraph">
                  <wp:posOffset>33655</wp:posOffset>
                </wp:positionV>
                <wp:extent cx="647700" cy="120650"/>
                <wp:effectExtent l="0" t="0" r="0" b="0"/>
                <wp:wrapNone/>
                <wp:docPr id="297" name="297 Rectángulo"/>
                <wp:cNvGraphicFramePr/>
                <a:graphic xmlns:a="http://schemas.openxmlformats.org/drawingml/2006/main">
                  <a:graphicData uri="http://schemas.microsoft.com/office/word/2010/wordprocessingShape">
                    <wps:wsp>
                      <wps:cNvSpPr/>
                      <wps:spPr>
                        <a:xfrm>
                          <a:off x="0" y="0"/>
                          <a:ext cx="647700" cy="1206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97 Rectángulo" o:spid="_x0000_s1026" style="position:absolute;margin-left:104.2pt;margin-top:2.65pt;width:51pt;height:9.5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" fillcolor="white [3212]" stroked="f" strokeweight="2pt"/>
            </w:pict>
          </mc:Fallback>
        </mc:AlternateContent>
      </w:r>
      <w:r>
        <w:rPr>
          <w:rFonts w:ascii="Times New Roman" w:hAnsi="Times New Roman" w:cs="Times New Roman"/>
          <w:noProof/>
          <w:color w:val="0000FF" w:themeColor="hyperlink"/>
          <w:u w:val="single"/>
          <w:lang w:eastAsia="es-ES"/>
        </w:rPr>
        <w:drawing>
          <wp:inline distT="0" distB="0" distL="0" distR="0" wp14:anchorId="548C0B13" wp14:editId="1B91AE13">
            <wp:extent cx="5295900" cy="2387600"/>
            <wp:effectExtent l="0" t="0" r="0" b="0"/>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95900" cy="2387600"/>
                    </a:xfrm>
                    <a:prstGeom prst="rect">
                      <a:avLst/>
                    </a:prstGeom>
                    <a:noFill/>
                    <a:ln>
                      <a:noFill/>
                    </a:ln>
                  </pic:spPr>
                </pic:pic>
              </a:graphicData>
            </a:graphic>
          </wp:inline>
        </w:drawing>
      </w:r>
    </w:p>
    <w:p w14:paraId="3D1B3C15" w14:textId="6FD6E28F" w:rsidR="0058712A" w:rsidRPr="00B91A2E" w:rsidRDefault="0058712A" w:rsidP="003F1B5F">
      <w:pPr>
        <w:pStyle w:val="Prrafodelista"/>
        <w:numPr>
          <w:ilvl w:val="2"/>
          <w:numId w:val="17"/>
        </w:numPr>
        <w:spacing w:line="360" w:lineRule="auto"/>
        <w:rPr>
          <w:rFonts w:ascii="Times New Roman" w:hAnsi="Times New Roman" w:cs="Times New Roman"/>
          <w:sz w:val="24"/>
          <w:szCs w:val="24"/>
        </w:rPr>
      </w:pPr>
      <w:r w:rsidRPr="00B91A2E">
        <w:rPr>
          <w:rFonts w:ascii="Times New Roman" w:hAnsi="Times New Roman" w:cs="Times New Roman"/>
          <w:sz w:val="24"/>
          <w:szCs w:val="24"/>
        </w:rPr>
        <w:t>Particularidades que afectan al consumo de los aceites de oliva.</w:t>
      </w:r>
    </w:p>
    <w:p w14:paraId="58DCD223" w14:textId="21BE6BC2"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Hemos visto algunos aspectos que caracteriza</w:t>
      </w:r>
      <w:r w:rsidR="00DC67FB">
        <w:rPr>
          <w:rFonts w:ascii="Times New Roman" w:hAnsi="Times New Roman" w:cs="Times New Roman"/>
          <w:sz w:val="24"/>
          <w:szCs w:val="24"/>
        </w:rPr>
        <w:t>n</w:t>
      </w:r>
      <w:r w:rsidRPr="008F4E73">
        <w:rPr>
          <w:rFonts w:ascii="Times New Roman" w:hAnsi="Times New Roman" w:cs="Times New Roman"/>
          <w:sz w:val="24"/>
          <w:szCs w:val="24"/>
        </w:rPr>
        <w:t xml:space="preserve"> al consumidor en su compra. Así podremos establecer las diferencias principales entre los segmentos de consumo del aceite de oliva.</w:t>
      </w:r>
    </w:p>
    <w:p w14:paraId="2A7660C2" w14:textId="77777777" w:rsidR="0058712A" w:rsidRPr="008F4E73" w:rsidRDefault="0058712A" w:rsidP="00DC67FB">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Los datos anteriores nos sirven para cuantificar la demanda de aceite de oliva en nuestro país. No obstante, el consumo de este producto muestra ciertas particularidades de acuerdo con las características de los hogares.</w:t>
      </w:r>
    </w:p>
    <w:p w14:paraId="1A6AB65D" w14:textId="5D84CAD2" w:rsidR="0058712A" w:rsidRPr="008F4E73" w:rsidRDefault="00F4044F" w:rsidP="00DC67FB">
      <w:pPr>
        <w:spacing w:line="360" w:lineRule="auto"/>
        <w:jc w:val="both"/>
        <w:rPr>
          <w:rFonts w:ascii="Times New Roman" w:hAnsi="Times New Roman" w:cs="Times New Roman"/>
          <w:sz w:val="24"/>
          <w:szCs w:val="24"/>
        </w:rPr>
      </w:pPr>
      <w:r>
        <w:rPr>
          <w:rFonts w:ascii="Times New Roman" w:hAnsi="Times New Roman" w:cs="Times New Roman"/>
          <w:sz w:val="24"/>
          <w:szCs w:val="24"/>
        </w:rPr>
        <w:t>Según se desprende de un estudio de</w:t>
      </w:r>
      <w:r w:rsidR="0058712A" w:rsidRPr="008F4E73">
        <w:rPr>
          <w:rFonts w:ascii="Times New Roman" w:hAnsi="Times New Roman" w:cs="Times New Roman"/>
          <w:sz w:val="24"/>
          <w:szCs w:val="24"/>
        </w:rPr>
        <w:t xml:space="preserve"> MERCASA, Alimentación en España (2014) y según un inf</w:t>
      </w:r>
      <w:r w:rsidR="0058712A">
        <w:rPr>
          <w:rFonts w:ascii="Times New Roman" w:hAnsi="Times New Roman" w:cs="Times New Roman"/>
          <w:sz w:val="24"/>
          <w:szCs w:val="24"/>
        </w:rPr>
        <w:t xml:space="preserve">orme desarrollado por </w:t>
      </w:r>
      <w:r w:rsidR="0058712A" w:rsidRPr="008F4E73">
        <w:rPr>
          <w:rFonts w:ascii="Times New Roman" w:hAnsi="Times New Roman" w:cs="Times New Roman"/>
          <w:sz w:val="24"/>
          <w:szCs w:val="24"/>
        </w:rPr>
        <w:t>Mart</w:t>
      </w:r>
      <w:r w:rsidR="0058712A">
        <w:rPr>
          <w:rFonts w:ascii="Times New Roman" w:hAnsi="Times New Roman" w:cs="Times New Roman"/>
          <w:sz w:val="24"/>
          <w:szCs w:val="24"/>
        </w:rPr>
        <w:t>í</w:t>
      </w:r>
      <w:r w:rsidR="0058712A" w:rsidRPr="008F4E73">
        <w:rPr>
          <w:rFonts w:ascii="Times New Roman" w:hAnsi="Times New Roman" w:cs="Times New Roman"/>
          <w:sz w:val="24"/>
          <w:szCs w:val="24"/>
        </w:rPr>
        <w:t xml:space="preserve">n </w:t>
      </w:r>
      <w:proofErr w:type="spellStart"/>
      <w:r w:rsidR="0058712A" w:rsidRPr="008F4E73">
        <w:rPr>
          <w:rFonts w:ascii="Times New Roman" w:hAnsi="Times New Roman" w:cs="Times New Roman"/>
          <w:sz w:val="24"/>
          <w:szCs w:val="24"/>
        </w:rPr>
        <w:t>Cerdeño</w:t>
      </w:r>
      <w:proofErr w:type="spellEnd"/>
      <w:r w:rsidR="0058712A" w:rsidRPr="008F4E73">
        <w:rPr>
          <w:rFonts w:ascii="Times New Roman" w:hAnsi="Times New Roman" w:cs="Times New Roman"/>
          <w:sz w:val="24"/>
          <w:szCs w:val="24"/>
        </w:rPr>
        <w:t xml:space="preserve"> (2015,</w:t>
      </w:r>
      <w:r w:rsidR="0058712A">
        <w:rPr>
          <w:rFonts w:ascii="Times New Roman" w:hAnsi="Times New Roman" w:cs="Times New Roman"/>
          <w:sz w:val="24"/>
          <w:szCs w:val="24"/>
        </w:rPr>
        <w:t xml:space="preserve"> </w:t>
      </w:r>
      <w:r w:rsidR="0058712A" w:rsidRPr="008F4E73">
        <w:rPr>
          <w:rFonts w:ascii="Times New Roman" w:hAnsi="Times New Roman" w:cs="Times New Roman"/>
          <w:sz w:val="24"/>
          <w:szCs w:val="24"/>
        </w:rPr>
        <w:t>2016) existen ocho variables que condicionan o repercuten en el consumo de aceite de oliva, y son:</w:t>
      </w:r>
    </w:p>
    <w:p w14:paraId="0AE2D6FE" w14:textId="77777777"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La condición económica</w:t>
      </w:r>
      <w:r w:rsidRPr="008F4E73">
        <w:rPr>
          <w:rFonts w:ascii="Times New Roman" w:hAnsi="Times New Roman" w:cs="Times New Roman"/>
          <w:sz w:val="24"/>
          <w:szCs w:val="24"/>
        </w:rPr>
        <w:t xml:space="preserve">; En aquellos hogares en los que se dispone de una renta más elevada, el consumo es mayor, sobre todo en categorías superiores como el virgen extra. </w:t>
      </w:r>
    </w:p>
    <w:p w14:paraId="3B5E9382" w14:textId="79D749A4"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La presencia de niños</w:t>
      </w:r>
      <w:r w:rsidRPr="008F4E73">
        <w:rPr>
          <w:rFonts w:ascii="Times New Roman" w:hAnsi="Times New Roman" w:cs="Times New Roman"/>
          <w:sz w:val="24"/>
          <w:szCs w:val="24"/>
        </w:rPr>
        <w:t xml:space="preserve">; en aquellos hogares en los que no hay niños se demanda  más volumen de aceite de oliva, </w:t>
      </w:r>
      <w:r w:rsidR="0096221E">
        <w:rPr>
          <w:rFonts w:ascii="Times New Roman" w:hAnsi="Times New Roman" w:cs="Times New Roman"/>
          <w:sz w:val="24"/>
          <w:szCs w:val="24"/>
        </w:rPr>
        <w:t>los datos más negativos en el consumo se dan en hogares con niños menores de 6 años.</w:t>
      </w:r>
    </w:p>
    <w:p w14:paraId="364DB5C6" w14:textId="66066696"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La situación en el mercado laboral</w:t>
      </w:r>
      <w:r w:rsidR="0096221E">
        <w:rPr>
          <w:rFonts w:ascii="Times New Roman" w:hAnsi="Times New Roman" w:cs="Times New Roman"/>
          <w:sz w:val="24"/>
          <w:szCs w:val="24"/>
        </w:rPr>
        <w:t xml:space="preserve"> condiciona el consumo.</w:t>
      </w:r>
      <w:r w:rsidRPr="008F4E73">
        <w:rPr>
          <w:rFonts w:ascii="Times New Roman" w:hAnsi="Times New Roman" w:cs="Times New Roman"/>
          <w:sz w:val="24"/>
          <w:szCs w:val="24"/>
        </w:rPr>
        <w:t xml:space="preserve"> </w:t>
      </w:r>
      <w:r w:rsidR="0096221E">
        <w:rPr>
          <w:rFonts w:ascii="Times New Roman" w:hAnsi="Times New Roman" w:cs="Times New Roman"/>
          <w:sz w:val="24"/>
          <w:szCs w:val="24"/>
        </w:rPr>
        <w:t>S</w:t>
      </w:r>
      <w:r w:rsidRPr="008F4E73">
        <w:rPr>
          <w:rFonts w:ascii="Times New Roman" w:hAnsi="Times New Roman" w:cs="Times New Roman"/>
          <w:sz w:val="24"/>
          <w:szCs w:val="24"/>
        </w:rPr>
        <w:t xml:space="preserve">i la persona </w:t>
      </w:r>
      <w:r w:rsidR="0096221E">
        <w:rPr>
          <w:rFonts w:ascii="Times New Roman" w:hAnsi="Times New Roman" w:cs="Times New Roman"/>
          <w:sz w:val="24"/>
          <w:szCs w:val="24"/>
        </w:rPr>
        <w:t xml:space="preserve">que realiza </w:t>
      </w:r>
      <w:r w:rsidRPr="008F4E73">
        <w:rPr>
          <w:rFonts w:ascii="Times New Roman" w:hAnsi="Times New Roman" w:cs="Times New Roman"/>
          <w:sz w:val="24"/>
          <w:szCs w:val="24"/>
        </w:rPr>
        <w:t>la compra no trabaja,</w:t>
      </w:r>
      <w:r w:rsidR="0096221E">
        <w:rPr>
          <w:rFonts w:ascii="Times New Roman" w:hAnsi="Times New Roman" w:cs="Times New Roman"/>
          <w:sz w:val="24"/>
          <w:szCs w:val="24"/>
        </w:rPr>
        <w:t xml:space="preserve"> realizará un consumo mayor de aceite de oliva</w:t>
      </w:r>
      <w:r w:rsidRPr="008F4E73">
        <w:rPr>
          <w:rFonts w:ascii="Times New Roman" w:hAnsi="Times New Roman" w:cs="Times New Roman"/>
          <w:sz w:val="24"/>
          <w:szCs w:val="24"/>
        </w:rPr>
        <w:t xml:space="preserve">. Por el contrario si está trabajando el consumo será más reducido. </w:t>
      </w:r>
    </w:p>
    <w:p w14:paraId="5E4334B6" w14:textId="77777777"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lastRenderedPageBreak/>
        <w:t>La edad</w:t>
      </w:r>
      <w:r w:rsidRPr="008F4E73">
        <w:rPr>
          <w:rFonts w:ascii="Times New Roman" w:hAnsi="Times New Roman" w:cs="Times New Roman"/>
          <w:sz w:val="24"/>
          <w:szCs w:val="24"/>
        </w:rPr>
        <w:t>. En función de la edad de los compradores, sí son mayores de 65 años el consumo es más elevada, mientras que si tiene menos de 35, la demanda se ve más reducida.</w:t>
      </w:r>
    </w:p>
    <w:p w14:paraId="534A0468" w14:textId="78CCDAAD"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El número de miembros en la unidad familiar</w:t>
      </w:r>
      <w:r w:rsidRPr="008F4E73">
        <w:rPr>
          <w:rFonts w:ascii="Times New Roman" w:hAnsi="Times New Roman" w:cs="Times New Roman"/>
          <w:sz w:val="24"/>
          <w:szCs w:val="24"/>
        </w:rPr>
        <w:t xml:space="preserve">. </w:t>
      </w:r>
      <w:r w:rsidR="0096221E">
        <w:rPr>
          <w:rFonts w:ascii="Times New Roman" w:hAnsi="Times New Roman" w:cs="Times New Roman"/>
          <w:sz w:val="24"/>
          <w:szCs w:val="24"/>
        </w:rPr>
        <w:t>Los hogares constituidos por una persona presentan consumos más elevados, que se reducen a medida que aumentan los miembros</w:t>
      </w:r>
      <w:r w:rsidRPr="008F4E73">
        <w:rPr>
          <w:rFonts w:ascii="Times New Roman" w:hAnsi="Times New Roman" w:cs="Times New Roman"/>
          <w:sz w:val="24"/>
          <w:szCs w:val="24"/>
        </w:rPr>
        <w:t>.</w:t>
      </w:r>
    </w:p>
    <w:p w14:paraId="5997DEE6" w14:textId="7B14BCEB"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El tamaño del municipio de residencia</w:t>
      </w:r>
      <w:r w:rsidRPr="008F4E73">
        <w:rPr>
          <w:rFonts w:ascii="Times New Roman" w:hAnsi="Times New Roman" w:cs="Times New Roman"/>
          <w:sz w:val="24"/>
          <w:szCs w:val="24"/>
        </w:rPr>
        <w:t xml:space="preserve">. Los </w:t>
      </w:r>
      <w:r w:rsidR="0096221E">
        <w:rPr>
          <w:rFonts w:ascii="Times New Roman" w:hAnsi="Times New Roman" w:cs="Times New Roman"/>
          <w:sz w:val="24"/>
          <w:szCs w:val="24"/>
        </w:rPr>
        <w:t>residentes</w:t>
      </w:r>
      <w:r w:rsidRPr="008F4E73">
        <w:rPr>
          <w:rFonts w:ascii="Times New Roman" w:hAnsi="Times New Roman" w:cs="Times New Roman"/>
          <w:sz w:val="24"/>
          <w:szCs w:val="24"/>
        </w:rPr>
        <w:t xml:space="preserve"> en núcleos de población </w:t>
      </w:r>
      <w:r w:rsidR="0096221E">
        <w:rPr>
          <w:rFonts w:ascii="Times New Roman" w:hAnsi="Times New Roman" w:cs="Times New Roman"/>
          <w:sz w:val="24"/>
          <w:szCs w:val="24"/>
        </w:rPr>
        <w:t>de</w:t>
      </w:r>
      <w:r w:rsidRPr="008F4E73">
        <w:rPr>
          <w:rFonts w:ascii="Times New Roman" w:hAnsi="Times New Roman" w:cs="Times New Roman"/>
          <w:sz w:val="24"/>
          <w:szCs w:val="24"/>
        </w:rPr>
        <w:t xml:space="preserve"> más de 500.000 habitantes tienen mayor demanda de aceite de oliva. Por su parte los que tienen un menor consumo son los </w:t>
      </w:r>
      <w:r w:rsidR="0096221E">
        <w:rPr>
          <w:rFonts w:ascii="Times New Roman" w:hAnsi="Times New Roman" w:cs="Times New Roman"/>
          <w:sz w:val="24"/>
          <w:szCs w:val="24"/>
        </w:rPr>
        <w:t>residentes</w:t>
      </w:r>
      <w:r w:rsidRPr="008F4E73">
        <w:rPr>
          <w:rFonts w:ascii="Times New Roman" w:hAnsi="Times New Roman" w:cs="Times New Roman"/>
          <w:sz w:val="24"/>
          <w:szCs w:val="24"/>
        </w:rPr>
        <w:t xml:space="preserve"> en municipios de entre 2.000 y 10.000 habitantes</w:t>
      </w:r>
    </w:p>
    <w:p w14:paraId="324F0495" w14:textId="77777777" w:rsidR="0058712A" w:rsidRPr="008F4E73"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Tipología del hogar</w:t>
      </w:r>
      <w:r w:rsidRPr="008F4E73">
        <w:rPr>
          <w:rFonts w:ascii="Times New Roman" w:hAnsi="Times New Roman" w:cs="Times New Roman"/>
          <w:sz w:val="24"/>
          <w:szCs w:val="24"/>
        </w:rPr>
        <w:t>. Presentan desviaciones positivas respecto al consumo medio en los casos de los adultos independientes, retirados y parejas adultas sin hijos. Los consumos más bajos se dan en parejas con hijos pequeños, parejas jóvenes sin hijos, hogares monoparentales y jóvenes independientes.</w:t>
      </w:r>
    </w:p>
    <w:p w14:paraId="1C6F989B" w14:textId="77777777" w:rsidR="0058712A" w:rsidRDefault="0058712A" w:rsidP="00DC67FB">
      <w:pPr>
        <w:pStyle w:val="Prrafodelista"/>
        <w:numPr>
          <w:ilvl w:val="0"/>
          <w:numId w:val="2"/>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u w:val="single"/>
        </w:rPr>
        <w:t>La comunidad autónoma.</w:t>
      </w:r>
      <w:r w:rsidRPr="008F4E73">
        <w:rPr>
          <w:rFonts w:ascii="Times New Roman" w:hAnsi="Times New Roman" w:cs="Times New Roman"/>
          <w:sz w:val="24"/>
          <w:szCs w:val="24"/>
        </w:rPr>
        <w:t xml:space="preserve"> Asturias cuenta con la mayor demanda per cápita de aceite de oliva mientras que Murcia tiene la menor.</w:t>
      </w:r>
    </w:p>
    <w:p w14:paraId="003E28EF" w14:textId="77777777" w:rsidR="0058712A" w:rsidRDefault="0058712A" w:rsidP="00DC67FB">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En el siguiente cuadro se recogen las desviaciones respecto a la media nacional en relación a distintas particularidades que se dan en los hogares españoles</w:t>
      </w:r>
    </w:p>
    <w:p w14:paraId="6BB51C42" w14:textId="47A22DE9" w:rsidR="0058712A" w:rsidRPr="003E5B19" w:rsidRDefault="00C97CE0" w:rsidP="005871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Cuadro 9</w:t>
      </w:r>
      <w:r w:rsidR="0058712A">
        <w:rPr>
          <w:rFonts w:ascii="Times New Roman" w:hAnsi="Times New Roman" w:cs="Times New Roman"/>
          <w:b/>
          <w:sz w:val="24"/>
          <w:szCs w:val="24"/>
        </w:rPr>
        <w:t>: Desviaciones consumo aceites de oliva</w:t>
      </w:r>
      <w:r w:rsidR="0058712A" w:rsidRPr="003E5B19">
        <w:rPr>
          <w:rFonts w:ascii="Times New Roman" w:hAnsi="Times New Roman" w:cs="Times New Roman"/>
          <w:b/>
          <w:sz w:val="24"/>
          <w:szCs w:val="24"/>
        </w:rPr>
        <w:t xml:space="preserve"> </w:t>
      </w:r>
      <w:r w:rsidR="0058712A">
        <w:rPr>
          <w:rFonts w:ascii="Times New Roman" w:hAnsi="Times New Roman" w:cs="Times New Roman"/>
          <w:b/>
          <w:sz w:val="24"/>
          <w:szCs w:val="24"/>
        </w:rPr>
        <w:t>(</w:t>
      </w:r>
      <w:r w:rsidR="0058712A" w:rsidRPr="003E5B19">
        <w:rPr>
          <w:rFonts w:ascii="Times New Roman" w:hAnsi="Times New Roman" w:cs="Times New Roman"/>
          <w:b/>
          <w:sz w:val="24"/>
          <w:szCs w:val="24"/>
        </w:rPr>
        <w:t>2016</w:t>
      </w:r>
      <w:r w:rsidR="0058712A">
        <w:rPr>
          <w:rFonts w:ascii="Times New Roman" w:hAnsi="Times New Roman" w:cs="Times New Roman"/>
          <w:b/>
          <w:sz w:val="24"/>
          <w:szCs w:val="24"/>
        </w:rPr>
        <w:t>).</w:t>
      </w:r>
    </w:p>
    <w:p w14:paraId="1E09FC1A" w14:textId="77777777" w:rsidR="0058712A" w:rsidRDefault="0058712A" w:rsidP="0058712A">
      <w:pPr>
        <w:spacing w:line="360" w:lineRule="auto"/>
        <w:ind w:left="360"/>
        <w:jc w:val="center"/>
        <w:rPr>
          <w:rFonts w:ascii="Times New Roman" w:hAnsi="Times New Roman" w:cs="Times New Roman"/>
          <w:sz w:val="16"/>
          <w:szCs w:val="16"/>
        </w:rPr>
      </w:pPr>
      <w:r>
        <w:rPr>
          <w:noProof/>
          <w:lang w:eastAsia="es-ES"/>
        </w:rPr>
        <w:drawing>
          <wp:inline distT="0" distB="0" distL="0" distR="0" wp14:anchorId="3ECFBE08" wp14:editId="42BA1C69">
            <wp:extent cx="5286375" cy="3114675"/>
            <wp:effectExtent l="0" t="0" r="9525" b="9525"/>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86375" cy="3114675"/>
                    </a:xfrm>
                    <a:prstGeom prst="rect">
                      <a:avLst/>
                    </a:prstGeom>
                    <a:noFill/>
                    <a:ln>
                      <a:noFill/>
                    </a:ln>
                  </pic:spPr>
                </pic:pic>
              </a:graphicData>
            </a:graphic>
          </wp:inline>
        </w:drawing>
      </w:r>
    </w:p>
    <w:p w14:paraId="2632E0B8" w14:textId="3262AAA4" w:rsidR="0058712A" w:rsidRPr="00002E5B" w:rsidRDefault="0058712A" w:rsidP="00F51FAB">
      <w:pPr>
        <w:pStyle w:val="Prrafodelista"/>
        <w:spacing w:line="360" w:lineRule="auto"/>
        <w:ind w:left="1080"/>
        <w:jc w:val="right"/>
        <w:rPr>
          <w:rFonts w:ascii="Times New Roman" w:hAnsi="Times New Roman" w:cs="Times New Roman"/>
          <w:b/>
          <w:sz w:val="24"/>
          <w:szCs w:val="24"/>
        </w:rPr>
      </w:pPr>
      <w:r>
        <w:rPr>
          <w:rFonts w:ascii="Times New Roman" w:hAnsi="Times New Roman" w:cs="Times New Roman"/>
          <w:sz w:val="16"/>
          <w:szCs w:val="16"/>
        </w:rPr>
        <w:t xml:space="preserve">                             </w:t>
      </w:r>
      <w:r w:rsidR="00F51FAB">
        <w:rPr>
          <w:rFonts w:ascii="Times New Roman" w:hAnsi="Times New Roman" w:cs="Times New Roman"/>
          <w:sz w:val="16"/>
          <w:szCs w:val="16"/>
        </w:rPr>
        <w:t>Fuente: MAPAMA (2016).</w:t>
      </w:r>
    </w:p>
    <w:p w14:paraId="68695C47" w14:textId="00698867" w:rsidR="00FD0AA8" w:rsidRPr="00F51FAB" w:rsidRDefault="00FD0AA8" w:rsidP="00FF68BB">
      <w:pPr>
        <w:pStyle w:val="Prrafodelista"/>
        <w:numPr>
          <w:ilvl w:val="2"/>
          <w:numId w:val="17"/>
        </w:numPr>
        <w:spacing w:line="360" w:lineRule="auto"/>
        <w:jc w:val="both"/>
        <w:rPr>
          <w:rFonts w:ascii="Times New Roman" w:hAnsi="Times New Roman" w:cs="Times New Roman"/>
          <w:sz w:val="24"/>
          <w:szCs w:val="24"/>
        </w:rPr>
      </w:pPr>
      <w:r w:rsidRPr="00F51FAB">
        <w:rPr>
          <w:rFonts w:ascii="Times New Roman" w:hAnsi="Times New Roman" w:cs="Times New Roman"/>
          <w:sz w:val="24"/>
          <w:szCs w:val="24"/>
        </w:rPr>
        <w:lastRenderedPageBreak/>
        <w:t>Conocimiento de los aceites de oliva en el marco del comportamiento del     consumidor.</w:t>
      </w:r>
    </w:p>
    <w:p w14:paraId="60CB1A6C" w14:textId="0A5C8947" w:rsidR="00FD0AA8" w:rsidRDefault="00FD0AA8" w:rsidP="00FF68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evidente que las acciones de compra de los consumidores van ligadas al conocimiento que estos puedan tener a cerca de los productos </w:t>
      </w:r>
      <w:r w:rsidR="00775E83">
        <w:rPr>
          <w:rFonts w:ascii="Times New Roman" w:hAnsi="Times New Roman" w:cs="Times New Roman"/>
          <w:sz w:val="24"/>
          <w:szCs w:val="24"/>
        </w:rPr>
        <w:t>que conforman su compra</w:t>
      </w:r>
      <w:r>
        <w:rPr>
          <w:rFonts w:ascii="Times New Roman" w:hAnsi="Times New Roman" w:cs="Times New Roman"/>
          <w:sz w:val="24"/>
          <w:szCs w:val="24"/>
        </w:rPr>
        <w:t>. Este factor es muy importante, pues hace que los consumidores valoren el producto en su conjunto y por esta razón estén dispuestos a pagar</w:t>
      </w:r>
      <w:r w:rsidR="00730FBA">
        <w:rPr>
          <w:rFonts w:ascii="Times New Roman" w:hAnsi="Times New Roman" w:cs="Times New Roman"/>
          <w:sz w:val="24"/>
          <w:szCs w:val="24"/>
        </w:rPr>
        <w:t xml:space="preserve"> más</w:t>
      </w:r>
      <w:r>
        <w:rPr>
          <w:rFonts w:ascii="Times New Roman" w:hAnsi="Times New Roman" w:cs="Times New Roman"/>
          <w:sz w:val="24"/>
          <w:szCs w:val="24"/>
        </w:rPr>
        <w:t xml:space="preserve"> por </w:t>
      </w:r>
      <w:r w:rsidR="00730FBA">
        <w:rPr>
          <w:rFonts w:ascii="Times New Roman" w:hAnsi="Times New Roman" w:cs="Times New Roman"/>
          <w:sz w:val="24"/>
          <w:szCs w:val="24"/>
        </w:rPr>
        <w:t>él.</w:t>
      </w:r>
      <w:r>
        <w:rPr>
          <w:rFonts w:ascii="Times New Roman" w:hAnsi="Times New Roman" w:cs="Times New Roman"/>
          <w:sz w:val="24"/>
          <w:szCs w:val="24"/>
        </w:rPr>
        <w:t xml:space="preserve"> </w:t>
      </w:r>
    </w:p>
    <w:p w14:paraId="37825B0E" w14:textId="4FA08BF4" w:rsidR="00485A50" w:rsidRDefault="00730FBA" w:rsidP="00FF68BB">
      <w:pPr>
        <w:spacing w:line="360" w:lineRule="auto"/>
        <w:jc w:val="both"/>
        <w:rPr>
          <w:rFonts w:ascii="Times New Roman" w:hAnsi="Times New Roman" w:cs="Times New Roman"/>
          <w:sz w:val="24"/>
          <w:szCs w:val="24"/>
        </w:rPr>
      </w:pPr>
      <w:r>
        <w:rPr>
          <w:rFonts w:ascii="Times New Roman" w:hAnsi="Times New Roman" w:cs="Times New Roman"/>
          <w:sz w:val="24"/>
          <w:szCs w:val="24"/>
        </w:rPr>
        <w:t>Son</w:t>
      </w:r>
      <w:r w:rsidR="00775E83">
        <w:rPr>
          <w:rFonts w:ascii="Times New Roman" w:hAnsi="Times New Roman" w:cs="Times New Roman"/>
          <w:sz w:val="24"/>
          <w:szCs w:val="24"/>
        </w:rPr>
        <w:t xml:space="preserve"> muchas las investigaciones</w:t>
      </w:r>
      <w:r>
        <w:rPr>
          <w:rFonts w:ascii="Times New Roman" w:hAnsi="Times New Roman" w:cs="Times New Roman"/>
          <w:sz w:val="24"/>
          <w:szCs w:val="24"/>
        </w:rPr>
        <w:t xml:space="preserve"> que se han desarrollado que hacen referencia al conocimiento del consumidor respecto a los aceites de oliva. En concreto, </w:t>
      </w:r>
      <w:r w:rsidR="00A579C5">
        <w:rPr>
          <w:rFonts w:ascii="Times New Roman" w:hAnsi="Times New Roman" w:cs="Times New Roman"/>
          <w:sz w:val="24"/>
          <w:szCs w:val="24"/>
        </w:rPr>
        <w:t>se ha</w:t>
      </w:r>
      <w:r>
        <w:rPr>
          <w:rFonts w:ascii="Times New Roman" w:hAnsi="Times New Roman" w:cs="Times New Roman"/>
          <w:sz w:val="24"/>
          <w:szCs w:val="24"/>
        </w:rPr>
        <w:t xml:space="preserve"> revisado</w:t>
      </w:r>
      <w:r w:rsidR="00285FD4">
        <w:rPr>
          <w:rFonts w:ascii="Times New Roman" w:hAnsi="Times New Roman" w:cs="Times New Roman"/>
          <w:sz w:val="24"/>
          <w:szCs w:val="24"/>
        </w:rPr>
        <w:t xml:space="preserve"> uno elaborado por la Asociación Española de Municipios del Olivo</w:t>
      </w:r>
      <w:r w:rsidR="0058712A">
        <w:rPr>
          <w:rFonts w:ascii="Times New Roman" w:hAnsi="Times New Roman" w:cs="Times New Roman"/>
          <w:sz w:val="24"/>
          <w:szCs w:val="24"/>
        </w:rPr>
        <w:t xml:space="preserve"> –AEMO-</w:t>
      </w:r>
      <w:r w:rsidR="00285FD4">
        <w:rPr>
          <w:rFonts w:ascii="Times New Roman" w:hAnsi="Times New Roman" w:cs="Times New Roman"/>
          <w:sz w:val="24"/>
          <w:szCs w:val="24"/>
        </w:rPr>
        <w:t xml:space="preserve"> junto con la revista </w:t>
      </w:r>
      <w:proofErr w:type="spellStart"/>
      <w:r w:rsidR="00285FD4">
        <w:rPr>
          <w:rFonts w:ascii="Times New Roman" w:hAnsi="Times New Roman" w:cs="Times New Roman"/>
          <w:sz w:val="24"/>
          <w:szCs w:val="24"/>
        </w:rPr>
        <w:t>Mercacei</w:t>
      </w:r>
      <w:proofErr w:type="spellEnd"/>
      <w:r w:rsidR="0058712A">
        <w:rPr>
          <w:rFonts w:ascii="Times New Roman" w:hAnsi="Times New Roman" w:cs="Times New Roman"/>
          <w:sz w:val="24"/>
          <w:szCs w:val="24"/>
        </w:rPr>
        <w:t xml:space="preserve"> (2013</w:t>
      </w:r>
      <w:r w:rsidR="00067605">
        <w:rPr>
          <w:rFonts w:ascii="Times New Roman" w:hAnsi="Times New Roman" w:cs="Times New Roman"/>
          <w:sz w:val="24"/>
          <w:szCs w:val="24"/>
        </w:rPr>
        <w:t>)</w:t>
      </w:r>
      <w:r w:rsidR="00285FD4">
        <w:rPr>
          <w:rFonts w:ascii="Times New Roman" w:hAnsi="Times New Roman" w:cs="Times New Roman"/>
          <w:sz w:val="24"/>
          <w:szCs w:val="24"/>
        </w:rPr>
        <w:t xml:space="preserve"> </w:t>
      </w:r>
      <w:r w:rsidR="00A579C5">
        <w:rPr>
          <w:rFonts w:ascii="Times New Roman" w:hAnsi="Times New Roman" w:cs="Times New Roman"/>
          <w:sz w:val="24"/>
          <w:szCs w:val="24"/>
        </w:rPr>
        <w:t>que contextualiza</w:t>
      </w:r>
      <w:r w:rsidR="00067605">
        <w:rPr>
          <w:rFonts w:ascii="Times New Roman" w:hAnsi="Times New Roman" w:cs="Times New Roman"/>
          <w:sz w:val="24"/>
          <w:szCs w:val="24"/>
        </w:rPr>
        <w:t xml:space="preserve"> lo que venimos comentando</w:t>
      </w:r>
      <w:r w:rsidR="00A005C3">
        <w:rPr>
          <w:rFonts w:ascii="Times New Roman" w:hAnsi="Times New Roman" w:cs="Times New Roman"/>
          <w:sz w:val="24"/>
          <w:szCs w:val="24"/>
        </w:rPr>
        <w:t xml:space="preserve">. </w:t>
      </w:r>
    </w:p>
    <w:p w14:paraId="1A648995" w14:textId="0F0DF022" w:rsidR="00067605" w:rsidRDefault="00A579C5" w:rsidP="00FF68BB">
      <w:pPr>
        <w:spacing w:line="360" w:lineRule="auto"/>
        <w:jc w:val="both"/>
        <w:rPr>
          <w:rFonts w:ascii="Times New Roman" w:hAnsi="Times New Roman" w:cs="Times New Roman"/>
          <w:sz w:val="24"/>
          <w:szCs w:val="24"/>
        </w:rPr>
      </w:pPr>
      <w:r>
        <w:rPr>
          <w:rFonts w:ascii="Times New Roman" w:hAnsi="Times New Roman" w:cs="Times New Roman"/>
          <w:sz w:val="24"/>
          <w:szCs w:val="24"/>
        </w:rPr>
        <w:t>Ofrece</w:t>
      </w:r>
      <w:r w:rsidR="00067605">
        <w:rPr>
          <w:rFonts w:ascii="Times New Roman" w:hAnsi="Times New Roman" w:cs="Times New Roman"/>
          <w:sz w:val="24"/>
          <w:szCs w:val="24"/>
        </w:rPr>
        <w:t xml:space="preserve"> un análisis de los hábitos de consumo </w:t>
      </w:r>
      <w:r w:rsidR="000B2AC0">
        <w:rPr>
          <w:rFonts w:ascii="Times New Roman" w:hAnsi="Times New Roman" w:cs="Times New Roman"/>
          <w:sz w:val="24"/>
          <w:szCs w:val="24"/>
        </w:rPr>
        <w:t>y comportamiento, así como d</w:t>
      </w:r>
      <w:r w:rsidR="00067605">
        <w:rPr>
          <w:rFonts w:ascii="Times New Roman" w:hAnsi="Times New Roman" w:cs="Times New Roman"/>
          <w:sz w:val="24"/>
          <w:szCs w:val="24"/>
        </w:rPr>
        <w:t>el conocimiento de los aceites de oliva</w:t>
      </w:r>
      <w:r w:rsidR="000B2AC0">
        <w:rPr>
          <w:rFonts w:ascii="Times New Roman" w:hAnsi="Times New Roman" w:cs="Times New Roman"/>
          <w:sz w:val="24"/>
          <w:szCs w:val="24"/>
        </w:rPr>
        <w:t xml:space="preserve"> que tienen</w:t>
      </w:r>
      <w:r w:rsidR="00067605">
        <w:rPr>
          <w:rFonts w:ascii="Times New Roman" w:hAnsi="Times New Roman" w:cs="Times New Roman"/>
          <w:sz w:val="24"/>
          <w:szCs w:val="24"/>
        </w:rPr>
        <w:t xml:space="preserve"> los consumidores españoles.</w:t>
      </w:r>
      <w:r w:rsidR="00E039B2">
        <w:rPr>
          <w:rFonts w:ascii="Times New Roman" w:hAnsi="Times New Roman" w:cs="Times New Roman"/>
          <w:sz w:val="24"/>
          <w:szCs w:val="24"/>
        </w:rPr>
        <w:t xml:space="preserve"> De él se puede extraer</w:t>
      </w:r>
      <w:r w:rsidR="00067605">
        <w:rPr>
          <w:rFonts w:ascii="Times New Roman" w:hAnsi="Times New Roman" w:cs="Times New Roman"/>
          <w:sz w:val="24"/>
          <w:szCs w:val="24"/>
        </w:rPr>
        <w:t>:</w:t>
      </w:r>
    </w:p>
    <w:p w14:paraId="6A45699D" w14:textId="562CE350" w:rsidR="00067605" w:rsidRDefault="00067605"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Los consumidores consideran más saludables los aceites de oliva que los de girasol u otros.</w:t>
      </w:r>
      <w:r w:rsidR="00711EA0">
        <w:rPr>
          <w:rFonts w:ascii="Times New Roman" w:hAnsi="Times New Roman" w:cs="Times New Roman"/>
          <w:sz w:val="24"/>
          <w:szCs w:val="24"/>
        </w:rPr>
        <w:t xml:space="preserve"> Y dentro de ellos es el aceite de oliva el mejor valorado en cuanto a salud.</w:t>
      </w:r>
    </w:p>
    <w:p w14:paraId="00B95CDD" w14:textId="396E4385" w:rsidR="00067605" w:rsidRDefault="00067605" w:rsidP="00FF68BB">
      <w:pPr>
        <w:pStyle w:val="Prrafodelista"/>
        <w:numPr>
          <w:ilvl w:val="0"/>
          <w:numId w:val="15"/>
        </w:numPr>
        <w:spacing w:line="360" w:lineRule="auto"/>
        <w:jc w:val="both"/>
        <w:rPr>
          <w:rFonts w:ascii="Times New Roman" w:hAnsi="Times New Roman" w:cs="Times New Roman"/>
          <w:sz w:val="24"/>
          <w:szCs w:val="24"/>
        </w:rPr>
      </w:pPr>
      <w:r w:rsidRPr="00067605">
        <w:rPr>
          <w:rFonts w:ascii="Times New Roman" w:hAnsi="Times New Roman" w:cs="Times New Roman"/>
          <w:sz w:val="24"/>
          <w:szCs w:val="24"/>
        </w:rPr>
        <w:t xml:space="preserve"> </w:t>
      </w:r>
      <w:r w:rsidR="00711EA0">
        <w:rPr>
          <w:rFonts w:ascii="Times New Roman" w:hAnsi="Times New Roman" w:cs="Times New Roman"/>
          <w:sz w:val="24"/>
          <w:szCs w:val="24"/>
        </w:rPr>
        <w:t>En la cocina el aceite que prefieren la mayoría de consumidores es el aceite de oliva.</w:t>
      </w:r>
    </w:p>
    <w:p w14:paraId="7D15691C" w14:textId="1CD40675" w:rsidR="00711EA0" w:rsidRDefault="00711EA0"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sexos, las mujeres utilizan más </w:t>
      </w:r>
      <w:r w:rsidR="00112688">
        <w:rPr>
          <w:rFonts w:ascii="Times New Roman" w:hAnsi="Times New Roman" w:cs="Times New Roman"/>
          <w:sz w:val="24"/>
          <w:szCs w:val="24"/>
        </w:rPr>
        <w:t>aceite de oliva virgen extra y</w:t>
      </w:r>
      <w:r>
        <w:rPr>
          <w:rFonts w:ascii="Times New Roman" w:hAnsi="Times New Roman" w:cs="Times New Roman"/>
          <w:sz w:val="24"/>
          <w:szCs w:val="24"/>
        </w:rPr>
        <w:t xml:space="preserve"> aceite de oliva virgen que los hombres.</w:t>
      </w:r>
    </w:p>
    <w:p w14:paraId="4DBB29F7" w14:textId="1E055325" w:rsidR="00711EA0" w:rsidRDefault="00711EA0"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79% de </w:t>
      </w:r>
      <w:r w:rsidR="0096221E">
        <w:rPr>
          <w:rFonts w:ascii="Times New Roman" w:hAnsi="Times New Roman" w:cs="Times New Roman"/>
          <w:sz w:val="24"/>
          <w:szCs w:val="24"/>
        </w:rPr>
        <w:t>la población española des</w:t>
      </w:r>
      <w:r>
        <w:rPr>
          <w:rFonts w:ascii="Times New Roman" w:hAnsi="Times New Roman" w:cs="Times New Roman"/>
          <w:sz w:val="24"/>
          <w:szCs w:val="24"/>
        </w:rPr>
        <w:t>conoce las categorías comerciales de aceites de oliva. El desconocimiento es más acentuado en las mujeres.</w:t>
      </w:r>
    </w:p>
    <w:p w14:paraId="441341FE" w14:textId="4C7A2466" w:rsidR="00711EA0" w:rsidRDefault="00711EA0"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factor que más influye en la elección </w:t>
      </w:r>
      <w:r w:rsidR="00822D72">
        <w:rPr>
          <w:rFonts w:ascii="Times New Roman" w:hAnsi="Times New Roman" w:cs="Times New Roman"/>
          <w:sz w:val="24"/>
          <w:szCs w:val="24"/>
        </w:rPr>
        <w:t>para</w:t>
      </w:r>
      <w:r>
        <w:rPr>
          <w:rFonts w:ascii="Times New Roman" w:hAnsi="Times New Roman" w:cs="Times New Roman"/>
          <w:sz w:val="24"/>
          <w:szCs w:val="24"/>
        </w:rPr>
        <w:t xml:space="preserve"> elegir un aceite de oliva es la calidad, seguida del precio</w:t>
      </w:r>
      <w:r w:rsidR="00DB71C2">
        <w:rPr>
          <w:rFonts w:ascii="Times New Roman" w:hAnsi="Times New Roman" w:cs="Times New Roman"/>
          <w:sz w:val="24"/>
          <w:szCs w:val="24"/>
        </w:rPr>
        <w:t>.</w:t>
      </w:r>
    </w:p>
    <w:p w14:paraId="4E3A807E" w14:textId="3EACE410" w:rsidR="00DB71C2" w:rsidRDefault="00DB71C2"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El atributo más valorado en los aceites de oliva es la salud.</w:t>
      </w:r>
    </w:p>
    <w:p w14:paraId="74337A1C" w14:textId="7B745C35" w:rsidR="007D3A1F" w:rsidRDefault="007D3A1F"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La nomenclatura usada en los aceites contribuye a generar confusión, entre otras cosas porque el genérico se corresponde con la categoría de menor calidad.</w:t>
      </w:r>
    </w:p>
    <w:p w14:paraId="28846DC8" w14:textId="4B820D12" w:rsidR="007D3A1F" w:rsidRDefault="007D3A1F"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conveniente promocionar los aceites de oliva diferenciando cada categoría en lugar de hablar como genérico. </w:t>
      </w:r>
    </w:p>
    <w:p w14:paraId="573C46E0" w14:textId="5406A5EF" w:rsidR="007D3A1F" w:rsidRDefault="007D3A1F"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Buena predisposición del consumidor de cara al conocimiento.</w:t>
      </w:r>
    </w:p>
    <w:p w14:paraId="53DD767C" w14:textId="525E8B3C" w:rsidR="00DC67FB" w:rsidRDefault="00DC67FB" w:rsidP="00FF68BB">
      <w:pPr>
        <w:spacing w:line="360" w:lineRule="auto"/>
        <w:jc w:val="both"/>
        <w:rPr>
          <w:rFonts w:ascii="Times New Roman" w:hAnsi="Times New Roman" w:cs="Times New Roman"/>
          <w:sz w:val="24"/>
          <w:szCs w:val="24"/>
        </w:rPr>
      </w:pPr>
      <w:r w:rsidRPr="000527E4">
        <w:rPr>
          <w:rFonts w:ascii="Times New Roman" w:hAnsi="Times New Roman" w:cs="Times New Roman"/>
          <w:sz w:val="24"/>
          <w:szCs w:val="24"/>
        </w:rPr>
        <w:t>Otro a</w:t>
      </w:r>
      <w:r w:rsidR="000527E4">
        <w:rPr>
          <w:rFonts w:ascii="Times New Roman" w:hAnsi="Times New Roman" w:cs="Times New Roman"/>
          <w:sz w:val="24"/>
          <w:szCs w:val="24"/>
        </w:rPr>
        <w:t>rtículo importante al que se va a hacer referencia, es al desarrollado por Torres, Vega y Salcedo (2012). Las ideas más relevantes que se extraen del estudio que realizan estos autores pasan por:</w:t>
      </w:r>
    </w:p>
    <w:p w14:paraId="1010536B" w14:textId="412A574B" w:rsidR="000527E4" w:rsidRDefault="006E2F99"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Apostar por la calidad para poner en valor los aceites de oliva para mejorar la competitividad.</w:t>
      </w:r>
    </w:p>
    <w:p w14:paraId="4D929010" w14:textId="66852E99" w:rsidR="006E2F99" w:rsidRDefault="006E2F99"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Adaptar la comunicación que se ofrece a los consumidores con la construcción de un producto diferenciado y fuerte.</w:t>
      </w:r>
    </w:p>
    <w:p w14:paraId="127C9299" w14:textId="1B1C0AB6" w:rsidR="006E2F99" w:rsidRDefault="00297F4C"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Los precios deben poder servir de referencia clara y objetiva de calidad.</w:t>
      </w:r>
      <w:r w:rsidR="009A49CD">
        <w:rPr>
          <w:rFonts w:ascii="Times New Roman" w:hAnsi="Times New Roman" w:cs="Times New Roman"/>
          <w:sz w:val="24"/>
          <w:szCs w:val="24"/>
        </w:rPr>
        <w:t xml:space="preserve"> Es un factor determinante en la elección del producto.</w:t>
      </w:r>
    </w:p>
    <w:p w14:paraId="03C6F383" w14:textId="59E85E8A" w:rsidR="00C0611B" w:rsidRDefault="00C0611B"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Destacan la ausencia de conocimientos básicos en materia de aceites de oliva de los consumidores, principalmente de la composición de las distintas categorías. </w:t>
      </w:r>
    </w:p>
    <w:p w14:paraId="3F26E463" w14:textId="7CD940FF" w:rsidR="00C0611B" w:rsidRDefault="00C0611B"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Sostienen que el grado de conocimiento </w:t>
      </w:r>
      <w:r w:rsidR="009A49CD">
        <w:rPr>
          <w:rFonts w:ascii="Times New Roman" w:hAnsi="Times New Roman" w:cs="Times New Roman"/>
          <w:sz w:val="24"/>
          <w:szCs w:val="24"/>
        </w:rPr>
        <w:t>afecta a la demanda de los distintos tipos de aceites de oliva.</w:t>
      </w:r>
    </w:p>
    <w:p w14:paraId="2813ECD4" w14:textId="18DBFC94" w:rsidR="00C0611B" w:rsidRDefault="009A49CD"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Los consumidores basan sus procesos de elección de productos en la información que tienen de los mismos.</w:t>
      </w:r>
    </w:p>
    <w:p w14:paraId="3D713F84" w14:textId="723D40E5" w:rsidR="009A49CD" w:rsidRDefault="009A49CD"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confusión hace que se valoren las categorías de forma similar, compitiendo sobre todo en precio. La categoría más perjudicada sería el aceite de oliva virgen extra. </w:t>
      </w:r>
    </w:p>
    <w:p w14:paraId="30E81446" w14:textId="0CA53CE5" w:rsidR="000527E4" w:rsidRPr="00FF68BB" w:rsidRDefault="00FF68BB" w:rsidP="00FF68BB">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Hacen dos propuestas para los procesos de diferenciación y valoración de los aceites de oliva: políticas de denominaciones menos confusas y comunicación oficial por parte de administraciones públicas adaptadas al consumidor apostando por la sencillez y la claridad.</w:t>
      </w:r>
    </w:p>
    <w:p w14:paraId="393778A1" w14:textId="7C9252D1" w:rsidR="00A579C5" w:rsidRPr="00A579C5" w:rsidRDefault="00A579C5" w:rsidP="00FF68BB">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En base a estos aspectos, se estimó conveniente realizar </w:t>
      </w:r>
      <w:r w:rsidRPr="00A579C5">
        <w:rPr>
          <w:rFonts w:ascii="Times New Roman" w:hAnsi="Times New Roman" w:cs="Times New Roman"/>
          <w:sz w:val="24"/>
          <w:szCs w:val="24"/>
        </w:rPr>
        <w:t>el estudio empírico</w:t>
      </w:r>
      <w:r>
        <w:rPr>
          <w:rFonts w:ascii="Times New Roman" w:hAnsi="Times New Roman" w:cs="Times New Roman"/>
          <w:sz w:val="24"/>
          <w:szCs w:val="24"/>
        </w:rPr>
        <w:t xml:space="preserve"> que se ha desarrollado en </w:t>
      </w:r>
      <w:r w:rsidRPr="00A579C5">
        <w:rPr>
          <w:rFonts w:ascii="Times New Roman" w:hAnsi="Times New Roman" w:cs="Times New Roman"/>
          <w:sz w:val="24"/>
          <w:szCs w:val="24"/>
        </w:rPr>
        <w:t>este trabajo</w:t>
      </w:r>
      <w:r>
        <w:rPr>
          <w:rFonts w:ascii="Times New Roman" w:hAnsi="Times New Roman" w:cs="Times New Roman"/>
          <w:sz w:val="24"/>
          <w:szCs w:val="24"/>
        </w:rPr>
        <w:t>, para profundizar en el conocimiento que posee el consumidor sobre los aceites de oliva.</w:t>
      </w:r>
    </w:p>
    <w:p w14:paraId="7677C1BA" w14:textId="27422F85" w:rsidR="005335F5" w:rsidRPr="00F4473B" w:rsidRDefault="0096538B" w:rsidP="004A5192">
      <w:pPr>
        <w:pStyle w:val="Prrafodelista"/>
        <w:numPr>
          <w:ilvl w:val="1"/>
          <w:numId w:val="17"/>
        </w:numPr>
        <w:spacing w:line="360" w:lineRule="auto"/>
        <w:jc w:val="both"/>
        <w:rPr>
          <w:rFonts w:ascii="Times New Roman" w:hAnsi="Times New Roman" w:cs="Times New Roman"/>
          <w:b/>
          <w:sz w:val="24"/>
          <w:szCs w:val="24"/>
        </w:rPr>
      </w:pPr>
      <w:r w:rsidRPr="00F4473B">
        <w:rPr>
          <w:rFonts w:ascii="Times New Roman" w:hAnsi="Times New Roman" w:cs="Times New Roman"/>
          <w:b/>
          <w:sz w:val="24"/>
          <w:szCs w:val="24"/>
        </w:rPr>
        <w:t>Estrategia de posicionamiento y diferenciación.</w:t>
      </w:r>
    </w:p>
    <w:p w14:paraId="741D26A5" w14:textId="2F62FF4F" w:rsidR="005335F5" w:rsidRDefault="005335F5" w:rsidP="004A519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Las empresas deben llevar a cabo una determinada estrategia teniendo en cuenta el atractivo del mercado en el que se mueven y en función de su posición en el mismo. </w:t>
      </w:r>
      <w:proofErr w:type="spellStart"/>
      <w:r w:rsidRPr="008F4E73">
        <w:rPr>
          <w:rFonts w:ascii="Times New Roman" w:hAnsi="Times New Roman" w:cs="Times New Roman"/>
          <w:sz w:val="24"/>
          <w:szCs w:val="24"/>
        </w:rPr>
        <w:t>Porter</w:t>
      </w:r>
      <w:proofErr w:type="spellEnd"/>
      <w:r w:rsidRPr="008F4E73">
        <w:rPr>
          <w:rFonts w:ascii="Times New Roman" w:hAnsi="Times New Roman" w:cs="Times New Roman"/>
          <w:sz w:val="24"/>
          <w:szCs w:val="24"/>
        </w:rPr>
        <w:t xml:space="preserve"> (1982) identifica las tres posibles estrategias generales a adoptar, y son: liderazgo en costes, diferenciación y segmentación. En este caso </w:t>
      </w:r>
      <w:r w:rsidR="00B03962">
        <w:rPr>
          <w:rFonts w:ascii="Times New Roman" w:hAnsi="Times New Roman" w:cs="Times New Roman"/>
          <w:sz w:val="24"/>
          <w:szCs w:val="24"/>
        </w:rPr>
        <w:t xml:space="preserve">estudiaremos la </w:t>
      </w:r>
      <w:r w:rsidRPr="008F4E73">
        <w:rPr>
          <w:rFonts w:ascii="Times New Roman" w:hAnsi="Times New Roman" w:cs="Times New Roman"/>
          <w:sz w:val="24"/>
          <w:szCs w:val="24"/>
        </w:rPr>
        <w:t>diferenciación.</w:t>
      </w:r>
    </w:p>
    <w:p w14:paraId="36F3BCE0" w14:textId="5F2D05D7" w:rsidR="0025718A" w:rsidRDefault="001B2272" w:rsidP="004A5192">
      <w:pPr>
        <w:spacing w:line="360" w:lineRule="auto"/>
        <w:jc w:val="both"/>
        <w:rPr>
          <w:rFonts w:ascii="Times New Roman" w:hAnsi="Times New Roman" w:cs="Times New Roman"/>
          <w:sz w:val="24"/>
          <w:szCs w:val="24"/>
          <w:shd w:val="clear" w:color="auto" w:fill="FFFFFF"/>
        </w:rPr>
      </w:pPr>
      <w:r w:rsidRPr="008F4E73">
        <w:rPr>
          <w:rFonts w:ascii="Times New Roman" w:hAnsi="Times New Roman" w:cs="Times New Roman"/>
          <w:sz w:val="24"/>
          <w:szCs w:val="24"/>
          <w:shd w:val="clear" w:color="auto" w:fill="FFFFFF"/>
        </w:rPr>
        <w:t xml:space="preserve">En la actualidad, las compañías deben dirigir sus intenciones a persuadir al consumidor con las ofertas elaboradas para vender sus productos en los mercados. El objetivo </w:t>
      </w:r>
      <w:r w:rsidR="00551E0F">
        <w:rPr>
          <w:rFonts w:ascii="Times New Roman" w:hAnsi="Times New Roman" w:cs="Times New Roman"/>
          <w:sz w:val="24"/>
          <w:szCs w:val="24"/>
          <w:shd w:val="clear" w:color="auto" w:fill="FFFFFF"/>
        </w:rPr>
        <w:t xml:space="preserve">a conseguir </w:t>
      </w:r>
      <w:r w:rsidRPr="008F4E73">
        <w:rPr>
          <w:rFonts w:ascii="Times New Roman" w:hAnsi="Times New Roman" w:cs="Times New Roman"/>
          <w:sz w:val="24"/>
          <w:szCs w:val="24"/>
          <w:shd w:val="clear" w:color="auto" w:fill="FFFFFF"/>
        </w:rPr>
        <w:t>será el entrar en la mente de los consumidores como empresa líder, es decir, adquirir una posición de prioridad en cuanto al</w:t>
      </w:r>
      <w:r w:rsidR="0096538B">
        <w:rPr>
          <w:rFonts w:ascii="Times New Roman" w:hAnsi="Times New Roman" w:cs="Times New Roman"/>
          <w:sz w:val="24"/>
          <w:szCs w:val="24"/>
          <w:shd w:val="clear" w:color="auto" w:fill="FFFFFF"/>
        </w:rPr>
        <w:t xml:space="preserve"> cliente a la hora de realizar é</w:t>
      </w:r>
      <w:r w:rsidRPr="008F4E73">
        <w:rPr>
          <w:rFonts w:ascii="Times New Roman" w:hAnsi="Times New Roman" w:cs="Times New Roman"/>
          <w:sz w:val="24"/>
          <w:szCs w:val="24"/>
          <w:shd w:val="clear" w:color="auto" w:fill="FFFFFF"/>
        </w:rPr>
        <w:t>ste su compra. Para desarrollar todo esto se relacionan dos conceptos fundamentales dentro de lo</w:t>
      </w:r>
      <w:r w:rsidR="00A47EF6">
        <w:rPr>
          <w:rFonts w:ascii="Times New Roman" w:hAnsi="Times New Roman" w:cs="Times New Roman"/>
          <w:sz w:val="24"/>
          <w:szCs w:val="24"/>
          <w:shd w:val="clear" w:color="auto" w:fill="FFFFFF"/>
        </w:rPr>
        <w:t xml:space="preserve">s planes de actuación, y son el </w:t>
      </w:r>
      <w:r w:rsidR="00A47EF6">
        <w:rPr>
          <w:rFonts w:ascii="Times New Roman" w:hAnsi="Times New Roman" w:cs="Times New Roman"/>
          <w:sz w:val="24"/>
          <w:szCs w:val="24"/>
          <w:shd w:val="clear" w:color="auto" w:fill="FFFFFF"/>
        </w:rPr>
        <w:lastRenderedPageBreak/>
        <w:t>posicionamiento y la diferenciación</w:t>
      </w:r>
      <w:r w:rsidRPr="008F4E73">
        <w:rPr>
          <w:rFonts w:ascii="Times New Roman" w:hAnsi="Times New Roman" w:cs="Times New Roman"/>
          <w:sz w:val="24"/>
          <w:szCs w:val="24"/>
          <w:shd w:val="clear" w:color="auto" w:fill="FFFFFF"/>
        </w:rPr>
        <w:t xml:space="preserve">. </w:t>
      </w:r>
      <w:r w:rsidR="00A47EF6">
        <w:rPr>
          <w:rFonts w:ascii="Times New Roman" w:hAnsi="Times New Roman" w:cs="Times New Roman"/>
          <w:sz w:val="24"/>
          <w:szCs w:val="24"/>
          <w:shd w:val="clear" w:color="auto" w:fill="FFFFFF"/>
        </w:rPr>
        <w:t xml:space="preserve">Son unos </w:t>
      </w:r>
      <w:r>
        <w:rPr>
          <w:rFonts w:ascii="Times New Roman" w:hAnsi="Times New Roman" w:cs="Times New Roman"/>
          <w:sz w:val="24"/>
          <w:szCs w:val="24"/>
          <w:shd w:val="clear" w:color="auto" w:fill="FFFFFF"/>
        </w:rPr>
        <w:t>término</w:t>
      </w:r>
      <w:r w:rsidR="00A47EF6">
        <w:rPr>
          <w:rFonts w:ascii="Times New Roman" w:hAnsi="Times New Roman" w:cs="Times New Roman"/>
          <w:sz w:val="24"/>
          <w:szCs w:val="24"/>
          <w:shd w:val="clear" w:color="auto" w:fill="FFFFFF"/>
        </w:rPr>
        <w:t>s que van enlazados y tanto uno</w:t>
      </w:r>
      <w:r>
        <w:rPr>
          <w:rFonts w:ascii="Times New Roman" w:hAnsi="Times New Roman" w:cs="Times New Roman"/>
          <w:sz w:val="24"/>
          <w:szCs w:val="24"/>
          <w:shd w:val="clear" w:color="auto" w:fill="FFFFFF"/>
        </w:rPr>
        <w:t xml:space="preserve"> c</w:t>
      </w:r>
      <w:r w:rsidR="00126D94">
        <w:rPr>
          <w:rFonts w:ascii="Times New Roman" w:hAnsi="Times New Roman" w:cs="Times New Roman"/>
          <w:sz w:val="24"/>
          <w:szCs w:val="24"/>
          <w:shd w:val="clear" w:color="auto" w:fill="FFFFFF"/>
        </w:rPr>
        <w:t>omo otro comienzan en la mente.</w:t>
      </w:r>
    </w:p>
    <w:p w14:paraId="586CDDD4" w14:textId="3125D3BD" w:rsidR="00231702" w:rsidRPr="00CA5873" w:rsidRDefault="00485A50" w:rsidP="003F1B5F">
      <w:pPr>
        <w:pStyle w:val="NormalWeb"/>
        <w:numPr>
          <w:ilvl w:val="2"/>
          <w:numId w:val="17"/>
        </w:numPr>
        <w:spacing w:line="360" w:lineRule="auto"/>
        <w:rPr>
          <w:color w:val="000000"/>
        </w:rPr>
      </w:pPr>
      <w:r w:rsidRPr="00B91A2E">
        <w:rPr>
          <w:color w:val="000000"/>
        </w:rPr>
        <w:t>Diferenciación y Diferenciación por producto</w:t>
      </w:r>
      <w:r w:rsidR="00B91A2E">
        <w:rPr>
          <w:color w:val="000000"/>
        </w:rPr>
        <w:t>.</w:t>
      </w:r>
    </w:p>
    <w:p w14:paraId="6386F27E" w14:textId="243608D3" w:rsidR="00231702" w:rsidRPr="008F4E73" w:rsidRDefault="00231702" w:rsidP="004A519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De acuerdo con </w:t>
      </w:r>
      <w:proofErr w:type="spellStart"/>
      <w:r w:rsidRPr="008F4E73">
        <w:rPr>
          <w:rFonts w:ascii="Times New Roman" w:hAnsi="Times New Roman" w:cs="Times New Roman"/>
          <w:sz w:val="24"/>
          <w:szCs w:val="24"/>
        </w:rPr>
        <w:t>Lambin</w:t>
      </w:r>
      <w:proofErr w:type="spellEnd"/>
      <w:r w:rsidRPr="008F4E73">
        <w:rPr>
          <w:rFonts w:ascii="Times New Roman" w:hAnsi="Times New Roman" w:cs="Times New Roman"/>
          <w:sz w:val="24"/>
          <w:szCs w:val="24"/>
        </w:rPr>
        <w:t xml:space="preserve"> (1995), que en su libro </w:t>
      </w:r>
      <w:r w:rsidRPr="008F4E73">
        <w:rPr>
          <w:rFonts w:ascii="Times New Roman" w:hAnsi="Times New Roman" w:cs="Times New Roman"/>
          <w:i/>
          <w:sz w:val="24"/>
          <w:szCs w:val="24"/>
        </w:rPr>
        <w:t xml:space="preserve">Marketing Estratégico </w:t>
      </w:r>
      <w:r w:rsidRPr="008F4E73">
        <w:rPr>
          <w:rFonts w:ascii="Times New Roman" w:hAnsi="Times New Roman" w:cs="Times New Roman"/>
          <w:sz w:val="24"/>
          <w:szCs w:val="24"/>
        </w:rPr>
        <w:t xml:space="preserve">hace referencia a una cita de </w:t>
      </w:r>
      <w:proofErr w:type="spellStart"/>
      <w:r w:rsidRPr="008F4E73">
        <w:rPr>
          <w:rFonts w:ascii="Times New Roman" w:hAnsi="Times New Roman" w:cs="Times New Roman"/>
          <w:sz w:val="24"/>
          <w:szCs w:val="24"/>
        </w:rPr>
        <w:t>Chambe</w:t>
      </w:r>
      <w:r>
        <w:rPr>
          <w:rFonts w:ascii="Times New Roman" w:hAnsi="Times New Roman" w:cs="Times New Roman"/>
          <w:sz w:val="24"/>
          <w:szCs w:val="24"/>
        </w:rPr>
        <w:t>rlin</w:t>
      </w:r>
      <w:proofErr w:type="spellEnd"/>
      <w:r>
        <w:rPr>
          <w:rFonts w:ascii="Times New Roman" w:hAnsi="Times New Roman" w:cs="Times New Roman"/>
          <w:sz w:val="24"/>
          <w:szCs w:val="24"/>
        </w:rPr>
        <w:t>, la</w:t>
      </w:r>
      <w:r w:rsidRPr="008F4E73">
        <w:rPr>
          <w:rFonts w:ascii="Times New Roman" w:hAnsi="Times New Roman" w:cs="Times New Roman"/>
          <w:sz w:val="24"/>
          <w:szCs w:val="24"/>
        </w:rPr>
        <w:t xml:space="preserve"> estrategia</w:t>
      </w:r>
      <w:r>
        <w:rPr>
          <w:rFonts w:ascii="Times New Roman" w:hAnsi="Times New Roman" w:cs="Times New Roman"/>
          <w:sz w:val="24"/>
          <w:szCs w:val="24"/>
        </w:rPr>
        <w:t xml:space="preserve"> de diferenciación</w:t>
      </w:r>
      <w:r w:rsidRPr="008F4E73">
        <w:rPr>
          <w:rFonts w:ascii="Times New Roman" w:hAnsi="Times New Roman" w:cs="Times New Roman"/>
          <w:sz w:val="24"/>
          <w:szCs w:val="24"/>
        </w:rPr>
        <w:t xml:space="preserve"> consiste en diferenciar el producto o servicio que se ofrece, para dar al </w:t>
      </w:r>
      <w:r>
        <w:rPr>
          <w:rFonts w:ascii="Times New Roman" w:hAnsi="Times New Roman" w:cs="Times New Roman"/>
          <w:sz w:val="24"/>
          <w:szCs w:val="24"/>
        </w:rPr>
        <w:t>mismo unas</w:t>
      </w:r>
      <w:r w:rsidRPr="008F4E73">
        <w:rPr>
          <w:rFonts w:ascii="Times New Roman" w:hAnsi="Times New Roman" w:cs="Times New Roman"/>
          <w:sz w:val="24"/>
          <w:szCs w:val="24"/>
        </w:rPr>
        <w:t xml:space="preserve"> cualidades distintivas e importantes para el comprador y que le diferencien de las ofertas de los competidores, creando algo que se perciba como único en el mercado. La forma en que cada empresa diferencia sus productos va desde el diseño o imagen a la tecnología, pasando por la calidad, el servicio a los clientes o la cadena de distribución entre otros.</w:t>
      </w:r>
      <w:r w:rsidR="004A5192">
        <w:rPr>
          <w:rFonts w:ascii="Times New Roman" w:hAnsi="Times New Roman" w:cs="Times New Roman"/>
          <w:sz w:val="24"/>
          <w:szCs w:val="24"/>
        </w:rPr>
        <w:t xml:space="preserve"> </w:t>
      </w:r>
    </w:p>
    <w:p w14:paraId="4B11BBDE" w14:textId="77777777" w:rsidR="00231702" w:rsidRDefault="00231702" w:rsidP="004A519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 xml:space="preserve">La estrategia de diferenciación permite a la empresa aislarse contra los competidores rivales. Esto es posible debido a la lealtad de los consumidores hacia una marca o producto y a la menor sensibilidad al precio. </w:t>
      </w:r>
    </w:p>
    <w:p w14:paraId="0261034D" w14:textId="086C7099" w:rsidR="00231702" w:rsidRDefault="004A5192" w:rsidP="004A5192">
      <w:pPr>
        <w:spacing w:line="360" w:lineRule="auto"/>
        <w:jc w:val="both"/>
        <w:rPr>
          <w:rFonts w:ascii="Times New Roman" w:hAnsi="Times New Roman" w:cs="Times New Roman"/>
          <w:sz w:val="24"/>
          <w:szCs w:val="24"/>
        </w:rPr>
      </w:pPr>
      <w:r>
        <w:rPr>
          <w:rFonts w:ascii="Times New Roman" w:hAnsi="Times New Roman" w:cs="Times New Roman"/>
          <w:sz w:val="24"/>
          <w:szCs w:val="24"/>
        </w:rPr>
        <w:t>A continuación se enumeran</w:t>
      </w:r>
      <w:r w:rsidR="00231702">
        <w:rPr>
          <w:rFonts w:ascii="Times New Roman" w:hAnsi="Times New Roman" w:cs="Times New Roman"/>
          <w:sz w:val="24"/>
          <w:szCs w:val="24"/>
        </w:rPr>
        <w:t xml:space="preserve"> cuales son las ventajas y desventajas según </w:t>
      </w:r>
      <w:proofErr w:type="spellStart"/>
      <w:r w:rsidR="00231702">
        <w:rPr>
          <w:rFonts w:ascii="Times New Roman" w:hAnsi="Times New Roman" w:cs="Times New Roman"/>
          <w:sz w:val="24"/>
          <w:szCs w:val="24"/>
        </w:rPr>
        <w:t>Porter</w:t>
      </w:r>
      <w:proofErr w:type="spellEnd"/>
      <w:r w:rsidR="00231702">
        <w:rPr>
          <w:rFonts w:ascii="Times New Roman" w:hAnsi="Times New Roman" w:cs="Times New Roman"/>
          <w:sz w:val="24"/>
          <w:szCs w:val="24"/>
        </w:rPr>
        <w:t xml:space="preserve"> de la diferenciación:</w:t>
      </w:r>
    </w:p>
    <w:p w14:paraId="5EC857AB" w14:textId="77777777" w:rsidR="00231702" w:rsidRPr="008F4E73" w:rsidRDefault="00231702" w:rsidP="004A5192">
      <w:pPr>
        <w:spacing w:line="360" w:lineRule="auto"/>
        <w:jc w:val="both"/>
        <w:rPr>
          <w:rFonts w:ascii="Times New Roman" w:hAnsi="Times New Roman" w:cs="Times New Roman"/>
          <w:sz w:val="24"/>
          <w:szCs w:val="24"/>
        </w:rPr>
      </w:pPr>
      <w:r>
        <w:rPr>
          <w:rFonts w:ascii="Times New Roman" w:hAnsi="Times New Roman" w:cs="Times New Roman"/>
          <w:sz w:val="24"/>
          <w:szCs w:val="24"/>
        </w:rPr>
        <w:t>La</w:t>
      </w:r>
      <w:r w:rsidRPr="008F4E73">
        <w:rPr>
          <w:rFonts w:ascii="Times New Roman" w:hAnsi="Times New Roman" w:cs="Times New Roman"/>
          <w:sz w:val="24"/>
          <w:szCs w:val="24"/>
        </w:rPr>
        <w:t xml:space="preserve">s principales </w:t>
      </w:r>
      <w:r>
        <w:rPr>
          <w:rFonts w:ascii="Times New Roman" w:hAnsi="Times New Roman" w:cs="Times New Roman"/>
          <w:sz w:val="24"/>
          <w:szCs w:val="24"/>
        </w:rPr>
        <w:t>ventajas</w:t>
      </w:r>
      <w:r w:rsidRPr="008F4E73">
        <w:rPr>
          <w:rFonts w:ascii="Times New Roman" w:hAnsi="Times New Roman" w:cs="Times New Roman"/>
          <w:sz w:val="24"/>
          <w:szCs w:val="24"/>
        </w:rPr>
        <w:t xml:space="preserve"> que presenta son:</w:t>
      </w:r>
    </w:p>
    <w:p w14:paraId="46D82BE4" w14:textId="77777777" w:rsidR="00231702" w:rsidRPr="008F4E73" w:rsidRDefault="00231702" w:rsidP="004A5192">
      <w:pPr>
        <w:pStyle w:val="Prrafodelista"/>
        <w:numPr>
          <w:ilvl w:val="0"/>
          <w:numId w:val="8"/>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Obtener un margen  mayor.</w:t>
      </w:r>
    </w:p>
    <w:p w14:paraId="6E18A277" w14:textId="77777777" w:rsidR="00231702" w:rsidRPr="008F4E73" w:rsidRDefault="00231702" w:rsidP="004A5192">
      <w:pPr>
        <w:pStyle w:val="Prrafodelista"/>
        <w:numPr>
          <w:ilvl w:val="0"/>
          <w:numId w:val="8"/>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Diferenciar la oferta de la competencia.</w:t>
      </w:r>
    </w:p>
    <w:p w14:paraId="421DAADD" w14:textId="77777777" w:rsidR="00231702" w:rsidRPr="008F4E73" w:rsidRDefault="00231702" w:rsidP="004A5192">
      <w:pPr>
        <w:pStyle w:val="Prrafodelista"/>
        <w:numPr>
          <w:ilvl w:val="0"/>
          <w:numId w:val="8"/>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Posicionar la oferta de forma clara en la mente del cliente.</w:t>
      </w:r>
    </w:p>
    <w:p w14:paraId="0730AF0A" w14:textId="77777777" w:rsidR="00231702" w:rsidRPr="008F4E73" w:rsidRDefault="00231702" w:rsidP="004A5192">
      <w:pPr>
        <w:pStyle w:val="Prrafodelista"/>
        <w:numPr>
          <w:ilvl w:val="0"/>
          <w:numId w:val="8"/>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Ser más competitivo (no competir solo por precio).</w:t>
      </w:r>
    </w:p>
    <w:p w14:paraId="71B7C26F" w14:textId="77777777" w:rsidR="00231702" w:rsidRPr="008F5ABA" w:rsidRDefault="00231702" w:rsidP="004A5192">
      <w:pPr>
        <w:pStyle w:val="Prrafodelista"/>
        <w:numPr>
          <w:ilvl w:val="0"/>
          <w:numId w:val="8"/>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Fidelización de clientes.</w:t>
      </w:r>
    </w:p>
    <w:p w14:paraId="31AB182F" w14:textId="77777777" w:rsidR="00231702" w:rsidRPr="00090DE0" w:rsidRDefault="00231702" w:rsidP="004A5192">
      <w:pPr>
        <w:spacing w:line="360" w:lineRule="auto"/>
        <w:jc w:val="both"/>
        <w:rPr>
          <w:rFonts w:ascii="Times New Roman" w:hAnsi="Times New Roman" w:cs="Times New Roman"/>
          <w:sz w:val="24"/>
          <w:szCs w:val="24"/>
        </w:rPr>
      </w:pPr>
      <w:r w:rsidRPr="00090DE0">
        <w:rPr>
          <w:rFonts w:ascii="Times New Roman" w:hAnsi="Times New Roman" w:cs="Times New Roman"/>
          <w:sz w:val="24"/>
          <w:szCs w:val="24"/>
        </w:rPr>
        <w:t>Los inconvenientes por su parte son:</w:t>
      </w:r>
    </w:p>
    <w:p w14:paraId="0BCB804B" w14:textId="77777777" w:rsidR="00231702" w:rsidRPr="00090DE0" w:rsidRDefault="00231702" w:rsidP="004A5192">
      <w:pPr>
        <w:pStyle w:val="Prrafodelista"/>
        <w:numPr>
          <w:ilvl w:val="0"/>
          <w:numId w:val="11"/>
        </w:numPr>
        <w:spacing w:line="360" w:lineRule="auto"/>
        <w:jc w:val="both"/>
        <w:rPr>
          <w:rFonts w:ascii="Times New Roman" w:hAnsi="Times New Roman" w:cs="Times New Roman"/>
          <w:sz w:val="24"/>
          <w:szCs w:val="24"/>
        </w:rPr>
      </w:pPr>
      <w:r w:rsidRPr="00090DE0">
        <w:rPr>
          <w:rFonts w:ascii="Times New Roman" w:hAnsi="Times New Roman" w:cs="Times New Roman"/>
          <w:sz w:val="24"/>
          <w:szCs w:val="24"/>
        </w:rPr>
        <w:t>Al lograr la diferenciación puede incrementarse demasiado la diferencia de costes entre producto estándar y diferenciado, por lo que el cliente no pagaría un sobreprecio por este último.</w:t>
      </w:r>
    </w:p>
    <w:p w14:paraId="19058016" w14:textId="77777777" w:rsidR="00231702" w:rsidRPr="00090DE0" w:rsidRDefault="00231702" w:rsidP="004A5192">
      <w:pPr>
        <w:pStyle w:val="Prrafodelista"/>
        <w:numPr>
          <w:ilvl w:val="0"/>
          <w:numId w:val="11"/>
        </w:numPr>
        <w:spacing w:line="360" w:lineRule="auto"/>
        <w:jc w:val="both"/>
        <w:rPr>
          <w:rFonts w:ascii="Times New Roman" w:hAnsi="Times New Roman" w:cs="Times New Roman"/>
          <w:sz w:val="24"/>
          <w:szCs w:val="24"/>
        </w:rPr>
      </w:pPr>
      <w:r w:rsidRPr="00090DE0">
        <w:rPr>
          <w:rFonts w:ascii="Times New Roman" w:hAnsi="Times New Roman" w:cs="Times New Roman"/>
          <w:sz w:val="24"/>
          <w:szCs w:val="24"/>
        </w:rPr>
        <w:t>Imitación o mejora de las características diferenciadoras por parte de la competencia.</w:t>
      </w:r>
    </w:p>
    <w:p w14:paraId="030F805F" w14:textId="77777777" w:rsidR="00231702" w:rsidRPr="00090DE0" w:rsidRDefault="00231702" w:rsidP="004A5192">
      <w:pPr>
        <w:pStyle w:val="Prrafodelista"/>
        <w:numPr>
          <w:ilvl w:val="0"/>
          <w:numId w:val="11"/>
        </w:numPr>
        <w:spacing w:line="360" w:lineRule="auto"/>
        <w:jc w:val="both"/>
        <w:rPr>
          <w:rFonts w:ascii="Times New Roman" w:hAnsi="Times New Roman" w:cs="Times New Roman"/>
          <w:sz w:val="24"/>
          <w:szCs w:val="24"/>
        </w:rPr>
      </w:pPr>
      <w:r w:rsidRPr="00090DE0">
        <w:rPr>
          <w:rFonts w:ascii="Times New Roman" w:hAnsi="Times New Roman" w:cs="Times New Roman"/>
          <w:sz w:val="24"/>
          <w:szCs w:val="24"/>
        </w:rPr>
        <w:t>El consumidor podría no estar dispuesto a pagar por el producto diferenciado si el producto estándar mejorase sus características gracias a los continuos avances.</w:t>
      </w:r>
    </w:p>
    <w:p w14:paraId="04BC6EB8" w14:textId="77777777" w:rsidR="00231702" w:rsidRPr="008F4E73" w:rsidRDefault="00231702" w:rsidP="004A519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lastRenderedPageBreak/>
        <w:t>Lo que obtiene más importancia para lograr una buena diferenciación es lograr dar con los atributos que son valorados realmente por los consumidores y que no son ofrecidos por la competencia, para poder así incorporarlos al producto propio.</w:t>
      </w:r>
    </w:p>
    <w:p w14:paraId="1A40DC62" w14:textId="017BB783" w:rsidR="00231702" w:rsidRDefault="00231702" w:rsidP="004A5192">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necesidad de la estrategia de diferenciación para los aceites de oliva, ha sido puesta de manifiesto desde hace tiempo por muchos de los autores que analizan el sector de los aceites de oliva. Por ejemplo, Justo Mármol Lumbreras citado por Parras (1996) sostuvo que: “el aceite de oliva es un producto vendible y el precio elevado no es un obstáculo si se da algo a cambio. El aceite de oliva puede dar mucho a cambio, pero para ello es necesario crear un producto de calidad suprema”. Sumando otra o</w:t>
      </w:r>
      <w:r w:rsidR="005465B6">
        <w:rPr>
          <w:rFonts w:ascii="Times New Roman" w:hAnsi="Times New Roman" w:cs="Times New Roman"/>
          <w:sz w:val="24"/>
          <w:szCs w:val="24"/>
        </w:rPr>
        <w:t>pinión a esta cita,</w:t>
      </w:r>
      <w:r w:rsidRPr="008F4E73">
        <w:rPr>
          <w:rFonts w:ascii="Times New Roman" w:hAnsi="Times New Roman" w:cs="Times New Roman"/>
          <w:sz w:val="24"/>
          <w:szCs w:val="24"/>
        </w:rPr>
        <w:t xml:space="preserve"> Parras (1996) </w:t>
      </w:r>
      <w:r w:rsidR="005465B6">
        <w:rPr>
          <w:rFonts w:ascii="Times New Roman" w:hAnsi="Times New Roman" w:cs="Times New Roman"/>
          <w:sz w:val="24"/>
          <w:szCs w:val="24"/>
        </w:rPr>
        <w:t xml:space="preserve">sostiene </w:t>
      </w:r>
      <w:r w:rsidRPr="008F4E73">
        <w:rPr>
          <w:rFonts w:ascii="Times New Roman" w:hAnsi="Times New Roman" w:cs="Times New Roman"/>
          <w:sz w:val="24"/>
          <w:szCs w:val="24"/>
        </w:rPr>
        <w:t xml:space="preserve">que se hace necesario que junto a la estrategia de calidad, se defina una </w:t>
      </w:r>
      <w:r w:rsidRPr="00E5174F">
        <w:rPr>
          <w:rFonts w:ascii="Times New Roman" w:hAnsi="Times New Roman" w:cs="Times New Roman"/>
          <w:sz w:val="24"/>
          <w:szCs w:val="24"/>
        </w:rPr>
        <w:t>estrategia de comunicación que “eduque” al consumidor (que conozca los distintos tipos de aceite que existen y los atributos o características de los mismos).</w:t>
      </w:r>
    </w:p>
    <w:p w14:paraId="45535539" w14:textId="1F0F1AD5" w:rsidR="00231702" w:rsidRDefault="00231702" w:rsidP="005465B6">
      <w:pPr>
        <w:spacing w:line="360" w:lineRule="auto"/>
        <w:jc w:val="both"/>
        <w:rPr>
          <w:rFonts w:ascii="Times New Roman" w:hAnsi="Times New Roman" w:cs="Times New Roman"/>
          <w:sz w:val="24"/>
          <w:szCs w:val="24"/>
        </w:rPr>
      </w:pPr>
      <w:r>
        <w:rPr>
          <w:rFonts w:ascii="Times New Roman" w:hAnsi="Times New Roman" w:cs="Times New Roman"/>
          <w:sz w:val="24"/>
          <w:szCs w:val="24"/>
        </w:rPr>
        <w:t>Esta estrateg</w:t>
      </w:r>
      <w:r w:rsidR="005465B6">
        <w:rPr>
          <w:rFonts w:ascii="Times New Roman" w:hAnsi="Times New Roman" w:cs="Times New Roman"/>
          <w:sz w:val="24"/>
          <w:szCs w:val="24"/>
        </w:rPr>
        <w:t>ia de diferenciación se debe reforzar</w:t>
      </w:r>
      <w:r>
        <w:rPr>
          <w:rFonts w:ascii="Times New Roman" w:hAnsi="Times New Roman" w:cs="Times New Roman"/>
          <w:sz w:val="24"/>
          <w:szCs w:val="24"/>
        </w:rPr>
        <w:t xml:space="preserve"> además con </w:t>
      </w:r>
      <w:r w:rsidRPr="008F4E73">
        <w:rPr>
          <w:rFonts w:ascii="Times New Roman" w:hAnsi="Times New Roman" w:cs="Times New Roman"/>
          <w:sz w:val="24"/>
          <w:szCs w:val="24"/>
        </w:rPr>
        <w:t xml:space="preserve">lo que se denomina como el </w:t>
      </w:r>
      <w:proofErr w:type="spellStart"/>
      <w:r w:rsidRPr="008F4E73">
        <w:rPr>
          <w:rFonts w:ascii="Times New Roman" w:hAnsi="Times New Roman" w:cs="Times New Roman"/>
          <w:sz w:val="24"/>
          <w:szCs w:val="24"/>
        </w:rPr>
        <w:t>Mix</w:t>
      </w:r>
      <w:proofErr w:type="spellEnd"/>
      <w:r w:rsidRPr="008F4E73">
        <w:rPr>
          <w:rFonts w:ascii="Times New Roman" w:hAnsi="Times New Roman" w:cs="Times New Roman"/>
          <w:sz w:val="24"/>
          <w:szCs w:val="24"/>
        </w:rPr>
        <w:t xml:space="preserve"> del marketing: producto, precio, distribución y promoción</w:t>
      </w:r>
      <w:r w:rsidR="008B3213">
        <w:rPr>
          <w:rFonts w:ascii="Times New Roman" w:hAnsi="Times New Roman" w:cs="Times New Roman"/>
          <w:sz w:val="24"/>
          <w:szCs w:val="24"/>
        </w:rPr>
        <w:t xml:space="preserve">. </w:t>
      </w:r>
      <w:r w:rsidRPr="008F4E73">
        <w:rPr>
          <w:rFonts w:ascii="Times New Roman" w:hAnsi="Times New Roman" w:cs="Times New Roman"/>
          <w:sz w:val="24"/>
          <w:szCs w:val="24"/>
        </w:rPr>
        <w:t>Cada mercado tiene su particular método de acción en la que un</w:t>
      </w:r>
      <w:r w:rsidR="005465B6">
        <w:rPr>
          <w:rFonts w:ascii="Times New Roman" w:hAnsi="Times New Roman" w:cs="Times New Roman"/>
          <w:sz w:val="24"/>
          <w:szCs w:val="24"/>
        </w:rPr>
        <w:t>o de estos cuatro elementos debe ser</w:t>
      </w:r>
      <w:r w:rsidRPr="008F4E73">
        <w:rPr>
          <w:rFonts w:ascii="Times New Roman" w:hAnsi="Times New Roman" w:cs="Times New Roman"/>
          <w:sz w:val="24"/>
          <w:szCs w:val="24"/>
        </w:rPr>
        <w:t xml:space="preserve"> determinante para el éxito.</w:t>
      </w:r>
      <w:r>
        <w:rPr>
          <w:rFonts w:ascii="Times New Roman" w:hAnsi="Times New Roman" w:cs="Times New Roman"/>
          <w:sz w:val="24"/>
          <w:szCs w:val="24"/>
        </w:rPr>
        <w:t xml:space="preserve"> Por ejemplo en el mercado de aceites de oliva, la diferenciación está basada en la calidad, por lo que sería conveniente acompañarla de una mayor publicidad. Así se estaría reforzando con la corres</w:t>
      </w:r>
      <w:r w:rsidR="005465B6">
        <w:rPr>
          <w:rFonts w:ascii="Times New Roman" w:hAnsi="Times New Roman" w:cs="Times New Roman"/>
          <w:sz w:val="24"/>
          <w:szCs w:val="24"/>
        </w:rPr>
        <w:t>pondiente variable de marketing:</w:t>
      </w:r>
      <w:r>
        <w:rPr>
          <w:rFonts w:ascii="Times New Roman" w:hAnsi="Times New Roman" w:cs="Times New Roman"/>
          <w:sz w:val="24"/>
          <w:szCs w:val="24"/>
        </w:rPr>
        <w:t xml:space="preserve"> la promoción.</w:t>
      </w:r>
    </w:p>
    <w:p w14:paraId="28F93956" w14:textId="77777777" w:rsidR="00231702" w:rsidRPr="008F4E73" w:rsidRDefault="00231702" w:rsidP="005465B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Podemos decir que la diferenciación por producto está formada por distintos aspectos:</w:t>
      </w:r>
    </w:p>
    <w:p w14:paraId="7C19529C" w14:textId="5DC58398"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versión del producto, que son el tamaño y la forma del mismo</w:t>
      </w:r>
      <w:r w:rsidR="008B3213">
        <w:rPr>
          <w:rFonts w:ascii="Times New Roman" w:hAnsi="Times New Roman" w:cs="Times New Roman"/>
          <w:sz w:val="24"/>
          <w:szCs w:val="24"/>
        </w:rPr>
        <w:t>.</w:t>
      </w:r>
    </w:p>
    <w:p w14:paraId="7283179D"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Las características adicionales, que son aspectos que aumentan la función básica del producto.</w:t>
      </w:r>
    </w:p>
    <w:p w14:paraId="2A2DE66F"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nivel de calidad.</w:t>
      </w:r>
    </w:p>
    <w:p w14:paraId="3DEE08AA"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uniformidad, referido al grado de similitud y cumplimiento de las diferenciaciones al elaborar los productos.</w:t>
      </w:r>
    </w:p>
    <w:p w14:paraId="6FCF4183" w14:textId="6D782814"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esperanza de vida del producto en condiciones</w:t>
      </w:r>
      <w:r w:rsidR="00CC632A">
        <w:rPr>
          <w:rFonts w:ascii="Times New Roman" w:hAnsi="Times New Roman" w:cs="Times New Roman"/>
          <w:sz w:val="24"/>
          <w:szCs w:val="24"/>
        </w:rPr>
        <w:t xml:space="preserve"> tanto naturales como forzadas.</w:t>
      </w:r>
    </w:p>
    <w:p w14:paraId="7D114409"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fiabilidad.</w:t>
      </w:r>
    </w:p>
    <w:p w14:paraId="1A6BFA71"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estilo, es decir, que el producto se adapte al gusto y la estética del consumidor.</w:t>
      </w:r>
    </w:p>
    <w:p w14:paraId="3B738D8E" w14:textId="77777777" w:rsidR="00231702" w:rsidRPr="008F4E73" w:rsidRDefault="00231702" w:rsidP="005465B6">
      <w:pPr>
        <w:pStyle w:val="Prrafodelista"/>
        <w:numPr>
          <w:ilvl w:val="0"/>
          <w:numId w:val="10"/>
        </w:num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El diseño, como el conglomerado de atributos que influyen a la imagen del producto y a su función.</w:t>
      </w:r>
    </w:p>
    <w:p w14:paraId="5B70F8C8" w14:textId="7B4DBDD4" w:rsidR="00AE13C6" w:rsidRDefault="006703E6" w:rsidP="005465B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diferenciación por producto es una estrategia utilizada por las organizaciones para distinguir su producto de ofertas semejantes. Debe dirigirse a un segmento del mercado</w:t>
      </w:r>
      <w:r w:rsidR="00AE13C6">
        <w:rPr>
          <w:rFonts w:ascii="Times New Roman" w:hAnsi="Times New Roman" w:cs="Times New Roman"/>
          <w:sz w:val="24"/>
          <w:szCs w:val="24"/>
        </w:rPr>
        <w:t xml:space="preserve"> concreto</w:t>
      </w:r>
      <w:r>
        <w:rPr>
          <w:rFonts w:ascii="Times New Roman" w:hAnsi="Times New Roman" w:cs="Times New Roman"/>
          <w:sz w:val="24"/>
          <w:szCs w:val="24"/>
        </w:rPr>
        <w:t xml:space="preserve"> y hacer llegar el mensaje de que su producto es </w:t>
      </w:r>
      <w:r w:rsidR="00AE13C6">
        <w:rPr>
          <w:rFonts w:ascii="Times New Roman" w:hAnsi="Times New Roman" w:cs="Times New Roman"/>
          <w:sz w:val="24"/>
          <w:szCs w:val="24"/>
        </w:rPr>
        <w:t>diferente de forma positiva al resto de productos semejantes.</w:t>
      </w:r>
      <w:r>
        <w:rPr>
          <w:rFonts w:ascii="Times New Roman" w:hAnsi="Times New Roman" w:cs="Times New Roman"/>
          <w:sz w:val="24"/>
          <w:szCs w:val="24"/>
        </w:rPr>
        <w:t xml:space="preserve"> </w:t>
      </w:r>
    </w:p>
    <w:p w14:paraId="7D1FFD6C" w14:textId="7078606E" w:rsidR="006703E6" w:rsidRPr="008F4E73" w:rsidRDefault="00AE13C6" w:rsidP="005465B6">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6703E6">
        <w:rPr>
          <w:rFonts w:ascii="Times New Roman" w:hAnsi="Times New Roman" w:cs="Times New Roman"/>
          <w:sz w:val="24"/>
          <w:szCs w:val="24"/>
        </w:rPr>
        <w:t>l producto</w:t>
      </w:r>
      <w:r w:rsidR="00231702">
        <w:rPr>
          <w:rFonts w:ascii="Times New Roman" w:hAnsi="Times New Roman" w:cs="Times New Roman"/>
          <w:sz w:val="24"/>
          <w:szCs w:val="24"/>
        </w:rPr>
        <w:t xml:space="preserve"> debe aportar</w:t>
      </w:r>
      <w:r w:rsidR="00231702" w:rsidRPr="008F4E73">
        <w:rPr>
          <w:rFonts w:ascii="Times New Roman" w:hAnsi="Times New Roman" w:cs="Times New Roman"/>
          <w:sz w:val="24"/>
          <w:szCs w:val="24"/>
        </w:rPr>
        <w:t xml:space="preserve"> u</w:t>
      </w:r>
      <w:r w:rsidR="00231702">
        <w:rPr>
          <w:rFonts w:ascii="Times New Roman" w:hAnsi="Times New Roman" w:cs="Times New Roman"/>
          <w:sz w:val="24"/>
          <w:szCs w:val="24"/>
        </w:rPr>
        <w:t>n determinado valor, y poseer</w:t>
      </w:r>
      <w:r w:rsidR="00231702" w:rsidRPr="008F4E73">
        <w:rPr>
          <w:rFonts w:ascii="Times New Roman" w:hAnsi="Times New Roman" w:cs="Times New Roman"/>
          <w:sz w:val="24"/>
          <w:szCs w:val="24"/>
        </w:rPr>
        <w:t xml:space="preserve"> características que lo diferencien en los mercados, el consumidor debe estar informado acerca de la capacidad potencial que tiene dicho producto para satisfacer sus necesidades. También deberá estar disponible y al alcance del consumidor dondequiera que se encuentre. Esto viene a decir, como hemos comentado anteriormente, que el producto debe ser apoyado por actividades de promoción, distribución y precios.</w:t>
      </w:r>
    </w:p>
    <w:p w14:paraId="3419DD5A" w14:textId="77777777" w:rsidR="00231702" w:rsidRPr="008F4E73" w:rsidRDefault="00231702" w:rsidP="005465B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Con esto, se pretende conseguir que los consumidores, al aportarles una serie de valores añadidos (valorados y apreciados por ellos) tengan mayor predisposición a pagar por dicho producto.</w:t>
      </w:r>
    </w:p>
    <w:p w14:paraId="6FD70DFE" w14:textId="288D35BA" w:rsidR="006B5AD5" w:rsidRDefault="00231702" w:rsidP="005465B6">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Centrándonos en l</w:t>
      </w:r>
      <w:r w:rsidRPr="008F4E73">
        <w:rPr>
          <w:rFonts w:ascii="Times New Roman" w:hAnsi="Times New Roman" w:cs="Times New Roman"/>
          <w:sz w:val="24"/>
          <w:szCs w:val="24"/>
        </w:rPr>
        <w:t>a diferenciación de los aceites de oliva</w:t>
      </w:r>
      <w:r w:rsidR="008B3213">
        <w:rPr>
          <w:rFonts w:ascii="Times New Roman" w:hAnsi="Times New Roman" w:cs="Times New Roman"/>
          <w:sz w:val="24"/>
          <w:szCs w:val="24"/>
        </w:rPr>
        <w:t>, é</w:t>
      </w:r>
      <w:r>
        <w:rPr>
          <w:rFonts w:ascii="Times New Roman" w:hAnsi="Times New Roman" w:cs="Times New Roman"/>
          <w:sz w:val="24"/>
          <w:szCs w:val="24"/>
        </w:rPr>
        <w:t>sta</w:t>
      </w:r>
      <w:r w:rsidRPr="008F4E73">
        <w:rPr>
          <w:rFonts w:ascii="Times New Roman" w:hAnsi="Times New Roman" w:cs="Times New Roman"/>
          <w:sz w:val="24"/>
          <w:szCs w:val="24"/>
        </w:rPr>
        <w:t xml:space="preserve"> ha de llevarse a cabo a partir de los atributos extrínsecos e intrínsecos. Los primeros son, por ejemplo, la marca, el etiquetado, el envase (la utilización de envases atractivos que permitan una fácil identificación por parte </w:t>
      </w:r>
      <w:r w:rsidR="008B3213">
        <w:rPr>
          <w:rFonts w:ascii="Times New Roman" w:hAnsi="Times New Roman" w:cs="Times New Roman"/>
          <w:sz w:val="24"/>
          <w:szCs w:val="24"/>
        </w:rPr>
        <w:t>del cliente y les aporte valor) y el precio. También</w:t>
      </w:r>
      <w:r w:rsidRPr="008F4E73">
        <w:rPr>
          <w:rFonts w:ascii="Times New Roman" w:hAnsi="Times New Roman" w:cs="Times New Roman"/>
          <w:sz w:val="24"/>
          <w:szCs w:val="24"/>
        </w:rPr>
        <w:t xml:space="preserve"> las certificaciones de calidad tales como las ISO, BRC, IFS, etc. Dentro de los segundos están las cualidades organolépticas (sabor, olor, color), los métodos de producción (ecológico, </w:t>
      </w:r>
      <w:proofErr w:type="spellStart"/>
      <w:r w:rsidRPr="008F4E73">
        <w:rPr>
          <w:rFonts w:ascii="Times New Roman" w:hAnsi="Times New Roman" w:cs="Times New Roman"/>
          <w:sz w:val="24"/>
          <w:szCs w:val="24"/>
        </w:rPr>
        <w:t>biodinámico</w:t>
      </w:r>
      <w:proofErr w:type="spellEnd"/>
      <w:r w:rsidRPr="008F4E73">
        <w:rPr>
          <w:rFonts w:ascii="Times New Roman" w:hAnsi="Times New Roman" w:cs="Times New Roman"/>
          <w:sz w:val="24"/>
          <w:szCs w:val="24"/>
        </w:rPr>
        <w:t xml:space="preserve">, olivares vivos, </w:t>
      </w:r>
      <w:proofErr w:type="spellStart"/>
      <w:r w:rsidRPr="008F4E73">
        <w:rPr>
          <w:rFonts w:ascii="Times New Roman" w:hAnsi="Times New Roman" w:cs="Times New Roman"/>
          <w:sz w:val="24"/>
          <w:szCs w:val="24"/>
        </w:rPr>
        <w:t>premium</w:t>
      </w:r>
      <w:proofErr w:type="spellEnd"/>
      <w:r w:rsidRPr="008F4E73">
        <w:rPr>
          <w:rFonts w:ascii="Times New Roman" w:hAnsi="Times New Roman" w:cs="Times New Roman"/>
          <w:sz w:val="24"/>
          <w:szCs w:val="24"/>
        </w:rPr>
        <w:t>, huella de carbono, integrado, huella de agua, etc.), los signos de calidad diferenciada (DOP, IGP, etc.).</w:t>
      </w:r>
      <w:r w:rsidR="0002443D">
        <w:rPr>
          <w:rFonts w:ascii="Times New Roman" w:hAnsi="Times New Roman" w:cs="Times New Roman"/>
          <w:sz w:val="24"/>
          <w:szCs w:val="24"/>
        </w:rPr>
        <w:t xml:space="preserve"> </w:t>
      </w:r>
      <w:r w:rsidR="0002443D" w:rsidRPr="0002443D">
        <w:rPr>
          <w:rFonts w:ascii="Times New Roman" w:hAnsi="Times New Roman" w:cs="Times New Roman"/>
          <w:color w:val="FF0000"/>
          <w:sz w:val="24"/>
          <w:szCs w:val="24"/>
        </w:rPr>
        <w:t xml:space="preserve"> </w:t>
      </w:r>
    </w:p>
    <w:p w14:paraId="58EC26B5" w14:textId="1A4B3EE5" w:rsidR="00485A50" w:rsidRPr="00966394" w:rsidRDefault="006B5AD5" w:rsidP="005465B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La calificación de las denominaciones, se establece para proteger legalmente este producto, además de para crear una</w:t>
      </w:r>
      <w:r>
        <w:rPr>
          <w:rFonts w:ascii="Times New Roman" w:hAnsi="Times New Roman" w:cs="Times New Roman"/>
          <w:sz w:val="24"/>
          <w:szCs w:val="24"/>
        </w:rPr>
        <w:t xml:space="preserve"> estrategia de diferenciación. </w:t>
      </w:r>
    </w:p>
    <w:p w14:paraId="78CC80EE" w14:textId="21852A55" w:rsidR="006B5AD5" w:rsidRPr="00B91A2E" w:rsidRDefault="008F5ABA" w:rsidP="005465B6">
      <w:pPr>
        <w:pStyle w:val="Prrafodelista"/>
        <w:numPr>
          <w:ilvl w:val="2"/>
          <w:numId w:val="17"/>
        </w:numPr>
        <w:spacing w:line="360" w:lineRule="auto"/>
        <w:jc w:val="both"/>
        <w:rPr>
          <w:rFonts w:ascii="Times New Roman" w:hAnsi="Times New Roman" w:cs="Times New Roman"/>
          <w:sz w:val="24"/>
          <w:szCs w:val="24"/>
          <w:shd w:val="clear" w:color="auto" w:fill="FFFFFF"/>
        </w:rPr>
      </w:pPr>
      <w:r w:rsidRPr="00B91A2E">
        <w:rPr>
          <w:rFonts w:ascii="Times New Roman" w:hAnsi="Times New Roman" w:cs="Times New Roman"/>
          <w:sz w:val="24"/>
          <w:szCs w:val="24"/>
          <w:shd w:val="clear" w:color="auto" w:fill="FFFFFF"/>
        </w:rPr>
        <w:t>P</w:t>
      </w:r>
      <w:r w:rsidR="00485A50" w:rsidRPr="00B91A2E">
        <w:rPr>
          <w:rFonts w:ascii="Times New Roman" w:hAnsi="Times New Roman" w:cs="Times New Roman"/>
          <w:sz w:val="24"/>
          <w:szCs w:val="24"/>
          <w:shd w:val="clear" w:color="auto" w:fill="FFFFFF"/>
        </w:rPr>
        <w:t>osicionamiento</w:t>
      </w:r>
      <w:r w:rsidR="00B91A2E">
        <w:rPr>
          <w:rFonts w:ascii="Times New Roman" w:hAnsi="Times New Roman" w:cs="Times New Roman"/>
          <w:sz w:val="24"/>
          <w:szCs w:val="24"/>
          <w:shd w:val="clear" w:color="auto" w:fill="FFFFFF"/>
        </w:rPr>
        <w:t>.</w:t>
      </w:r>
    </w:p>
    <w:p w14:paraId="58074B80" w14:textId="587B17A1" w:rsidR="00A47EF6" w:rsidRPr="006B5AD5" w:rsidRDefault="00A47EF6" w:rsidP="005465B6">
      <w:pPr>
        <w:spacing w:line="360" w:lineRule="auto"/>
        <w:jc w:val="both"/>
        <w:rPr>
          <w:rFonts w:ascii="Times New Roman" w:hAnsi="Times New Roman" w:cs="Times New Roman"/>
          <w:sz w:val="24"/>
          <w:szCs w:val="24"/>
          <w:shd w:val="clear" w:color="auto" w:fill="FFFFFF"/>
        </w:rPr>
      </w:pPr>
      <w:r w:rsidRPr="006B5AD5">
        <w:rPr>
          <w:rFonts w:ascii="Times New Roman" w:hAnsi="Times New Roman" w:cs="Times New Roman"/>
          <w:sz w:val="24"/>
          <w:szCs w:val="24"/>
        </w:rPr>
        <w:t xml:space="preserve">Basándome en las afirmaciones de Al </w:t>
      </w:r>
      <w:proofErr w:type="spellStart"/>
      <w:r w:rsidRPr="006B5AD5">
        <w:rPr>
          <w:rFonts w:ascii="Times New Roman" w:hAnsi="Times New Roman" w:cs="Times New Roman"/>
          <w:sz w:val="24"/>
          <w:szCs w:val="24"/>
        </w:rPr>
        <w:t>Ries</w:t>
      </w:r>
      <w:proofErr w:type="spellEnd"/>
      <w:r w:rsidRPr="006B5AD5">
        <w:rPr>
          <w:rFonts w:ascii="Times New Roman" w:hAnsi="Times New Roman" w:cs="Times New Roman"/>
          <w:sz w:val="24"/>
          <w:szCs w:val="24"/>
        </w:rPr>
        <w:t xml:space="preserve"> y Jack </w:t>
      </w:r>
      <w:proofErr w:type="spellStart"/>
      <w:r w:rsidRPr="006B5AD5">
        <w:rPr>
          <w:rFonts w:ascii="Times New Roman" w:hAnsi="Times New Roman" w:cs="Times New Roman"/>
          <w:sz w:val="24"/>
          <w:szCs w:val="24"/>
        </w:rPr>
        <w:t>Trout</w:t>
      </w:r>
      <w:proofErr w:type="spellEnd"/>
      <w:r w:rsidRPr="006B5AD5">
        <w:rPr>
          <w:rFonts w:ascii="Times New Roman" w:hAnsi="Times New Roman" w:cs="Times New Roman"/>
          <w:sz w:val="24"/>
          <w:szCs w:val="24"/>
        </w:rPr>
        <w:t xml:space="preserve"> (1993),</w:t>
      </w:r>
      <w:r w:rsidR="008F5ABA" w:rsidRPr="006B5AD5">
        <w:rPr>
          <w:rFonts w:ascii="Times New Roman" w:hAnsi="Times New Roman" w:cs="Times New Roman"/>
          <w:sz w:val="24"/>
          <w:szCs w:val="24"/>
        </w:rPr>
        <w:t xml:space="preserve"> resulta</w:t>
      </w:r>
      <w:r w:rsidR="00234639" w:rsidRPr="006B5AD5">
        <w:rPr>
          <w:rFonts w:ascii="Times New Roman" w:hAnsi="Times New Roman" w:cs="Times New Roman"/>
          <w:sz w:val="24"/>
          <w:szCs w:val="24"/>
        </w:rPr>
        <w:t xml:space="preserve"> útil contemplar el enfoque del posicionamiento desde la óptica de la comunicación. El posicionamiento más que referirse al producto en sí, </w:t>
      </w:r>
      <w:r w:rsidR="00A81FB7" w:rsidRPr="006B5AD5">
        <w:rPr>
          <w:rFonts w:ascii="Times New Roman" w:hAnsi="Times New Roman" w:cs="Times New Roman"/>
          <w:sz w:val="24"/>
          <w:szCs w:val="24"/>
        </w:rPr>
        <w:t xml:space="preserve">tiene que ver con el cómo se </w:t>
      </w:r>
      <w:r w:rsidR="008A6C77" w:rsidRPr="006B5AD5">
        <w:rPr>
          <w:rFonts w:ascii="Times New Roman" w:hAnsi="Times New Roman" w:cs="Times New Roman"/>
          <w:sz w:val="24"/>
          <w:szCs w:val="24"/>
        </w:rPr>
        <w:t>sitúa el producto en la mente de los consumidores.</w:t>
      </w:r>
      <w:r w:rsidR="00A04C83" w:rsidRPr="006B5AD5">
        <w:rPr>
          <w:rFonts w:ascii="Times New Roman" w:hAnsi="Times New Roman" w:cs="Times New Roman"/>
          <w:sz w:val="24"/>
          <w:szCs w:val="24"/>
        </w:rPr>
        <w:t xml:space="preserve"> Es decir, sería el modo en el que la empresa muestra la identidad de la marca de su producto mientras avanza en el mercado.</w:t>
      </w:r>
    </w:p>
    <w:p w14:paraId="46C6E9A2" w14:textId="3E942732" w:rsidR="00A81FB7" w:rsidRDefault="00A81FB7" w:rsidP="005465B6">
      <w:pPr>
        <w:pStyle w:val="NormalWeb"/>
        <w:spacing w:line="360" w:lineRule="auto"/>
        <w:jc w:val="both"/>
      </w:pPr>
      <w:r>
        <w:lastRenderedPageBreak/>
        <w:t xml:space="preserve">Las empresas deben por tanto fortalecer su </w:t>
      </w:r>
      <w:r w:rsidR="00822D72">
        <w:t>lugar en la mente del consumidor</w:t>
      </w:r>
      <w:r w:rsidR="005465B6">
        <w:t xml:space="preserve">, </w:t>
      </w:r>
      <w:r>
        <w:t>resaltando el valor agregado que darán a su producto. Para ello, además de tener en cuenta sus fortalezas y debilidades, también debe</w:t>
      </w:r>
      <w:r w:rsidR="008A6C77">
        <w:t>n</w:t>
      </w:r>
      <w:r>
        <w:t xml:space="preserve"> tener presente las de los c</w:t>
      </w:r>
      <w:r w:rsidR="008A6C77">
        <w:t xml:space="preserve">ompetidores, pues se puede dar el caso de </w:t>
      </w:r>
      <w:r>
        <w:t xml:space="preserve">que aunque una compañía </w:t>
      </w:r>
      <w:r w:rsidR="008A6C77">
        <w:t>no se</w:t>
      </w:r>
      <w:r>
        <w:t>a la</w:t>
      </w:r>
      <w:r w:rsidR="008B3213">
        <w:t xml:space="preserve"> creadora de un producto, sí</w:t>
      </w:r>
      <w:r w:rsidR="008A6C77">
        <w:t xml:space="preserve"> puede ser la primera en conseguir el primer lugar en la mente de los compradores.</w:t>
      </w:r>
    </w:p>
    <w:p w14:paraId="017D6967" w14:textId="0F811A36" w:rsidR="00EB2812" w:rsidRDefault="008F5ABA" w:rsidP="005465B6">
      <w:pPr>
        <w:pStyle w:val="NormalWeb"/>
        <w:spacing w:line="360" w:lineRule="auto"/>
        <w:jc w:val="both"/>
      </w:pPr>
      <w:r>
        <w:t>El posicionamiento es un me</w:t>
      </w:r>
      <w:r w:rsidR="00FC144E">
        <w:t xml:space="preserve">dio estructurado para hallar huecos en </w:t>
      </w:r>
      <w:r>
        <w:t>la mente mediante una comunicación en el momento</w:t>
      </w:r>
      <w:r w:rsidR="00CA5873">
        <w:t xml:space="preserve"> preciso y con las condiciones adecuadas. La mejor manera de hacerlo</w:t>
      </w:r>
      <w:r w:rsidR="00B03962">
        <w:t xml:space="preserve"> es conseguir ser el primero en llegar.</w:t>
      </w:r>
    </w:p>
    <w:p w14:paraId="669B7CFD" w14:textId="78C97884" w:rsidR="00EF5F6F" w:rsidRDefault="00EF5F6F" w:rsidP="005465B6">
      <w:pPr>
        <w:pStyle w:val="NormalWeb"/>
        <w:spacing w:line="360" w:lineRule="auto"/>
        <w:jc w:val="both"/>
      </w:pPr>
      <w:r>
        <w:t>Para lograr un buen posicionamiento hay que evitar los siguientes errores:</w:t>
      </w:r>
    </w:p>
    <w:p w14:paraId="438DF826" w14:textId="77777777" w:rsidR="000F4F00" w:rsidRDefault="00EF5F6F" w:rsidP="005465B6">
      <w:pPr>
        <w:pStyle w:val="NormalWeb"/>
        <w:numPr>
          <w:ilvl w:val="0"/>
          <w:numId w:val="12"/>
        </w:numPr>
        <w:spacing w:line="360" w:lineRule="auto"/>
        <w:jc w:val="both"/>
        <w:rPr>
          <w:color w:val="000000"/>
        </w:rPr>
      </w:pPr>
      <w:proofErr w:type="spellStart"/>
      <w:r w:rsidRPr="008D4159">
        <w:rPr>
          <w:color w:val="000000"/>
          <w:u w:val="dotted"/>
        </w:rPr>
        <w:t>Subposicionamiento</w:t>
      </w:r>
      <w:proofErr w:type="spellEnd"/>
      <w:r w:rsidRPr="008D4159">
        <w:rPr>
          <w:color w:val="000000"/>
          <w:u w:val="dotted"/>
        </w:rPr>
        <w:t>,</w:t>
      </w:r>
      <w:r w:rsidRPr="000F4F00">
        <w:rPr>
          <w:color w:val="000000"/>
        </w:rPr>
        <w:t xml:space="preserve"> la marca de la empresa </w:t>
      </w:r>
      <w:r w:rsidR="000F4F00">
        <w:rPr>
          <w:color w:val="000000"/>
        </w:rPr>
        <w:t>es una más en el mercado. Los consumidores tienen una idea poco precisa del producto.</w:t>
      </w:r>
    </w:p>
    <w:p w14:paraId="4F41AE04" w14:textId="19011EA5" w:rsidR="000F4F00" w:rsidRDefault="000F4F00" w:rsidP="005465B6">
      <w:pPr>
        <w:pStyle w:val="NormalWeb"/>
        <w:numPr>
          <w:ilvl w:val="0"/>
          <w:numId w:val="12"/>
        </w:numPr>
        <w:spacing w:line="360" w:lineRule="auto"/>
        <w:jc w:val="both"/>
        <w:rPr>
          <w:color w:val="000000"/>
        </w:rPr>
      </w:pPr>
      <w:proofErr w:type="spellStart"/>
      <w:r w:rsidRPr="008D4159">
        <w:rPr>
          <w:color w:val="000000"/>
          <w:u w:val="dotted"/>
        </w:rPr>
        <w:t>Sobreposicionamiento</w:t>
      </w:r>
      <w:proofErr w:type="spellEnd"/>
      <w:r>
        <w:rPr>
          <w:color w:val="000000"/>
        </w:rPr>
        <w:t xml:space="preserve">, cuando se </w:t>
      </w:r>
      <w:r w:rsidR="008D4159">
        <w:rPr>
          <w:color w:val="000000"/>
        </w:rPr>
        <w:t>da una imagen muy concreta</w:t>
      </w:r>
      <w:r>
        <w:rPr>
          <w:color w:val="000000"/>
        </w:rPr>
        <w:t xml:space="preserve"> de la marca.</w:t>
      </w:r>
    </w:p>
    <w:p w14:paraId="3F79A529" w14:textId="77777777" w:rsidR="000F4F00" w:rsidRDefault="000F4F00" w:rsidP="005465B6">
      <w:pPr>
        <w:pStyle w:val="NormalWeb"/>
        <w:numPr>
          <w:ilvl w:val="0"/>
          <w:numId w:val="12"/>
        </w:numPr>
        <w:spacing w:line="360" w:lineRule="auto"/>
        <w:jc w:val="both"/>
        <w:rPr>
          <w:color w:val="000000"/>
        </w:rPr>
      </w:pPr>
      <w:r w:rsidRPr="008D4159">
        <w:rPr>
          <w:color w:val="000000"/>
          <w:u w:val="dotted"/>
        </w:rPr>
        <w:t>Posicionamiento confuso</w:t>
      </w:r>
      <w:r>
        <w:rPr>
          <w:color w:val="000000"/>
        </w:rPr>
        <w:t>, al hacer demasiadas afirmaciones del producto y cambiar con frecuencia de posicionamiento, la imagen que se da es incierta y débil.</w:t>
      </w:r>
    </w:p>
    <w:p w14:paraId="3CA5EAA2" w14:textId="755F7272" w:rsidR="00E54946" w:rsidRPr="00E54946" w:rsidRDefault="000F4F00" w:rsidP="00E54946">
      <w:pPr>
        <w:pStyle w:val="NormalWeb"/>
        <w:numPr>
          <w:ilvl w:val="0"/>
          <w:numId w:val="12"/>
        </w:numPr>
        <w:spacing w:line="360" w:lineRule="auto"/>
        <w:jc w:val="both"/>
        <w:rPr>
          <w:color w:val="000000"/>
        </w:rPr>
      </w:pPr>
      <w:r w:rsidRPr="008D4159">
        <w:rPr>
          <w:color w:val="000000"/>
          <w:u w:val="dotted"/>
        </w:rPr>
        <w:t>Posicionamiento dudoso</w:t>
      </w:r>
      <w:r>
        <w:rPr>
          <w:color w:val="000000"/>
        </w:rPr>
        <w:t xml:space="preserve">, </w:t>
      </w:r>
      <w:r w:rsidR="008D4159">
        <w:rPr>
          <w:color w:val="000000"/>
        </w:rPr>
        <w:t>cuando debido al precio, las características o al fabricante, se le dificulta al cliente potencial</w:t>
      </w:r>
      <w:r>
        <w:rPr>
          <w:color w:val="000000"/>
        </w:rPr>
        <w:t xml:space="preserve"> </w:t>
      </w:r>
      <w:r w:rsidR="008D4159">
        <w:rPr>
          <w:color w:val="000000"/>
        </w:rPr>
        <w:t>que crea las</w:t>
      </w:r>
      <w:r w:rsidR="00081541">
        <w:rPr>
          <w:color w:val="000000"/>
        </w:rPr>
        <w:t xml:space="preserve"> afirmaciones que se le ofrecen.</w:t>
      </w:r>
    </w:p>
    <w:p w14:paraId="5A0D88C0" w14:textId="29401672" w:rsidR="00E54946" w:rsidRPr="00081541" w:rsidRDefault="00E54946" w:rsidP="00E54946">
      <w:pPr>
        <w:pStyle w:val="NormalWeb"/>
        <w:numPr>
          <w:ilvl w:val="2"/>
          <w:numId w:val="17"/>
        </w:numPr>
        <w:spacing w:line="360" w:lineRule="auto"/>
        <w:jc w:val="both"/>
        <w:rPr>
          <w:color w:val="000000"/>
        </w:rPr>
      </w:pPr>
      <w:r w:rsidRPr="008B3213">
        <w:rPr>
          <w:color w:val="000000"/>
        </w:rPr>
        <w:t>Importancia de la comunicación y la información</w:t>
      </w:r>
      <w:r>
        <w:rPr>
          <w:color w:val="000000"/>
        </w:rPr>
        <w:t>.</w:t>
      </w:r>
    </w:p>
    <w:p w14:paraId="54440916" w14:textId="77777777" w:rsidR="00E54946" w:rsidRDefault="00E54946" w:rsidP="00E54946">
      <w:pPr>
        <w:spacing w:line="360" w:lineRule="auto"/>
        <w:jc w:val="both"/>
        <w:rPr>
          <w:rFonts w:ascii="Times New Roman" w:hAnsi="Times New Roman" w:cs="Times New Roman"/>
          <w:sz w:val="24"/>
          <w:szCs w:val="24"/>
        </w:rPr>
      </w:pPr>
      <w:r>
        <w:rPr>
          <w:rFonts w:ascii="Times New Roman" w:hAnsi="Times New Roman" w:cs="Times New Roman"/>
          <w:sz w:val="24"/>
          <w:szCs w:val="24"/>
        </w:rPr>
        <w:t>Para analizar este aspecto tan relevante para el conocimiento del consumidor, como es la comunicación, he acudido</w:t>
      </w:r>
      <w:r w:rsidRPr="008F4E73">
        <w:rPr>
          <w:rFonts w:ascii="Times New Roman" w:hAnsi="Times New Roman" w:cs="Times New Roman"/>
          <w:sz w:val="24"/>
          <w:szCs w:val="24"/>
        </w:rPr>
        <w:t xml:space="preserve"> de n</w:t>
      </w:r>
      <w:r>
        <w:rPr>
          <w:rFonts w:ascii="Times New Roman" w:hAnsi="Times New Roman" w:cs="Times New Roman"/>
          <w:sz w:val="24"/>
          <w:szCs w:val="24"/>
        </w:rPr>
        <w:t>uevo a Parras (1996), que</w:t>
      </w:r>
      <w:r w:rsidRPr="008F4E73">
        <w:rPr>
          <w:rFonts w:ascii="Times New Roman" w:hAnsi="Times New Roman" w:cs="Times New Roman"/>
          <w:sz w:val="24"/>
          <w:szCs w:val="24"/>
        </w:rPr>
        <w:t xml:space="preserve"> nos cuenta que para vend</w:t>
      </w:r>
      <w:r>
        <w:rPr>
          <w:rFonts w:ascii="Times New Roman" w:hAnsi="Times New Roman" w:cs="Times New Roman"/>
          <w:sz w:val="24"/>
          <w:szCs w:val="24"/>
        </w:rPr>
        <w:t>er es preciso conocer la oferta y</w:t>
      </w:r>
      <w:r w:rsidRPr="008F4E73">
        <w:rPr>
          <w:rFonts w:ascii="Times New Roman" w:hAnsi="Times New Roman" w:cs="Times New Roman"/>
          <w:sz w:val="24"/>
          <w:szCs w:val="24"/>
        </w:rPr>
        <w:t xml:space="preserve"> para así poder estimular la demanda a través </w:t>
      </w:r>
      <w:r>
        <w:rPr>
          <w:rFonts w:ascii="Times New Roman" w:hAnsi="Times New Roman" w:cs="Times New Roman"/>
          <w:sz w:val="24"/>
          <w:szCs w:val="24"/>
        </w:rPr>
        <w:t>de acciones de comunicación que</w:t>
      </w:r>
      <w:r w:rsidRPr="008F4E73">
        <w:rPr>
          <w:rFonts w:ascii="Times New Roman" w:hAnsi="Times New Roman" w:cs="Times New Roman"/>
          <w:sz w:val="24"/>
          <w:szCs w:val="24"/>
        </w:rPr>
        <w:t xml:space="preserve"> apoyen la es</w:t>
      </w:r>
      <w:r>
        <w:rPr>
          <w:rFonts w:ascii="Times New Roman" w:hAnsi="Times New Roman" w:cs="Times New Roman"/>
          <w:sz w:val="24"/>
          <w:szCs w:val="24"/>
        </w:rPr>
        <w:t>trategia de diferenciación. A</w:t>
      </w:r>
      <w:r w:rsidRPr="008F4E73">
        <w:rPr>
          <w:rFonts w:ascii="Times New Roman" w:hAnsi="Times New Roman" w:cs="Times New Roman"/>
          <w:sz w:val="24"/>
          <w:szCs w:val="24"/>
        </w:rPr>
        <w:t xml:space="preserve">quí los productores </w:t>
      </w:r>
      <w:r>
        <w:rPr>
          <w:rFonts w:ascii="Times New Roman" w:hAnsi="Times New Roman" w:cs="Times New Roman"/>
          <w:sz w:val="24"/>
          <w:szCs w:val="24"/>
        </w:rPr>
        <w:t>juegan</w:t>
      </w:r>
      <w:r w:rsidRPr="008F4E73">
        <w:rPr>
          <w:rFonts w:ascii="Times New Roman" w:hAnsi="Times New Roman" w:cs="Times New Roman"/>
          <w:sz w:val="24"/>
          <w:szCs w:val="24"/>
        </w:rPr>
        <w:t xml:space="preserve"> un papel importantís</w:t>
      </w:r>
      <w:r>
        <w:rPr>
          <w:rFonts w:ascii="Times New Roman" w:hAnsi="Times New Roman" w:cs="Times New Roman"/>
          <w:sz w:val="24"/>
          <w:szCs w:val="24"/>
        </w:rPr>
        <w:t xml:space="preserve">imo, pues ha de venir de ellos </w:t>
      </w:r>
      <w:r w:rsidRPr="008F4E73">
        <w:rPr>
          <w:rFonts w:ascii="Times New Roman" w:hAnsi="Times New Roman" w:cs="Times New Roman"/>
          <w:sz w:val="24"/>
          <w:szCs w:val="24"/>
        </w:rPr>
        <w:t>la iniciativa de emprender las acciones mencionadas. Su propuesta en cua</w:t>
      </w:r>
      <w:r>
        <w:rPr>
          <w:rFonts w:ascii="Times New Roman" w:hAnsi="Times New Roman" w:cs="Times New Roman"/>
          <w:sz w:val="24"/>
          <w:szCs w:val="24"/>
        </w:rPr>
        <w:t xml:space="preserve">nto a la vía de comunicación, </w:t>
      </w:r>
      <w:r w:rsidRPr="008F4E73">
        <w:rPr>
          <w:rFonts w:ascii="Times New Roman" w:hAnsi="Times New Roman" w:cs="Times New Roman"/>
          <w:sz w:val="24"/>
          <w:szCs w:val="24"/>
        </w:rPr>
        <w:t>es que como medida para promocionar el consumo de los aceites de oliva se mantenga una dinámica constante de promoción e información a nivel mundial ju</w:t>
      </w:r>
      <w:r>
        <w:rPr>
          <w:rFonts w:ascii="Times New Roman" w:hAnsi="Times New Roman" w:cs="Times New Roman"/>
          <w:sz w:val="24"/>
          <w:szCs w:val="24"/>
        </w:rPr>
        <w:t>nto con la mejora de la calidad, por parte de las empresas productoras y comercializadoras, como de diferentes organismos e instituciones.</w:t>
      </w:r>
    </w:p>
    <w:p w14:paraId="511D7AF1" w14:textId="77777777" w:rsidR="00E54946" w:rsidRPr="008F4E73" w:rsidRDefault="00E54946" w:rsidP="00E54946">
      <w:pPr>
        <w:spacing w:line="360" w:lineRule="auto"/>
        <w:jc w:val="center"/>
        <w:rPr>
          <w:rFonts w:ascii="Times New Roman" w:hAnsi="Times New Roman" w:cs="Times New Roman"/>
          <w:sz w:val="24"/>
          <w:szCs w:val="24"/>
        </w:rPr>
      </w:pPr>
      <w:r>
        <w:rPr>
          <w:noProof/>
          <w:lang w:eastAsia="es-ES"/>
        </w:rPr>
        <w:lastRenderedPageBreak/>
        <w:drawing>
          <wp:inline distT="0" distB="0" distL="0" distR="0" wp14:anchorId="39313D4F" wp14:editId="3109D1F9">
            <wp:extent cx="1625600" cy="1220913"/>
            <wp:effectExtent l="0" t="0" r="0" b="0"/>
            <wp:docPr id="292" name="Imagen 292" descr="Resultado de imagen de conoc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conocimiento"/>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645240" cy="1235664"/>
                    </a:xfrm>
                    <a:prstGeom prst="rect">
                      <a:avLst/>
                    </a:prstGeom>
                    <a:noFill/>
                    <a:ln>
                      <a:noFill/>
                    </a:ln>
                  </pic:spPr>
                </pic:pic>
              </a:graphicData>
            </a:graphic>
          </wp:inline>
        </w:drawing>
      </w:r>
    </w:p>
    <w:p w14:paraId="7302433E" w14:textId="77777777" w:rsidR="00E54946" w:rsidRPr="00D71361" w:rsidRDefault="00E54946" w:rsidP="00E54946">
      <w:pPr>
        <w:spacing w:line="360" w:lineRule="auto"/>
        <w:jc w:val="both"/>
        <w:rPr>
          <w:rFonts w:ascii="Times New Roman" w:hAnsi="Times New Roman" w:cs="Times New Roman"/>
          <w:sz w:val="24"/>
          <w:szCs w:val="24"/>
        </w:rPr>
      </w:pPr>
      <w:r w:rsidRPr="008F4E73">
        <w:rPr>
          <w:rFonts w:ascii="Times New Roman" w:hAnsi="Times New Roman" w:cs="Times New Roman"/>
          <w:sz w:val="24"/>
          <w:szCs w:val="24"/>
        </w:rPr>
        <w:t>En este sentido, son numerosas las acciones que se llevan a cabo desde diferentes organismos oficiales, como por ejemplo el COI, la C</w:t>
      </w:r>
      <w:r>
        <w:rPr>
          <w:rFonts w:ascii="Times New Roman" w:hAnsi="Times New Roman" w:cs="Times New Roman"/>
          <w:sz w:val="24"/>
          <w:szCs w:val="24"/>
        </w:rPr>
        <w:t xml:space="preserve">omunidad </w:t>
      </w:r>
      <w:r w:rsidRPr="008F4E73">
        <w:rPr>
          <w:rFonts w:ascii="Times New Roman" w:hAnsi="Times New Roman" w:cs="Times New Roman"/>
          <w:sz w:val="24"/>
          <w:szCs w:val="24"/>
        </w:rPr>
        <w:t>E</w:t>
      </w:r>
      <w:r>
        <w:rPr>
          <w:rFonts w:ascii="Times New Roman" w:hAnsi="Times New Roman" w:cs="Times New Roman"/>
          <w:sz w:val="24"/>
          <w:szCs w:val="24"/>
        </w:rPr>
        <w:t>uropea –CE-</w:t>
      </w:r>
      <w:r w:rsidRPr="008F4E73">
        <w:rPr>
          <w:rFonts w:ascii="Times New Roman" w:hAnsi="Times New Roman" w:cs="Times New Roman"/>
          <w:sz w:val="24"/>
          <w:szCs w:val="24"/>
        </w:rPr>
        <w:t xml:space="preserve"> para emprender y promover acciones </w:t>
      </w:r>
      <w:r>
        <w:rPr>
          <w:rFonts w:ascii="Times New Roman" w:hAnsi="Times New Roman" w:cs="Times New Roman"/>
          <w:sz w:val="24"/>
          <w:szCs w:val="24"/>
        </w:rPr>
        <w:t xml:space="preserve">que favorecen </w:t>
      </w:r>
      <w:r w:rsidRPr="008F4E73">
        <w:rPr>
          <w:rFonts w:ascii="Times New Roman" w:hAnsi="Times New Roman" w:cs="Times New Roman"/>
          <w:sz w:val="24"/>
          <w:szCs w:val="24"/>
        </w:rPr>
        <w:t>la información y comunicación en relación al tema de los aceites de oliva.</w:t>
      </w:r>
      <w:r>
        <w:rPr>
          <w:rFonts w:ascii="Times New Roman" w:hAnsi="Times New Roman" w:cs="Times New Roman"/>
          <w:sz w:val="24"/>
          <w:szCs w:val="24"/>
        </w:rPr>
        <w:t xml:space="preserve"> Un ejemplo de ello, es el Convenio Internacional del Aceite de Oliva y las Aceitunas de mesa que publicó la CE en 2016, aprobada por la Conferencia de las Naciones Unidas sobre Comercio y Desarrollo. Hace referencia entre otros aspectos a la promoción de los productos oleícolas, divulgación de información, impulso del consumo de estos productos e información relativa a las normas comerciales del COI. Aclara también que se apoyarán las actividades internacionales y regionales que fomenten la divulgación de información científica general sobre las propiedades de los aceites de oliva. También se darán a conocer los resultados de proyectos de investigación y desarrollo relacionados con la cultura oleícola.</w:t>
      </w:r>
    </w:p>
    <w:p w14:paraId="38DA9D9B" w14:textId="5ED4AF69" w:rsidR="00E54946" w:rsidRDefault="00E54946" w:rsidP="00E54946">
      <w:pPr>
        <w:spacing w:line="360" w:lineRule="auto"/>
        <w:jc w:val="both"/>
        <w:rPr>
          <w:rFonts w:ascii="Times New Roman" w:hAnsi="Times New Roman" w:cs="Times New Roman"/>
          <w:sz w:val="24"/>
          <w:szCs w:val="24"/>
        </w:rPr>
      </w:pPr>
      <w:r w:rsidRPr="004663D9">
        <w:rPr>
          <w:rFonts w:ascii="Times New Roman" w:hAnsi="Times New Roman" w:cs="Times New Roman"/>
          <w:sz w:val="24"/>
          <w:szCs w:val="24"/>
        </w:rPr>
        <w:t xml:space="preserve">Por otro lado, </w:t>
      </w:r>
      <w:r>
        <w:rPr>
          <w:rFonts w:ascii="Times New Roman" w:hAnsi="Times New Roman" w:cs="Times New Roman"/>
          <w:sz w:val="24"/>
          <w:szCs w:val="24"/>
        </w:rPr>
        <w:t xml:space="preserve">se </w:t>
      </w:r>
      <w:r w:rsidR="00112688">
        <w:rPr>
          <w:rFonts w:ascii="Times New Roman" w:hAnsi="Times New Roman" w:cs="Times New Roman"/>
          <w:sz w:val="24"/>
          <w:szCs w:val="24"/>
        </w:rPr>
        <w:t>consideró</w:t>
      </w:r>
      <w:r>
        <w:rPr>
          <w:rFonts w:ascii="Times New Roman" w:hAnsi="Times New Roman" w:cs="Times New Roman"/>
          <w:sz w:val="24"/>
          <w:szCs w:val="24"/>
        </w:rPr>
        <w:t xml:space="preserve"> </w:t>
      </w:r>
      <w:r w:rsidRPr="004663D9">
        <w:rPr>
          <w:rFonts w:ascii="Times New Roman" w:hAnsi="Times New Roman" w:cs="Times New Roman"/>
          <w:sz w:val="24"/>
          <w:szCs w:val="24"/>
        </w:rPr>
        <w:t>interesa</w:t>
      </w:r>
      <w:r>
        <w:rPr>
          <w:rFonts w:ascii="Times New Roman" w:hAnsi="Times New Roman" w:cs="Times New Roman"/>
          <w:sz w:val="24"/>
          <w:szCs w:val="24"/>
        </w:rPr>
        <w:t xml:space="preserve">nte </w:t>
      </w:r>
      <w:r w:rsidR="00112688">
        <w:rPr>
          <w:rFonts w:ascii="Times New Roman" w:hAnsi="Times New Roman" w:cs="Times New Roman"/>
          <w:sz w:val="24"/>
          <w:szCs w:val="24"/>
        </w:rPr>
        <w:t>observar a</w:t>
      </w:r>
      <w:r>
        <w:rPr>
          <w:rFonts w:ascii="Times New Roman" w:hAnsi="Times New Roman" w:cs="Times New Roman"/>
          <w:sz w:val="24"/>
          <w:szCs w:val="24"/>
        </w:rPr>
        <w:t xml:space="preserve"> algunos</w:t>
      </w:r>
      <w:r w:rsidRPr="004663D9">
        <w:rPr>
          <w:rFonts w:ascii="Times New Roman" w:hAnsi="Times New Roman" w:cs="Times New Roman"/>
          <w:sz w:val="24"/>
          <w:szCs w:val="24"/>
        </w:rPr>
        <w:t xml:space="preserve"> de los principales comercializadores de Aceites de Oliva españoles,</w:t>
      </w:r>
      <w:r>
        <w:rPr>
          <w:rFonts w:ascii="Times New Roman" w:hAnsi="Times New Roman" w:cs="Times New Roman"/>
          <w:sz w:val="24"/>
          <w:szCs w:val="24"/>
        </w:rPr>
        <w:t xml:space="preserve"> </w:t>
      </w:r>
      <w:r w:rsidR="00112688">
        <w:rPr>
          <w:rFonts w:ascii="Times New Roman" w:hAnsi="Times New Roman" w:cs="Times New Roman"/>
          <w:sz w:val="24"/>
          <w:szCs w:val="24"/>
        </w:rPr>
        <w:t>eligiendose</w:t>
      </w:r>
      <w:r>
        <w:rPr>
          <w:rFonts w:ascii="Times New Roman" w:hAnsi="Times New Roman" w:cs="Times New Roman"/>
          <w:sz w:val="24"/>
          <w:szCs w:val="24"/>
        </w:rPr>
        <w:t xml:space="preserve"> estas cuatro marcas: CARBONELL, de DEOLEO S.A.; YBARRA, de Aceites Ybarra S.A.; COOSUR, de ACESUR y BORGES, de Aceites Borges Pont S.L. Se ha examina</w:t>
      </w:r>
      <w:r w:rsidRPr="004663D9">
        <w:rPr>
          <w:rFonts w:ascii="Times New Roman" w:hAnsi="Times New Roman" w:cs="Times New Roman"/>
          <w:sz w:val="24"/>
          <w:szCs w:val="24"/>
        </w:rPr>
        <w:t>do como es la comunicación que desarrollan con las categorías</w:t>
      </w:r>
      <w:r>
        <w:rPr>
          <w:rFonts w:ascii="Times New Roman" w:hAnsi="Times New Roman" w:cs="Times New Roman"/>
          <w:sz w:val="24"/>
          <w:szCs w:val="24"/>
        </w:rPr>
        <w:t xml:space="preserve"> de Aceites de Oliva:</w:t>
      </w:r>
      <w:r w:rsidRPr="007F70E7">
        <w:rPr>
          <w:rFonts w:ascii="Times New Roman" w:hAnsi="Times New Roman" w:cs="Times New Roman"/>
          <w:sz w:val="24"/>
          <w:szCs w:val="24"/>
        </w:rPr>
        <w:t xml:space="preserve"> </w:t>
      </w:r>
      <w:r>
        <w:rPr>
          <w:rFonts w:ascii="Times New Roman" w:hAnsi="Times New Roman" w:cs="Times New Roman"/>
          <w:sz w:val="24"/>
          <w:szCs w:val="24"/>
        </w:rPr>
        <w:t>AO, AOV, AOVE (las empresas elegidas comercializan una gama más amplia de Aceites de Oliva, pero en esta ocasión sólo se hará referencia a AO, AOV y AOVE), para poder ver la posición que dan a las distintas categorías y la imagen que crean en el consumidor.</w:t>
      </w:r>
    </w:p>
    <w:p w14:paraId="35DD155B" w14:textId="77777777" w:rsidR="00E54946" w:rsidRDefault="00E54946" w:rsidP="00E54946">
      <w:pPr>
        <w:spacing w:line="360" w:lineRule="auto"/>
        <w:jc w:val="both"/>
      </w:pPr>
      <w:r>
        <w:rPr>
          <w:rFonts w:ascii="Times New Roman" w:hAnsi="Times New Roman" w:cs="Times New Roman"/>
          <w:sz w:val="24"/>
          <w:szCs w:val="24"/>
        </w:rPr>
        <w:t xml:space="preserve">El primer paso ha sido analizar la opción de comunicación que usa cada comercializador para promocionar cada una de sus categorías de Aceites de Oliva a través de sus páginas Web. </w:t>
      </w:r>
    </w:p>
    <w:p w14:paraId="7D8919EC" w14:textId="77777777" w:rsidR="00E54946" w:rsidRDefault="00E54946" w:rsidP="00E549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ha elaborado un cuadro explicativo se expone por un lado la información que ofrece cada marca de las distintas categorías y por otro un comentario del contenido y su forma. (Cuadro 10). </w:t>
      </w:r>
    </w:p>
    <w:p w14:paraId="0FB47916" w14:textId="77777777" w:rsidR="00E54946" w:rsidRDefault="00E54946" w:rsidP="00E54946">
      <w:pPr>
        <w:spacing w:line="360" w:lineRule="auto"/>
        <w:jc w:val="both"/>
        <w:rPr>
          <w:rFonts w:ascii="Times New Roman" w:hAnsi="Times New Roman" w:cs="Times New Roman"/>
          <w:sz w:val="24"/>
          <w:szCs w:val="24"/>
        </w:rPr>
      </w:pPr>
    </w:p>
    <w:p w14:paraId="1995E855" w14:textId="77777777" w:rsidR="00E54946" w:rsidRDefault="00E54946" w:rsidP="00E54946">
      <w:pPr>
        <w:spacing w:line="360" w:lineRule="auto"/>
        <w:jc w:val="both"/>
        <w:rPr>
          <w:rFonts w:ascii="Times New Roman" w:hAnsi="Times New Roman" w:cs="Times New Roman"/>
          <w:sz w:val="24"/>
          <w:szCs w:val="24"/>
        </w:rPr>
      </w:pPr>
    </w:p>
    <w:p w14:paraId="26FEC638" w14:textId="77777777" w:rsidR="00E54946" w:rsidRPr="009E1A94" w:rsidRDefault="00E54946" w:rsidP="00E54946">
      <w:pPr>
        <w:spacing w:line="360" w:lineRule="auto"/>
        <w:jc w:val="center"/>
        <w:rPr>
          <w:rFonts w:ascii="Times New Roman" w:hAnsi="Times New Roman" w:cs="Times New Roman"/>
          <w:b/>
          <w:sz w:val="24"/>
          <w:szCs w:val="24"/>
        </w:rPr>
      </w:pPr>
      <w:r w:rsidRPr="009E1A94">
        <w:rPr>
          <w:rFonts w:ascii="Times New Roman" w:hAnsi="Times New Roman" w:cs="Times New Roman"/>
          <w:b/>
          <w:sz w:val="24"/>
          <w:szCs w:val="24"/>
        </w:rPr>
        <w:lastRenderedPageBreak/>
        <w:t>Cuadro 10: Comparativa grandes comercializadoras de aceites de oliva.</w:t>
      </w:r>
    </w:p>
    <w:tbl>
      <w:tblPr>
        <w:tblStyle w:val="Tablaconcuadrcula"/>
        <w:tblW w:w="0" w:type="auto"/>
        <w:tblLook w:val="04A0" w:firstRow="1" w:lastRow="0" w:firstColumn="1" w:lastColumn="0" w:noHBand="0" w:noVBand="1"/>
      </w:tblPr>
      <w:tblGrid>
        <w:gridCol w:w="2881"/>
        <w:gridCol w:w="3112"/>
        <w:gridCol w:w="2882"/>
      </w:tblGrid>
      <w:tr w:rsidR="002D10BE" w14:paraId="7D911140" w14:textId="77777777" w:rsidTr="00C97CE0">
        <w:tc>
          <w:tcPr>
            <w:tcW w:w="2881" w:type="dxa"/>
            <w:tcBorders>
              <w:bottom w:val="single" w:sz="4" w:space="0" w:color="auto"/>
            </w:tcBorders>
          </w:tcPr>
          <w:p w14:paraId="170714CF" w14:textId="77777777" w:rsidR="00E54946" w:rsidRDefault="00E54946" w:rsidP="00C97CE0">
            <w:pPr>
              <w:spacing w:line="360" w:lineRule="auto"/>
              <w:rPr>
                <w:rFonts w:ascii="Times New Roman" w:hAnsi="Times New Roman" w:cs="Times New Roman"/>
                <w:sz w:val="24"/>
                <w:szCs w:val="24"/>
              </w:rPr>
            </w:pPr>
          </w:p>
        </w:tc>
        <w:tc>
          <w:tcPr>
            <w:tcW w:w="2881" w:type="dxa"/>
            <w:shd w:val="clear" w:color="auto" w:fill="99CC00"/>
          </w:tcPr>
          <w:p w14:paraId="05B6011A" w14:textId="77777777" w:rsidR="00E54946" w:rsidRPr="00F6145E"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INFORMACIÓN</w:t>
            </w:r>
          </w:p>
        </w:tc>
        <w:tc>
          <w:tcPr>
            <w:tcW w:w="2882" w:type="dxa"/>
            <w:shd w:val="clear" w:color="auto" w:fill="99CC00"/>
          </w:tcPr>
          <w:p w14:paraId="3254E2E4" w14:textId="77777777" w:rsidR="00E54946" w:rsidRPr="00F6145E"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COMENTARIO</w:t>
            </w:r>
            <w:r>
              <w:rPr>
                <w:rFonts w:ascii="Times New Roman" w:hAnsi="Times New Roman" w:cs="Times New Roman"/>
                <w:b/>
                <w:sz w:val="24"/>
                <w:szCs w:val="24"/>
              </w:rPr>
              <w:t>S</w:t>
            </w:r>
          </w:p>
        </w:tc>
      </w:tr>
      <w:tr w:rsidR="002D10BE" w14:paraId="05D4F826" w14:textId="77777777" w:rsidTr="00C97CE0">
        <w:tc>
          <w:tcPr>
            <w:tcW w:w="2881" w:type="dxa"/>
            <w:tcBorders>
              <w:bottom w:val="nil"/>
            </w:tcBorders>
            <w:shd w:val="clear" w:color="auto" w:fill="CBFF37"/>
          </w:tcPr>
          <w:p w14:paraId="414FCEF1" w14:textId="77777777" w:rsidR="00E54946" w:rsidRDefault="00E54946" w:rsidP="00C97CE0">
            <w:pPr>
              <w:spacing w:line="360" w:lineRule="auto"/>
              <w:jc w:val="center"/>
              <w:rPr>
                <w:rFonts w:ascii="Times New Roman" w:hAnsi="Times New Roman" w:cs="Times New Roman"/>
                <w:sz w:val="24"/>
                <w:szCs w:val="24"/>
              </w:rPr>
            </w:pPr>
          </w:p>
        </w:tc>
        <w:tc>
          <w:tcPr>
            <w:tcW w:w="2881" w:type="dxa"/>
          </w:tcPr>
          <w:p w14:paraId="2DC2D5C9" w14:textId="48462D1C" w:rsidR="00E54946" w:rsidRPr="00930B53" w:rsidRDefault="00F941FB" w:rsidP="00C97CE0">
            <w:pPr>
              <w:spacing w:line="360" w:lineRule="auto"/>
              <w:rPr>
                <w:rFonts w:ascii="Times New Roman" w:hAnsi="Times New Roman" w:cs="Times New Roman"/>
                <w:i/>
                <w:sz w:val="18"/>
                <w:szCs w:val="18"/>
              </w:rPr>
            </w:pPr>
            <w:r>
              <w:object w:dxaOrig="4230" w:dyaOrig="5985" w14:anchorId="6C3AE8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0.5pt;height:159pt" o:ole="">
                  <v:imagedata r:id="rId31" o:title=""/>
                </v:shape>
                <o:OLEObject Type="Embed" ProgID="PBrush" ShapeID="_x0000_i1025" DrawAspect="Content" ObjectID="_1557863796" r:id="rId32"/>
              </w:object>
            </w:r>
          </w:p>
        </w:tc>
        <w:tc>
          <w:tcPr>
            <w:tcW w:w="2882" w:type="dxa"/>
          </w:tcPr>
          <w:p w14:paraId="26903884" w14:textId="77777777" w:rsidR="00E54946" w:rsidRPr="00C86419"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Carbonell p</w:t>
            </w:r>
            <w:r w:rsidRPr="00C86419">
              <w:rPr>
                <w:rFonts w:ascii="Times New Roman" w:hAnsi="Times New Roman" w:cs="Times New Roman"/>
                <w:sz w:val="20"/>
                <w:szCs w:val="20"/>
              </w:rPr>
              <w:t>resentan este aceite como un punto diferenciador en los platos, afirmando que es ideal para los mejores platos. Lo está exponiendo como un producto de alta calidad al señalarlo como algo único.</w:t>
            </w:r>
          </w:p>
        </w:tc>
      </w:tr>
      <w:tr w:rsidR="002D10BE" w14:paraId="14DA93CB" w14:textId="77777777" w:rsidTr="00C97CE0">
        <w:tc>
          <w:tcPr>
            <w:tcW w:w="2881" w:type="dxa"/>
            <w:tcBorders>
              <w:top w:val="nil"/>
              <w:bottom w:val="nil"/>
            </w:tcBorders>
            <w:shd w:val="clear" w:color="auto" w:fill="CBFF37"/>
          </w:tcPr>
          <w:p w14:paraId="56407543" w14:textId="77777777" w:rsidR="00E54946" w:rsidRDefault="00E54946" w:rsidP="00C97CE0">
            <w:pPr>
              <w:spacing w:line="360" w:lineRule="auto"/>
              <w:rPr>
                <w:rFonts w:ascii="Times New Roman" w:hAnsi="Times New Roman" w:cs="Times New Roman"/>
                <w:b/>
                <w:sz w:val="24"/>
                <w:szCs w:val="24"/>
              </w:rPr>
            </w:pPr>
          </w:p>
          <w:p w14:paraId="01DF72AC" w14:textId="77777777" w:rsidR="00E54946" w:rsidRDefault="00E54946" w:rsidP="00C97CE0">
            <w:pPr>
              <w:spacing w:line="360" w:lineRule="auto"/>
              <w:rPr>
                <w:rFonts w:ascii="Times New Roman" w:hAnsi="Times New Roman" w:cs="Times New Roman"/>
                <w:b/>
                <w:sz w:val="24"/>
                <w:szCs w:val="24"/>
              </w:rPr>
            </w:pPr>
          </w:p>
          <w:p w14:paraId="743ED01A" w14:textId="77777777" w:rsidR="00E54946" w:rsidRDefault="00E54946" w:rsidP="00C97CE0">
            <w:pPr>
              <w:spacing w:line="360" w:lineRule="auto"/>
              <w:rPr>
                <w:rFonts w:ascii="Times New Roman" w:hAnsi="Times New Roman" w:cs="Times New Roman"/>
                <w:b/>
                <w:sz w:val="24"/>
                <w:szCs w:val="24"/>
              </w:rPr>
            </w:pPr>
          </w:p>
          <w:p w14:paraId="28C26851" w14:textId="77777777" w:rsidR="00E54946" w:rsidRPr="00F6145E"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CARBONELL</w:t>
            </w:r>
            <w:r>
              <w:rPr>
                <w:noProof/>
                <w:lang w:eastAsia="es-ES"/>
              </w:rPr>
              <w:drawing>
                <wp:inline distT="0" distB="0" distL="0" distR="0" wp14:anchorId="60C901DD" wp14:editId="1A597545">
                  <wp:extent cx="1098693" cy="552450"/>
                  <wp:effectExtent l="0" t="0" r="0" b="0"/>
                  <wp:docPr id="1" name="Imagen 1" descr="Resultado de imagen de CARBON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de CARBONELL"/>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098693" cy="552450"/>
                          </a:xfrm>
                          <a:prstGeom prst="rect">
                            <a:avLst/>
                          </a:prstGeom>
                          <a:noFill/>
                          <a:ln>
                            <a:noFill/>
                          </a:ln>
                        </pic:spPr>
                      </pic:pic>
                    </a:graphicData>
                  </a:graphic>
                </wp:inline>
              </w:drawing>
            </w:r>
          </w:p>
        </w:tc>
        <w:tc>
          <w:tcPr>
            <w:tcW w:w="2881" w:type="dxa"/>
          </w:tcPr>
          <w:p w14:paraId="42B551F8" w14:textId="44031CD8" w:rsidR="00E54946" w:rsidRPr="00C86419" w:rsidRDefault="00F941FB" w:rsidP="00C97CE0">
            <w:pPr>
              <w:spacing w:line="360" w:lineRule="auto"/>
              <w:rPr>
                <w:rFonts w:ascii="Times New Roman" w:hAnsi="Times New Roman" w:cs="Times New Roman"/>
                <w:i/>
                <w:sz w:val="18"/>
                <w:szCs w:val="18"/>
              </w:rPr>
            </w:pPr>
            <w:r>
              <w:object w:dxaOrig="4035" w:dyaOrig="5400" w14:anchorId="3050566E">
                <v:shape id="_x0000_i1026" type="#_x0000_t75" style="width:123.75pt;height:156pt" o:ole="">
                  <v:imagedata r:id="rId34" o:title=""/>
                </v:shape>
                <o:OLEObject Type="Embed" ProgID="PBrush" ShapeID="_x0000_i1026" DrawAspect="Content" ObjectID="_1557863797" r:id="rId35"/>
              </w:object>
            </w:r>
          </w:p>
        </w:tc>
        <w:tc>
          <w:tcPr>
            <w:tcW w:w="2882" w:type="dxa"/>
          </w:tcPr>
          <w:p w14:paraId="4116702F" w14:textId="77777777" w:rsidR="00E54946" w:rsidRPr="009B53E4" w:rsidRDefault="00E54946" w:rsidP="00C97CE0">
            <w:pPr>
              <w:spacing w:line="360" w:lineRule="auto"/>
              <w:rPr>
                <w:rFonts w:ascii="Times New Roman" w:hAnsi="Times New Roman" w:cs="Times New Roman"/>
                <w:sz w:val="20"/>
                <w:szCs w:val="20"/>
              </w:rPr>
            </w:pPr>
            <w:r w:rsidRPr="009B53E4">
              <w:rPr>
                <w:rFonts w:ascii="Times New Roman" w:hAnsi="Times New Roman" w:cs="Times New Roman"/>
                <w:sz w:val="20"/>
                <w:szCs w:val="20"/>
              </w:rPr>
              <w:t>Esta categoría vuelve a ser presentada como diferenciadora entre platos de más o menos categoría. Con un lenguaje delicado y pretencioso usando palabras como “especial”, “vestir” un plato, “equilibrado”</w:t>
            </w:r>
          </w:p>
        </w:tc>
      </w:tr>
      <w:tr w:rsidR="002D10BE" w14:paraId="37856934" w14:textId="77777777" w:rsidTr="00C97CE0">
        <w:tc>
          <w:tcPr>
            <w:tcW w:w="2881" w:type="dxa"/>
            <w:tcBorders>
              <w:top w:val="nil"/>
              <w:bottom w:val="single" w:sz="4" w:space="0" w:color="auto"/>
            </w:tcBorders>
            <w:shd w:val="clear" w:color="auto" w:fill="CBFF37"/>
          </w:tcPr>
          <w:p w14:paraId="2064889F" w14:textId="77777777" w:rsidR="00E54946" w:rsidRPr="00F6145E" w:rsidRDefault="00E54946" w:rsidP="00C97CE0">
            <w:pPr>
              <w:spacing w:line="360" w:lineRule="auto"/>
              <w:jc w:val="center"/>
              <w:rPr>
                <w:rFonts w:ascii="Times New Roman" w:hAnsi="Times New Roman" w:cs="Times New Roman"/>
                <w:b/>
                <w:sz w:val="24"/>
                <w:szCs w:val="24"/>
              </w:rPr>
            </w:pPr>
          </w:p>
        </w:tc>
        <w:tc>
          <w:tcPr>
            <w:tcW w:w="2881" w:type="dxa"/>
          </w:tcPr>
          <w:p w14:paraId="4BDA063D" w14:textId="64220ACB" w:rsidR="00E54946" w:rsidRPr="00930B53" w:rsidRDefault="00F941FB" w:rsidP="00C97CE0">
            <w:pPr>
              <w:spacing w:line="360" w:lineRule="auto"/>
              <w:rPr>
                <w:rFonts w:ascii="Times New Roman" w:hAnsi="Times New Roman" w:cs="Times New Roman"/>
                <w:i/>
                <w:sz w:val="18"/>
                <w:szCs w:val="18"/>
              </w:rPr>
            </w:pPr>
            <w:r>
              <w:object w:dxaOrig="3945" w:dyaOrig="5400" w14:anchorId="3DFC72F7">
                <v:shape id="_x0000_i1027" type="#_x0000_t75" style="width:120.75pt;height:146.25pt" o:ole="">
                  <v:imagedata r:id="rId36" o:title=""/>
                </v:shape>
                <o:OLEObject Type="Embed" ProgID="PBrush" ShapeID="_x0000_i1027" DrawAspect="Content" ObjectID="_1557863798" r:id="rId37"/>
              </w:object>
            </w:r>
          </w:p>
        </w:tc>
        <w:tc>
          <w:tcPr>
            <w:tcW w:w="2882" w:type="dxa"/>
          </w:tcPr>
          <w:p w14:paraId="062E4122" w14:textId="77777777" w:rsidR="00E54946" w:rsidRPr="009B53E4"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Orienta esta categoría hacia un consumo puntual</w:t>
            </w:r>
            <w:r w:rsidRPr="009B53E4">
              <w:rPr>
                <w:rFonts w:ascii="Times New Roman" w:hAnsi="Times New Roman" w:cs="Times New Roman"/>
                <w:sz w:val="20"/>
                <w:szCs w:val="20"/>
              </w:rPr>
              <w:t>. Introducen la calificación de único, pero repiten aspectos dados a la categoría anterior (especial, equilibrar). Se hace referencia al proceso llevado a cabo para la obtención del producto.</w:t>
            </w:r>
          </w:p>
        </w:tc>
      </w:tr>
      <w:tr w:rsidR="002D10BE" w14:paraId="3AF3DFAC" w14:textId="77777777" w:rsidTr="00C97CE0">
        <w:tc>
          <w:tcPr>
            <w:tcW w:w="2881" w:type="dxa"/>
            <w:tcBorders>
              <w:bottom w:val="nil"/>
            </w:tcBorders>
            <w:shd w:val="clear" w:color="auto" w:fill="99FF66"/>
          </w:tcPr>
          <w:p w14:paraId="1421BE0B" w14:textId="77777777" w:rsidR="00E54946" w:rsidRPr="00F6145E" w:rsidRDefault="00E54946" w:rsidP="00C97CE0">
            <w:pPr>
              <w:spacing w:line="360" w:lineRule="auto"/>
              <w:jc w:val="center"/>
              <w:rPr>
                <w:rFonts w:ascii="Times New Roman" w:hAnsi="Times New Roman" w:cs="Times New Roman"/>
                <w:b/>
                <w:sz w:val="24"/>
                <w:szCs w:val="24"/>
              </w:rPr>
            </w:pPr>
          </w:p>
        </w:tc>
        <w:tc>
          <w:tcPr>
            <w:tcW w:w="2881" w:type="dxa"/>
          </w:tcPr>
          <w:p w14:paraId="0CE778C2" w14:textId="3844C0B3" w:rsidR="00E54946" w:rsidRPr="007D3D2C" w:rsidRDefault="002803C2" w:rsidP="00C97CE0">
            <w:pPr>
              <w:spacing w:line="360" w:lineRule="auto"/>
              <w:rPr>
                <w:rFonts w:ascii="Times New Roman" w:hAnsi="Times New Roman" w:cs="Times New Roman"/>
                <w:i/>
                <w:sz w:val="18"/>
                <w:szCs w:val="18"/>
              </w:rPr>
            </w:pPr>
            <w:r>
              <w:object w:dxaOrig="3960" w:dyaOrig="2835" w14:anchorId="6F048F33">
                <v:shape id="_x0000_i1028" type="#_x0000_t75" style="width:128.25pt;height:78.75pt" o:ole="">
                  <v:imagedata r:id="rId38" o:title=""/>
                </v:shape>
                <o:OLEObject Type="Embed" ProgID="PBrush" ShapeID="_x0000_i1028" DrawAspect="Content" ObjectID="_1557863799" r:id="rId39"/>
              </w:object>
            </w:r>
          </w:p>
        </w:tc>
        <w:tc>
          <w:tcPr>
            <w:tcW w:w="2882" w:type="dxa"/>
          </w:tcPr>
          <w:p w14:paraId="271064B3" w14:textId="77777777" w:rsidR="00E54946" w:rsidRPr="00892022" w:rsidRDefault="00E54946" w:rsidP="00C97CE0">
            <w:pPr>
              <w:spacing w:line="360" w:lineRule="auto"/>
              <w:rPr>
                <w:rFonts w:ascii="Times New Roman" w:hAnsi="Times New Roman" w:cs="Times New Roman"/>
                <w:sz w:val="20"/>
                <w:szCs w:val="20"/>
              </w:rPr>
            </w:pPr>
            <w:r w:rsidRPr="00892022">
              <w:rPr>
                <w:rFonts w:ascii="Times New Roman" w:hAnsi="Times New Roman" w:cs="Times New Roman"/>
                <w:sz w:val="20"/>
                <w:szCs w:val="20"/>
              </w:rPr>
              <w:t>Ybarra sostiene que este aceite garantiza los mejores resultados</w:t>
            </w:r>
            <w:r>
              <w:rPr>
                <w:rFonts w:ascii="Times New Roman" w:hAnsi="Times New Roman" w:cs="Times New Roman"/>
                <w:sz w:val="20"/>
                <w:szCs w:val="20"/>
              </w:rPr>
              <w:t>, dándole una calidad elevada, cuando existen otros aceites que tienen una calidad superior.</w:t>
            </w:r>
          </w:p>
        </w:tc>
      </w:tr>
      <w:tr w:rsidR="002D10BE" w14:paraId="4DD4E2D8" w14:textId="77777777" w:rsidTr="00C97CE0">
        <w:tc>
          <w:tcPr>
            <w:tcW w:w="2881" w:type="dxa"/>
            <w:tcBorders>
              <w:top w:val="nil"/>
              <w:bottom w:val="nil"/>
            </w:tcBorders>
            <w:shd w:val="clear" w:color="auto" w:fill="99FF66"/>
          </w:tcPr>
          <w:p w14:paraId="38D8AF9D" w14:textId="77777777" w:rsidR="00E54946"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YBARRA</w:t>
            </w:r>
          </w:p>
          <w:p w14:paraId="6BD5E39D" w14:textId="77777777" w:rsidR="00E54946" w:rsidRPr="00F6145E" w:rsidRDefault="00E54946" w:rsidP="00C97CE0">
            <w:pPr>
              <w:spacing w:line="360" w:lineRule="auto"/>
              <w:jc w:val="center"/>
              <w:rPr>
                <w:rFonts w:ascii="Times New Roman" w:hAnsi="Times New Roman" w:cs="Times New Roman"/>
                <w:b/>
                <w:sz w:val="24"/>
                <w:szCs w:val="24"/>
              </w:rPr>
            </w:pPr>
            <w:r>
              <w:rPr>
                <w:noProof/>
                <w:lang w:eastAsia="es-ES"/>
              </w:rPr>
              <w:drawing>
                <wp:inline distT="0" distB="0" distL="0" distR="0" wp14:anchorId="74F4A6D0" wp14:editId="68B07617">
                  <wp:extent cx="685800" cy="533400"/>
                  <wp:effectExtent l="0" t="0" r="0" b="0"/>
                  <wp:docPr id="43" name="Imagen 43" descr="Resultado de imagen de ybarra 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de ybarra logotipo"/>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89780" cy="536496"/>
                          </a:xfrm>
                          <a:prstGeom prst="rect">
                            <a:avLst/>
                          </a:prstGeom>
                          <a:noFill/>
                          <a:ln>
                            <a:noFill/>
                          </a:ln>
                        </pic:spPr>
                      </pic:pic>
                    </a:graphicData>
                  </a:graphic>
                </wp:inline>
              </w:drawing>
            </w:r>
          </w:p>
        </w:tc>
        <w:tc>
          <w:tcPr>
            <w:tcW w:w="2881" w:type="dxa"/>
          </w:tcPr>
          <w:p w14:paraId="0789E61D" w14:textId="27D91577" w:rsidR="00E54946" w:rsidRPr="007D3D2C" w:rsidRDefault="002803C2" w:rsidP="00C97CE0">
            <w:pPr>
              <w:spacing w:line="360" w:lineRule="auto"/>
              <w:rPr>
                <w:rFonts w:ascii="Times New Roman" w:hAnsi="Times New Roman" w:cs="Times New Roman"/>
                <w:i/>
                <w:sz w:val="18"/>
                <w:szCs w:val="18"/>
              </w:rPr>
            </w:pPr>
            <w:r>
              <w:object w:dxaOrig="3870" w:dyaOrig="1815" w14:anchorId="1C7C5F59">
                <v:shape id="_x0000_i1029" type="#_x0000_t75" style="width:128.25pt;height:61.5pt" o:ole="">
                  <v:imagedata r:id="rId41" o:title=""/>
                </v:shape>
                <o:OLEObject Type="Embed" ProgID="PBrush" ShapeID="_x0000_i1029" DrawAspect="Content" ObjectID="_1557863800" r:id="rId42"/>
              </w:object>
            </w:r>
          </w:p>
        </w:tc>
        <w:tc>
          <w:tcPr>
            <w:tcW w:w="2882" w:type="dxa"/>
          </w:tcPr>
          <w:p w14:paraId="504DA58D"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En la descripción cuenta que aporta un efecto positivo a los platos. Se aprecia falta de información.</w:t>
            </w:r>
          </w:p>
        </w:tc>
      </w:tr>
      <w:tr w:rsidR="002D10BE" w14:paraId="30E1BD1E" w14:textId="77777777" w:rsidTr="00C97CE0">
        <w:tc>
          <w:tcPr>
            <w:tcW w:w="2881" w:type="dxa"/>
            <w:tcBorders>
              <w:top w:val="nil"/>
              <w:bottom w:val="single" w:sz="4" w:space="0" w:color="auto"/>
            </w:tcBorders>
            <w:shd w:val="clear" w:color="auto" w:fill="99FF66"/>
          </w:tcPr>
          <w:p w14:paraId="7B0F6363" w14:textId="77777777" w:rsidR="00E54946" w:rsidRPr="00F6145E" w:rsidRDefault="00E54946" w:rsidP="00C97CE0">
            <w:pPr>
              <w:spacing w:line="360" w:lineRule="auto"/>
              <w:jc w:val="center"/>
              <w:rPr>
                <w:rFonts w:ascii="Times New Roman" w:hAnsi="Times New Roman" w:cs="Times New Roman"/>
                <w:b/>
                <w:sz w:val="24"/>
                <w:szCs w:val="24"/>
              </w:rPr>
            </w:pPr>
          </w:p>
        </w:tc>
        <w:tc>
          <w:tcPr>
            <w:tcW w:w="2881" w:type="dxa"/>
          </w:tcPr>
          <w:p w14:paraId="1864D4E3" w14:textId="73B83250" w:rsidR="00E54946" w:rsidRPr="007D3D2C" w:rsidRDefault="002803C2" w:rsidP="00C97CE0">
            <w:pPr>
              <w:spacing w:line="360" w:lineRule="auto"/>
              <w:rPr>
                <w:rFonts w:ascii="Times New Roman" w:hAnsi="Times New Roman" w:cs="Times New Roman"/>
                <w:i/>
                <w:sz w:val="18"/>
                <w:szCs w:val="18"/>
              </w:rPr>
            </w:pPr>
            <w:r>
              <w:object w:dxaOrig="4065" w:dyaOrig="4935" w14:anchorId="19495834">
                <v:shape id="_x0000_i1030" type="#_x0000_t75" style="width:129.75pt;height:158.25pt" o:ole="">
                  <v:imagedata r:id="rId43" o:title=""/>
                </v:shape>
                <o:OLEObject Type="Embed" ProgID="PBrush" ShapeID="_x0000_i1030" DrawAspect="Content" ObjectID="_1557863801" r:id="rId44"/>
              </w:object>
            </w:r>
          </w:p>
        </w:tc>
        <w:tc>
          <w:tcPr>
            <w:tcW w:w="2882" w:type="dxa"/>
          </w:tcPr>
          <w:p w14:paraId="6F47CF1F"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En este caso se hace mención al proceso que tiene el aceite y de cómo lo controlan. También señalan la importancia de las catas.</w:t>
            </w:r>
          </w:p>
        </w:tc>
      </w:tr>
      <w:tr w:rsidR="002D10BE" w14:paraId="2D2CAA19" w14:textId="77777777" w:rsidTr="00C97CE0">
        <w:tc>
          <w:tcPr>
            <w:tcW w:w="2881" w:type="dxa"/>
            <w:tcBorders>
              <w:bottom w:val="nil"/>
            </w:tcBorders>
            <w:shd w:val="clear" w:color="auto" w:fill="99CC00"/>
          </w:tcPr>
          <w:p w14:paraId="5F20EE41" w14:textId="77777777" w:rsidR="00E54946" w:rsidRDefault="00E54946" w:rsidP="00C97CE0">
            <w:pPr>
              <w:spacing w:line="360" w:lineRule="auto"/>
              <w:jc w:val="center"/>
              <w:rPr>
                <w:rFonts w:ascii="Times New Roman" w:hAnsi="Times New Roman" w:cs="Times New Roman"/>
                <w:b/>
                <w:sz w:val="24"/>
                <w:szCs w:val="24"/>
              </w:rPr>
            </w:pPr>
          </w:p>
          <w:p w14:paraId="0D6122F6" w14:textId="77777777" w:rsidR="00E54946" w:rsidRDefault="00E54946" w:rsidP="00C97CE0">
            <w:pPr>
              <w:spacing w:line="360" w:lineRule="auto"/>
              <w:jc w:val="center"/>
              <w:rPr>
                <w:rFonts w:ascii="Times New Roman" w:hAnsi="Times New Roman" w:cs="Times New Roman"/>
                <w:b/>
                <w:sz w:val="24"/>
                <w:szCs w:val="24"/>
              </w:rPr>
            </w:pPr>
          </w:p>
          <w:p w14:paraId="6286E7B2" w14:textId="77777777" w:rsidR="00E54946" w:rsidRDefault="00E54946" w:rsidP="00C97CE0">
            <w:pPr>
              <w:spacing w:line="360" w:lineRule="auto"/>
              <w:jc w:val="center"/>
              <w:rPr>
                <w:rFonts w:ascii="Times New Roman" w:hAnsi="Times New Roman" w:cs="Times New Roman"/>
                <w:b/>
                <w:sz w:val="24"/>
                <w:szCs w:val="24"/>
              </w:rPr>
            </w:pPr>
          </w:p>
          <w:p w14:paraId="6C737792" w14:textId="77777777" w:rsidR="00E54946" w:rsidRDefault="00E54946" w:rsidP="00C97CE0">
            <w:pPr>
              <w:spacing w:line="360" w:lineRule="auto"/>
              <w:jc w:val="center"/>
              <w:rPr>
                <w:rFonts w:ascii="Times New Roman" w:hAnsi="Times New Roman" w:cs="Times New Roman"/>
                <w:b/>
                <w:sz w:val="24"/>
                <w:szCs w:val="24"/>
              </w:rPr>
            </w:pPr>
          </w:p>
          <w:p w14:paraId="24BF0910" w14:textId="77777777" w:rsidR="00E54946" w:rsidRDefault="00E54946" w:rsidP="00C97CE0">
            <w:pPr>
              <w:spacing w:line="360" w:lineRule="auto"/>
              <w:jc w:val="center"/>
              <w:rPr>
                <w:rFonts w:ascii="Times New Roman" w:hAnsi="Times New Roman" w:cs="Times New Roman"/>
                <w:b/>
                <w:sz w:val="24"/>
                <w:szCs w:val="24"/>
              </w:rPr>
            </w:pPr>
          </w:p>
          <w:p w14:paraId="4FCB6961" w14:textId="77777777" w:rsidR="00E54946" w:rsidRDefault="00E54946" w:rsidP="00C97CE0">
            <w:pPr>
              <w:spacing w:line="360" w:lineRule="auto"/>
              <w:jc w:val="center"/>
              <w:rPr>
                <w:rFonts w:ascii="Times New Roman" w:hAnsi="Times New Roman" w:cs="Times New Roman"/>
                <w:b/>
                <w:sz w:val="24"/>
                <w:szCs w:val="24"/>
              </w:rPr>
            </w:pPr>
          </w:p>
          <w:p w14:paraId="49967B6A" w14:textId="77777777" w:rsidR="00E54946" w:rsidRDefault="00E54946" w:rsidP="00C97CE0">
            <w:pPr>
              <w:spacing w:line="360" w:lineRule="auto"/>
              <w:jc w:val="center"/>
              <w:rPr>
                <w:rFonts w:ascii="Times New Roman" w:hAnsi="Times New Roman" w:cs="Times New Roman"/>
                <w:b/>
                <w:sz w:val="24"/>
                <w:szCs w:val="24"/>
              </w:rPr>
            </w:pPr>
          </w:p>
          <w:p w14:paraId="2D096ECC" w14:textId="77777777" w:rsidR="00E54946" w:rsidRDefault="00E54946" w:rsidP="00C97CE0">
            <w:pPr>
              <w:spacing w:line="360" w:lineRule="auto"/>
              <w:jc w:val="center"/>
              <w:rPr>
                <w:rFonts w:ascii="Times New Roman" w:hAnsi="Times New Roman" w:cs="Times New Roman"/>
                <w:b/>
                <w:sz w:val="24"/>
                <w:szCs w:val="24"/>
              </w:rPr>
            </w:pPr>
          </w:p>
          <w:p w14:paraId="5DEC410E" w14:textId="77777777" w:rsidR="00E54946" w:rsidRDefault="00E54946" w:rsidP="00C97CE0">
            <w:pPr>
              <w:spacing w:line="360" w:lineRule="auto"/>
              <w:jc w:val="center"/>
              <w:rPr>
                <w:rFonts w:ascii="Times New Roman" w:hAnsi="Times New Roman" w:cs="Times New Roman"/>
                <w:b/>
                <w:sz w:val="24"/>
                <w:szCs w:val="24"/>
              </w:rPr>
            </w:pPr>
          </w:p>
          <w:p w14:paraId="4B8891B9" w14:textId="77777777" w:rsidR="00E54946" w:rsidRDefault="00E54946" w:rsidP="00C97CE0">
            <w:pPr>
              <w:spacing w:line="360" w:lineRule="auto"/>
              <w:jc w:val="center"/>
              <w:rPr>
                <w:rFonts w:ascii="Times New Roman" w:hAnsi="Times New Roman" w:cs="Times New Roman"/>
                <w:b/>
                <w:sz w:val="24"/>
                <w:szCs w:val="24"/>
              </w:rPr>
            </w:pPr>
          </w:p>
          <w:p w14:paraId="514B45AA" w14:textId="77777777" w:rsidR="00E54946" w:rsidRDefault="00E54946" w:rsidP="00C97CE0">
            <w:pPr>
              <w:spacing w:line="360" w:lineRule="auto"/>
              <w:jc w:val="center"/>
              <w:rPr>
                <w:rFonts w:ascii="Times New Roman" w:hAnsi="Times New Roman" w:cs="Times New Roman"/>
                <w:b/>
                <w:sz w:val="24"/>
                <w:szCs w:val="24"/>
              </w:rPr>
            </w:pPr>
          </w:p>
          <w:p w14:paraId="4FBC7455" w14:textId="77777777" w:rsidR="00E54946" w:rsidRPr="00F6145E" w:rsidRDefault="00E54946" w:rsidP="00C97CE0">
            <w:pPr>
              <w:spacing w:line="360" w:lineRule="auto"/>
              <w:rPr>
                <w:rFonts w:ascii="Times New Roman" w:hAnsi="Times New Roman" w:cs="Times New Roman"/>
                <w:b/>
                <w:sz w:val="24"/>
                <w:szCs w:val="24"/>
              </w:rPr>
            </w:pPr>
          </w:p>
        </w:tc>
        <w:tc>
          <w:tcPr>
            <w:tcW w:w="2881" w:type="dxa"/>
          </w:tcPr>
          <w:p w14:paraId="0BC7B819" w14:textId="21855D26" w:rsidR="00E54946" w:rsidRPr="00F3728F" w:rsidRDefault="002803C2" w:rsidP="00C97CE0">
            <w:pPr>
              <w:pStyle w:val="NormalWeb"/>
              <w:shd w:val="clear" w:color="auto" w:fill="FFFFFF"/>
              <w:spacing w:before="0" w:beforeAutospacing="0" w:after="360" w:afterAutospacing="0" w:line="360" w:lineRule="auto"/>
              <w:rPr>
                <w:i/>
                <w:sz w:val="18"/>
                <w:szCs w:val="18"/>
              </w:rPr>
            </w:pPr>
            <w:r>
              <w:object w:dxaOrig="4035" w:dyaOrig="7275" w14:anchorId="4D5D476A">
                <v:shape id="_x0000_i1031" type="#_x0000_t75" style="width:132.75pt;height:229.5pt" o:ole="">
                  <v:imagedata r:id="rId45" o:title=""/>
                </v:shape>
                <o:OLEObject Type="Embed" ProgID="PBrush" ShapeID="_x0000_i1031" DrawAspect="Content" ObjectID="_1557863802" r:id="rId46"/>
              </w:object>
            </w:r>
          </w:p>
        </w:tc>
        <w:tc>
          <w:tcPr>
            <w:tcW w:w="2882" w:type="dxa"/>
          </w:tcPr>
          <w:p w14:paraId="07EE5B0C"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La descripción es objetiva y no hay presencia de palabras que “adornen” el producto. Hace referencia a datos verificados como lo de que es la variedad más consumida en España, lo cual aporta confianza al consumidor. También hace mención al proceso de cómo se obtiene este aceite.</w:t>
            </w:r>
          </w:p>
          <w:p w14:paraId="5E27852B"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Está limitando el uso al diferenciar para qué tipo de productos es recomendable emplear este aceite.</w:t>
            </w:r>
          </w:p>
        </w:tc>
      </w:tr>
      <w:tr w:rsidR="002D10BE" w14:paraId="265CCBE2" w14:textId="77777777" w:rsidTr="00C97CE0">
        <w:tc>
          <w:tcPr>
            <w:tcW w:w="2881" w:type="dxa"/>
            <w:tcBorders>
              <w:top w:val="nil"/>
              <w:bottom w:val="nil"/>
            </w:tcBorders>
            <w:shd w:val="clear" w:color="auto" w:fill="99CC00"/>
          </w:tcPr>
          <w:p w14:paraId="25865501" w14:textId="77777777" w:rsidR="00E54946" w:rsidRDefault="00E54946" w:rsidP="00C97CE0">
            <w:pPr>
              <w:spacing w:line="360" w:lineRule="auto"/>
              <w:rPr>
                <w:rFonts w:ascii="Times New Roman" w:hAnsi="Times New Roman" w:cs="Times New Roman"/>
                <w:b/>
                <w:sz w:val="24"/>
                <w:szCs w:val="24"/>
              </w:rPr>
            </w:pPr>
          </w:p>
          <w:p w14:paraId="2D77CBA0" w14:textId="77777777" w:rsidR="00E54946"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COOSUR</w:t>
            </w:r>
          </w:p>
          <w:p w14:paraId="67CB7ECE" w14:textId="77777777" w:rsidR="00E54946" w:rsidRPr="00F6145E" w:rsidRDefault="00E54946" w:rsidP="00C97CE0">
            <w:pPr>
              <w:spacing w:line="360" w:lineRule="auto"/>
              <w:jc w:val="center"/>
              <w:rPr>
                <w:rFonts w:ascii="Times New Roman" w:hAnsi="Times New Roman" w:cs="Times New Roman"/>
                <w:b/>
                <w:sz w:val="24"/>
                <w:szCs w:val="24"/>
              </w:rPr>
            </w:pPr>
            <w:r>
              <w:rPr>
                <w:noProof/>
                <w:lang w:eastAsia="es-ES"/>
              </w:rPr>
              <w:drawing>
                <wp:inline distT="0" distB="0" distL="0" distR="0" wp14:anchorId="54AF4C5C" wp14:editId="641156DD">
                  <wp:extent cx="1054100" cy="525645"/>
                  <wp:effectExtent l="0" t="0" r="0" b="8255"/>
                  <wp:docPr id="314" name="Imagen 314" descr="Resultado de imagen de coosur 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esultado de imagen de coosur logotipo"/>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54100" cy="525645"/>
                          </a:xfrm>
                          <a:prstGeom prst="rect">
                            <a:avLst/>
                          </a:prstGeom>
                          <a:noFill/>
                          <a:ln>
                            <a:noFill/>
                          </a:ln>
                        </pic:spPr>
                      </pic:pic>
                    </a:graphicData>
                  </a:graphic>
                </wp:inline>
              </w:drawing>
            </w:r>
          </w:p>
        </w:tc>
        <w:tc>
          <w:tcPr>
            <w:tcW w:w="2881" w:type="dxa"/>
          </w:tcPr>
          <w:p w14:paraId="04CCA232" w14:textId="5EFE705D" w:rsidR="00E54946" w:rsidRPr="00F3728F" w:rsidRDefault="002803C2" w:rsidP="00C97CE0">
            <w:pPr>
              <w:spacing w:line="360" w:lineRule="auto"/>
              <w:rPr>
                <w:rFonts w:ascii="Times New Roman" w:hAnsi="Times New Roman" w:cs="Times New Roman"/>
                <w:i/>
                <w:sz w:val="18"/>
                <w:szCs w:val="18"/>
              </w:rPr>
            </w:pPr>
            <w:r>
              <w:object w:dxaOrig="4035" w:dyaOrig="2190" w14:anchorId="0115BF8B">
                <v:shape id="_x0000_i1032" type="#_x0000_t75" style="width:143.25pt;height:69pt" o:ole="">
                  <v:imagedata r:id="rId48" o:title=""/>
                </v:shape>
                <o:OLEObject Type="Embed" ProgID="PBrush" ShapeID="_x0000_i1032" DrawAspect="Content" ObjectID="_1557863803" r:id="rId49"/>
              </w:object>
            </w:r>
          </w:p>
        </w:tc>
        <w:tc>
          <w:tcPr>
            <w:tcW w:w="2882" w:type="dxa"/>
          </w:tcPr>
          <w:p w14:paraId="39770738"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Información bastante escueta, a pesar de tratarse de un aceite de buena calidad. Lo califica de polivalente por tanto abre el espectro de usos. Sólo en esta categoría resalta que el producto es natural.</w:t>
            </w:r>
          </w:p>
        </w:tc>
      </w:tr>
      <w:tr w:rsidR="002D10BE" w14:paraId="3BC9F056" w14:textId="77777777" w:rsidTr="00C97CE0">
        <w:tc>
          <w:tcPr>
            <w:tcW w:w="2881" w:type="dxa"/>
            <w:tcBorders>
              <w:top w:val="nil"/>
              <w:bottom w:val="single" w:sz="4" w:space="0" w:color="auto"/>
            </w:tcBorders>
            <w:shd w:val="clear" w:color="auto" w:fill="99CC00"/>
          </w:tcPr>
          <w:p w14:paraId="51065D17" w14:textId="77777777" w:rsidR="00E54946" w:rsidRPr="00F6145E" w:rsidRDefault="00E54946" w:rsidP="00C97CE0">
            <w:pPr>
              <w:spacing w:line="360" w:lineRule="auto"/>
              <w:jc w:val="center"/>
              <w:rPr>
                <w:rFonts w:ascii="Times New Roman" w:hAnsi="Times New Roman" w:cs="Times New Roman"/>
                <w:b/>
                <w:sz w:val="24"/>
                <w:szCs w:val="24"/>
              </w:rPr>
            </w:pPr>
          </w:p>
        </w:tc>
        <w:tc>
          <w:tcPr>
            <w:tcW w:w="2881" w:type="dxa"/>
          </w:tcPr>
          <w:p w14:paraId="58F24D20" w14:textId="77777777" w:rsidR="002803C2" w:rsidRDefault="002803C2" w:rsidP="00C97CE0">
            <w:pPr>
              <w:pStyle w:val="NormalWeb"/>
              <w:shd w:val="clear" w:color="auto" w:fill="FFFFFF"/>
              <w:spacing w:before="0" w:beforeAutospacing="0" w:after="360" w:afterAutospacing="0" w:line="360" w:lineRule="auto"/>
            </w:pPr>
            <w:r>
              <w:object w:dxaOrig="4335" w:dyaOrig="3615" w14:anchorId="1D67887D">
                <v:shape id="_x0000_i1033" type="#_x0000_t75" style="width:140.25pt;height:105.75pt" o:ole="">
                  <v:imagedata r:id="rId50" o:title=""/>
                </v:shape>
                <o:OLEObject Type="Embed" ProgID="PBrush" ShapeID="_x0000_i1033" DrawAspect="Content" ObjectID="_1557863804" r:id="rId51"/>
              </w:object>
            </w:r>
          </w:p>
          <w:p w14:paraId="5B04C05A" w14:textId="0E5ED155" w:rsidR="00E54946" w:rsidRPr="002803C2" w:rsidRDefault="002803C2" w:rsidP="002803C2">
            <w:pPr>
              <w:pStyle w:val="NormalWeb"/>
              <w:shd w:val="clear" w:color="auto" w:fill="FFFFFF"/>
              <w:spacing w:before="0" w:beforeAutospacing="0" w:after="360" w:afterAutospacing="0" w:line="360" w:lineRule="auto"/>
            </w:pPr>
            <w:r>
              <w:object w:dxaOrig="4290" w:dyaOrig="1740" w14:anchorId="6D014945">
                <v:shape id="_x0000_i1034" type="#_x0000_t75" style="width:141.75pt;height:50.25pt" o:ole="">
                  <v:imagedata r:id="rId52" o:title=""/>
                </v:shape>
                <o:OLEObject Type="Embed" ProgID="PBrush" ShapeID="_x0000_i1034" DrawAspect="Content" ObjectID="_1557863805" r:id="rId53"/>
              </w:object>
            </w:r>
            <w:r>
              <w:object w:dxaOrig="4275" w:dyaOrig="1845" w14:anchorId="26425940">
                <v:shape id="_x0000_i1035" type="#_x0000_t75" style="width:135pt;height:57pt" o:ole="">
                  <v:imagedata r:id="rId54" o:title=""/>
                </v:shape>
                <o:OLEObject Type="Embed" ProgID="PBrush" ShapeID="_x0000_i1035" DrawAspect="Content" ObjectID="_1557863806" r:id="rId55"/>
              </w:object>
            </w:r>
          </w:p>
        </w:tc>
        <w:tc>
          <w:tcPr>
            <w:tcW w:w="2882" w:type="dxa"/>
          </w:tcPr>
          <w:p w14:paraId="60542226"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lastRenderedPageBreak/>
              <w:t xml:space="preserve">No se hace mención del proceso de obtención, únicamente que no intervienes procedimientos químicos. </w:t>
            </w:r>
          </w:p>
          <w:p w14:paraId="16AEE366"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 xml:space="preserve">Refiere la Acidez inferior a 0.8º, condición para que se considere Virgen Extra y valora de  “intachable” al producto en las catas donde se miden las además </w:t>
            </w:r>
            <w:r>
              <w:rPr>
                <w:rFonts w:ascii="Times New Roman" w:hAnsi="Times New Roman" w:cs="Times New Roman"/>
                <w:sz w:val="20"/>
                <w:szCs w:val="20"/>
              </w:rPr>
              <w:lastRenderedPageBreak/>
              <w:t>las cualidades organolépticas.</w:t>
            </w:r>
          </w:p>
          <w:p w14:paraId="4E56807E" w14:textId="77777777" w:rsidR="00E54946" w:rsidRDefault="00E54946" w:rsidP="00C97CE0">
            <w:pPr>
              <w:spacing w:line="360" w:lineRule="auto"/>
              <w:rPr>
                <w:rFonts w:ascii="Times New Roman" w:hAnsi="Times New Roman" w:cs="Times New Roman"/>
                <w:sz w:val="20"/>
                <w:szCs w:val="20"/>
              </w:rPr>
            </w:pPr>
          </w:p>
          <w:p w14:paraId="678C43B4"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Resalta por encima de las demás categorías la calidad, mencionando la certificación de calidad.</w:t>
            </w:r>
          </w:p>
          <w:p w14:paraId="0B0E39BE"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Lo señala como algo muy positivo y versátil para cualquier receta.</w:t>
            </w:r>
          </w:p>
        </w:tc>
      </w:tr>
      <w:tr w:rsidR="002D10BE" w14:paraId="1B9F51E6" w14:textId="77777777" w:rsidTr="00C97CE0">
        <w:tc>
          <w:tcPr>
            <w:tcW w:w="2881" w:type="dxa"/>
            <w:tcBorders>
              <w:bottom w:val="nil"/>
            </w:tcBorders>
            <w:shd w:val="clear" w:color="auto" w:fill="87B022"/>
          </w:tcPr>
          <w:p w14:paraId="4D15E391" w14:textId="77777777" w:rsidR="00E54946" w:rsidRPr="00F6145E" w:rsidRDefault="00E54946" w:rsidP="00C97CE0">
            <w:pPr>
              <w:spacing w:line="360" w:lineRule="auto"/>
              <w:jc w:val="center"/>
              <w:rPr>
                <w:rFonts w:ascii="Times New Roman" w:hAnsi="Times New Roman" w:cs="Times New Roman"/>
                <w:b/>
                <w:sz w:val="24"/>
                <w:szCs w:val="24"/>
              </w:rPr>
            </w:pPr>
          </w:p>
        </w:tc>
        <w:tc>
          <w:tcPr>
            <w:tcW w:w="2881" w:type="dxa"/>
          </w:tcPr>
          <w:p w14:paraId="3A467B42" w14:textId="02AB2278" w:rsidR="00E54946" w:rsidRPr="002A79FF" w:rsidRDefault="002D10BE" w:rsidP="00C97CE0">
            <w:pPr>
              <w:spacing w:line="360" w:lineRule="auto"/>
              <w:rPr>
                <w:rFonts w:ascii="Times New Roman" w:hAnsi="Times New Roman" w:cs="Times New Roman"/>
                <w:i/>
                <w:sz w:val="18"/>
                <w:szCs w:val="18"/>
              </w:rPr>
            </w:pPr>
            <w:r>
              <w:object w:dxaOrig="4335" w:dyaOrig="6705" w14:anchorId="07782A63">
                <v:shape id="_x0000_i1036" type="#_x0000_t75" style="width:141pt;height:210.75pt" o:ole="">
                  <v:imagedata r:id="rId56" o:title=""/>
                </v:shape>
                <o:OLEObject Type="Embed" ProgID="PBrush" ShapeID="_x0000_i1036" DrawAspect="Content" ObjectID="_1557863807" r:id="rId57"/>
              </w:object>
            </w:r>
          </w:p>
        </w:tc>
        <w:tc>
          <w:tcPr>
            <w:tcW w:w="2882" w:type="dxa"/>
          </w:tcPr>
          <w:p w14:paraId="3CF377FB"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Acentúa lo saludable y las propiedades positivas que aporta. Enfatiza la importancia de la categoría con lo del “oro líquido”.</w:t>
            </w:r>
          </w:p>
          <w:p w14:paraId="634EAC54" w14:textId="77777777" w:rsidR="00E54946"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 xml:space="preserve">Hace referencia a la composición. </w:t>
            </w:r>
          </w:p>
          <w:p w14:paraId="5C35EBAE"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Delimita los usos.</w:t>
            </w:r>
          </w:p>
        </w:tc>
      </w:tr>
      <w:tr w:rsidR="002D10BE" w14:paraId="40C01D8D" w14:textId="77777777" w:rsidTr="00C97CE0">
        <w:tc>
          <w:tcPr>
            <w:tcW w:w="2881" w:type="dxa"/>
            <w:tcBorders>
              <w:top w:val="nil"/>
              <w:bottom w:val="nil"/>
            </w:tcBorders>
            <w:shd w:val="clear" w:color="auto" w:fill="87B022"/>
          </w:tcPr>
          <w:p w14:paraId="4A15964F" w14:textId="77777777" w:rsidR="00E54946" w:rsidRDefault="00E54946" w:rsidP="00C97CE0">
            <w:pPr>
              <w:spacing w:line="360" w:lineRule="auto"/>
              <w:rPr>
                <w:rFonts w:ascii="Times New Roman" w:hAnsi="Times New Roman" w:cs="Times New Roman"/>
                <w:b/>
                <w:sz w:val="24"/>
                <w:szCs w:val="24"/>
              </w:rPr>
            </w:pPr>
          </w:p>
          <w:p w14:paraId="39341F8E" w14:textId="77777777" w:rsidR="00E54946" w:rsidRDefault="00E54946" w:rsidP="00C97CE0">
            <w:pPr>
              <w:spacing w:line="360" w:lineRule="auto"/>
              <w:jc w:val="center"/>
              <w:rPr>
                <w:rFonts w:ascii="Times New Roman" w:hAnsi="Times New Roman" w:cs="Times New Roman"/>
                <w:b/>
                <w:sz w:val="24"/>
                <w:szCs w:val="24"/>
              </w:rPr>
            </w:pPr>
            <w:r w:rsidRPr="00F6145E">
              <w:rPr>
                <w:rFonts w:ascii="Times New Roman" w:hAnsi="Times New Roman" w:cs="Times New Roman"/>
                <w:b/>
                <w:sz w:val="24"/>
                <w:szCs w:val="24"/>
              </w:rPr>
              <w:t>BORGES</w:t>
            </w:r>
          </w:p>
          <w:p w14:paraId="1FAB4FAC" w14:textId="77777777" w:rsidR="00E54946" w:rsidRPr="00F6145E" w:rsidRDefault="00E54946" w:rsidP="00C97CE0">
            <w:pPr>
              <w:spacing w:line="360" w:lineRule="auto"/>
              <w:jc w:val="center"/>
              <w:rPr>
                <w:rFonts w:ascii="Times New Roman" w:hAnsi="Times New Roman" w:cs="Times New Roman"/>
                <w:b/>
                <w:sz w:val="24"/>
                <w:szCs w:val="24"/>
              </w:rPr>
            </w:pPr>
            <w:r>
              <w:rPr>
                <w:noProof/>
                <w:lang w:eastAsia="es-ES"/>
              </w:rPr>
              <w:drawing>
                <wp:inline distT="0" distB="0" distL="0" distR="0" wp14:anchorId="083E3647" wp14:editId="55B4FB0A">
                  <wp:extent cx="958850" cy="539750"/>
                  <wp:effectExtent l="0" t="0" r="0" b="0"/>
                  <wp:docPr id="315" name="Imagen 315" descr="Resultado de imagen de borges ace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esultado de imagen de borges aceites"/>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958850" cy="539750"/>
                          </a:xfrm>
                          <a:prstGeom prst="rect">
                            <a:avLst/>
                          </a:prstGeom>
                          <a:noFill/>
                          <a:ln>
                            <a:noFill/>
                          </a:ln>
                        </pic:spPr>
                      </pic:pic>
                    </a:graphicData>
                  </a:graphic>
                </wp:inline>
              </w:drawing>
            </w:r>
          </w:p>
        </w:tc>
        <w:tc>
          <w:tcPr>
            <w:tcW w:w="2881" w:type="dxa"/>
          </w:tcPr>
          <w:p w14:paraId="78AD4BBD" w14:textId="3895F55F" w:rsidR="00E54946" w:rsidRPr="002A79FF" w:rsidRDefault="002D10BE" w:rsidP="00C97CE0">
            <w:pPr>
              <w:spacing w:line="360" w:lineRule="auto"/>
              <w:rPr>
                <w:rFonts w:ascii="Times New Roman" w:hAnsi="Times New Roman" w:cs="Times New Roman"/>
                <w:i/>
                <w:sz w:val="18"/>
                <w:szCs w:val="18"/>
              </w:rPr>
            </w:pPr>
            <w:r>
              <w:object w:dxaOrig="4365" w:dyaOrig="6855" w14:anchorId="103EAD3E">
                <v:shape id="_x0000_i1037" type="#_x0000_t75" style="width:141pt;height:208.5pt" o:ole="">
                  <v:imagedata r:id="rId59" o:title=""/>
                </v:shape>
                <o:OLEObject Type="Embed" ProgID="PBrush" ShapeID="_x0000_i1037" DrawAspect="Content" ObjectID="_1557863808" r:id="rId60"/>
              </w:object>
            </w:r>
          </w:p>
        </w:tc>
        <w:tc>
          <w:tcPr>
            <w:tcW w:w="2882" w:type="dxa"/>
          </w:tcPr>
          <w:p w14:paraId="2B3F9190"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t>Hace una calificación igual que la categoría anterior. Sólo la diferencia en que tiene más sabor, la acidez también superior y amplia los usos.</w:t>
            </w:r>
          </w:p>
        </w:tc>
      </w:tr>
      <w:tr w:rsidR="002D10BE" w14:paraId="26806400" w14:textId="77777777" w:rsidTr="00C97CE0">
        <w:tc>
          <w:tcPr>
            <w:tcW w:w="2881" w:type="dxa"/>
            <w:tcBorders>
              <w:top w:val="nil"/>
            </w:tcBorders>
            <w:shd w:val="clear" w:color="auto" w:fill="87B022"/>
          </w:tcPr>
          <w:p w14:paraId="253A74B4" w14:textId="77777777" w:rsidR="00E54946" w:rsidRDefault="00E54946" w:rsidP="00C97CE0">
            <w:pPr>
              <w:spacing w:line="360" w:lineRule="auto"/>
              <w:rPr>
                <w:rFonts w:ascii="Times New Roman" w:hAnsi="Times New Roman" w:cs="Times New Roman"/>
                <w:sz w:val="24"/>
                <w:szCs w:val="24"/>
              </w:rPr>
            </w:pPr>
          </w:p>
        </w:tc>
        <w:tc>
          <w:tcPr>
            <w:tcW w:w="2881" w:type="dxa"/>
          </w:tcPr>
          <w:p w14:paraId="3C921659" w14:textId="6BBDBA84" w:rsidR="00E54946" w:rsidRPr="002A79FF" w:rsidRDefault="002D10BE" w:rsidP="002D10BE">
            <w:pPr>
              <w:spacing w:line="360" w:lineRule="auto"/>
              <w:rPr>
                <w:rFonts w:ascii="Times New Roman" w:hAnsi="Times New Roman" w:cs="Times New Roman"/>
                <w:i/>
                <w:sz w:val="18"/>
                <w:szCs w:val="18"/>
              </w:rPr>
            </w:pPr>
            <w:r>
              <w:object w:dxaOrig="4350" w:dyaOrig="3120" w14:anchorId="712AF767">
                <v:shape id="_x0000_i1038" type="#_x0000_t75" style="width:141pt;height:101.25pt" o:ole="">
                  <v:imagedata r:id="rId61" o:title=""/>
                </v:shape>
                <o:OLEObject Type="Embed" ProgID="PBrush" ShapeID="_x0000_i1038" DrawAspect="Content" ObjectID="_1557863809" r:id="rId62"/>
              </w:object>
            </w:r>
            <w:r>
              <w:object w:dxaOrig="4335" w:dyaOrig="2550" w14:anchorId="1A512FC3">
                <v:shape id="_x0000_i1039" type="#_x0000_t75" style="width:144.75pt;height:84.75pt" o:ole="">
                  <v:imagedata r:id="rId63" o:title=""/>
                </v:shape>
                <o:OLEObject Type="Embed" ProgID="PBrush" ShapeID="_x0000_i1039" DrawAspect="Content" ObjectID="_1557863810" r:id="rId64"/>
              </w:object>
            </w:r>
            <w:r w:rsidRPr="002A79FF">
              <w:rPr>
                <w:rFonts w:ascii="Times New Roman" w:hAnsi="Times New Roman" w:cs="Times New Roman"/>
                <w:i/>
                <w:sz w:val="18"/>
                <w:szCs w:val="18"/>
              </w:rPr>
              <w:t xml:space="preserve"> </w:t>
            </w:r>
          </w:p>
        </w:tc>
        <w:tc>
          <w:tcPr>
            <w:tcW w:w="2882" w:type="dxa"/>
          </w:tcPr>
          <w:p w14:paraId="4B70191E" w14:textId="77777777" w:rsidR="00E54946" w:rsidRPr="00892022" w:rsidRDefault="00E54946" w:rsidP="00C97CE0">
            <w:pPr>
              <w:spacing w:line="360" w:lineRule="auto"/>
              <w:rPr>
                <w:rFonts w:ascii="Times New Roman" w:hAnsi="Times New Roman" w:cs="Times New Roman"/>
                <w:sz w:val="20"/>
                <w:szCs w:val="20"/>
              </w:rPr>
            </w:pPr>
            <w:r>
              <w:rPr>
                <w:rFonts w:ascii="Times New Roman" w:hAnsi="Times New Roman" w:cs="Times New Roman"/>
                <w:sz w:val="20"/>
                <w:szCs w:val="20"/>
              </w:rPr>
              <w:lastRenderedPageBreak/>
              <w:t xml:space="preserve">En general nos cuanta que mejora nuestros platos, recomendando su uso “generosamente”, lo cual incita al consumo. No hace referencia al proceso de obtención y vuelve </w:t>
            </w:r>
            <w:r>
              <w:rPr>
                <w:rFonts w:ascii="Times New Roman" w:hAnsi="Times New Roman" w:cs="Times New Roman"/>
                <w:sz w:val="20"/>
                <w:szCs w:val="20"/>
              </w:rPr>
              <w:lastRenderedPageBreak/>
              <w:t>a limitar los usos.</w:t>
            </w:r>
          </w:p>
        </w:tc>
      </w:tr>
    </w:tbl>
    <w:p w14:paraId="26890E25" w14:textId="77777777" w:rsidR="00E54946" w:rsidRPr="00CC632A" w:rsidRDefault="00E54946" w:rsidP="00E54946">
      <w:pPr>
        <w:spacing w:line="360" w:lineRule="auto"/>
        <w:rPr>
          <w:rFonts w:ascii="Times New Roman" w:hAnsi="Times New Roman" w:cs="Times New Roman"/>
          <w:sz w:val="18"/>
          <w:szCs w:val="18"/>
        </w:rPr>
      </w:pPr>
      <w:r w:rsidRPr="003E5B19">
        <w:rPr>
          <w:rFonts w:ascii="Times New Roman" w:hAnsi="Times New Roman" w:cs="Times New Roman"/>
          <w:sz w:val="18"/>
          <w:szCs w:val="18"/>
        </w:rPr>
        <w:lastRenderedPageBreak/>
        <w:t xml:space="preserve">                                                                                                                                   </w:t>
      </w:r>
      <w:r>
        <w:rPr>
          <w:rFonts w:ascii="Times New Roman" w:hAnsi="Times New Roman" w:cs="Times New Roman"/>
          <w:sz w:val="18"/>
          <w:szCs w:val="18"/>
        </w:rPr>
        <w:t xml:space="preserve">                            </w:t>
      </w:r>
      <w:r w:rsidRPr="003E5B19">
        <w:rPr>
          <w:rFonts w:ascii="Times New Roman" w:hAnsi="Times New Roman" w:cs="Times New Roman"/>
          <w:sz w:val="18"/>
          <w:szCs w:val="18"/>
        </w:rPr>
        <w:t xml:space="preserve">    Elaboración propia</w:t>
      </w:r>
    </w:p>
    <w:p w14:paraId="72F0797B" w14:textId="77777777" w:rsidR="00E54946" w:rsidRPr="00D74535" w:rsidRDefault="00E54946" w:rsidP="00E54946">
      <w:pPr>
        <w:spacing w:line="360" w:lineRule="auto"/>
        <w:jc w:val="both"/>
        <w:rPr>
          <w:rFonts w:ascii="Times New Roman" w:hAnsi="Times New Roman" w:cs="Times New Roman"/>
          <w:sz w:val="24"/>
          <w:szCs w:val="24"/>
        </w:rPr>
      </w:pPr>
      <w:r w:rsidRPr="00D74535">
        <w:rPr>
          <w:rFonts w:ascii="Times New Roman" w:hAnsi="Times New Roman" w:cs="Times New Roman"/>
          <w:sz w:val="24"/>
          <w:szCs w:val="24"/>
        </w:rPr>
        <w:t xml:space="preserve">En primer lugar analizando la comunicación que </w:t>
      </w:r>
      <w:r w:rsidRPr="00747407">
        <w:rPr>
          <w:rFonts w:ascii="Times New Roman" w:hAnsi="Times New Roman" w:cs="Times New Roman"/>
          <w:sz w:val="24"/>
          <w:szCs w:val="24"/>
        </w:rPr>
        <w:t>CARBONELL</w:t>
      </w:r>
      <w:r w:rsidRPr="00D74535">
        <w:rPr>
          <w:rFonts w:ascii="Times New Roman" w:hAnsi="Times New Roman" w:cs="Times New Roman"/>
          <w:sz w:val="24"/>
          <w:szCs w:val="24"/>
        </w:rPr>
        <w:t xml:space="preserve"> da de sus aceites, podemos decir que aunque existen ciertas diferencias, la descripción de las tres categorías va </w:t>
      </w:r>
      <w:r>
        <w:rPr>
          <w:rFonts w:ascii="Times New Roman" w:hAnsi="Times New Roman" w:cs="Times New Roman"/>
          <w:sz w:val="24"/>
          <w:szCs w:val="24"/>
        </w:rPr>
        <w:t>en</w:t>
      </w:r>
      <w:r w:rsidRPr="00D74535">
        <w:rPr>
          <w:rFonts w:ascii="Times New Roman" w:hAnsi="Times New Roman" w:cs="Times New Roman"/>
          <w:sz w:val="24"/>
          <w:szCs w:val="24"/>
        </w:rPr>
        <w:t xml:space="preserve"> la misma línea. </w:t>
      </w:r>
    </w:p>
    <w:p w14:paraId="0E714DEF" w14:textId="77777777" w:rsidR="00E54946" w:rsidRPr="00D74535" w:rsidRDefault="00E54946" w:rsidP="00E54946">
      <w:pPr>
        <w:spacing w:line="360" w:lineRule="auto"/>
        <w:jc w:val="both"/>
        <w:rPr>
          <w:rFonts w:ascii="Times New Roman" w:hAnsi="Times New Roman" w:cs="Times New Roman"/>
          <w:sz w:val="24"/>
          <w:szCs w:val="24"/>
        </w:rPr>
      </w:pPr>
      <w:r w:rsidRPr="00D74535">
        <w:rPr>
          <w:rFonts w:ascii="Times New Roman" w:hAnsi="Times New Roman" w:cs="Times New Roman"/>
          <w:sz w:val="24"/>
          <w:szCs w:val="24"/>
        </w:rPr>
        <w:t xml:space="preserve">En segundo lugar, </w:t>
      </w:r>
      <w:r w:rsidRPr="00747407">
        <w:rPr>
          <w:rFonts w:ascii="Times New Roman" w:hAnsi="Times New Roman" w:cs="Times New Roman"/>
          <w:sz w:val="24"/>
          <w:szCs w:val="24"/>
        </w:rPr>
        <w:t>YBARRA</w:t>
      </w:r>
      <w:r w:rsidRPr="00D74535">
        <w:rPr>
          <w:rFonts w:ascii="Times New Roman" w:hAnsi="Times New Roman" w:cs="Times New Roman"/>
          <w:b/>
          <w:sz w:val="24"/>
          <w:szCs w:val="24"/>
        </w:rPr>
        <w:t xml:space="preserve"> </w:t>
      </w:r>
      <w:r w:rsidRPr="00D74535">
        <w:rPr>
          <w:rFonts w:ascii="Times New Roman" w:hAnsi="Times New Roman" w:cs="Times New Roman"/>
          <w:sz w:val="24"/>
          <w:szCs w:val="24"/>
        </w:rPr>
        <w:t>resalta por encima de todos su categoría de menor calidad (Oliva Suave). De la categoría Intenso apenas aporta información. Sí que menciona la gran calidad del AOVE, pero sin resaltar sus cualidades.</w:t>
      </w:r>
    </w:p>
    <w:p w14:paraId="2BC7932E" w14:textId="77777777" w:rsidR="00E54946" w:rsidRPr="00D74535" w:rsidRDefault="00E54946" w:rsidP="00E54946">
      <w:pPr>
        <w:spacing w:line="360" w:lineRule="auto"/>
        <w:jc w:val="both"/>
        <w:rPr>
          <w:rFonts w:ascii="Times New Roman" w:hAnsi="Times New Roman" w:cs="Times New Roman"/>
          <w:sz w:val="24"/>
          <w:szCs w:val="24"/>
        </w:rPr>
      </w:pPr>
      <w:r w:rsidRPr="00D74535">
        <w:rPr>
          <w:rFonts w:ascii="Times New Roman" w:hAnsi="Times New Roman" w:cs="Times New Roman"/>
          <w:sz w:val="24"/>
          <w:szCs w:val="24"/>
        </w:rPr>
        <w:t xml:space="preserve">Por su parte </w:t>
      </w:r>
      <w:r w:rsidRPr="00747407">
        <w:rPr>
          <w:rFonts w:ascii="Times New Roman" w:hAnsi="Times New Roman" w:cs="Times New Roman"/>
          <w:sz w:val="24"/>
          <w:szCs w:val="24"/>
        </w:rPr>
        <w:t>COOSUR</w:t>
      </w:r>
      <w:r w:rsidRPr="00D74535">
        <w:rPr>
          <w:rFonts w:ascii="Times New Roman" w:hAnsi="Times New Roman" w:cs="Times New Roman"/>
          <w:sz w:val="24"/>
          <w:szCs w:val="24"/>
        </w:rPr>
        <w:t>, promociona los productos respetando la clasificación de las categorías según la calidad. Muestra de forma clara en el mensaje las características del producto, por lo que el AOVE se encuentra visiblemente diferenciado del resto. Esta marca es la única que comunica más objetivamente y describe mejor los atributos de los productos.</w:t>
      </w:r>
    </w:p>
    <w:p w14:paraId="22661EE2" w14:textId="77777777" w:rsidR="00E54946" w:rsidRPr="00D74535" w:rsidRDefault="00E54946" w:rsidP="00E54946">
      <w:pPr>
        <w:spacing w:line="360" w:lineRule="auto"/>
        <w:jc w:val="both"/>
        <w:rPr>
          <w:rFonts w:ascii="Times New Roman" w:hAnsi="Times New Roman" w:cs="Times New Roman"/>
          <w:sz w:val="24"/>
          <w:szCs w:val="24"/>
        </w:rPr>
      </w:pPr>
      <w:r w:rsidRPr="00D74535">
        <w:rPr>
          <w:rFonts w:ascii="Times New Roman" w:hAnsi="Times New Roman" w:cs="Times New Roman"/>
          <w:sz w:val="24"/>
          <w:szCs w:val="24"/>
        </w:rPr>
        <w:t xml:space="preserve">Por último </w:t>
      </w:r>
      <w:r w:rsidRPr="00747407">
        <w:rPr>
          <w:rFonts w:ascii="Times New Roman" w:hAnsi="Times New Roman" w:cs="Times New Roman"/>
          <w:sz w:val="24"/>
          <w:szCs w:val="24"/>
        </w:rPr>
        <w:t>BORGES</w:t>
      </w:r>
      <w:r w:rsidRPr="00D74535">
        <w:rPr>
          <w:rFonts w:ascii="Times New Roman" w:hAnsi="Times New Roman" w:cs="Times New Roman"/>
          <w:sz w:val="24"/>
          <w:szCs w:val="24"/>
        </w:rPr>
        <w:t>, vemos como las categorías de Suave e Intenso se presentan igualmente al principio de la descripción. La diferencia más significativa que señala es en los usos de los mismos y la intensidad del sabor. El AOVE sí lo destacan por encima de las otras categorías.</w:t>
      </w:r>
    </w:p>
    <w:p w14:paraId="42BB8F68" w14:textId="77777777" w:rsidR="00E54946" w:rsidRDefault="00E54946" w:rsidP="00E54946">
      <w:pPr>
        <w:spacing w:line="360" w:lineRule="auto"/>
        <w:jc w:val="both"/>
        <w:rPr>
          <w:rFonts w:ascii="Times New Roman" w:hAnsi="Times New Roman" w:cs="Times New Roman"/>
          <w:sz w:val="24"/>
          <w:szCs w:val="24"/>
        </w:rPr>
      </w:pPr>
      <w:r w:rsidRPr="00D74535">
        <w:rPr>
          <w:rFonts w:ascii="Times New Roman" w:hAnsi="Times New Roman" w:cs="Times New Roman"/>
          <w:sz w:val="24"/>
          <w:szCs w:val="24"/>
        </w:rPr>
        <w:t xml:space="preserve">Una vez analizada la comunicación llevada a cabo por estas marcas, observamos que existen claras similitudes entre ellas, concretamente en que la información que trasmiten es confusa. Así mismo, atribuyen cualidades originarias del AOVE a las otras categorías inferiores, haciendo que se infravalore esta categoría superior. </w:t>
      </w:r>
      <w:proofErr w:type="spellStart"/>
      <w:r>
        <w:rPr>
          <w:rFonts w:ascii="Times New Roman" w:hAnsi="Times New Roman" w:cs="Times New Roman"/>
          <w:sz w:val="24"/>
          <w:szCs w:val="24"/>
        </w:rPr>
        <w:t>Coosur</w:t>
      </w:r>
      <w:proofErr w:type="spellEnd"/>
      <w:r>
        <w:rPr>
          <w:rFonts w:ascii="Times New Roman" w:hAnsi="Times New Roman" w:cs="Times New Roman"/>
          <w:sz w:val="24"/>
          <w:szCs w:val="24"/>
        </w:rPr>
        <w:t xml:space="preserve"> es la marca que más objetivamente informa acerca de los tipos de aceites que oferta, realzando sobre todo su </w:t>
      </w:r>
      <w:bookmarkStart w:id="0" w:name="_GoBack"/>
      <w:bookmarkEnd w:id="0"/>
      <w:r>
        <w:rPr>
          <w:rFonts w:ascii="Times New Roman" w:hAnsi="Times New Roman" w:cs="Times New Roman"/>
          <w:sz w:val="24"/>
          <w:szCs w:val="24"/>
        </w:rPr>
        <w:t>AOVE.</w:t>
      </w:r>
    </w:p>
    <w:p w14:paraId="6091F269" w14:textId="1B0F7FC8" w:rsidR="00E54946" w:rsidRDefault="00E54946" w:rsidP="00E54946">
      <w:pPr>
        <w:spacing w:line="360" w:lineRule="auto"/>
        <w:jc w:val="both"/>
        <w:rPr>
          <w:rFonts w:ascii="Times New Roman" w:hAnsi="Times New Roman" w:cs="Times New Roman"/>
          <w:sz w:val="24"/>
          <w:szCs w:val="24"/>
        </w:rPr>
      </w:pPr>
      <w:r>
        <w:rPr>
          <w:rFonts w:ascii="Times New Roman" w:hAnsi="Times New Roman" w:cs="Times New Roman"/>
          <w:sz w:val="24"/>
          <w:szCs w:val="24"/>
        </w:rPr>
        <w:t>En resumen, podemos decir que la comunicación llevada a cabo por las grandes comercializadoras no profundiza lo suficiente en las características objetivas que poseen los productos. La información que transmiten no es clara, lo cual hace que el consumidor se confunda y no sepa apreciar y valorar cada categoría de aceite como se merece.</w:t>
      </w:r>
      <w:r w:rsidRPr="00D74535">
        <w:rPr>
          <w:rFonts w:ascii="Times New Roman" w:hAnsi="Times New Roman" w:cs="Times New Roman"/>
          <w:sz w:val="24"/>
          <w:szCs w:val="24"/>
        </w:rPr>
        <w:t xml:space="preserve">  </w:t>
      </w:r>
    </w:p>
    <w:p w14:paraId="1061F3F3" w14:textId="77777777" w:rsidR="002D518B" w:rsidRDefault="002D518B" w:rsidP="00E54946">
      <w:pPr>
        <w:spacing w:line="360" w:lineRule="auto"/>
        <w:jc w:val="both"/>
        <w:rPr>
          <w:rFonts w:ascii="Times New Roman" w:hAnsi="Times New Roman" w:cs="Times New Roman"/>
          <w:sz w:val="24"/>
          <w:szCs w:val="24"/>
        </w:rPr>
      </w:pPr>
    </w:p>
    <w:p w14:paraId="18D85C84" w14:textId="77777777" w:rsidR="002D518B" w:rsidRPr="00E54946" w:rsidRDefault="002D518B" w:rsidP="00E54946">
      <w:pPr>
        <w:spacing w:line="360" w:lineRule="auto"/>
        <w:jc w:val="both"/>
        <w:rPr>
          <w:rFonts w:ascii="Times New Roman" w:hAnsi="Times New Roman" w:cs="Times New Roman"/>
          <w:sz w:val="24"/>
          <w:szCs w:val="24"/>
        </w:rPr>
      </w:pPr>
    </w:p>
    <w:p w14:paraId="57D8800B" w14:textId="6A91AED2" w:rsidR="005335F5" w:rsidRPr="00EF4217" w:rsidRDefault="005F4DDD" w:rsidP="003F1B5F">
      <w:pPr>
        <w:pStyle w:val="Prrafodelista"/>
        <w:numPr>
          <w:ilvl w:val="0"/>
          <w:numId w:val="17"/>
        </w:numPr>
        <w:spacing w:line="360" w:lineRule="auto"/>
        <w:rPr>
          <w:rFonts w:ascii="Times New Roman" w:hAnsi="Times New Roman" w:cs="Times New Roman"/>
          <w:b/>
          <w:sz w:val="24"/>
          <w:szCs w:val="24"/>
        </w:rPr>
      </w:pPr>
      <w:r w:rsidRPr="00EF4217">
        <w:rPr>
          <w:rFonts w:ascii="Times New Roman" w:hAnsi="Times New Roman" w:cs="Times New Roman"/>
          <w:b/>
          <w:sz w:val="24"/>
          <w:szCs w:val="24"/>
        </w:rPr>
        <w:lastRenderedPageBreak/>
        <w:t xml:space="preserve">ESTUDIO </w:t>
      </w:r>
      <w:r w:rsidR="005335F5" w:rsidRPr="00EF4217">
        <w:rPr>
          <w:rFonts w:ascii="Times New Roman" w:hAnsi="Times New Roman" w:cs="Times New Roman"/>
          <w:b/>
          <w:sz w:val="24"/>
          <w:szCs w:val="24"/>
        </w:rPr>
        <w:t xml:space="preserve"> EMPÍRICO.</w:t>
      </w:r>
    </w:p>
    <w:p w14:paraId="7AF81415" w14:textId="1A7D215D" w:rsidR="00966394"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Pese a encontrarnos en la zona de máxima producción de aceite de oliva a nivel mundial, existe la creencia de que hay un grado acentuado de desconocimiento acerca del aceite de oliva. Este ha sido el objeto principal para la realización de este trabajo fin d</w:t>
      </w:r>
      <w:r w:rsidR="006A51E4">
        <w:rPr>
          <w:rFonts w:ascii="Times New Roman" w:hAnsi="Times New Roman" w:cs="Times New Roman"/>
          <w:sz w:val="24"/>
          <w:szCs w:val="24"/>
        </w:rPr>
        <w:t>e grado</w:t>
      </w:r>
      <w:r w:rsidRPr="00084F46">
        <w:rPr>
          <w:rFonts w:ascii="Times New Roman" w:hAnsi="Times New Roman" w:cs="Times New Roman"/>
          <w:sz w:val="24"/>
          <w:szCs w:val="24"/>
        </w:rPr>
        <w:t>. La finalidad es dilucidar si esta hipótesis se confirma</w:t>
      </w:r>
      <w:r w:rsidR="006A51E4">
        <w:rPr>
          <w:rFonts w:ascii="Times New Roman" w:hAnsi="Times New Roman" w:cs="Times New Roman"/>
          <w:sz w:val="24"/>
          <w:szCs w:val="24"/>
        </w:rPr>
        <w:t xml:space="preserve"> o por el contrario se refuta</w:t>
      </w:r>
      <w:r w:rsidRPr="00084F46">
        <w:rPr>
          <w:rFonts w:ascii="Times New Roman" w:hAnsi="Times New Roman" w:cs="Times New Roman"/>
          <w:sz w:val="24"/>
          <w:szCs w:val="24"/>
        </w:rPr>
        <w:t xml:space="preserve">. </w:t>
      </w:r>
    </w:p>
    <w:p w14:paraId="6565CACF" w14:textId="4DFAA997"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Para esclarec</w:t>
      </w:r>
      <w:r w:rsidR="00F4473B">
        <w:rPr>
          <w:rFonts w:ascii="Times New Roman" w:hAnsi="Times New Roman" w:cs="Times New Roman"/>
          <w:sz w:val="24"/>
          <w:szCs w:val="24"/>
        </w:rPr>
        <w:t>er dicha hipótesis, se plantearon las siguientes cuestiones</w:t>
      </w:r>
      <w:r w:rsidRPr="00084F46">
        <w:rPr>
          <w:rFonts w:ascii="Times New Roman" w:hAnsi="Times New Roman" w:cs="Times New Roman"/>
          <w:sz w:val="24"/>
          <w:szCs w:val="24"/>
        </w:rPr>
        <w:t>:</w:t>
      </w:r>
    </w:p>
    <w:p w14:paraId="0D22599E" w14:textId="77777777" w:rsidR="005335F5" w:rsidRPr="00084F46" w:rsidRDefault="005335F5" w:rsidP="006C5747">
      <w:pPr>
        <w:pStyle w:val="Prrafodelista"/>
        <w:numPr>
          <w:ilvl w:val="0"/>
          <w:numId w:val="5"/>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¿Conocen los consumidores los tipos de aceites de oliva que existen y sus características?  </w:t>
      </w:r>
    </w:p>
    <w:p w14:paraId="79D4C3E2" w14:textId="77777777" w:rsidR="005335F5" w:rsidRPr="00084F46" w:rsidRDefault="005335F5" w:rsidP="006C5747">
      <w:pPr>
        <w:pStyle w:val="Prrafodelista"/>
        <w:numPr>
          <w:ilvl w:val="0"/>
          <w:numId w:val="5"/>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¿Cómo asocian los consumidores distintos atributos del aceite con diferentes denominaciones que se le atribuyen?</w:t>
      </w:r>
    </w:p>
    <w:p w14:paraId="726BABDC" w14:textId="0407C5A8" w:rsidR="005335F5" w:rsidRPr="00084F46" w:rsidRDefault="005335F5" w:rsidP="006C5747">
      <w:pPr>
        <w:pStyle w:val="Prrafodelista"/>
        <w:numPr>
          <w:ilvl w:val="0"/>
          <w:numId w:val="5"/>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¿Influirán diferentes variables sociodemográf</w:t>
      </w:r>
      <w:r w:rsidR="00CC632A">
        <w:rPr>
          <w:rFonts w:ascii="Times New Roman" w:hAnsi="Times New Roman" w:cs="Times New Roman"/>
          <w:sz w:val="24"/>
          <w:szCs w:val="24"/>
        </w:rPr>
        <w:t>icas al grado de conocimiento?</w:t>
      </w:r>
      <w:r w:rsidR="00CC632A">
        <w:rPr>
          <w:rFonts w:ascii="Times New Roman" w:hAnsi="Times New Roman" w:cs="Times New Roman"/>
          <w:sz w:val="24"/>
          <w:szCs w:val="24"/>
        </w:rPr>
        <w:tab/>
      </w:r>
    </w:p>
    <w:p w14:paraId="27AD1361" w14:textId="7A5B0A1D"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Para poder medir de manera empírica estos aspectos, </w:t>
      </w:r>
      <w:r w:rsidR="005F4DDD">
        <w:rPr>
          <w:rFonts w:ascii="Times New Roman" w:hAnsi="Times New Roman" w:cs="Times New Roman"/>
          <w:sz w:val="24"/>
          <w:szCs w:val="24"/>
        </w:rPr>
        <w:t>se llevó</w:t>
      </w:r>
      <w:r w:rsidRPr="00084F46">
        <w:rPr>
          <w:rFonts w:ascii="Times New Roman" w:hAnsi="Times New Roman" w:cs="Times New Roman"/>
          <w:sz w:val="24"/>
          <w:szCs w:val="24"/>
        </w:rPr>
        <w:t xml:space="preserve"> a cabo una</w:t>
      </w:r>
      <w:r w:rsidR="005F4DDD">
        <w:rPr>
          <w:rFonts w:ascii="Times New Roman" w:hAnsi="Times New Roman" w:cs="Times New Roman"/>
          <w:sz w:val="24"/>
          <w:szCs w:val="24"/>
        </w:rPr>
        <w:t xml:space="preserve"> encuesta</w:t>
      </w:r>
      <w:r w:rsidRPr="00084F46">
        <w:rPr>
          <w:rFonts w:ascii="Times New Roman" w:hAnsi="Times New Roman" w:cs="Times New Roman"/>
          <w:sz w:val="24"/>
          <w:szCs w:val="24"/>
        </w:rPr>
        <w:t xml:space="preserve"> a un determinado segment</w:t>
      </w:r>
      <w:r w:rsidR="005F4DDD">
        <w:rPr>
          <w:rFonts w:ascii="Times New Roman" w:hAnsi="Times New Roman" w:cs="Times New Roman"/>
          <w:sz w:val="24"/>
          <w:szCs w:val="24"/>
        </w:rPr>
        <w:t>o de la población que se consideró</w:t>
      </w:r>
      <w:r w:rsidRPr="00084F46">
        <w:rPr>
          <w:rFonts w:ascii="Times New Roman" w:hAnsi="Times New Roman" w:cs="Times New Roman"/>
          <w:sz w:val="24"/>
          <w:szCs w:val="24"/>
        </w:rPr>
        <w:t xml:space="preserve"> útil para el estudio. El segmento en cuestión han sido los socios de la Cooperativa Santa María de </w:t>
      </w:r>
      <w:proofErr w:type="spellStart"/>
      <w:r w:rsidRPr="00084F46">
        <w:rPr>
          <w:rFonts w:ascii="Times New Roman" w:hAnsi="Times New Roman" w:cs="Times New Roman"/>
          <w:sz w:val="24"/>
          <w:szCs w:val="24"/>
        </w:rPr>
        <w:t>Pegalajar</w:t>
      </w:r>
      <w:proofErr w:type="spellEnd"/>
      <w:r w:rsidRPr="00084F46">
        <w:rPr>
          <w:rFonts w:ascii="Times New Roman" w:hAnsi="Times New Roman" w:cs="Times New Roman"/>
          <w:sz w:val="24"/>
          <w:szCs w:val="24"/>
        </w:rPr>
        <w:t>.</w:t>
      </w:r>
      <w:r w:rsidR="006A51E4">
        <w:rPr>
          <w:rFonts w:ascii="Times New Roman" w:hAnsi="Times New Roman" w:cs="Times New Roman"/>
          <w:sz w:val="24"/>
          <w:szCs w:val="24"/>
        </w:rPr>
        <w:t xml:space="preserve"> </w:t>
      </w:r>
      <w:r w:rsidR="005F4DDD">
        <w:rPr>
          <w:rFonts w:ascii="Times New Roman" w:hAnsi="Times New Roman" w:cs="Times New Roman"/>
          <w:sz w:val="24"/>
          <w:szCs w:val="24"/>
        </w:rPr>
        <w:t xml:space="preserve">Se tomó la decisión de realizar </w:t>
      </w:r>
      <w:r w:rsidR="006A51E4">
        <w:rPr>
          <w:rFonts w:ascii="Times New Roman" w:hAnsi="Times New Roman" w:cs="Times New Roman"/>
          <w:sz w:val="24"/>
          <w:szCs w:val="24"/>
        </w:rPr>
        <w:t>un muestreo por conveniencia o intencional en lugar de ale</w:t>
      </w:r>
      <w:r w:rsidR="005F4DDD">
        <w:rPr>
          <w:rFonts w:ascii="Times New Roman" w:hAnsi="Times New Roman" w:cs="Times New Roman"/>
          <w:sz w:val="24"/>
          <w:szCs w:val="24"/>
        </w:rPr>
        <w:t>atoriamente, es decir, hacer las encuestas</w:t>
      </w:r>
      <w:r w:rsidR="006A51E4">
        <w:rPr>
          <w:rFonts w:ascii="Times New Roman" w:hAnsi="Times New Roman" w:cs="Times New Roman"/>
          <w:sz w:val="24"/>
          <w:szCs w:val="24"/>
        </w:rPr>
        <w:t xml:space="preserve"> conforme los diferentes socios acudían por algún motivo a la oficina de la cooperativa.</w:t>
      </w:r>
    </w:p>
    <w:p w14:paraId="35CD3ED7" w14:textId="0BA7238A"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Las encuestas se desarrollaron en la sala de juntas de</w:t>
      </w:r>
      <w:r w:rsidR="005F4DDD">
        <w:rPr>
          <w:rFonts w:ascii="Times New Roman" w:hAnsi="Times New Roman" w:cs="Times New Roman"/>
          <w:sz w:val="24"/>
          <w:szCs w:val="24"/>
        </w:rPr>
        <w:t xml:space="preserve"> la Cooperativa y estas se hicieron</w:t>
      </w:r>
      <w:r w:rsidRPr="00084F46">
        <w:rPr>
          <w:rFonts w:ascii="Times New Roman" w:hAnsi="Times New Roman" w:cs="Times New Roman"/>
          <w:sz w:val="24"/>
          <w:szCs w:val="24"/>
        </w:rPr>
        <w:t xml:space="preserve"> cara a cara con cada entrevistado, </w:t>
      </w:r>
      <w:r w:rsidR="006C5747">
        <w:rPr>
          <w:rFonts w:ascii="Times New Roman" w:hAnsi="Times New Roman" w:cs="Times New Roman"/>
          <w:sz w:val="24"/>
          <w:szCs w:val="24"/>
        </w:rPr>
        <w:t>consiguiendo</w:t>
      </w:r>
      <w:r w:rsidRPr="00084F46">
        <w:rPr>
          <w:rFonts w:ascii="Times New Roman" w:hAnsi="Times New Roman" w:cs="Times New Roman"/>
          <w:sz w:val="24"/>
          <w:szCs w:val="24"/>
        </w:rPr>
        <w:t xml:space="preserve"> un total de 50 encuestas.</w:t>
      </w:r>
    </w:p>
    <w:p w14:paraId="1DF08657" w14:textId="7DD935C0"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Se realizó un primer diseño de la encuesta que constaba de dos partes, una consistía en respuestas de verdadero, falso o no sabe/no contesta que hacían referencia a: los distintos tipos de aceite que existen, sus las cualidades, sus beneficios, las variedades que se dan en la provincia, etc. La segunda parte estaba enfocada a la percepción personal del encuestado. E</w:t>
      </w:r>
      <w:r w:rsidR="006C5747">
        <w:rPr>
          <w:rFonts w:ascii="Times New Roman" w:hAnsi="Times New Roman" w:cs="Times New Roman"/>
          <w:sz w:val="24"/>
          <w:szCs w:val="24"/>
        </w:rPr>
        <w:t>n ella se</w:t>
      </w:r>
      <w:r w:rsidRPr="00084F46">
        <w:rPr>
          <w:rFonts w:ascii="Times New Roman" w:hAnsi="Times New Roman" w:cs="Times New Roman"/>
          <w:sz w:val="24"/>
          <w:szCs w:val="24"/>
        </w:rPr>
        <w:t xml:space="preserve"> tenían que valorar (de 1 a 5) algunas</w:t>
      </w:r>
      <w:r w:rsidR="005F4DDD">
        <w:rPr>
          <w:rFonts w:ascii="Times New Roman" w:hAnsi="Times New Roman" w:cs="Times New Roman"/>
          <w:sz w:val="24"/>
          <w:szCs w:val="24"/>
        </w:rPr>
        <w:t xml:space="preserve"> señales o</w:t>
      </w:r>
      <w:r w:rsidRPr="00084F46">
        <w:rPr>
          <w:rFonts w:ascii="Times New Roman" w:hAnsi="Times New Roman" w:cs="Times New Roman"/>
          <w:sz w:val="24"/>
          <w:szCs w:val="24"/>
        </w:rPr>
        <w:t xml:space="preserve"> denominaciones de aceite en relación a diferentes atributos como: calidad, salud, precio, etc. Además al final de cada encuesta se preguntaba a cada persona por algunos parámetros sociodemográficos (olivicultor, consumidor, sexo, </w:t>
      </w:r>
      <w:r w:rsidR="007365A0">
        <w:rPr>
          <w:rFonts w:ascii="Times New Roman" w:hAnsi="Times New Roman" w:cs="Times New Roman"/>
          <w:sz w:val="24"/>
          <w:szCs w:val="24"/>
        </w:rPr>
        <w:t>formación y edad</w:t>
      </w:r>
      <w:r w:rsidR="00F4473B">
        <w:rPr>
          <w:rFonts w:ascii="Times New Roman" w:hAnsi="Times New Roman" w:cs="Times New Roman"/>
          <w:sz w:val="24"/>
          <w:szCs w:val="24"/>
        </w:rPr>
        <w:t>) que se consideraron de importancia</w:t>
      </w:r>
      <w:r w:rsidRPr="00084F46">
        <w:rPr>
          <w:rFonts w:ascii="Times New Roman" w:hAnsi="Times New Roman" w:cs="Times New Roman"/>
          <w:sz w:val="24"/>
          <w:szCs w:val="24"/>
        </w:rPr>
        <w:t xml:space="preserve"> para posteriormente segmentar y ver si influían en la hipótesis planteada inicialmente. </w:t>
      </w:r>
    </w:p>
    <w:p w14:paraId="2F5E6EFB" w14:textId="345CB065"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Tras pasar un pequeño muestreo entre algunos socios para validar las preguntas y determinar si eran claras y estaban bien formuladas para obtener la </w:t>
      </w:r>
      <w:r w:rsidR="005F4DDD">
        <w:rPr>
          <w:rFonts w:ascii="Times New Roman" w:hAnsi="Times New Roman" w:cs="Times New Roman"/>
          <w:sz w:val="24"/>
          <w:szCs w:val="24"/>
        </w:rPr>
        <w:t>información que necesitaba (</w:t>
      </w:r>
      <w:proofErr w:type="spellStart"/>
      <w:r w:rsidR="005F4DDD">
        <w:rPr>
          <w:rFonts w:ascii="Times New Roman" w:hAnsi="Times New Roman" w:cs="Times New Roman"/>
          <w:sz w:val="24"/>
          <w:szCs w:val="24"/>
        </w:rPr>
        <w:t>Pretest</w:t>
      </w:r>
      <w:proofErr w:type="spellEnd"/>
      <w:r w:rsidR="005F4DDD">
        <w:rPr>
          <w:rFonts w:ascii="Times New Roman" w:hAnsi="Times New Roman" w:cs="Times New Roman"/>
          <w:sz w:val="24"/>
          <w:szCs w:val="24"/>
        </w:rPr>
        <w:t xml:space="preserve">), </w:t>
      </w:r>
      <w:r w:rsidR="005F4DDD">
        <w:rPr>
          <w:rFonts w:ascii="Times New Roman" w:hAnsi="Times New Roman" w:cs="Times New Roman"/>
          <w:sz w:val="24"/>
          <w:szCs w:val="24"/>
        </w:rPr>
        <w:lastRenderedPageBreak/>
        <w:t>se apreció</w:t>
      </w:r>
      <w:r w:rsidRPr="00084F46">
        <w:rPr>
          <w:rFonts w:ascii="Times New Roman" w:hAnsi="Times New Roman" w:cs="Times New Roman"/>
          <w:sz w:val="24"/>
          <w:szCs w:val="24"/>
        </w:rPr>
        <w:t xml:space="preserve"> que una de las preguntas enunciadas (la que hacía referencia a la biodiversidad) no era comprendida por ninguno de los encuestados, por lo </w:t>
      </w:r>
      <w:r w:rsidR="005F4DDD">
        <w:rPr>
          <w:rFonts w:ascii="Times New Roman" w:hAnsi="Times New Roman" w:cs="Times New Roman"/>
          <w:sz w:val="24"/>
          <w:szCs w:val="24"/>
        </w:rPr>
        <w:t xml:space="preserve">que se eliminó </w:t>
      </w:r>
      <w:r w:rsidRPr="00084F46">
        <w:rPr>
          <w:rFonts w:ascii="Times New Roman" w:hAnsi="Times New Roman" w:cs="Times New Roman"/>
          <w:sz w:val="24"/>
          <w:szCs w:val="24"/>
        </w:rPr>
        <w:t xml:space="preserve">del cuestionario. El resto de la encuesta no sufrió ninguna modificación. </w:t>
      </w:r>
      <w:r w:rsidR="005F4DDD">
        <w:rPr>
          <w:rFonts w:ascii="Times New Roman" w:hAnsi="Times New Roman" w:cs="Times New Roman"/>
          <w:sz w:val="24"/>
          <w:szCs w:val="24"/>
        </w:rPr>
        <w:t xml:space="preserve">La encuesta puede verse en el Anexo Nº 1. </w:t>
      </w:r>
    </w:p>
    <w:p w14:paraId="1643EFEA" w14:textId="35E6E554" w:rsidR="00D408C6" w:rsidRPr="00B91A2E" w:rsidRDefault="007365A0" w:rsidP="003F1B5F">
      <w:pPr>
        <w:pStyle w:val="Prrafodelista"/>
        <w:numPr>
          <w:ilvl w:val="1"/>
          <w:numId w:val="17"/>
        </w:numPr>
        <w:spacing w:line="360" w:lineRule="auto"/>
        <w:rPr>
          <w:rFonts w:ascii="Times New Roman" w:hAnsi="Times New Roman" w:cs="Times New Roman"/>
          <w:b/>
          <w:sz w:val="24"/>
          <w:szCs w:val="24"/>
        </w:rPr>
      </w:pPr>
      <w:r w:rsidRPr="00B91A2E">
        <w:rPr>
          <w:rFonts w:ascii="Times New Roman" w:hAnsi="Times New Roman" w:cs="Times New Roman"/>
          <w:b/>
          <w:sz w:val="24"/>
          <w:szCs w:val="24"/>
        </w:rPr>
        <w:t xml:space="preserve">Planteamiento inicial </w:t>
      </w:r>
      <w:r w:rsidR="00D408C6" w:rsidRPr="00B91A2E">
        <w:rPr>
          <w:rFonts w:ascii="Times New Roman" w:hAnsi="Times New Roman" w:cs="Times New Roman"/>
          <w:b/>
          <w:sz w:val="24"/>
          <w:szCs w:val="24"/>
        </w:rPr>
        <w:t>y tratamiento de los datos.</w:t>
      </w:r>
    </w:p>
    <w:p w14:paraId="241966EB" w14:textId="5579251B" w:rsidR="007365A0"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Inicialmente se planteó que el procesamiento de los datos se realizase con un programa informático de análisis, el SPSS (es un programa que se aprende a utilizar en la asignatura Investigación de mercados, y algunos compañeros no </w:t>
      </w:r>
      <w:r w:rsidR="006C5747">
        <w:rPr>
          <w:rFonts w:ascii="Times New Roman" w:hAnsi="Times New Roman" w:cs="Times New Roman"/>
          <w:sz w:val="24"/>
          <w:szCs w:val="24"/>
        </w:rPr>
        <w:t>hemos cursado). Una vez se tuvieron</w:t>
      </w:r>
      <w:r w:rsidRPr="00084F46">
        <w:rPr>
          <w:rFonts w:ascii="Times New Roman" w:hAnsi="Times New Roman" w:cs="Times New Roman"/>
          <w:sz w:val="24"/>
          <w:szCs w:val="24"/>
        </w:rPr>
        <w:t xml:space="preserve"> las encuestas contestadas no fue posible llevar a cabo el estudio a través de este programa dado el desconoc</w:t>
      </w:r>
      <w:r w:rsidR="00CA5B70">
        <w:rPr>
          <w:rFonts w:ascii="Times New Roman" w:hAnsi="Times New Roman" w:cs="Times New Roman"/>
          <w:sz w:val="24"/>
          <w:szCs w:val="24"/>
        </w:rPr>
        <w:t xml:space="preserve">imiento que </w:t>
      </w:r>
      <w:r w:rsidR="006C5747">
        <w:rPr>
          <w:rFonts w:ascii="Times New Roman" w:hAnsi="Times New Roman" w:cs="Times New Roman"/>
          <w:sz w:val="24"/>
          <w:szCs w:val="24"/>
        </w:rPr>
        <w:t xml:space="preserve">se </w:t>
      </w:r>
      <w:r w:rsidR="00CA5B70">
        <w:rPr>
          <w:rFonts w:ascii="Times New Roman" w:hAnsi="Times New Roman" w:cs="Times New Roman"/>
          <w:sz w:val="24"/>
          <w:szCs w:val="24"/>
        </w:rPr>
        <w:t>tenía del mismo. A</w:t>
      </w:r>
      <w:r w:rsidRPr="00084F46">
        <w:rPr>
          <w:rFonts w:ascii="Times New Roman" w:hAnsi="Times New Roman" w:cs="Times New Roman"/>
          <w:sz w:val="24"/>
          <w:szCs w:val="24"/>
        </w:rPr>
        <w:t>nte la imposibilidad de poder recibir información y/o formación al respecto</w:t>
      </w:r>
      <w:r w:rsidR="007365A0">
        <w:rPr>
          <w:rFonts w:ascii="Times New Roman" w:hAnsi="Times New Roman" w:cs="Times New Roman"/>
          <w:sz w:val="24"/>
          <w:szCs w:val="24"/>
        </w:rPr>
        <w:t xml:space="preserve"> en tan corto espacio de tiempo, </w:t>
      </w:r>
      <w:r w:rsidR="006C5747">
        <w:rPr>
          <w:rFonts w:ascii="Times New Roman" w:hAnsi="Times New Roman" w:cs="Times New Roman"/>
          <w:sz w:val="24"/>
          <w:szCs w:val="24"/>
        </w:rPr>
        <w:t>se tomó la decisión de</w:t>
      </w:r>
      <w:r w:rsidRPr="00084F46">
        <w:rPr>
          <w:rFonts w:ascii="Times New Roman" w:hAnsi="Times New Roman" w:cs="Times New Roman"/>
          <w:sz w:val="24"/>
          <w:szCs w:val="24"/>
        </w:rPr>
        <w:t xml:space="preserve"> procesar y contabilizar los datos minuciosamente a mano.</w:t>
      </w:r>
    </w:p>
    <w:p w14:paraId="707D058D" w14:textId="77777777"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En lo referente a los resultados de las encuestas, se han evaluado teniendo en cuenta sólo las respuestas acertadas, pues si lo hacíamos restando las respuestas mal contestadas hubiésemos obtenido que casi ningún encuestado sabría nada acerca del aceite de oliva.</w:t>
      </w:r>
    </w:p>
    <w:p w14:paraId="074AED09" w14:textId="78B7DE97" w:rsidR="005335F5" w:rsidRPr="00084F46" w:rsidRDefault="00E54248" w:rsidP="006C5747">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5335F5" w:rsidRPr="00084F46">
        <w:rPr>
          <w:rFonts w:ascii="Times New Roman" w:hAnsi="Times New Roman" w:cs="Times New Roman"/>
          <w:sz w:val="24"/>
          <w:szCs w:val="24"/>
        </w:rPr>
        <w:t xml:space="preserve">os resultados obtenidos en cuanto a las preguntas de verdadero/falso/NS-NC </w:t>
      </w:r>
      <w:r>
        <w:rPr>
          <w:rFonts w:ascii="Times New Roman" w:hAnsi="Times New Roman" w:cs="Times New Roman"/>
          <w:sz w:val="24"/>
          <w:szCs w:val="24"/>
        </w:rPr>
        <w:t xml:space="preserve"> se valorarán </w:t>
      </w:r>
      <w:r w:rsidR="005335F5" w:rsidRPr="00084F46">
        <w:rPr>
          <w:rFonts w:ascii="Times New Roman" w:hAnsi="Times New Roman" w:cs="Times New Roman"/>
          <w:sz w:val="24"/>
          <w:szCs w:val="24"/>
        </w:rPr>
        <w:t>del siguiente modo:</w:t>
      </w:r>
    </w:p>
    <w:p w14:paraId="60741AA7" w14:textId="77777777" w:rsidR="005335F5" w:rsidRPr="00084F46"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Altos conocedores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16 aciertos o más.</w:t>
      </w:r>
    </w:p>
    <w:p w14:paraId="612F7532" w14:textId="77777777" w:rsidR="005335F5" w:rsidRPr="00084F46"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Conocedores moderados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entre 11 y 15 aciertos.</w:t>
      </w:r>
    </w:p>
    <w:p w14:paraId="74AFFB05" w14:textId="77777777" w:rsidR="005335F5"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No conocedores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10 aciertos o menos.</w:t>
      </w:r>
    </w:p>
    <w:p w14:paraId="1E3DD253" w14:textId="15FF9BBF" w:rsidR="005335F5" w:rsidRPr="00084F46" w:rsidRDefault="005335F5" w:rsidP="006C5747">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Para comprobar si las variables sociodemográficas influyen en el grado de conocimiento, inicialmente planteamos las siguientes hipótesis:</w:t>
      </w:r>
    </w:p>
    <w:p w14:paraId="44BA7605" w14:textId="5803DA52" w:rsidR="005335F5" w:rsidRPr="00084F46" w:rsidRDefault="008960EC" w:rsidP="006C5747">
      <w:pPr>
        <w:pStyle w:val="Prrafode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Hipótesis 1: L</w:t>
      </w:r>
      <w:r w:rsidR="005335F5" w:rsidRPr="00084F46">
        <w:rPr>
          <w:rFonts w:ascii="Times New Roman" w:hAnsi="Times New Roman" w:cs="Times New Roman"/>
          <w:sz w:val="24"/>
          <w:szCs w:val="24"/>
        </w:rPr>
        <w:t>a formación d</w:t>
      </w:r>
      <w:r>
        <w:rPr>
          <w:rFonts w:ascii="Times New Roman" w:hAnsi="Times New Roman" w:cs="Times New Roman"/>
          <w:sz w:val="24"/>
          <w:szCs w:val="24"/>
        </w:rPr>
        <w:t xml:space="preserve">e la persona influye positivamente en el conocimiento de los aceites de oliva. A mayor formación, mayor conocimiento. </w:t>
      </w:r>
    </w:p>
    <w:p w14:paraId="404E7CAD" w14:textId="2879E48E" w:rsidR="005335F5" w:rsidRPr="00084F46" w:rsidRDefault="005335F5" w:rsidP="006C5747">
      <w:pPr>
        <w:pStyle w:val="Prrafodelista"/>
        <w:numPr>
          <w:ilvl w:val="0"/>
          <w:numId w:val="7"/>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Hipóte</w:t>
      </w:r>
      <w:r w:rsidR="008960EC">
        <w:rPr>
          <w:rFonts w:ascii="Times New Roman" w:hAnsi="Times New Roman" w:cs="Times New Roman"/>
          <w:sz w:val="24"/>
          <w:szCs w:val="24"/>
        </w:rPr>
        <w:t xml:space="preserve">sis 2: El hecho de ser olivicultor influye positivamente en el conocimiento de los aceites de oliva. </w:t>
      </w:r>
    </w:p>
    <w:p w14:paraId="1E11D10A" w14:textId="4E0EE2E9" w:rsidR="005335F5" w:rsidRPr="00084F46" w:rsidRDefault="008960EC" w:rsidP="006C5747">
      <w:pPr>
        <w:pStyle w:val="Prrafode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Hipótesis 3: L</w:t>
      </w:r>
      <w:r w:rsidR="005335F5" w:rsidRPr="00084F46">
        <w:rPr>
          <w:rFonts w:ascii="Times New Roman" w:hAnsi="Times New Roman" w:cs="Times New Roman"/>
          <w:sz w:val="24"/>
          <w:szCs w:val="24"/>
        </w:rPr>
        <w:t>a edad</w:t>
      </w:r>
      <w:r>
        <w:rPr>
          <w:rFonts w:ascii="Times New Roman" w:hAnsi="Times New Roman" w:cs="Times New Roman"/>
          <w:sz w:val="24"/>
          <w:szCs w:val="24"/>
        </w:rPr>
        <w:t xml:space="preserve"> es</w:t>
      </w:r>
      <w:r w:rsidR="005335F5" w:rsidRPr="00084F46">
        <w:rPr>
          <w:rFonts w:ascii="Times New Roman" w:hAnsi="Times New Roman" w:cs="Times New Roman"/>
          <w:sz w:val="24"/>
          <w:szCs w:val="24"/>
        </w:rPr>
        <w:t xml:space="preserve"> un factor determina</w:t>
      </w:r>
      <w:r>
        <w:rPr>
          <w:rFonts w:ascii="Times New Roman" w:hAnsi="Times New Roman" w:cs="Times New Roman"/>
          <w:sz w:val="24"/>
          <w:szCs w:val="24"/>
        </w:rPr>
        <w:t xml:space="preserve">nte en el grado de conocimiento. A mayor edad más conocimiento. </w:t>
      </w:r>
    </w:p>
    <w:p w14:paraId="2C8D3E75" w14:textId="7A105566" w:rsidR="005335F5" w:rsidRPr="00084F46" w:rsidRDefault="005335F5" w:rsidP="006C5747">
      <w:pPr>
        <w:pStyle w:val="Prrafodelista"/>
        <w:numPr>
          <w:ilvl w:val="0"/>
          <w:numId w:val="7"/>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Hipótesis 4: </w:t>
      </w:r>
      <w:r w:rsidR="008960EC">
        <w:rPr>
          <w:rFonts w:ascii="Times New Roman" w:hAnsi="Times New Roman" w:cs="Times New Roman"/>
          <w:sz w:val="24"/>
          <w:szCs w:val="24"/>
        </w:rPr>
        <w:t>Los hombres tienen un mayor conocimiento sobre los aceites de oliva.</w:t>
      </w:r>
    </w:p>
    <w:p w14:paraId="2B01F32D" w14:textId="4B515EB9" w:rsidR="00D408C6" w:rsidRDefault="008960EC" w:rsidP="006C57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Conocer </w:t>
      </w:r>
      <w:r w:rsidR="005335F5" w:rsidRPr="00084F46">
        <w:rPr>
          <w:rFonts w:ascii="Times New Roman" w:hAnsi="Times New Roman" w:cs="Times New Roman"/>
          <w:sz w:val="24"/>
          <w:szCs w:val="24"/>
        </w:rPr>
        <w:t>la influencia que tienen estas variables nos sirve para ver donde se dan los puntos débiles y a que segmentos se deben dirigir los responsables para aumentar la difusión de información y así reforza</w:t>
      </w:r>
      <w:r>
        <w:rPr>
          <w:rFonts w:ascii="Times New Roman" w:hAnsi="Times New Roman" w:cs="Times New Roman"/>
          <w:sz w:val="24"/>
          <w:szCs w:val="24"/>
        </w:rPr>
        <w:t>r el conocimiento sobre los aceites de oliva.</w:t>
      </w:r>
      <w:r w:rsidR="005335F5" w:rsidRPr="00084F46">
        <w:rPr>
          <w:rFonts w:ascii="Times New Roman" w:hAnsi="Times New Roman" w:cs="Times New Roman"/>
          <w:sz w:val="24"/>
          <w:szCs w:val="24"/>
        </w:rPr>
        <w:t xml:space="preserve"> </w:t>
      </w:r>
    </w:p>
    <w:p w14:paraId="74D39E44" w14:textId="239152C1" w:rsidR="005335F5" w:rsidRPr="00B91A2E" w:rsidRDefault="005335F5" w:rsidP="006C5747">
      <w:pPr>
        <w:pStyle w:val="Prrafodelista"/>
        <w:numPr>
          <w:ilvl w:val="1"/>
          <w:numId w:val="17"/>
        </w:numPr>
        <w:spacing w:line="360" w:lineRule="auto"/>
        <w:jc w:val="both"/>
        <w:rPr>
          <w:rFonts w:ascii="Times New Roman" w:hAnsi="Times New Roman" w:cs="Times New Roman"/>
          <w:b/>
          <w:sz w:val="24"/>
          <w:szCs w:val="24"/>
        </w:rPr>
      </w:pPr>
      <w:r w:rsidRPr="00B91A2E">
        <w:rPr>
          <w:rFonts w:ascii="Times New Roman" w:hAnsi="Times New Roman" w:cs="Times New Roman"/>
          <w:b/>
          <w:sz w:val="24"/>
          <w:szCs w:val="24"/>
        </w:rPr>
        <w:t xml:space="preserve">Procesamiento y </w:t>
      </w:r>
      <w:r w:rsidR="00390803" w:rsidRPr="00B91A2E">
        <w:rPr>
          <w:rFonts w:ascii="Times New Roman" w:hAnsi="Times New Roman" w:cs="Times New Roman"/>
          <w:b/>
          <w:sz w:val="24"/>
          <w:szCs w:val="24"/>
        </w:rPr>
        <w:t xml:space="preserve">análisis de </w:t>
      </w:r>
      <w:r w:rsidRPr="00B91A2E">
        <w:rPr>
          <w:rFonts w:ascii="Times New Roman" w:hAnsi="Times New Roman" w:cs="Times New Roman"/>
          <w:b/>
          <w:sz w:val="24"/>
          <w:szCs w:val="24"/>
        </w:rPr>
        <w:t>resultados</w:t>
      </w:r>
      <w:r w:rsidR="00D408C6" w:rsidRPr="00B91A2E">
        <w:rPr>
          <w:rFonts w:ascii="Times New Roman" w:hAnsi="Times New Roman" w:cs="Times New Roman"/>
          <w:b/>
          <w:sz w:val="24"/>
          <w:szCs w:val="24"/>
        </w:rPr>
        <w:t>. Ó</w:t>
      </w:r>
      <w:r w:rsidR="00390803" w:rsidRPr="00B91A2E">
        <w:rPr>
          <w:rFonts w:ascii="Times New Roman" w:hAnsi="Times New Roman" w:cs="Times New Roman"/>
          <w:b/>
          <w:sz w:val="24"/>
          <w:szCs w:val="24"/>
        </w:rPr>
        <w:t>ptica general</w:t>
      </w:r>
      <w:r w:rsidR="00D408C6" w:rsidRPr="00B91A2E">
        <w:rPr>
          <w:rFonts w:ascii="Times New Roman" w:hAnsi="Times New Roman" w:cs="Times New Roman"/>
          <w:b/>
          <w:sz w:val="24"/>
          <w:szCs w:val="24"/>
        </w:rPr>
        <w:t>.</w:t>
      </w:r>
    </w:p>
    <w:p w14:paraId="756B8213" w14:textId="058A1611" w:rsidR="005335F5" w:rsidRPr="00084F46" w:rsidRDefault="006C5747" w:rsidP="006C5747">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Para comenzar se van a explicar</w:t>
      </w:r>
      <w:r w:rsidR="005335F5" w:rsidRPr="00084F46">
        <w:rPr>
          <w:rFonts w:ascii="Times New Roman" w:hAnsi="Times New Roman" w:cs="Times New Roman"/>
          <w:sz w:val="24"/>
          <w:szCs w:val="24"/>
        </w:rPr>
        <w:t xml:space="preserve"> cuáles son en términos generales, y sin influencia de variables sociodemográficas, cuales son los resultados que hemos obtenido en cuanto a la primera parte de las encuestas (preguntas V, F y NS/NC).</w:t>
      </w:r>
    </w:p>
    <w:p w14:paraId="79B91E26" w14:textId="13025C0D" w:rsidR="00D84CE8" w:rsidRDefault="008960EC" w:rsidP="006C5747">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Esta parte a la que se hace referencia, como ya se comentó</w:t>
      </w:r>
      <w:r w:rsidR="005335F5" w:rsidRPr="00084F46">
        <w:rPr>
          <w:rFonts w:ascii="Times New Roman" w:hAnsi="Times New Roman" w:cs="Times New Roman"/>
          <w:sz w:val="24"/>
          <w:szCs w:val="24"/>
        </w:rPr>
        <w:t>, consta de 20 preguntas. Para adquirir un resultado general de ellas, he considerado individualmente cada pregunta contestada por los 50 en</w:t>
      </w:r>
      <w:r w:rsidR="00DA1B89">
        <w:rPr>
          <w:rFonts w:ascii="Times New Roman" w:hAnsi="Times New Roman" w:cs="Times New Roman"/>
          <w:sz w:val="24"/>
          <w:szCs w:val="24"/>
        </w:rPr>
        <w:t>cuestados para ver el número</w:t>
      </w:r>
      <w:r w:rsidR="005335F5" w:rsidRPr="00084F46">
        <w:rPr>
          <w:rFonts w:ascii="Times New Roman" w:hAnsi="Times New Roman" w:cs="Times New Roman"/>
          <w:sz w:val="24"/>
          <w:szCs w:val="24"/>
        </w:rPr>
        <w:t xml:space="preserve"> de aciertos, fallos y respuestas de NS/NC tenía en total cada pregunta. </w:t>
      </w:r>
      <w:r w:rsidR="00DA1B89">
        <w:rPr>
          <w:rFonts w:ascii="Times New Roman" w:hAnsi="Times New Roman" w:cs="Times New Roman"/>
          <w:sz w:val="24"/>
          <w:szCs w:val="24"/>
        </w:rPr>
        <w:t>Una ve</w:t>
      </w:r>
      <w:r w:rsidR="006C5747">
        <w:rPr>
          <w:rFonts w:ascii="Times New Roman" w:hAnsi="Times New Roman" w:cs="Times New Roman"/>
          <w:sz w:val="24"/>
          <w:szCs w:val="24"/>
        </w:rPr>
        <w:t>z obtenidos estos datos, se calcula</w:t>
      </w:r>
      <w:r w:rsidR="00DA1B89">
        <w:rPr>
          <w:rFonts w:ascii="Times New Roman" w:hAnsi="Times New Roman" w:cs="Times New Roman"/>
          <w:sz w:val="24"/>
          <w:szCs w:val="24"/>
        </w:rPr>
        <w:t xml:space="preserve"> la media de las respuestas acertadas para saber de forma genérica cual es el resultado. </w:t>
      </w:r>
    </w:p>
    <w:p w14:paraId="3869F7FB" w14:textId="4DC683ED" w:rsidR="005335F5" w:rsidRPr="00084F46" w:rsidRDefault="00DA1B89" w:rsidP="006C5747">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Este se valorará de la misma forma que se ha hecho para corregir individualmente los test:</w:t>
      </w:r>
    </w:p>
    <w:p w14:paraId="545B335F" w14:textId="77777777" w:rsidR="005335F5" w:rsidRPr="00084F46"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Altos conocedores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16 aciertos o más.</w:t>
      </w:r>
    </w:p>
    <w:p w14:paraId="49CE9F86" w14:textId="77777777" w:rsidR="005335F5" w:rsidRPr="00084F46"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Conocedores moderados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entre 11 y 15 aciertos.</w:t>
      </w:r>
    </w:p>
    <w:p w14:paraId="5B6DB286" w14:textId="3D0D390A" w:rsidR="00DA1B89" w:rsidRPr="0002443D" w:rsidRDefault="005335F5" w:rsidP="006C5747">
      <w:pPr>
        <w:pStyle w:val="Prrafodelista"/>
        <w:numPr>
          <w:ilvl w:val="0"/>
          <w:numId w:val="6"/>
        </w:num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No conocedores del aceite de oliva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10 aciertos o menos.</w:t>
      </w:r>
    </w:p>
    <w:p w14:paraId="3EC3AAB8" w14:textId="77777777" w:rsidR="005B364A" w:rsidRDefault="00DA1B89" w:rsidP="006C5747">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BB72E7">
        <w:rPr>
          <w:rFonts w:ascii="Times New Roman" w:hAnsi="Times New Roman" w:cs="Times New Roman"/>
          <w:sz w:val="24"/>
          <w:szCs w:val="24"/>
        </w:rPr>
        <w:t xml:space="preserve">sí, he </w:t>
      </w:r>
      <w:r>
        <w:rPr>
          <w:rFonts w:ascii="Times New Roman" w:hAnsi="Times New Roman" w:cs="Times New Roman"/>
          <w:sz w:val="24"/>
          <w:szCs w:val="24"/>
        </w:rPr>
        <w:t>obtenido una media total de 13.96 respuestas correctas</w:t>
      </w:r>
      <w:r w:rsidR="005335F5" w:rsidRPr="00084F46">
        <w:rPr>
          <w:rFonts w:ascii="Times New Roman" w:hAnsi="Times New Roman" w:cs="Times New Roman"/>
          <w:sz w:val="24"/>
          <w:szCs w:val="24"/>
        </w:rPr>
        <w:t>. Por lo tanto se extrae que, en este caso y de manera global, el grado de conocimiento que poseen los miem</w:t>
      </w:r>
      <w:r>
        <w:rPr>
          <w:rFonts w:ascii="Times New Roman" w:hAnsi="Times New Roman" w:cs="Times New Roman"/>
          <w:sz w:val="24"/>
          <w:szCs w:val="24"/>
        </w:rPr>
        <w:t>bros de esta cooperativa es moderado</w:t>
      </w:r>
      <w:r w:rsidR="005335F5" w:rsidRPr="00084F46">
        <w:rPr>
          <w:rFonts w:ascii="Times New Roman" w:hAnsi="Times New Roman" w:cs="Times New Roman"/>
          <w:sz w:val="24"/>
          <w:szCs w:val="24"/>
        </w:rPr>
        <w:t xml:space="preserve">. </w:t>
      </w:r>
    </w:p>
    <w:p w14:paraId="7FC3BDB6" w14:textId="4492BA01" w:rsidR="0025718A" w:rsidRDefault="005B364A" w:rsidP="006C5747">
      <w:pPr>
        <w:shd w:val="clear" w:color="auto" w:fill="FFFFFF" w:themeFill="background1"/>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Aquí podemos ver gráficamente el </w:t>
      </w:r>
      <w:r>
        <w:rPr>
          <w:rFonts w:ascii="Times New Roman" w:hAnsi="Times New Roman" w:cs="Times New Roman"/>
          <w:sz w:val="24"/>
          <w:szCs w:val="24"/>
        </w:rPr>
        <w:t>cómputo</w:t>
      </w:r>
      <w:r w:rsidRPr="00084F46">
        <w:rPr>
          <w:rFonts w:ascii="Times New Roman" w:hAnsi="Times New Roman" w:cs="Times New Roman"/>
          <w:sz w:val="24"/>
          <w:szCs w:val="24"/>
        </w:rPr>
        <w:t xml:space="preserve"> </w:t>
      </w:r>
      <w:r>
        <w:rPr>
          <w:rFonts w:ascii="Times New Roman" w:hAnsi="Times New Roman" w:cs="Times New Roman"/>
          <w:sz w:val="24"/>
          <w:szCs w:val="24"/>
        </w:rPr>
        <w:t xml:space="preserve">de respuestas pregunta </w:t>
      </w:r>
      <w:r w:rsidR="00390803">
        <w:rPr>
          <w:rFonts w:ascii="Times New Roman" w:hAnsi="Times New Roman" w:cs="Times New Roman"/>
          <w:sz w:val="24"/>
          <w:szCs w:val="24"/>
        </w:rPr>
        <w:t>a</w:t>
      </w:r>
      <w:r w:rsidR="00D408C6">
        <w:rPr>
          <w:rFonts w:ascii="Times New Roman" w:hAnsi="Times New Roman" w:cs="Times New Roman"/>
          <w:sz w:val="24"/>
          <w:szCs w:val="24"/>
        </w:rPr>
        <w:t xml:space="preserve"> pregunta:</w:t>
      </w:r>
    </w:p>
    <w:p w14:paraId="3F61E003"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28DBA570"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0D668512"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310BACAD"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27EC37F9"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2C2C1E1B"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338BB2B3" w14:textId="77777777" w:rsidR="002D518B" w:rsidRDefault="002D518B" w:rsidP="006C5747">
      <w:pPr>
        <w:shd w:val="clear" w:color="auto" w:fill="FFFFFF" w:themeFill="background1"/>
        <w:spacing w:line="360" w:lineRule="auto"/>
        <w:jc w:val="both"/>
        <w:rPr>
          <w:rFonts w:ascii="Times New Roman" w:hAnsi="Times New Roman" w:cs="Times New Roman"/>
          <w:sz w:val="24"/>
          <w:szCs w:val="24"/>
        </w:rPr>
      </w:pPr>
    </w:p>
    <w:p w14:paraId="5933535F" w14:textId="621A390D" w:rsidR="003E5B19" w:rsidRPr="003E5B19" w:rsidRDefault="009E1A94" w:rsidP="00614385">
      <w:pPr>
        <w:shd w:val="clear" w:color="auto" w:fill="FFFFFF" w:themeFill="background1"/>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Gráfico 3: </w:t>
      </w:r>
      <w:r w:rsidR="003E5B19" w:rsidRPr="003E5B19">
        <w:rPr>
          <w:rFonts w:ascii="Times New Roman" w:hAnsi="Times New Roman" w:cs="Times New Roman"/>
          <w:b/>
          <w:sz w:val="24"/>
          <w:szCs w:val="24"/>
        </w:rPr>
        <w:t>Respuestas contestadas por los encuestados</w:t>
      </w:r>
      <w:r w:rsidR="005452F2">
        <w:rPr>
          <w:rFonts w:ascii="Times New Roman" w:hAnsi="Times New Roman" w:cs="Times New Roman"/>
          <w:b/>
          <w:sz w:val="24"/>
          <w:szCs w:val="24"/>
        </w:rPr>
        <w:t>.</w:t>
      </w:r>
    </w:p>
    <w:p w14:paraId="214BAFE8" w14:textId="73793187" w:rsidR="00E54248" w:rsidRDefault="005B364A" w:rsidP="00614385">
      <w:p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5B85E13B" wp14:editId="3A1E7D8F">
            <wp:extent cx="5949950" cy="3073400"/>
            <wp:effectExtent l="0" t="0" r="12700" b="12700"/>
            <wp:docPr id="306" name="Gráfico 30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15761F20" w14:textId="296317BB" w:rsidR="005B364A" w:rsidRPr="003E5B19" w:rsidRDefault="005B364A" w:rsidP="00614385">
      <w:pPr>
        <w:shd w:val="clear" w:color="auto" w:fill="FFFFFF" w:themeFill="background1"/>
        <w:spacing w:line="360" w:lineRule="auto"/>
        <w:jc w:val="right"/>
        <w:rPr>
          <w:rFonts w:ascii="Times New Roman" w:hAnsi="Times New Roman" w:cs="Times New Roman"/>
          <w:sz w:val="18"/>
          <w:szCs w:val="18"/>
        </w:rPr>
      </w:pPr>
      <w:r w:rsidRPr="003E5B19">
        <w:rPr>
          <w:rFonts w:ascii="Times New Roman" w:hAnsi="Times New Roman" w:cs="Times New Roman"/>
          <w:sz w:val="18"/>
          <w:szCs w:val="18"/>
        </w:rPr>
        <w:t>Elaboración propia</w:t>
      </w:r>
    </w:p>
    <w:p w14:paraId="183E9447" w14:textId="59A2C623" w:rsidR="005335F5" w:rsidRPr="005B364A" w:rsidRDefault="005335F5" w:rsidP="006C5747">
      <w:pPr>
        <w:shd w:val="clear" w:color="auto" w:fill="FFFFFF" w:themeFill="background1"/>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Las preguntas</w:t>
      </w:r>
      <w:r w:rsidR="00DA1B89">
        <w:rPr>
          <w:rFonts w:ascii="Times New Roman" w:hAnsi="Times New Roman" w:cs="Times New Roman"/>
          <w:sz w:val="24"/>
          <w:szCs w:val="24"/>
        </w:rPr>
        <w:t xml:space="preserve"> con </w:t>
      </w:r>
      <w:r w:rsidR="008960EC">
        <w:rPr>
          <w:rFonts w:ascii="Times New Roman" w:hAnsi="Times New Roman" w:cs="Times New Roman"/>
          <w:sz w:val="24"/>
          <w:szCs w:val="24"/>
        </w:rPr>
        <w:t>más</w:t>
      </w:r>
      <w:r w:rsidR="00DA1B89">
        <w:rPr>
          <w:rFonts w:ascii="Times New Roman" w:hAnsi="Times New Roman" w:cs="Times New Roman"/>
          <w:sz w:val="24"/>
          <w:szCs w:val="24"/>
        </w:rPr>
        <w:t xml:space="preserve"> fallos</w:t>
      </w:r>
      <w:r w:rsidRPr="00084F46">
        <w:rPr>
          <w:rFonts w:ascii="Times New Roman" w:hAnsi="Times New Roman" w:cs="Times New Roman"/>
          <w:sz w:val="24"/>
          <w:szCs w:val="24"/>
        </w:rPr>
        <w:t xml:space="preserve"> hacen referencia a aspectos tales como: si la acidez es la determinante de la calidad de los aceites de oliva, si el aceite de oliva es el resultado de mezclar aceites vírgenes aptos para el consumo y el refinado, si el mejor aceite de oliva es el que no se filtra o de cuáles son los métodos para determinar la cal</w:t>
      </w:r>
      <w:r w:rsidR="005B364A">
        <w:rPr>
          <w:rFonts w:ascii="Times New Roman" w:hAnsi="Times New Roman" w:cs="Times New Roman"/>
          <w:sz w:val="24"/>
          <w:szCs w:val="24"/>
        </w:rPr>
        <w:t xml:space="preserve">idad de los aceites de oliva.  </w:t>
      </w:r>
    </w:p>
    <w:p w14:paraId="5552DA3B" w14:textId="5C6C9C0D" w:rsidR="003A3D76" w:rsidRPr="00CC632A" w:rsidRDefault="005335F5" w:rsidP="006C5747">
      <w:pPr>
        <w:spacing w:line="360" w:lineRule="auto"/>
        <w:jc w:val="both"/>
        <w:rPr>
          <w:rFonts w:ascii="Times New Roman" w:hAnsi="Times New Roman" w:cs="Times New Roman"/>
          <w:sz w:val="24"/>
          <w:szCs w:val="24"/>
        </w:rPr>
      </w:pPr>
      <w:r w:rsidRPr="000503D6">
        <w:rPr>
          <w:rFonts w:ascii="Times New Roman" w:hAnsi="Times New Roman" w:cs="Times New Roman"/>
          <w:sz w:val="24"/>
          <w:szCs w:val="24"/>
        </w:rPr>
        <w:t xml:space="preserve"> De este modo, hemos podido comprobar que sucede con la hipótesis pl</w:t>
      </w:r>
      <w:r w:rsidR="008960EC">
        <w:rPr>
          <w:rFonts w:ascii="Times New Roman" w:hAnsi="Times New Roman" w:cs="Times New Roman"/>
          <w:sz w:val="24"/>
          <w:szCs w:val="24"/>
        </w:rPr>
        <w:t>anteada inicialmente, y es que é</w:t>
      </w:r>
      <w:r w:rsidRPr="000503D6">
        <w:rPr>
          <w:rFonts w:ascii="Times New Roman" w:hAnsi="Times New Roman" w:cs="Times New Roman"/>
          <w:sz w:val="24"/>
          <w:szCs w:val="24"/>
        </w:rPr>
        <w:t>sta no se confirma.</w:t>
      </w:r>
      <w:r w:rsidR="008B2F59" w:rsidRPr="000503D6">
        <w:rPr>
          <w:rFonts w:ascii="Times New Roman" w:hAnsi="Times New Roman" w:cs="Times New Roman"/>
          <w:sz w:val="24"/>
          <w:szCs w:val="24"/>
        </w:rPr>
        <w:t xml:space="preserve"> Aunque el grado de conocimiento podría ser mayor</w:t>
      </w:r>
      <w:r w:rsidRPr="000503D6">
        <w:rPr>
          <w:rFonts w:ascii="Times New Roman" w:hAnsi="Times New Roman" w:cs="Times New Roman"/>
          <w:sz w:val="24"/>
          <w:szCs w:val="24"/>
        </w:rPr>
        <w:t>, los socios de esta cooperativa tienen un gra</w:t>
      </w:r>
      <w:r w:rsidR="008B2F59" w:rsidRPr="000503D6">
        <w:rPr>
          <w:rFonts w:ascii="Times New Roman" w:hAnsi="Times New Roman" w:cs="Times New Roman"/>
          <w:sz w:val="24"/>
          <w:szCs w:val="24"/>
        </w:rPr>
        <w:t>do de conocimiento aceptable</w:t>
      </w:r>
      <w:r w:rsidRPr="000503D6">
        <w:rPr>
          <w:rFonts w:ascii="Times New Roman" w:hAnsi="Times New Roman" w:cs="Times New Roman"/>
          <w:sz w:val="24"/>
          <w:szCs w:val="24"/>
        </w:rPr>
        <w:t xml:space="preserve"> acerca del aceite de oliva.</w:t>
      </w:r>
    </w:p>
    <w:p w14:paraId="10E1B828" w14:textId="7CB2222A" w:rsidR="003A3D76" w:rsidRPr="00B91A2E" w:rsidRDefault="00D408C6" w:rsidP="003F1B5F">
      <w:pPr>
        <w:pStyle w:val="Prrafodelista"/>
        <w:numPr>
          <w:ilvl w:val="1"/>
          <w:numId w:val="17"/>
        </w:numPr>
        <w:spacing w:line="360" w:lineRule="auto"/>
        <w:rPr>
          <w:rFonts w:ascii="Times New Roman" w:hAnsi="Times New Roman" w:cs="Times New Roman"/>
          <w:b/>
          <w:sz w:val="24"/>
          <w:szCs w:val="24"/>
        </w:rPr>
      </w:pPr>
      <w:r w:rsidRPr="00B91A2E">
        <w:rPr>
          <w:rFonts w:ascii="Times New Roman" w:hAnsi="Times New Roman" w:cs="Times New Roman"/>
          <w:b/>
          <w:sz w:val="24"/>
          <w:szCs w:val="24"/>
        </w:rPr>
        <w:t xml:space="preserve"> </w:t>
      </w:r>
      <w:r w:rsidR="003A3D76" w:rsidRPr="00B91A2E">
        <w:rPr>
          <w:rFonts w:ascii="Times New Roman" w:hAnsi="Times New Roman" w:cs="Times New Roman"/>
          <w:b/>
          <w:sz w:val="24"/>
          <w:szCs w:val="24"/>
        </w:rPr>
        <w:t>Procesamiento y</w:t>
      </w:r>
      <w:r w:rsidR="00390803" w:rsidRPr="00B91A2E">
        <w:rPr>
          <w:rFonts w:ascii="Times New Roman" w:hAnsi="Times New Roman" w:cs="Times New Roman"/>
          <w:b/>
          <w:sz w:val="24"/>
          <w:szCs w:val="24"/>
        </w:rPr>
        <w:t xml:space="preserve"> análisis de</w:t>
      </w:r>
      <w:r w:rsidR="003A3D76" w:rsidRPr="00B91A2E">
        <w:rPr>
          <w:rFonts w:ascii="Times New Roman" w:hAnsi="Times New Roman" w:cs="Times New Roman"/>
          <w:b/>
          <w:sz w:val="24"/>
          <w:szCs w:val="24"/>
        </w:rPr>
        <w:t xml:space="preserve"> resultados</w:t>
      </w:r>
      <w:r w:rsidR="00D54C27" w:rsidRPr="00B91A2E">
        <w:rPr>
          <w:rFonts w:ascii="Times New Roman" w:hAnsi="Times New Roman" w:cs="Times New Roman"/>
          <w:b/>
          <w:sz w:val="24"/>
          <w:szCs w:val="24"/>
        </w:rPr>
        <w:t>.</w:t>
      </w:r>
      <w:r w:rsidRPr="00B91A2E">
        <w:rPr>
          <w:rFonts w:ascii="Times New Roman" w:hAnsi="Times New Roman" w:cs="Times New Roman"/>
          <w:b/>
          <w:sz w:val="24"/>
          <w:szCs w:val="24"/>
        </w:rPr>
        <w:t xml:space="preserve"> Óptica con variables sociodemográficas.</w:t>
      </w:r>
    </w:p>
    <w:p w14:paraId="260182A4" w14:textId="397E107D" w:rsidR="005335F5" w:rsidRDefault="00FB6356" w:rsidP="003A3ABA">
      <w:pPr>
        <w:spacing w:line="360" w:lineRule="auto"/>
        <w:jc w:val="both"/>
        <w:rPr>
          <w:rFonts w:ascii="Times New Roman" w:hAnsi="Times New Roman" w:cs="Times New Roman"/>
          <w:sz w:val="24"/>
          <w:szCs w:val="24"/>
        </w:rPr>
      </w:pPr>
      <w:r>
        <w:rPr>
          <w:rFonts w:ascii="Times New Roman" w:hAnsi="Times New Roman" w:cs="Times New Roman"/>
          <w:sz w:val="24"/>
          <w:szCs w:val="24"/>
        </w:rPr>
        <w:t>Como se ha explicado</w:t>
      </w:r>
      <w:r w:rsidR="005B364A">
        <w:rPr>
          <w:rFonts w:ascii="Times New Roman" w:hAnsi="Times New Roman" w:cs="Times New Roman"/>
          <w:sz w:val="24"/>
          <w:szCs w:val="24"/>
        </w:rPr>
        <w:t xml:space="preserve"> anteriormente, </w:t>
      </w:r>
      <w:r w:rsidR="005452F2">
        <w:rPr>
          <w:rFonts w:ascii="Times New Roman" w:hAnsi="Times New Roman" w:cs="Times New Roman"/>
          <w:sz w:val="24"/>
          <w:szCs w:val="24"/>
        </w:rPr>
        <w:t>se han introducido</w:t>
      </w:r>
      <w:r w:rsidR="005335F5" w:rsidRPr="00084F46">
        <w:rPr>
          <w:rFonts w:ascii="Times New Roman" w:hAnsi="Times New Roman" w:cs="Times New Roman"/>
          <w:sz w:val="24"/>
          <w:szCs w:val="24"/>
        </w:rPr>
        <w:t xml:space="preserve"> en la encuesta algunos parámet</w:t>
      </w:r>
      <w:r w:rsidR="005B364A">
        <w:rPr>
          <w:rFonts w:ascii="Times New Roman" w:hAnsi="Times New Roman" w:cs="Times New Roman"/>
          <w:sz w:val="24"/>
          <w:szCs w:val="24"/>
        </w:rPr>
        <w:t>ros s</w:t>
      </w:r>
      <w:r>
        <w:rPr>
          <w:rFonts w:ascii="Times New Roman" w:hAnsi="Times New Roman" w:cs="Times New Roman"/>
          <w:sz w:val="24"/>
          <w:szCs w:val="24"/>
        </w:rPr>
        <w:t>ociodemográficos que s</w:t>
      </w:r>
      <w:r w:rsidR="005B364A">
        <w:rPr>
          <w:rFonts w:ascii="Times New Roman" w:hAnsi="Times New Roman" w:cs="Times New Roman"/>
          <w:sz w:val="24"/>
          <w:szCs w:val="24"/>
        </w:rPr>
        <w:t>e estima</w:t>
      </w:r>
      <w:r>
        <w:rPr>
          <w:rFonts w:ascii="Times New Roman" w:hAnsi="Times New Roman" w:cs="Times New Roman"/>
          <w:sz w:val="24"/>
          <w:szCs w:val="24"/>
        </w:rPr>
        <w:t>n</w:t>
      </w:r>
      <w:r w:rsidR="005335F5" w:rsidRPr="00084F46">
        <w:rPr>
          <w:rFonts w:ascii="Times New Roman" w:hAnsi="Times New Roman" w:cs="Times New Roman"/>
          <w:sz w:val="24"/>
          <w:szCs w:val="24"/>
        </w:rPr>
        <w:t xml:space="preserve"> </w:t>
      </w:r>
      <w:r>
        <w:rPr>
          <w:rFonts w:ascii="Times New Roman" w:hAnsi="Times New Roman" w:cs="Times New Roman"/>
          <w:sz w:val="24"/>
          <w:szCs w:val="24"/>
        </w:rPr>
        <w:t xml:space="preserve">relevantes para el estudio. A continuación se pasa a detallar </w:t>
      </w:r>
      <w:r w:rsidR="005335F5" w:rsidRPr="00084F46">
        <w:rPr>
          <w:rFonts w:ascii="Times New Roman" w:hAnsi="Times New Roman" w:cs="Times New Roman"/>
          <w:sz w:val="24"/>
          <w:szCs w:val="24"/>
        </w:rPr>
        <w:t xml:space="preserve">como </w:t>
      </w:r>
      <w:r>
        <w:rPr>
          <w:rFonts w:ascii="Times New Roman" w:hAnsi="Times New Roman" w:cs="Times New Roman"/>
          <w:sz w:val="24"/>
          <w:szCs w:val="24"/>
        </w:rPr>
        <w:t>se han</w:t>
      </w:r>
      <w:r w:rsidR="005335F5" w:rsidRPr="00084F46">
        <w:rPr>
          <w:rFonts w:ascii="Times New Roman" w:hAnsi="Times New Roman" w:cs="Times New Roman"/>
          <w:sz w:val="24"/>
          <w:szCs w:val="24"/>
        </w:rPr>
        <w:t xml:space="preserve"> procesado para extraer los re</w:t>
      </w:r>
      <w:r>
        <w:rPr>
          <w:rFonts w:ascii="Times New Roman" w:hAnsi="Times New Roman" w:cs="Times New Roman"/>
          <w:sz w:val="24"/>
          <w:szCs w:val="24"/>
        </w:rPr>
        <w:t>sultados y seguidamente se expondrán</w:t>
      </w:r>
      <w:r w:rsidR="005335F5" w:rsidRPr="00084F46">
        <w:rPr>
          <w:rFonts w:ascii="Times New Roman" w:hAnsi="Times New Roman" w:cs="Times New Roman"/>
          <w:sz w:val="24"/>
          <w:szCs w:val="24"/>
        </w:rPr>
        <w:t xml:space="preserve"> los resultados obtenidos en las encuestas, esta vez afectados por estas variables. </w:t>
      </w:r>
    </w:p>
    <w:p w14:paraId="551A4790" w14:textId="1B0A736A" w:rsidR="005452F2" w:rsidRDefault="005335F5" w:rsidP="003A3ABA">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La variable </w:t>
      </w:r>
      <w:r w:rsidRPr="00F23C16">
        <w:rPr>
          <w:rFonts w:ascii="Times New Roman" w:hAnsi="Times New Roman" w:cs="Times New Roman"/>
          <w:sz w:val="24"/>
          <w:szCs w:val="24"/>
          <w:u w:val="single"/>
        </w:rPr>
        <w:t>edad</w:t>
      </w:r>
      <w:r w:rsidR="00FB6356">
        <w:rPr>
          <w:rFonts w:ascii="Times New Roman" w:hAnsi="Times New Roman" w:cs="Times New Roman"/>
          <w:sz w:val="24"/>
          <w:szCs w:val="24"/>
        </w:rPr>
        <w:t xml:space="preserve"> se ha</w:t>
      </w:r>
      <w:r w:rsidRPr="00084F46">
        <w:rPr>
          <w:rFonts w:ascii="Times New Roman" w:hAnsi="Times New Roman" w:cs="Times New Roman"/>
          <w:sz w:val="24"/>
          <w:szCs w:val="24"/>
        </w:rPr>
        <w:t xml:space="preserve"> dividido en tres tramos: de 20 a 45 años; de 46 a 60 años y de 61 años en adelante. El primero supone un 32% (16 personas) del total de encuestados, el segundo un 52% (26 personas) y el tercero un 16% (8 personas). Las respuestas las he vuelto a valorar según el criterio de los aciertos, como en las ocasiones anteriores.</w:t>
      </w:r>
      <w:r w:rsidR="009C26BE">
        <w:rPr>
          <w:rFonts w:ascii="Times New Roman" w:hAnsi="Times New Roman" w:cs="Times New Roman"/>
          <w:sz w:val="24"/>
          <w:szCs w:val="24"/>
        </w:rPr>
        <w:t xml:space="preserve"> (Gráfico 4).</w:t>
      </w:r>
      <w:r w:rsidR="00865B51">
        <w:rPr>
          <w:rFonts w:ascii="Times New Roman" w:hAnsi="Times New Roman" w:cs="Times New Roman"/>
          <w:sz w:val="24"/>
          <w:szCs w:val="24"/>
        </w:rPr>
        <w:t xml:space="preserve"> </w:t>
      </w:r>
    </w:p>
    <w:p w14:paraId="5F994FA2" w14:textId="1549B2E5" w:rsidR="005452F2" w:rsidRDefault="00865B51" w:rsidP="003A3AB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clasificación por respuestas acertadas se</w:t>
      </w:r>
      <w:r w:rsidR="005452F2">
        <w:rPr>
          <w:rFonts w:ascii="Times New Roman" w:hAnsi="Times New Roman" w:cs="Times New Roman"/>
          <w:sz w:val="24"/>
          <w:szCs w:val="24"/>
        </w:rPr>
        <w:t>gún cada tramo es la siguiente</w:t>
      </w:r>
      <w:r w:rsidR="00B90852">
        <w:rPr>
          <w:rFonts w:ascii="Times New Roman" w:hAnsi="Times New Roman" w:cs="Times New Roman"/>
          <w:sz w:val="24"/>
          <w:szCs w:val="24"/>
        </w:rPr>
        <w:t>:</w:t>
      </w:r>
    </w:p>
    <w:p w14:paraId="5A63C00E" w14:textId="77777777" w:rsidR="002D7CB7" w:rsidRPr="005452F2" w:rsidRDefault="002D7CB7" w:rsidP="003A3ABA">
      <w:pPr>
        <w:spacing w:line="360" w:lineRule="auto"/>
        <w:jc w:val="both"/>
        <w:rPr>
          <w:rFonts w:ascii="Times New Roman" w:hAnsi="Times New Roman" w:cs="Times New Roman"/>
          <w:sz w:val="24"/>
          <w:szCs w:val="24"/>
        </w:rPr>
      </w:pPr>
    </w:p>
    <w:p w14:paraId="574EFE14" w14:textId="39926C13" w:rsidR="00A357C3" w:rsidRPr="00A357C3" w:rsidRDefault="009E1A94"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4: </w:t>
      </w:r>
      <w:r w:rsidR="00A357C3" w:rsidRPr="00A357C3">
        <w:rPr>
          <w:rFonts w:ascii="Times New Roman" w:hAnsi="Times New Roman" w:cs="Times New Roman"/>
          <w:b/>
          <w:sz w:val="24"/>
          <w:szCs w:val="24"/>
        </w:rPr>
        <w:t>Respuestas correctas por tramos de edad.</w:t>
      </w:r>
    </w:p>
    <w:p w14:paraId="7CB86B39" w14:textId="77777777" w:rsidR="005335F5" w:rsidRDefault="005335F5" w:rsidP="00614385">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17B3D353" wp14:editId="68BEE1DB">
            <wp:extent cx="2398815" cy="1721922"/>
            <wp:effectExtent l="0" t="0" r="20955" b="12065"/>
            <wp:docPr id="341" name="Gráfico 3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Pr>
          <w:rFonts w:ascii="Times New Roman" w:hAnsi="Times New Roman" w:cs="Times New Roman"/>
        </w:rPr>
        <w:t xml:space="preserve">       </w:t>
      </w:r>
      <w:r>
        <w:rPr>
          <w:rFonts w:ascii="Times New Roman" w:hAnsi="Times New Roman" w:cs="Times New Roman"/>
          <w:noProof/>
          <w:lang w:eastAsia="es-ES"/>
        </w:rPr>
        <w:drawing>
          <wp:inline distT="0" distB="0" distL="0" distR="0" wp14:anchorId="7DEB6C11" wp14:editId="4B9DBC64">
            <wp:extent cx="2375065" cy="1715984"/>
            <wp:effectExtent l="0" t="0" r="25400" b="17780"/>
            <wp:docPr id="355" name="Gráfico 35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49F663EA" w14:textId="77777777" w:rsidR="005335F5" w:rsidRDefault="005335F5" w:rsidP="00614385">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7D5117AC" wp14:editId="2B062F66">
            <wp:extent cx="3426031" cy="1442852"/>
            <wp:effectExtent l="0" t="0" r="22225" b="24130"/>
            <wp:docPr id="359" name="Gráfico 359"/>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2D22E5F9" w14:textId="434A8B71" w:rsidR="005452F2"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057F158F" w14:textId="77777777" w:rsidR="002D7CB7" w:rsidRDefault="002D7CB7" w:rsidP="00A3507E">
      <w:pPr>
        <w:spacing w:line="360" w:lineRule="auto"/>
        <w:jc w:val="both"/>
        <w:rPr>
          <w:rFonts w:ascii="Times New Roman" w:hAnsi="Times New Roman" w:cs="Times New Roman"/>
          <w:sz w:val="24"/>
          <w:szCs w:val="24"/>
        </w:rPr>
      </w:pPr>
    </w:p>
    <w:p w14:paraId="7252045D" w14:textId="6A88E6D1" w:rsidR="00C97CE0" w:rsidRDefault="006A3D49" w:rsidP="00A3507E">
      <w:pPr>
        <w:spacing w:line="360" w:lineRule="auto"/>
        <w:jc w:val="both"/>
        <w:rPr>
          <w:rFonts w:ascii="Times New Roman" w:hAnsi="Times New Roman" w:cs="Times New Roman"/>
          <w:sz w:val="24"/>
          <w:szCs w:val="24"/>
        </w:rPr>
      </w:pPr>
      <w:r>
        <w:rPr>
          <w:rFonts w:ascii="Times New Roman" w:hAnsi="Times New Roman" w:cs="Times New Roman"/>
          <w:sz w:val="24"/>
          <w:szCs w:val="24"/>
        </w:rPr>
        <w:t>Para poder comparar los diferentes tramos de edades, además de clasificar las respuestas acertadas en cada uno de ellos (clasificarlos como altos conocedores, conocedores moderados o no conocedores según el número de aciertos),  he realizado una media. De tal forma, el tramo de 20 a 45 años obtiene una media de 14.69 aciertos, el tramo de 46 a 60 años 13.03 aciertos y de 61 años en adelante 15.5 aciertos.</w:t>
      </w:r>
      <w:r w:rsidR="009C26BE">
        <w:rPr>
          <w:rFonts w:ascii="Times New Roman" w:hAnsi="Times New Roman" w:cs="Times New Roman"/>
          <w:sz w:val="24"/>
          <w:szCs w:val="24"/>
        </w:rPr>
        <w:t xml:space="preserve"> (Gráfico 5). </w:t>
      </w:r>
    </w:p>
    <w:p w14:paraId="776AAF51" w14:textId="77777777" w:rsidR="002D7CB7" w:rsidRDefault="002D7CB7" w:rsidP="00A3507E">
      <w:pPr>
        <w:spacing w:line="360" w:lineRule="auto"/>
        <w:jc w:val="both"/>
        <w:rPr>
          <w:rFonts w:ascii="Times New Roman" w:hAnsi="Times New Roman" w:cs="Times New Roman"/>
          <w:sz w:val="24"/>
          <w:szCs w:val="24"/>
        </w:rPr>
      </w:pPr>
    </w:p>
    <w:p w14:paraId="52D4A23F" w14:textId="77777777" w:rsidR="002D7CB7" w:rsidRDefault="002D7CB7" w:rsidP="00A3507E">
      <w:pPr>
        <w:spacing w:line="360" w:lineRule="auto"/>
        <w:jc w:val="both"/>
        <w:rPr>
          <w:rFonts w:ascii="Times New Roman" w:hAnsi="Times New Roman" w:cs="Times New Roman"/>
          <w:sz w:val="24"/>
          <w:szCs w:val="24"/>
        </w:rPr>
      </w:pPr>
    </w:p>
    <w:p w14:paraId="42613369" w14:textId="77777777" w:rsidR="002D7CB7" w:rsidRDefault="002D7CB7" w:rsidP="00A3507E">
      <w:pPr>
        <w:spacing w:line="360" w:lineRule="auto"/>
        <w:jc w:val="both"/>
        <w:rPr>
          <w:rFonts w:ascii="Times New Roman" w:hAnsi="Times New Roman" w:cs="Times New Roman"/>
          <w:sz w:val="24"/>
          <w:szCs w:val="24"/>
        </w:rPr>
      </w:pPr>
    </w:p>
    <w:p w14:paraId="25FE2BE5" w14:textId="77777777" w:rsidR="002D7CB7" w:rsidRDefault="002D7CB7" w:rsidP="00A3507E">
      <w:pPr>
        <w:spacing w:line="360" w:lineRule="auto"/>
        <w:jc w:val="both"/>
        <w:rPr>
          <w:rFonts w:ascii="Times New Roman" w:hAnsi="Times New Roman" w:cs="Times New Roman"/>
          <w:sz w:val="24"/>
          <w:szCs w:val="24"/>
        </w:rPr>
      </w:pPr>
    </w:p>
    <w:p w14:paraId="22E6C77C" w14:textId="77777777" w:rsidR="002D7CB7" w:rsidRDefault="002D7CB7" w:rsidP="00A3507E">
      <w:pPr>
        <w:spacing w:line="360" w:lineRule="auto"/>
        <w:jc w:val="both"/>
        <w:rPr>
          <w:rFonts w:ascii="Times New Roman" w:hAnsi="Times New Roman" w:cs="Times New Roman"/>
          <w:sz w:val="24"/>
          <w:szCs w:val="24"/>
        </w:rPr>
      </w:pPr>
    </w:p>
    <w:p w14:paraId="4148D7F7" w14:textId="6E8B7E70" w:rsidR="009E1A94" w:rsidRPr="009E1A94" w:rsidRDefault="009E1A94" w:rsidP="009E1A94">
      <w:pPr>
        <w:spacing w:line="360" w:lineRule="auto"/>
        <w:jc w:val="center"/>
        <w:rPr>
          <w:rFonts w:ascii="Times New Roman" w:hAnsi="Times New Roman" w:cs="Times New Roman"/>
          <w:b/>
          <w:sz w:val="24"/>
          <w:szCs w:val="24"/>
        </w:rPr>
      </w:pPr>
      <w:r w:rsidRPr="009E1A94">
        <w:rPr>
          <w:rFonts w:ascii="Times New Roman" w:hAnsi="Times New Roman" w:cs="Times New Roman"/>
          <w:b/>
          <w:sz w:val="24"/>
          <w:szCs w:val="24"/>
        </w:rPr>
        <w:lastRenderedPageBreak/>
        <w:t>Gráfico 5: Respuestas acertadas promedio por tramos de edad.</w:t>
      </w:r>
    </w:p>
    <w:p w14:paraId="0C63EBBE" w14:textId="5DF7002C" w:rsidR="005335F5" w:rsidRDefault="00D910E1" w:rsidP="00614385">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67CE91F7" wp14:editId="6CADE9A3">
            <wp:extent cx="5175250" cy="2622550"/>
            <wp:effectExtent l="0" t="0" r="25400" b="25400"/>
            <wp:docPr id="293" name="Gráfico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7057826E" w14:textId="77CAAFA9" w:rsidR="005335F5"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6833AED1" w14:textId="2766CEEE" w:rsidR="005335F5" w:rsidRDefault="005335F5" w:rsidP="00A3507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Dependiendo del </w:t>
      </w:r>
      <w:r w:rsidRPr="00F23C16">
        <w:rPr>
          <w:rFonts w:ascii="Times New Roman" w:hAnsi="Times New Roman" w:cs="Times New Roman"/>
          <w:sz w:val="24"/>
          <w:szCs w:val="24"/>
          <w:u w:val="single"/>
        </w:rPr>
        <w:t>sexo</w:t>
      </w:r>
      <w:r w:rsidRPr="00084F46">
        <w:rPr>
          <w:rFonts w:ascii="Times New Roman" w:hAnsi="Times New Roman" w:cs="Times New Roman"/>
          <w:sz w:val="24"/>
          <w:szCs w:val="24"/>
        </w:rPr>
        <w:t>, la segmentación ha sido de la siguiente forma: los hombres por un lado suponen un 68% del total de encuestados y las mujeres el 32% restante.</w:t>
      </w:r>
      <w:r w:rsidR="00527437">
        <w:rPr>
          <w:rFonts w:ascii="Times New Roman" w:hAnsi="Times New Roman" w:cs="Times New Roman"/>
          <w:sz w:val="24"/>
          <w:szCs w:val="24"/>
        </w:rPr>
        <w:t xml:space="preserve"> Y la clasificación por respuestas acertadas de cada categoría es la siguiente: </w:t>
      </w:r>
    </w:p>
    <w:p w14:paraId="72F723D2" w14:textId="2884C670" w:rsidR="00A357C3" w:rsidRPr="00A357C3" w:rsidRDefault="009E1A94"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6: </w:t>
      </w:r>
      <w:r w:rsidR="00A357C3">
        <w:rPr>
          <w:rFonts w:ascii="Times New Roman" w:hAnsi="Times New Roman" w:cs="Times New Roman"/>
          <w:b/>
          <w:sz w:val="24"/>
          <w:szCs w:val="24"/>
        </w:rPr>
        <w:t>Respuestas correctas según el sexo.</w:t>
      </w:r>
    </w:p>
    <w:p w14:paraId="21C687AE" w14:textId="77777777" w:rsidR="005335F5" w:rsidRDefault="005335F5" w:rsidP="00614385">
      <w:pPr>
        <w:spacing w:line="360" w:lineRule="auto"/>
        <w:jc w:val="center"/>
        <w:rPr>
          <w:rFonts w:ascii="Times New Roman" w:hAnsi="Times New Roman" w:cs="Times New Roman"/>
          <w:noProof/>
          <w:lang w:eastAsia="es-ES"/>
        </w:rPr>
      </w:pPr>
      <w:r>
        <w:rPr>
          <w:rFonts w:ascii="Times New Roman" w:hAnsi="Times New Roman" w:cs="Times New Roman"/>
          <w:noProof/>
          <w:lang w:eastAsia="es-ES"/>
        </w:rPr>
        <w:drawing>
          <wp:inline distT="0" distB="0" distL="0" distR="0" wp14:anchorId="27553718" wp14:editId="0B2F61CC">
            <wp:extent cx="2422567" cy="1888177"/>
            <wp:effectExtent l="0" t="0" r="15875" b="17145"/>
            <wp:docPr id="396" name="Gráfico 396"/>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Pr>
          <w:rFonts w:ascii="Times New Roman" w:hAnsi="Times New Roman" w:cs="Times New Roman"/>
          <w:noProof/>
          <w:lang w:eastAsia="es-ES"/>
        </w:rPr>
        <w:t xml:space="preserve">            </w:t>
      </w:r>
      <w:r>
        <w:rPr>
          <w:rFonts w:ascii="Times New Roman" w:hAnsi="Times New Roman" w:cs="Times New Roman"/>
          <w:noProof/>
          <w:lang w:eastAsia="es-ES"/>
        </w:rPr>
        <w:drawing>
          <wp:inline distT="0" distB="0" distL="0" distR="0" wp14:anchorId="33C78CED" wp14:editId="09763452">
            <wp:extent cx="2321626" cy="1888177"/>
            <wp:effectExtent l="0" t="0" r="21590" b="17145"/>
            <wp:docPr id="397" name="Gráfico 397"/>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35C1D849" w14:textId="370A9117" w:rsidR="005452F2" w:rsidRPr="00A3507E" w:rsidRDefault="005452F2" w:rsidP="00A3507E">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2B6CEE42" w14:textId="2C816A9B" w:rsidR="00A3507E" w:rsidRDefault="00A3507E" w:rsidP="006A3D49">
      <w:pPr>
        <w:spacing w:line="360" w:lineRule="auto"/>
        <w:rPr>
          <w:rFonts w:ascii="Times New Roman" w:hAnsi="Times New Roman" w:cs="Times New Roman"/>
          <w:noProof/>
          <w:sz w:val="24"/>
          <w:szCs w:val="24"/>
          <w:lang w:eastAsia="es-ES"/>
        </w:rPr>
      </w:pPr>
      <w:r>
        <w:rPr>
          <w:rFonts w:ascii="Times New Roman" w:hAnsi="Times New Roman" w:cs="Times New Roman"/>
          <w:noProof/>
          <w:sz w:val="24"/>
          <w:szCs w:val="24"/>
          <w:lang w:eastAsia="es-ES"/>
        </w:rPr>
        <w:t>Se ha</w:t>
      </w:r>
      <w:r w:rsidR="00527437" w:rsidRPr="00FB6356">
        <w:rPr>
          <w:rFonts w:ascii="Times New Roman" w:hAnsi="Times New Roman" w:cs="Times New Roman"/>
          <w:noProof/>
          <w:sz w:val="24"/>
          <w:szCs w:val="24"/>
          <w:lang w:eastAsia="es-ES"/>
        </w:rPr>
        <w:t xml:space="preserve"> </w:t>
      </w:r>
      <w:r w:rsidR="006A3D49" w:rsidRPr="00FB6356">
        <w:rPr>
          <w:rFonts w:ascii="Times New Roman" w:hAnsi="Times New Roman" w:cs="Times New Roman"/>
          <w:noProof/>
          <w:sz w:val="24"/>
          <w:szCs w:val="24"/>
          <w:lang w:eastAsia="es-ES"/>
        </w:rPr>
        <w:t xml:space="preserve">obtenido que </w:t>
      </w:r>
      <w:r w:rsidR="00527437" w:rsidRPr="00FB6356">
        <w:rPr>
          <w:rFonts w:ascii="Times New Roman" w:hAnsi="Times New Roman" w:cs="Times New Roman"/>
          <w:noProof/>
          <w:sz w:val="24"/>
          <w:szCs w:val="24"/>
          <w:lang w:eastAsia="es-ES"/>
        </w:rPr>
        <w:t>los hombres tienen un conocimiento que roza el nivel alto, con una media de 15.59 aciertos, mientras que las mujeres sólo obtienen 10.5</w:t>
      </w:r>
      <w:r w:rsidR="00865B51" w:rsidRPr="00FB6356">
        <w:rPr>
          <w:rFonts w:ascii="Times New Roman" w:hAnsi="Times New Roman" w:cs="Times New Roman"/>
          <w:noProof/>
          <w:sz w:val="24"/>
          <w:szCs w:val="24"/>
          <w:lang w:eastAsia="es-ES"/>
        </w:rPr>
        <w:t>. Existe una diferencia importante en el grado de conocimiento entre hombres y mujeres</w:t>
      </w:r>
      <w:r w:rsidR="00FB6356" w:rsidRPr="00FB6356">
        <w:rPr>
          <w:rFonts w:ascii="Times New Roman" w:hAnsi="Times New Roman" w:cs="Times New Roman"/>
          <w:noProof/>
          <w:sz w:val="24"/>
          <w:szCs w:val="24"/>
          <w:lang w:eastAsia="es-ES"/>
        </w:rPr>
        <w:t>, por lo que las acciones de difusió</w:t>
      </w:r>
      <w:r w:rsidR="00CD09DC" w:rsidRPr="00FB6356">
        <w:rPr>
          <w:rFonts w:ascii="Times New Roman" w:hAnsi="Times New Roman" w:cs="Times New Roman"/>
          <w:noProof/>
          <w:sz w:val="24"/>
          <w:szCs w:val="24"/>
          <w:lang w:eastAsia="es-ES"/>
        </w:rPr>
        <w:t>n de información</w:t>
      </w:r>
      <w:r w:rsidR="00F47428" w:rsidRPr="00FB6356">
        <w:rPr>
          <w:rFonts w:ascii="Times New Roman" w:hAnsi="Times New Roman" w:cs="Times New Roman"/>
          <w:noProof/>
          <w:sz w:val="24"/>
          <w:szCs w:val="24"/>
          <w:lang w:eastAsia="es-ES"/>
        </w:rPr>
        <w:t xml:space="preserve"> por parte de la cooperativa</w:t>
      </w:r>
      <w:r w:rsidR="00CD09DC" w:rsidRPr="00FB6356">
        <w:rPr>
          <w:rFonts w:ascii="Times New Roman" w:hAnsi="Times New Roman" w:cs="Times New Roman"/>
          <w:noProof/>
          <w:sz w:val="24"/>
          <w:szCs w:val="24"/>
          <w:lang w:eastAsia="es-ES"/>
        </w:rPr>
        <w:t xml:space="preserve"> p</w:t>
      </w:r>
      <w:r w:rsidR="00FB6356" w:rsidRPr="00FB6356">
        <w:rPr>
          <w:rFonts w:ascii="Times New Roman" w:hAnsi="Times New Roman" w:cs="Times New Roman"/>
          <w:noProof/>
          <w:sz w:val="24"/>
          <w:szCs w:val="24"/>
          <w:lang w:eastAsia="es-ES"/>
        </w:rPr>
        <w:t>ara ampliar conocimientos deberí</w:t>
      </w:r>
      <w:r w:rsidR="00CD09DC" w:rsidRPr="00FB6356">
        <w:rPr>
          <w:rFonts w:ascii="Times New Roman" w:hAnsi="Times New Roman" w:cs="Times New Roman"/>
          <w:noProof/>
          <w:sz w:val="24"/>
          <w:szCs w:val="24"/>
          <w:lang w:eastAsia="es-ES"/>
        </w:rPr>
        <w:t xml:space="preserve">an </w:t>
      </w:r>
      <w:r w:rsidR="00F47428" w:rsidRPr="00FB6356">
        <w:rPr>
          <w:rFonts w:ascii="Times New Roman" w:hAnsi="Times New Roman" w:cs="Times New Roman"/>
          <w:noProof/>
          <w:sz w:val="24"/>
          <w:szCs w:val="24"/>
          <w:lang w:eastAsia="es-ES"/>
        </w:rPr>
        <w:t>centrarse más en las mujeres.</w:t>
      </w:r>
      <w:r w:rsidR="00C97CE0">
        <w:rPr>
          <w:rFonts w:ascii="Times New Roman" w:hAnsi="Times New Roman" w:cs="Times New Roman"/>
          <w:noProof/>
          <w:sz w:val="24"/>
          <w:szCs w:val="24"/>
          <w:lang w:eastAsia="es-ES"/>
        </w:rPr>
        <w:t xml:space="preserve"> (Gráfico 7)</w:t>
      </w:r>
    </w:p>
    <w:p w14:paraId="08BD8870" w14:textId="15F6FD9A" w:rsidR="009E1A94" w:rsidRPr="009E1A94" w:rsidRDefault="009E1A94" w:rsidP="009E1A94">
      <w:pPr>
        <w:spacing w:line="360" w:lineRule="auto"/>
        <w:jc w:val="center"/>
        <w:rPr>
          <w:rFonts w:ascii="Times New Roman" w:hAnsi="Times New Roman" w:cs="Times New Roman"/>
          <w:b/>
          <w:noProof/>
          <w:sz w:val="24"/>
          <w:szCs w:val="24"/>
          <w:lang w:eastAsia="es-ES"/>
        </w:rPr>
      </w:pPr>
      <w:r w:rsidRPr="009E1A94">
        <w:rPr>
          <w:rFonts w:ascii="Times New Roman" w:hAnsi="Times New Roman" w:cs="Times New Roman"/>
          <w:b/>
          <w:noProof/>
          <w:sz w:val="24"/>
          <w:szCs w:val="24"/>
          <w:lang w:eastAsia="es-ES"/>
        </w:rPr>
        <w:lastRenderedPageBreak/>
        <w:t>Gráfico 7: Respuestas acertadas promedio según el sexo.</w:t>
      </w:r>
    </w:p>
    <w:p w14:paraId="584FEC6F" w14:textId="7EFB803B" w:rsidR="005335F5" w:rsidRDefault="00024F0D" w:rsidP="00614385">
      <w:pPr>
        <w:spacing w:line="360" w:lineRule="auto"/>
        <w:jc w:val="center"/>
        <w:rPr>
          <w:rFonts w:ascii="Times New Roman" w:hAnsi="Times New Roman" w:cs="Times New Roman"/>
          <w:noProof/>
          <w:lang w:eastAsia="es-ES"/>
        </w:rPr>
      </w:pPr>
      <w:r>
        <w:rPr>
          <w:rFonts w:ascii="Times New Roman" w:hAnsi="Times New Roman" w:cs="Times New Roman"/>
          <w:noProof/>
          <w:lang w:eastAsia="es-ES"/>
        </w:rPr>
        <w:drawing>
          <wp:inline distT="0" distB="0" distL="0" distR="0" wp14:anchorId="1173571D" wp14:editId="6B49A015">
            <wp:extent cx="4826000" cy="2305050"/>
            <wp:effectExtent l="0" t="0" r="12700" b="19050"/>
            <wp:docPr id="295" name="Gráfico 29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75FCB35" w14:textId="17EBC164" w:rsidR="00F23C16"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44D0CB07" w14:textId="7BE22AAF" w:rsidR="005335F5" w:rsidRDefault="005335F5" w:rsidP="00A3507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La siguiente variable que se ha tenido en cuenta es la de si eran o no </w:t>
      </w:r>
      <w:r w:rsidRPr="00F23C16">
        <w:rPr>
          <w:rFonts w:ascii="Times New Roman" w:hAnsi="Times New Roman" w:cs="Times New Roman"/>
          <w:sz w:val="24"/>
          <w:szCs w:val="24"/>
          <w:u w:val="single"/>
        </w:rPr>
        <w:t>olivicultores</w:t>
      </w:r>
      <w:r w:rsidRPr="00084F46">
        <w:rPr>
          <w:rFonts w:ascii="Times New Roman" w:hAnsi="Times New Roman" w:cs="Times New Roman"/>
          <w:sz w:val="24"/>
          <w:szCs w:val="24"/>
        </w:rPr>
        <w:t xml:space="preserve">. El 80% de los </w:t>
      </w:r>
      <w:r w:rsidR="00EA6BB1">
        <w:rPr>
          <w:rFonts w:ascii="Times New Roman" w:hAnsi="Times New Roman" w:cs="Times New Roman"/>
          <w:sz w:val="24"/>
          <w:szCs w:val="24"/>
        </w:rPr>
        <w:t>encuestados</w:t>
      </w:r>
      <w:r w:rsidRPr="00084F46">
        <w:rPr>
          <w:rFonts w:ascii="Times New Roman" w:hAnsi="Times New Roman" w:cs="Times New Roman"/>
          <w:sz w:val="24"/>
          <w:szCs w:val="24"/>
        </w:rPr>
        <w:t xml:space="preserve"> son olivicultores, por t</w:t>
      </w:r>
      <w:r w:rsidR="00F23C16">
        <w:rPr>
          <w:rFonts w:ascii="Times New Roman" w:hAnsi="Times New Roman" w:cs="Times New Roman"/>
          <w:sz w:val="24"/>
          <w:szCs w:val="24"/>
        </w:rPr>
        <w:t>anto el 20% restante no lo son</w:t>
      </w:r>
      <w:r w:rsidR="00EA6BB1">
        <w:rPr>
          <w:rFonts w:ascii="Times New Roman" w:hAnsi="Times New Roman" w:cs="Times New Roman"/>
          <w:sz w:val="24"/>
          <w:szCs w:val="24"/>
        </w:rPr>
        <w:t>, acudieron a la oficina para comprar aceite, pues son propietarios de fincas pero no se encargan de su cultivo.</w:t>
      </w:r>
      <w:r w:rsidR="009C26BE">
        <w:rPr>
          <w:rFonts w:ascii="Times New Roman" w:hAnsi="Times New Roman" w:cs="Times New Roman"/>
          <w:sz w:val="24"/>
          <w:szCs w:val="24"/>
        </w:rPr>
        <w:t xml:space="preserve"> (Gráfico 8).</w:t>
      </w:r>
    </w:p>
    <w:p w14:paraId="489A2633" w14:textId="20FFF50C" w:rsidR="00A357C3" w:rsidRPr="00A357C3" w:rsidRDefault="009E1A94"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8: </w:t>
      </w:r>
      <w:r w:rsidR="00A357C3">
        <w:rPr>
          <w:rFonts w:ascii="Times New Roman" w:hAnsi="Times New Roman" w:cs="Times New Roman"/>
          <w:b/>
          <w:sz w:val="24"/>
          <w:szCs w:val="24"/>
        </w:rPr>
        <w:t>Respuestas correctas olivicultor/no olivicultor.</w:t>
      </w:r>
    </w:p>
    <w:p w14:paraId="1909AC6E" w14:textId="77777777" w:rsidR="005335F5" w:rsidRDefault="005335F5" w:rsidP="00614385">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16C1E790" wp14:editId="27DD3483">
            <wp:extent cx="2321626" cy="1555667"/>
            <wp:effectExtent l="0" t="0" r="21590" b="26035"/>
            <wp:docPr id="394" name="Gráfico 394"/>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r>
        <w:rPr>
          <w:rFonts w:ascii="Times New Roman" w:hAnsi="Times New Roman" w:cs="Times New Roman"/>
        </w:rPr>
        <w:t xml:space="preserve">        </w:t>
      </w:r>
      <w:r>
        <w:rPr>
          <w:rFonts w:ascii="Times New Roman" w:hAnsi="Times New Roman" w:cs="Times New Roman"/>
          <w:noProof/>
          <w:lang w:eastAsia="es-ES"/>
        </w:rPr>
        <w:drawing>
          <wp:inline distT="0" distB="0" distL="0" distR="0" wp14:anchorId="6C345E14" wp14:editId="300A12F6">
            <wp:extent cx="2173184" cy="1567542"/>
            <wp:effectExtent l="0" t="0" r="17780" b="13970"/>
            <wp:docPr id="395" name="Gráfico 395"/>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A66E993" w14:textId="0272797D" w:rsidR="005452F2"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54C9DC50" w14:textId="603E5E8D" w:rsidR="001117EF" w:rsidRPr="000D0922" w:rsidRDefault="00F47428" w:rsidP="001117EF">
      <w:pPr>
        <w:spacing w:line="360" w:lineRule="auto"/>
        <w:rPr>
          <w:rFonts w:ascii="Times New Roman" w:hAnsi="Times New Roman" w:cs="Times New Roman"/>
          <w:sz w:val="24"/>
          <w:szCs w:val="24"/>
        </w:rPr>
      </w:pPr>
      <w:r w:rsidRPr="000D0922">
        <w:rPr>
          <w:rFonts w:ascii="Times New Roman" w:hAnsi="Times New Roman" w:cs="Times New Roman"/>
          <w:sz w:val="24"/>
          <w:szCs w:val="24"/>
        </w:rPr>
        <w:t>En este caso la</w:t>
      </w:r>
      <w:r w:rsidR="00F23C16" w:rsidRPr="000D0922">
        <w:rPr>
          <w:rFonts w:ascii="Times New Roman" w:hAnsi="Times New Roman" w:cs="Times New Roman"/>
          <w:sz w:val="24"/>
          <w:szCs w:val="24"/>
        </w:rPr>
        <w:t>s</w:t>
      </w:r>
      <w:r w:rsidRPr="000D0922">
        <w:rPr>
          <w:rFonts w:ascii="Times New Roman" w:hAnsi="Times New Roman" w:cs="Times New Roman"/>
          <w:sz w:val="24"/>
          <w:szCs w:val="24"/>
        </w:rPr>
        <w:t xml:space="preserve"> diferencia</w:t>
      </w:r>
      <w:r w:rsidR="00F23C16" w:rsidRPr="000D0922">
        <w:rPr>
          <w:rFonts w:ascii="Times New Roman" w:hAnsi="Times New Roman" w:cs="Times New Roman"/>
          <w:sz w:val="24"/>
          <w:szCs w:val="24"/>
        </w:rPr>
        <w:t>s</w:t>
      </w:r>
      <w:r w:rsidRPr="000D0922">
        <w:rPr>
          <w:rFonts w:ascii="Times New Roman" w:hAnsi="Times New Roman" w:cs="Times New Roman"/>
          <w:sz w:val="24"/>
          <w:szCs w:val="24"/>
        </w:rPr>
        <w:t xml:space="preserve"> entre una categoría y otra son mínimas (olivicultor: 14.17 – no olivicultor: 14), por lo que no es una variable determinante en el grado de conocimiento. </w:t>
      </w:r>
      <w:r w:rsidR="009C26BE" w:rsidRPr="000D0922">
        <w:rPr>
          <w:rFonts w:ascii="Times New Roman" w:hAnsi="Times New Roman" w:cs="Times New Roman"/>
          <w:sz w:val="24"/>
          <w:szCs w:val="24"/>
        </w:rPr>
        <w:t>(Gráfico 9).</w:t>
      </w:r>
    </w:p>
    <w:p w14:paraId="7BE3940C" w14:textId="77777777" w:rsidR="00C97CE0" w:rsidRDefault="00C97CE0" w:rsidP="001117EF">
      <w:pPr>
        <w:spacing w:line="360" w:lineRule="auto"/>
        <w:rPr>
          <w:rFonts w:ascii="Times New Roman" w:hAnsi="Times New Roman" w:cs="Times New Roman"/>
        </w:rPr>
      </w:pPr>
    </w:p>
    <w:p w14:paraId="64B38519" w14:textId="77777777" w:rsidR="00C97CE0" w:rsidRDefault="00C97CE0" w:rsidP="001117EF">
      <w:pPr>
        <w:spacing w:line="360" w:lineRule="auto"/>
        <w:rPr>
          <w:rFonts w:ascii="Times New Roman" w:hAnsi="Times New Roman" w:cs="Times New Roman"/>
        </w:rPr>
      </w:pPr>
    </w:p>
    <w:p w14:paraId="3BEBD468" w14:textId="77777777" w:rsidR="00C97CE0" w:rsidRDefault="00C97CE0" w:rsidP="001117EF">
      <w:pPr>
        <w:spacing w:line="360" w:lineRule="auto"/>
        <w:rPr>
          <w:rFonts w:ascii="Times New Roman" w:hAnsi="Times New Roman" w:cs="Times New Roman"/>
        </w:rPr>
      </w:pPr>
    </w:p>
    <w:p w14:paraId="7D8C155C" w14:textId="7F243A45" w:rsidR="001117EF" w:rsidRPr="001117EF" w:rsidRDefault="001117EF" w:rsidP="001117EF">
      <w:pPr>
        <w:spacing w:line="360" w:lineRule="auto"/>
        <w:jc w:val="center"/>
        <w:rPr>
          <w:rFonts w:ascii="Times New Roman" w:hAnsi="Times New Roman" w:cs="Times New Roman"/>
        </w:rPr>
      </w:pPr>
      <w:r w:rsidRPr="001117EF">
        <w:rPr>
          <w:rFonts w:ascii="Times New Roman" w:hAnsi="Times New Roman" w:cs="Times New Roman"/>
          <w:b/>
        </w:rPr>
        <w:lastRenderedPageBreak/>
        <w:t>Gráfico 9: Respuestas acertadas promedio olivicultor/no olivicultor.</w:t>
      </w:r>
    </w:p>
    <w:p w14:paraId="2328A61E" w14:textId="1D1D6E7D" w:rsidR="005335F5" w:rsidRDefault="000672F0" w:rsidP="001117EF">
      <w:pPr>
        <w:spacing w:line="360" w:lineRule="auto"/>
        <w:jc w:val="center"/>
        <w:rPr>
          <w:rFonts w:ascii="Times New Roman" w:hAnsi="Times New Roman" w:cs="Times New Roman"/>
        </w:rPr>
      </w:pPr>
      <w:r w:rsidRPr="000672F0">
        <w:rPr>
          <w:rFonts w:ascii="Times New Roman" w:hAnsi="Times New Roman" w:cs="Times New Roman"/>
          <w:noProof/>
          <w:shd w:val="clear" w:color="auto" w:fill="B2A1C7" w:themeFill="accent4" w:themeFillTint="99"/>
          <w:lang w:eastAsia="es-ES"/>
        </w:rPr>
        <w:drawing>
          <wp:inline distT="0" distB="0" distL="0" distR="0" wp14:anchorId="0D2471ED" wp14:editId="32559C41">
            <wp:extent cx="4953000" cy="2276475"/>
            <wp:effectExtent l="0" t="0" r="19050" b="9525"/>
            <wp:docPr id="313" name="Gráfico 3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585733CA" w14:textId="532D7AAB" w:rsidR="005452F2"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651E3E22" w14:textId="4196C282" w:rsidR="005452F2" w:rsidRDefault="009C26BE" w:rsidP="00614385">
      <w:pPr>
        <w:spacing w:line="360" w:lineRule="auto"/>
        <w:rPr>
          <w:rFonts w:ascii="Times New Roman" w:hAnsi="Times New Roman" w:cs="Times New Roman"/>
          <w:sz w:val="24"/>
          <w:szCs w:val="24"/>
        </w:rPr>
      </w:pPr>
      <w:r>
        <w:rPr>
          <w:rFonts w:ascii="Times New Roman" w:hAnsi="Times New Roman" w:cs="Times New Roman"/>
          <w:sz w:val="24"/>
          <w:szCs w:val="24"/>
        </w:rPr>
        <w:t>Por último se ha</w:t>
      </w:r>
      <w:r w:rsidR="005335F5" w:rsidRPr="00084F46">
        <w:rPr>
          <w:rFonts w:ascii="Times New Roman" w:hAnsi="Times New Roman" w:cs="Times New Roman"/>
          <w:sz w:val="24"/>
          <w:szCs w:val="24"/>
        </w:rPr>
        <w:t xml:space="preserve"> considerado la </w:t>
      </w:r>
      <w:r w:rsidR="005335F5" w:rsidRPr="00F23C16">
        <w:rPr>
          <w:rFonts w:ascii="Times New Roman" w:hAnsi="Times New Roman" w:cs="Times New Roman"/>
          <w:sz w:val="24"/>
          <w:szCs w:val="24"/>
          <w:u w:val="single"/>
        </w:rPr>
        <w:t>formación</w:t>
      </w:r>
      <w:r w:rsidR="005335F5" w:rsidRPr="00084F46">
        <w:rPr>
          <w:rFonts w:ascii="Times New Roman" w:hAnsi="Times New Roman" w:cs="Times New Roman"/>
          <w:sz w:val="24"/>
          <w:szCs w:val="24"/>
        </w:rPr>
        <w:t xml:space="preserve"> como otra variable que puede ser significativa a la hora de estimar el grado </w:t>
      </w:r>
      <w:r>
        <w:rPr>
          <w:rFonts w:ascii="Times New Roman" w:hAnsi="Times New Roman" w:cs="Times New Roman"/>
          <w:sz w:val="24"/>
          <w:szCs w:val="24"/>
        </w:rPr>
        <w:t>de conocimiento. En este caso se han</w:t>
      </w:r>
      <w:r w:rsidR="005335F5" w:rsidRPr="00084F46">
        <w:rPr>
          <w:rFonts w:ascii="Times New Roman" w:hAnsi="Times New Roman" w:cs="Times New Roman"/>
          <w:sz w:val="24"/>
          <w:szCs w:val="24"/>
        </w:rPr>
        <w:t xml:space="preserve"> hecho grupos del siguiente modo: sin forma</w:t>
      </w:r>
      <w:r w:rsidR="003375C0">
        <w:rPr>
          <w:rFonts w:ascii="Times New Roman" w:hAnsi="Times New Roman" w:cs="Times New Roman"/>
          <w:sz w:val="24"/>
          <w:szCs w:val="24"/>
        </w:rPr>
        <w:t>ción (el 4% de los encuestados -2 personas-), estudios primarios (48% -24 personas-</w:t>
      </w:r>
      <w:r w:rsidR="005335F5" w:rsidRPr="00084F46">
        <w:rPr>
          <w:rFonts w:ascii="Times New Roman" w:hAnsi="Times New Roman" w:cs="Times New Roman"/>
          <w:sz w:val="24"/>
          <w:szCs w:val="24"/>
        </w:rPr>
        <w:t>), gra</w:t>
      </w:r>
      <w:r w:rsidR="003375C0">
        <w:rPr>
          <w:rFonts w:ascii="Times New Roman" w:hAnsi="Times New Roman" w:cs="Times New Roman"/>
          <w:sz w:val="24"/>
          <w:szCs w:val="24"/>
        </w:rPr>
        <w:t>duado escolar (22% -11 personas-), formación profesional (14% -7 personas-</w:t>
      </w:r>
      <w:r w:rsidR="005335F5" w:rsidRPr="00084F46">
        <w:rPr>
          <w:rFonts w:ascii="Times New Roman" w:hAnsi="Times New Roman" w:cs="Times New Roman"/>
          <w:sz w:val="24"/>
          <w:szCs w:val="24"/>
        </w:rPr>
        <w:t xml:space="preserve">) </w:t>
      </w:r>
      <w:r w:rsidR="003375C0">
        <w:rPr>
          <w:rFonts w:ascii="Times New Roman" w:hAnsi="Times New Roman" w:cs="Times New Roman"/>
          <w:sz w:val="24"/>
          <w:szCs w:val="24"/>
        </w:rPr>
        <w:t>y estudios universitarios (12% -</w:t>
      </w:r>
      <w:r w:rsidR="005335F5" w:rsidRPr="00084F46">
        <w:rPr>
          <w:rFonts w:ascii="Times New Roman" w:hAnsi="Times New Roman" w:cs="Times New Roman"/>
          <w:sz w:val="24"/>
          <w:szCs w:val="24"/>
        </w:rPr>
        <w:t>6 pers</w:t>
      </w:r>
      <w:r w:rsidR="003375C0">
        <w:rPr>
          <w:rFonts w:ascii="Times New Roman" w:hAnsi="Times New Roman" w:cs="Times New Roman"/>
          <w:sz w:val="24"/>
          <w:szCs w:val="24"/>
        </w:rPr>
        <w:t>onas-</w:t>
      </w:r>
      <w:r w:rsidR="005335F5" w:rsidRPr="00084F46">
        <w:rPr>
          <w:rFonts w:ascii="Times New Roman" w:hAnsi="Times New Roman" w:cs="Times New Roman"/>
          <w:sz w:val="24"/>
          <w:szCs w:val="24"/>
        </w:rPr>
        <w:t>).</w:t>
      </w:r>
      <w:r>
        <w:rPr>
          <w:rFonts w:ascii="Times New Roman" w:hAnsi="Times New Roman" w:cs="Times New Roman"/>
          <w:sz w:val="24"/>
          <w:szCs w:val="24"/>
        </w:rPr>
        <w:t xml:space="preserve"> (Gráfico 10).</w:t>
      </w:r>
    </w:p>
    <w:p w14:paraId="55AE2AC8" w14:textId="05280F20" w:rsidR="003E5B19" w:rsidRPr="00A357C3" w:rsidRDefault="001117EF"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10: </w:t>
      </w:r>
      <w:r w:rsidR="00A357C3">
        <w:rPr>
          <w:rFonts w:ascii="Times New Roman" w:hAnsi="Times New Roman" w:cs="Times New Roman"/>
          <w:b/>
          <w:sz w:val="24"/>
          <w:szCs w:val="24"/>
        </w:rPr>
        <w:t xml:space="preserve">Respuestas correctas según formación. </w:t>
      </w:r>
    </w:p>
    <w:p w14:paraId="7A5D7992" w14:textId="75A440AD" w:rsidR="005335F5" w:rsidRDefault="005335F5" w:rsidP="00614385">
      <w:pPr>
        <w:spacing w:line="360" w:lineRule="auto"/>
        <w:jc w:val="center"/>
        <w:rPr>
          <w:rFonts w:ascii="Times New Roman" w:hAnsi="Times New Roman" w:cs="Times New Roman"/>
          <w:color w:val="FF0000"/>
        </w:rPr>
      </w:pPr>
      <w:r w:rsidRPr="005D0635">
        <w:rPr>
          <w:rFonts w:ascii="Times New Roman" w:hAnsi="Times New Roman" w:cs="Times New Roman"/>
          <w:noProof/>
          <w:lang w:eastAsia="es-ES"/>
        </w:rPr>
        <mc:AlternateContent>
          <mc:Choice Requires="wps">
            <w:drawing>
              <wp:anchor distT="0" distB="0" distL="114300" distR="114300" simplePos="0" relativeHeight="251707392" behindDoc="0" locked="0" layoutInCell="1" allowOverlap="1" wp14:anchorId="0D863E36" wp14:editId="720D6519">
                <wp:simplePos x="0" y="0"/>
                <wp:positionH relativeFrom="column">
                  <wp:posOffset>724841</wp:posOffset>
                </wp:positionH>
                <wp:positionV relativeFrom="paragraph">
                  <wp:posOffset>637581</wp:posOffset>
                </wp:positionV>
                <wp:extent cx="439387" cy="237507"/>
                <wp:effectExtent l="0" t="0" r="0" b="0"/>
                <wp:wrapNone/>
                <wp:docPr id="3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387" cy="237507"/>
                        </a:xfrm>
                        <a:prstGeom prst="rect">
                          <a:avLst/>
                        </a:prstGeom>
                        <a:noFill/>
                        <a:ln w="9525">
                          <a:noFill/>
                          <a:miter lim="800000"/>
                          <a:headEnd/>
                          <a:tailEnd/>
                        </a:ln>
                      </wps:spPr>
                      <wps:txbx>
                        <w:txbxContent>
                          <w:p w14:paraId="663A16DA" w14:textId="77777777" w:rsidR="00A95324" w:rsidRPr="009226CC" w:rsidRDefault="00A95324">
                            <w:pPr>
                              <w:rPr>
                                <w:rFonts w:ascii="Times New Roman" w:hAnsi="Times New Roman" w:cs="Times New Roman"/>
                                <w:b/>
                                <w:color w:val="FFFFFF" w:themeColor="background1"/>
                                <w:sz w:val="12"/>
                                <w:szCs w:val="12"/>
                              </w:rPr>
                            </w:pPr>
                            <w:r w:rsidRPr="009226CC">
                              <w:rPr>
                                <w:rFonts w:ascii="Times New Roman" w:hAnsi="Times New Roman" w:cs="Times New Roman"/>
                                <w:b/>
                                <w:color w:val="FFFFFF" w:themeColor="background1"/>
                                <w:sz w:val="12"/>
                                <w:szCs w:val="12"/>
                              </w:rPr>
                              <w:t>100%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57.05pt;margin-top:50.2pt;width:34.6pt;height:18.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" filled="f" stroked="f">
                <v:textbox>
                  <w:txbxContent>
                    <w:p w14:paraId="663A16DA" w14:textId="77777777" w:rsidR="00133A0F" w:rsidRPr="009226CC" w:rsidRDefault="00133A0F">
                      <w:pPr>
                        <w:rPr>
                          <w:rFonts w:ascii="Times New Roman" w:hAnsi="Times New Roman" w:cs="Times New Roman"/>
                          <w:b/>
                          <w:color w:val="FFFFFF" w:themeColor="background1"/>
                          <w:sz w:val="12"/>
                          <w:szCs w:val="12"/>
                        </w:rPr>
                      </w:pPr>
                      <w:r w:rsidRPr="009226CC">
                        <w:rPr>
                          <w:rFonts w:ascii="Times New Roman" w:hAnsi="Times New Roman" w:cs="Times New Roman"/>
                          <w:b/>
                          <w:color w:val="FFFFFF" w:themeColor="background1"/>
                          <w:sz w:val="12"/>
                          <w:szCs w:val="12"/>
                        </w:rPr>
                        <w:t>100%</w:t>
                      </w:r>
                    </w:p>
                  </w:txbxContent>
                </v:textbox>
              </v:shape>
            </w:pict>
          </mc:Fallback>
        </mc:AlternateContent>
      </w:r>
      <w:r>
        <w:rPr>
          <w:rFonts w:ascii="Times New Roman" w:hAnsi="Times New Roman" w:cs="Times New Roman"/>
          <w:noProof/>
          <w:color w:val="FF0000"/>
          <w:lang w:eastAsia="es-ES"/>
        </w:rPr>
        <w:drawing>
          <wp:inline distT="0" distB="0" distL="0" distR="0" wp14:anchorId="06EC54DD" wp14:editId="3380619A">
            <wp:extent cx="2196935" cy="1365662"/>
            <wp:effectExtent l="0" t="0" r="13335" b="25400"/>
            <wp:docPr id="375" name="Gráfico 375"/>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r w:rsidR="009C26BE">
        <w:rPr>
          <w:rFonts w:ascii="Times New Roman" w:hAnsi="Times New Roman" w:cs="Times New Roman"/>
          <w:color w:val="FF0000"/>
        </w:rPr>
        <w:t xml:space="preserve">         </w:t>
      </w:r>
      <w:r>
        <w:rPr>
          <w:rFonts w:ascii="Times New Roman" w:hAnsi="Times New Roman" w:cs="Times New Roman"/>
          <w:color w:val="FF0000"/>
        </w:rPr>
        <w:t xml:space="preserve">      </w:t>
      </w:r>
      <w:r>
        <w:rPr>
          <w:rFonts w:ascii="Times New Roman" w:hAnsi="Times New Roman" w:cs="Times New Roman"/>
          <w:noProof/>
          <w:color w:val="FF0000"/>
          <w:lang w:eastAsia="es-ES"/>
        </w:rPr>
        <w:drawing>
          <wp:inline distT="0" distB="0" distL="0" distR="0" wp14:anchorId="5F2D1714" wp14:editId="5FDB34B4">
            <wp:extent cx="2101932" cy="1330036"/>
            <wp:effectExtent l="0" t="0" r="12700" b="22860"/>
            <wp:docPr id="377" name="Gráfico 377"/>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6F0DD664" w14:textId="709419B8" w:rsidR="005335F5" w:rsidRDefault="009C26BE" w:rsidP="009C26BE">
      <w:pPr>
        <w:spacing w:line="360" w:lineRule="auto"/>
        <w:jc w:val="center"/>
        <w:rPr>
          <w:rFonts w:ascii="Times New Roman" w:hAnsi="Times New Roman" w:cs="Times New Roman"/>
          <w:color w:val="FF0000"/>
        </w:rPr>
      </w:pPr>
      <w:r w:rsidRPr="005D0635">
        <w:rPr>
          <w:rFonts w:ascii="Times New Roman" w:hAnsi="Times New Roman" w:cs="Times New Roman"/>
          <w:noProof/>
          <w:lang w:eastAsia="es-ES"/>
        </w:rPr>
        <mc:AlternateContent>
          <mc:Choice Requires="wps">
            <w:drawing>
              <wp:anchor distT="0" distB="0" distL="114300" distR="114300" simplePos="0" relativeHeight="251709440" behindDoc="0" locked="0" layoutInCell="1" allowOverlap="1" wp14:anchorId="46CDD9D3" wp14:editId="4BD61FF0">
                <wp:simplePos x="0" y="0"/>
                <wp:positionH relativeFrom="column">
                  <wp:posOffset>3432810</wp:posOffset>
                </wp:positionH>
                <wp:positionV relativeFrom="paragraph">
                  <wp:posOffset>579755</wp:posOffset>
                </wp:positionV>
                <wp:extent cx="438785" cy="237490"/>
                <wp:effectExtent l="0" t="0" r="0" b="0"/>
                <wp:wrapNone/>
                <wp:docPr id="3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785" cy="237490"/>
                        </a:xfrm>
                        <a:prstGeom prst="rect">
                          <a:avLst/>
                        </a:prstGeom>
                        <a:noFill/>
                        <a:ln w="9525">
                          <a:noFill/>
                          <a:miter lim="800000"/>
                          <a:headEnd/>
                          <a:tailEnd/>
                        </a:ln>
                      </wps:spPr>
                      <wps:txbx>
                        <w:txbxContent>
                          <w:p w14:paraId="53FAFE89" w14:textId="77777777" w:rsidR="00A95324" w:rsidRPr="009226CC" w:rsidRDefault="00A95324" w:rsidP="00976C02">
                            <w:pPr>
                              <w:rPr>
                                <w:rFonts w:ascii="Times New Roman" w:hAnsi="Times New Roman" w:cs="Times New Roman"/>
                                <w:b/>
                                <w:color w:val="FFFFFF" w:themeColor="background1"/>
                                <w:sz w:val="12"/>
                                <w:szCs w:val="12"/>
                              </w:rPr>
                            </w:pPr>
                            <w:r w:rsidRPr="009226CC">
                              <w:rPr>
                                <w:rFonts w:ascii="Times New Roman" w:hAnsi="Times New Roman" w:cs="Times New Roman"/>
                                <w:b/>
                                <w:color w:val="FFFFFF" w:themeColor="background1"/>
                                <w:sz w:val="12"/>
                                <w:szCs w:val="12"/>
                              </w:rPr>
                              <w:t>29%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270.3pt;margin-top:45.65pt;width:34.55pt;height:18.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" filled="f" stroked="f">
                <v:textbox>
                  <w:txbxContent>
                    <w:p w14:paraId="53FAFE89" w14:textId="77777777" w:rsidR="00133A0F" w:rsidRPr="009226CC" w:rsidRDefault="00133A0F" w:rsidP="00976C02">
                      <w:pPr>
                        <w:rPr>
                          <w:rFonts w:ascii="Times New Roman" w:hAnsi="Times New Roman" w:cs="Times New Roman"/>
                          <w:b/>
                          <w:color w:val="FFFFFF" w:themeColor="background1"/>
                          <w:sz w:val="12"/>
                          <w:szCs w:val="12"/>
                        </w:rPr>
                      </w:pPr>
                      <w:r w:rsidRPr="009226CC">
                        <w:rPr>
                          <w:rFonts w:ascii="Times New Roman" w:hAnsi="Times New Roman" w:cs="Times New Roman"/>
                          <w:b/>
                          <w:color w:val="FFFFFF" w:themeColor="background1"/>
                          <w:sz w:val="12"/>
                          <w:szCs w:val="12"/>
                        </w:rPr>
                        <w:t>29%</w:t>
                      </w:r>
                    </w:p>
                  </w:txbxContent>
                </v:textbox>
              </v:shape>
            </w:pict>
          </mc:Fallback>
        </mc:AlternateContent>
      </w:r>
      <w:r w:rsidR="005335F5" w:rsidRPr="005D0635">
        <w:rPr>
          <w:rFonts w:ascii="Times New Roman" w:hAnsi="Times New Roman" w:cs="Times New Roman"/>
          <w:noProof/>
          <w:lang w:eastAsia="es-ES"/>
        </w:rPr>
        <mc:AlternateContent>
          <mc:Choice Requires="wps">
            <w:drawing>
              <wp:anchor distT="0" distB="0" distL="114300" distR="114300" simplePos="0" relativeHeight="251708416" behindDoc="0" locked="0" layoutInCell="1" allowOverlap="1" wp14:anchorId="7781C071" wp14:editId="126BC7A1">
                <wp:simplePos x="0" y="0"/>
                <wp:positionH relativeFrom="column">
                  <wp:posOffset>3790315</wp:posOffset>
                </wp:positionH>
                <wp:positionV relativeFrom="paragraph">
                  <wp:posOffset>798830</wp:posOffset>
                </wp:positionV>
                <wp:extent cx="438785" cy="237490"/>
                <wp:effectExtent l="0" t="0" r="0" b="0"/>
                <wp:wrapNone/>
                <wp:docPr id="3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785" cy="237490"/>
                        </a:xfrm>
                        <a:prstGeom prst="rect">
                          <a:avLst/>
                        </a:prstGeom>
                        <a:noFill/>
                        <a:ln w="9525">
                          <a:noFill/>
                          <a:miter lim="800000"/>
                          <a:headEnd/>
                          <a:tailEnd/>
                        </a:ln>
                      </wps:spPr>
                      <wps:txbx>
                        <w:txbxContent>
                          <w:p w14:paraId="4CD57A71" w14:textId="77777777" w:rsidR="00A95324" w:rsidRPr="009226CC" w:rsidRDefault="00A95324" w:rsidP="00976C02">
                            <w:pPr>
                              <w:rPr>
                                <w:rFonts w:ascii="Times New Roman" w:hAnsi="Times New Roman" w:cs="Times New Roman"/>
                                <w:b/>
                                <w:color w:val="FFFFFF" w:themeColor="background1"/>
                                <w:sz w:val="12"/>
                                <w:szCs w:val="12"/>
                              </w:rPr>
                            </w:pPr>
                            <w:r>
                              <w:rPr>
                                <w:b/>
                                <w:color w:val="FFFFFF" w:themeColor="background1"/>
                                <w:sz w:val="12"/>
                                <w:szCs w:val="12"/>
                              </w:rPr>
                              <w:t>71</w:t>
                            </w:r>
                            <w:r w:rsidRPr="005D0635">
                              <w:rPr>
                                <w:b/>
                                <w:color w:val="FFFFFF" w:themeColor="background1"/>
                                <w:sz w:val="12"/>
                                <w:szCs w:val="12"/>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298.45pt;margin-top:62.9pt;width:34.55pt;height:18.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" filled="f" stroked="f">
                <v:textbox>
                  <w:txbxContent>
                    <w:p w14:paraId="4CD57A71" w14:textId="77777777" w:rsidR="00133A0F" w:rsidRPr="009226CC" w:rsidRDefault="00133A0F" w:rsidP="00976C02">
                      <w:pPr>
                        <w:rPr>
                          <w:rFonts w:ascii="Times New Roman" w:hAnsi="Times New Roman" w:cs="Times New Roman"/>
                          <w:b/>
                          <w:color w:val="FFFFFF" w:themeColor="background1"/>
                          <w:sz w:val="12"/>
                          <w:szCs w:val="12"/>
                        </w:rPr>
                      </w:pPr>
                      <w:r>
                        <w:rPr>
                          <w:b/>
                          <w:color w:val="FFFFFF" w:themeColor="background1"/>
                          <w:sz w:val="12"/>
                          <w:szCs w:val="12"/>
                        </w:rPr>
                        <w:t>71</w:t>
                      </w:r>
                      <w:r w:rsidRPr="005D0635">
                        <w:rPr>
                          <w:b/>
                          <w:color w:val="FFFFFF" w:themeColor="background1"/>
                          <w:sz w:val="12"/>
                          <w:szCs w:val="12"/>
                        </w:rPr>
                        <w:t>%</w:t>
                      </w:r>
                    </w:p>
                  </w:txbxContent>
                </v:textbox>
              </v:shape>
            </w:pict>
          </mc:Fallback>
        </mc:AlternateContent>
      </w:r>
      <w:r w:rsidR="005335F5">
        <w:rPr>
          <w:rFonts w:ascii="Times New Roman" w:hAnsi="Times New Roman" w:cs="Times New Roman"/>
          <w:noProof/>
          <w:color w:val="FF0000"/>
          <w:lang w:eastAsia="es-ES"/>
        </w:rPr>
        <w:drawing>
          <wp:inline distT="0" distB="0" distL="0" distR="0" wp14:anchorId="0C618725" wp14:editId="148A6053">
            <wp:extent cx="2544964" cy="1330037"/>
            <wp:effectExtent l="0" t="0" r="27305" b="22860"/>
            <wp:docPr id="378" name="Gráfico 37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Pr>
          <w:rFonts w:ascii="Times New Roman" w:hAnsi="Times New Roman" w:cs="Times New Roman"/>
          <w:color w:val="FF0000"/>
        </w:rPr>
        <w:t xml:space="preserve">       </w:t>
      </w:r>
      <w:r w:rsidR="005335F5">
        <w:rPr>
          <w:rFonts w:ascii="Times New Roman" w:hAnsi="Times New Roman" w:cs="Times New Roman"/>
          <w:noProof/>
          <w:color w:val="FF0000"/>
          <w:lang w:eastAsia="es-ES"/>
        </w:rPr>
        <w:drawing>
          <wp:inline distT="0" distB="0" distL="0" distR="0" wp14:anchorId="1B9E0761" wp14:editId="1CE82F5D">
            <wp:extent cx="2535382" cy="1335974"/>
            <wp:effectExtent l="0" t="0" r="17780" b="17145"/>
            <wp:docPr id="371" name="Gráfico 37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00E69A04" w14:textId="09F7E1B8" w:rsidR="005335F5" w:rsidRDefault="005335F5" w:rsidP="00614385">
      <w:pPr>
        <w:spacing w:line="360" w:lineRule="auto"/>
        <w:rPr>
          <w:rFonts w:ascii="Times New Roman" w:hAnsi="Times New Roman" w:cs="Times New Roman"/>
          <w:color w:val="FF0000"/>
        </w:rPr>
      </w:pPr>
    </w:p>
    <w:p w14:paraId="45308E38" w14:textId="2961C321" w:rsidR="000672F0" w:rsidRDefault="00300157" w:rsidP="00614385">
      <w:pPr>
        <w:spacing w:line="360" w:lineRule="auto"/>
        <w:jc w:val="center"/>
        <w:rPr>
          <w:rFonts w:ascii="Times New Roman" w:hAnsi="Times New Roman" w:cs="Times New Roman"/>
          <w:color w:val="FF0000"/>
        </w:rPr>
      </w:pPr>
      <w:r w:rsidRPr="005D0635">
        <w:rPr>
          <w:rFonts w:ascii="Times New Roman" w:hAnsi="Times New Roman" w:cs="Times New Roman"/>
          <w:noProof/>
          <w:lang w:eastAsia="es-ES"/>
        </w:rPr>
        <w:lastRenderedPageBreak/>
        <mc:AlternateContent>
          <mc:Choice Requires="wps">
            <w:drawing>
              <wp:anchor distT="0" distB="0" distL="114300" distR="114300" simplePos="0" relativeHeight="251710464" behindDoc="0" locked="0" layoutInCell="1" allowOverlap="1" wp14:anchorId="67D51C96" wp14:editId="3B959B2A">
                <wp:simplePos x="0" y="0"/>
                <wp:positionH relativeFrom="column">
                  <wp:posOffset>1993900</wp:posOffset>
                </wp:positionH>
                <wp:positionV relativeFrom="paragraph">
                  <wp:posOffset>541655</wp:posOffset>
                </wp:positionV>
                <wp:extent cx="403225" cy="237490"/>
                <wp:effectExtent l="0" t="0" r="0" b="0"/>
                <wp:wrapNone/>
                <wp:docPr id="3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37490"/>
                        </a:xfrm>
                        <a:prstGeom prst="rect">
                          <a:avLst/>
                        </a:prstGeom>
                        <a:noFill/>
                        <a:ln w="9525">
                          <a:noFill/>
                          <a:miter lim="800000"/>
                          <a:headEnd/>
                          <a:tailEnd/>
                        </a:ln>
                      </wps:spPr>
                      <wps:txbx>
                        <w:txbxContent>
                          <w:p w14:paraId="0ADEE1B0" w14:textId="77777777" w:rsidR="00A95324" w:rsidRPr="009226CC" w:rsidRDefault="00A95324" w:rsidP="00976C02">
                            <w:pPr>
                              <w:rPr>
                                <w:rFonts w:ascii="Times New Roman" w:hAnsi="Times New Roman" w:cs="Times New Roman"/>
                                <w:b/>
                                <w:color w:val="FFFFFF" w:themeColor="background1"/>
                                <w:sz w:val="12"/>
                                <w:szCs w:val="12"/>
                              </w:rPr>
                            </w:pPr>
                            <w:r>
                              <w:rPr>
                                <w:rFonts w:ascii="Times New Roman" w:hAnsi="Times New Roman" w:cs="Times New Roman"/>
                                <w:b/>
                                <w:color w:val="FFFFFF" w:themeColor="background1"/>
                                <w:sz w:val="12"/>
                                <w:szCs w:val="12"/>
                              </w:rPr>
                              <w:t>67</w:t>
                            </w:r>
                            <w:r w:rsidRPr="009226CC">
                              <w:rPr>
                                <w:rFonts w:ascii="Times New Roman" w:hAnsi="Times New Roman" w:cs="Times New Roman"/>
                                <w:b/>
                                <w:color w:val="FFFFFF" w:themeColor="background1"/>
                                <w:sz w:val="12"/>
                                <w:szCs w:val="12"/>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157pt;margin-top:42.65pt;width:31.75pt;height:18.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" filled="f" stroked="f">
                <v:textbox>
                  <w:txbxContent>
                    <w:p w14:paraId="0ADEE1B0" w14:textId="77777777" w:rsidR="00133A0F" w:rsidRPr="009226CC" w:rsidRDefault="00133A0F" w:rsidP="00976C02">
                      <w:pPr>
                        <w:rPr>
                          <w:rFonts w:ascii="Times New Roman" w:hAnsi="Times New Roman" w:cs="Times New Roman"/>
                          <w:b/>
                          <w:color w:val="FFFFFF" w:themeColor="background1"/>
                          <w:sz w:val="12"/>
                          <w:szCs w:val="12"/>
                        </w:rPr>
                      </w:pPr>
                      <w:r>
                        <w:rPr>
                          <w:rFonts w:ascii="Times New Roman" w:hAnsi="Times New Roman" w:cs="Times New Roman"/>
                          <w:b/>
                          <w:color w:val="FFFFFF" w:themeColor="background1"/>
                          <w:sz w:val="12"/>
                          <w:szCs w:val="12"/>
                        </w:rPr>
                        <w:t>67</w:t>
                      </w:r>
                      <w:r w:rsidRPr="009226CC">
                        <w:rPr>
                          <w:rFonts w:ascii="Times New Roman" w:hAnsi="Times New Roman" w:cs="Times New Roman"/>
                          <w:b/>
                          <w:color w:val="FFFFFF" w:themeColor="background1"/>
                          <w:sz w:val="12"/>
                          <w:szCs w:val="12"/>
                        </w:rPr>
                        <w:t>%</w:t>
                      </w:r>
                    </w:p>
                  </w:txbxContent>
                </v:textbox>
              </v:shape>
            </w:pict>
          </mc:Fallback>
        </mc:AlternateContent>
      </w:r>
      <w:r w:rsidRPr="005D0635">
        <w:rPr>
          <w:rFonts w:ascii="Times New Roman" w:hAnsi="Times New Roman" w:cs="Times New Roman"/>
          <w:noProof/>
          <w:lang w:eastAsia="es-ES"/>
        </w:rPr>
        <mc:AlternateContent>
          <mc:Choice Requires="wps">
            <w:drawing>
              <wp:anchor distT="0" distB="0" distL="114300" distR="114300" simplePos="0" relativeHeight="251711488" behindDoc="0" locked="0" layoutInCell="1" allowOverlap="1" wp14:anchorId="1172F1D2" wp14:editId="26879CC3">
                <wp:simplePos x="0" y="0"/>
                <wp:positionH relativeFrom="column">
                  <wp:posOffset>2312670</wp:posOffset>
                </wp:positionH>
                <wp:positionV relativeFrom="paragraph">
                  <wp:posOffset>779780</wp:posOffset>
                </wp:positionV>
                <wp:extent cx="397510" cy="189865"/>
                <wp:effectExtent l="0" t="0" r="0" b="635"/>
                <wp:wrapNone/>
                <wp:docPr id="3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510" cy="189865"/>
                        </a:xfrm>
                        <a:prstGeom prst="rect">
                          <a:avLst/>
                        </a:prstGeom>
                        <a:noFill/>
                        <a:ln w="9525">
                          <a:noFill/>
                          <a:miter lim="800000"/>
                          <a:headEnd/>
                          <a:tailEnd/>
                        </a:ln>
                      </wps:spPr>
                      <wps:txbx>
                        <w:txbxContent>
                          <w:p w14:paraId="2C0808E9" w14:textId="77777777" w:rsidR="00A95324" w:rsidRPr="009226CC" w:rsidRDefault="00A95324" w:rsidP="00976C02">
                            <w:pPr>
                              <w:rPr>
                                <w:rFonts w:ascii="Times New Roman" w:hAnsi="Times New Roman" w:cs="Times New Roman"/>
                                <w:b/>
                                <w:color w:val="FFFFFF" w:themeColor="background1"/>
                                <w:sz w:val="12"/>
                                <w:szCs w:val="12"/>
                              </w:rPr>
                            </w:pPr>
                            <w:r>
                              <w:rPr>
                                <w:rFonts w:ascii="Times New Roman" w:hAnsi="Times New Roman" w:cs="Times New Roman"/>
                                <w:b/>
                                <w:color w:val="FFFFFF" w:themeColor="background1"/>
                                <w:sz w:val="12"/>
                                <w:szCs w:val="12"/>
                              </w:rPr>
                              <w:t>33</w:t>
                            </w:r>
                            <w:r w:rsidRPr="009226CC">
                              <w:rPr>
                                <w:rFonts w:ascii="Times New Roman" w:hAnsi="Times New Roman" w:cs="Times New Roman"/>
                                <w:b/>
                                <w:color w:val="FFFFFF" w:themeColor="background1"/>
                                <w:sz w:val="12"/>
                                <w:szCs w:val="12"/>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182.1pt;margin-top:61.4pt;width:31.3pt;height:14.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" filled="f" stroked="f">
                <v:textbox>
                  <w:txbxContent>
                    <w:p w14:paraId="2C0808E9" w14:textId="77777777" w:rsidR="00133A0F" w:rsidRPr="009226CC" w:rsidRDefault="00133A0F" w:rsidP="00976C02">
                      <w:pPr>
                        <w:rPr>
                          <w:rFonts w:ascii="Times New Roman" w:hAnsi="Times New Roman" w:cs="Times New Roman"/>
                          <w:b/>
                          <w:color w:val="FFFFFF" w:themeColor="background1"/>
                          <w:sz w:val="12"/>
                          <w:szCs w:val="12"/>
                        </w:rPr>
                      </w:pPr>
                      <w:r>
                        <w:rPr>
                          <w:rFonts w:ascii="Times New Roman" w:hAnsi="Times New Roman" w:cs="Times New Roman"/>
                          <w:b/>
                          <w:color w:val="FFFFFF" w:themeColor="background1"/>
                          <w:sz w:val="12"/>
                          <w:szCs w:val="12"/>
                        </w:rPr>
                        <w:t>33</w:t>
                      </w:r>
                      <w:r w:rsidRPr="009226CC">
                        <w:rPr>
                          <w:rFonts w:ascii="Times New Roman" w:hAnsi="Times New Roman" w:cs="Times New Roman"/>
                          <w:b/>
                          <w:color w:val="FFFFFF" w:themeColor="background1"/>
                          <w:sz w:val="12"/>
                          <w:szCs w:val="12"/>
                        </w:rPr>
                        <w:t>%</w:t>
                      </w:r>
                    </w:p>
                  </w:txbxContent>
                </v:textbox>
              </v:shape>
            </w:pict>
          </mc:Fallback>
        </mc:AlternateContent>
      </w:r>
      <w:r w:rsidR="005335F5" w:rsidRPr="001F3F06">
        <w:rPr>
          <w:rFonts w:ascii="Times New Roman" w:hAnsi="Times New Roman" w:cs="Times New Roman"/>
          <w:noProof/>
          <w:color w:val="FF0000"/>
          <w:lang w:eastAsia="es-ES"/>
        </w:rPr>
        <w:drawing>
          <wp:inline distT="0" distB="0" distL="0" distR="0" wp14:anchorId="79E6D1B1" wp14:editId="1BB69EED">
            <wp:extent cx="2965450" cy="1441450"/>
            <wp:effectExtent l="0" t="0" r="25400" b="25400"/>
            <wp:docPr id="376" name="Gráfico 376"/>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54427C03" w14:textId="2A5730C6" w:rsidR="005452F2"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30E8E474" w14:textId="2B1EDDE9" w:rsidR="000C5632" w:rsidRDefault="003375C0" w:rsidP="00300157">
      <w:pPr>
        <w:spacing w:line="360" w:lineRule="auto"/>
        <w:rPr>
          <w:rFonts w:ascii="Times New Roman" w:hAnsi="Times New Roman" w:cs="Times New Roman"/>
        </w:rPr>
      </w:pPr>
      <w:r>
        <w:rPr>
          <w:rFonts w:ascii="Times New Roman" w:hAnsi="Times New Roman" w:cs="Times New Roman"/>
        </w:rPr>
        <w:t>E</w:t>
      </w:r>
      <w:r w:rsidR="00300157">
        <w:rPr>
          <w:rFonts w:ascii="Times New Roman" w:hAnsi="Times New Roman" w:cs="Times New Roman"/>
        </w:rPr>
        <w:t xml:space="preserve">n </w:t>
      </w:r>
      <w:r w:rsidR="00287EE3">
        <w:rPr>
          <w:rFonts w:ascii="Times New Roman" w:hAnsi="Times New Roman" w:cs="Times New Roman"/>
        </w:rPr>
        <w:t>e</w:t>
      </w:r>
      <w:r w:rsidR="00300157">
        <w:rPr>
          <w:rFonts w:ascii="Times New Roman" w:hAnsi="Times New Roman" w:cs="Times New Roman"/>
        </w:rPr>
        <w:t>l caso de la formación,</w:t>
      </w:r>
      <w:r w:rsidR="00287EE3">
        <w:rPr>
          <w:rFonts w:ascii="Times New Roman" w:hAnsi="Times New Roman" w:cs="Times New Roman"/>
        </w:rPr>
        <w:t xml:space="preserve"> opuestamente a la hipótesis inicial que </w:t>
      </w:r>
      <w:r>
        <w:rPr>
          <w:rFonts w:ascii="Times New Roman" w:hAnsi="Times New Roman" w:cs="Times New Roman"/>
        </w:rPr>
        <w:t>s</w:t>
      </w:r>
      <w:r w:rsidR="000C5632">
        <w:rPr>
          <w:rFonts w:ascii="Times New Roman" w:hAnsi="Times New Roman" w:cs="Times New Roman"/>
        </w:rPr>
        <w:t>e había planteado</w:t>
      </w:r>
      <w:r w:rsidR="00287EE3">
        <w:rPr>
          <w:rFonts w:ascii="Times New Roman" w:hAnsi="Times New Roman" w:cs="Times New Roman"/>
        </w:rPr>
        <w:t xml:space="preserve">, que era que los encuestados que contaban con </w:t>
      </w:r>
      <w:r>
        <w:rPr>
          <w:rFonts w:ascii="Times New Roman" w:hAnsi="Times New Roman" w:cs="Times New Roman"/>
        </w:rPr>
        <w:t>más</w:t>
      </w:r>
      <w:r w:rsidR="00287EE3">
        <w:rPr>
          <w:rFonts w:ascii="Times New Roman" w:hAnsi="Times New Roman" w:cs="Times New Roman"/>
        </w:rPr>
        <w:t xml:space="preserve"> formación</w:t>
      </w:r>
      <w:r w:rsidR="00300157">
        <w:rPr>
          <w:rFonts w:ascii="Times New Roman" w:hAnsi="Times New Roman" w:cs="Times New Roman"/>
        </w:rPr>
        <w:t xml:space="preserve"> </w:t>
      </w:r>
      <w:r w:rsidR="00287EE3">
        <w:rPr>
          <w:rFonts w:ascii="Times New Roman" w:hAnsi="Times New Roman" w:cs="Times New Roman"/>
        </w:rPr>
        <w:t xml:space="preserve">tendrían un </w:t>
      </w:r>
      <w:r>
        <w:rPr>
          <w:rFonts w:ascii="Times New Roman" w:hAnsi="Times New Roman" w:cs="Times New Roman"/>
        </w:rPr>
        <w:t xml:space="preserve">mayor </w:t>
      </w:r>
      <w:r w:rsidR="00287EE3">
        <w:rPr>
          <w:rFonts w:ascii="Times New Roman" w:hAnsi="Times New Roman" w:cs="Times New Roman"/>
        </w:rPr>
        <w:t>conocimiento, los resultados han sido bastante positivos para la categoría “sin formación”, con una media de 17.5 respuestas acertadas de media, lo que supone un conocimiento elevado.</w:t>
      </w:r>
      <w:r w:rsidR="000C5632">
        <w:rPr>
          <w:rFonts w:ascii="Times New Roman" w:hAnsi="Times New Roman" w:cs="Times New Roman"/>
        </w:rPr>
        <w:t xml:space="preserve"> </w:t>
      </w:r>
      <w:r>
        <w:rPr>
          <w:rFonts w:ascii="Times New Roman" w:hAnsi="Times New Roman" w:cs="Times New Roman"/>
        </w:rPr>
        <w:t>Aun</w:t>
      </w:r>
      <w:r w:rsidR="000C5632">
        <w:rPr>
          <w:rFonts w:ascii="Times New Roman" w:hAnsi="Times New Roman" w:cs="Times New Roman"/>
        </w:rPr>
        <w:t xml:space="preserve"> así, la categoría que se encuentra a continuación en cuanto a conocimiento es la de los que cuentan con estudios universitarios, con una media de 16.83, lo que también supone un grado alto de conocimiento. Como también lo tienen los que cuentan con estudios de formación profesional con una media de 16.13.</w:t>
      </w:r>
    </w:p>
    <w:p w14:paraId="6DF6D6E5" w14:textId="4D57ED19" w:rsidR="005452F2" w:rsidRDefault="000C5632" w:rsidP="00300157">
      <w:pPr>
        <w:spacing w:line="360" w:lineRule="auto"/>
        <w:rPr>
          <w:rFonts w:ascii="Times New Roman" w:hAnsi="Times New Roman" w:cs="Times New Roman"/>
        </w:rPr>
      </w:pPr>
      <w:r>
        <w:rPr>
          <w:rFonts w:ascii="Times New Roman" w:hAnsi="Times New Roman" w:cs="Times New Roman"/>
        </w:rPr>
        <w:t>Si bien es cierto que las categorías con una formación más básica tienen un grado de conocimiento significativamente menos que las mencionadas anteriormente (con estudios primarios un 12.57 de media y graduado escolar un 13.09).</w:t>
      </w:r>
      <w:r w:rsidR="009C26BE">
        <w:rPr>
          <w:rFonts w:ascii="Times New Roman" w:hAnsi="Times New Roman" w:cs="Times New Roman"/>
        </w:rPr>
        <w:t xml:space="preserve"> (Gráfico 11)</w:t>
      </w:r>
    </w:p>
    <w:p w14:paraId="2F6E9B3B" w14:textId="587F301E" w:rsidR="00A357C3" w:rsidRPr="00A357C3" w:rsidRDefault="001117EF" w:rsidP="00A357C3">
      <w:pPr>
        <w:spacing w:line="360" w:lineRule="auto"/>
        <w:jc w:val="center"/>
        <w:rPr>
          <w:rFonts w:ascii="Times New Roman" w:hAnsi="Times New Roman" w:cs="Times New Roman"/>
          <w:b/>
        </w:rPr>
      </w:pPr>
      <w:r>
        <w:rPr>
          <w:rFonts w:ascii="Times New Roman" w:hAnsi="Times New Roman" w:cs="Times New Roman"/>
          <w:b/>
        </w:rPr>
        <w:t xml:space="preserve">Gráfico 11: </w:t>
      </w:r>
      <w:r w:rsidR="00A357C3">
        <w:rPr>
          <w:rFonts w:ascii="Times New Roman" w:hAnsi="Times New Roman" w:cs="Times New Roman"/>
          <w:b/>
        </w:rPr>
        <w:t xml:space="preserve">Respuestas acertadas promedio según formación. </w:t>
      </w:r>
    </w:p>
    <w:p w14:paraId="630561E1" w14:textId="72CCC99D" w:rsidR="00414F63" w:rsidRDefault="000672F0" w:rsidP="00614385">
      <w:pPr>
        <w:spacing w:line="360" w:lineRule="auto"/>
        <w:jc w:val="center"/>
        <w:rPr>
          <w:rFonts w:ascii="Times New Roman" w:hAnsi="Times New Roman" w:cs="Times New Roman"/>
          <w:color w:val="FF0000"/>
        </w:rPr>
      </w:pPr>
      <w:r>
        <w:rPr>
          <w:rFonts w:ascii="Times New Roman" w:hAnsi="Times New Roman" w:cs="Times New Roman"/>
          <w:noProof/>
          <w:color w:val="FF0000"/>
          <w:lang w:eastAsia="es-ES"/>
        </w:rPr>
        <w:drawing>
          <wp:inline distT="0" distB="0" distL="0" distR="0" wp14:anchorId="27E6866F" wp14:editId="51C02A16">
            <wp:extent cx="5400040" cy="3150235"/>
            <wp:effectExtent l="0" t="0" r="10160" b="12065"/>
            <wp:docPr id="316" name="Gráfico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319F0D86" w14:textId="08A76F4A" w:rsidR="005452F2" w:rsidRPr="005452F2" w:rsidRDefault="005452F2" w:rsidP="005452F2">
      <w:pPr>
        <w:spacing w:line="360" w:lineRule="auto"/>
        <w:jc w:val="center"/>
        <w:rPr>
          <w:rFonts w:ascii="Times New Roman" w:hAnsi="Times New Roman" w:cs="Times New Roman"/>
          <w:sz w:val="18"/>
          <w:szCs w:val="18"/>
        </w:rPr>
      </w:pPr>
      <w:r>
        <w:rPr>
          <w:rFonts w:ascii="Times New Roman" w:hAnsi="Times New Roman" w:cs="Times New Roman"/>
          <w:sz w:val="18"/>
          <w:szCs w:val="18"/>
        </w:rPr>
        <w:t xml:space="preserve">                                                                                                                                                                  Elaboración propia.</w:t>
      </w:r>
    </w:p>
    <w:p w14:paraId="266BCAEF" w14:textId="7837380D" w:rsidR="00390803" w:rsidRPr="00C237C2" w:rsidRDefault="00DE5341" w:rsidP="00C237C2">
      <w:pPr>
        <w:spacing w:line="360" w:lineRule="auto"/>
        <w:rPr>
          <w:rFonts w:ascii="Times New Roman" w:hAnsi="Times New Roman" w:cs="Times New Roman"/>
        </w:rPr>
      </w:pPr>
      <w:r>
        <w:rPr>
          <w:rFonts w:ascii="Times New Roman" w:hAnsi="Times New Roman" w:cs="Times New Roman"/>
        </w:rPr>
        <w:lastRenderedPageBreak/>
        <w:t xml:space="preserve">Se ha podido comprobar que la hipótesis general planteada al inicio de que existía un grado acentuado de desconocimiento se refuta. </w:t>
      </w:r>
      <w:r w:rsidR="001D50AE">
        <w:rPr>
          <w:rFonts w:ascii="Times New Roman" w:hAnsi="Times New Roman" w:cs="Times New Roman"/>
        </w:rPr>
        <w:t xml:space="preserve">En las hipótesis que subyacen, se confirma la de que </w:t>
      </w:r>
      <w:r w:rsidR="000D0922">
        <w:rPr>
          <w:rFonts w:ascii="Times New Roman" w:hAnsi="Times New Roman" w:cs="Times New Roman"/>
        </w:rPr>
        <w:t>a mayor edad mayor conocimiento</w:t>
      </w:r>
      <w:r w:rsidR="001D50AE">
        <w:rPr>
          <w:rFonts w:ascii="Times New Roman" w:hAnsi="Times New Roman" w:cs="Times New Roman"/>
        </w:rPr>
        <w:t>. También se confirma la de que los hombres tienen más conocimiento que las mujeres, con una amplia diferencia. En cuanto a la de mayor conocimiento si se es olivicultor, no se confirma la hipótesis, pues las diferencias son muy escasas. En lo referido a la formación, la hipótesis inicial se refuta</w:t>
      </w:r>
      <w:r w:rsidR="00FF05FA">
        <w:rPr>
          <w:rFonts w:ascii="Times New Roman" w:hAnsi="Times New Roman" w:cs="Times New Roman"/>
        </w:rPr>
        <w:t>. L</w:t>
      </w:r>
      <w:r w:rsidR="001D50AE">
        <w:rPr>
          <w:rFonts w:ascii="Times New Roman" w:hAnsi="Times New Roman" w:cs="Times New Roman"/>
        </w:rPr>
        <w:t xml:space="preserve">a categoría “sin formación” es la </w:t>
      </w:r>
      <w:r w:rsidR="00FF05FA">
        <w:rPr>
          <w:rFonts w:ascii="Times New Roman" w:hAnsi="Times New Roman" w:cs="Times New Roman"/>
        </w:rPr>
        <w:t xml:space="preserve">que mejores resultados obtiene. </w:t>
      </w:r>
    </w:p>
    <w:p w14:paraId="2A545B16" w14:textId="412FAD0D" w:rsidR="002819D4" w:rsidRPr="00B91A2E" w:rsidRDefault="002819D4" w:rsidP="003F1B5F">
      <w:pPr>
        <w:pStyle w:val="Prrafodelista"/>
        <w:numPr>
          <w:ilvl w:val="1"/>
          <w:numId w:val="17"/>
        </w:numPr>
        <w:spacing w:line="360" w:lineRule="auto"/>
        <w:rPr>
          <w:rFonts w:ascii="Times New Roman" w:hAnsi="Times New Roman" w:cs="Times New Roman"/>
          <w:b/>
          <w:sz w:val="24"/>
          <w:szCs w:val="24"/>
        </w:rPr>
      </w:pPr>
      <w:r w:rsidRPr="00B91A2E">
        <w:rPr>
          <w:rFonts w:ascii="Times New Roman" w:hAnsi="Times New Roman" w:cs="Times New Roman"/>
          <w:b/>
          <w:sz w:val="24"/>
          <w:szCs w:val="24"/>
        </w:rPr>
        <w:t>Procesamiento y</w:t>
      </w:r>
      <w:r w:rsidR="00390803" w:rsidRPr="00B91A2E">
        <w:rPr>
          <w:rFonts w:ascii="Times New Roman" w:hAnsi="Times New Roman" w:cs="Times New Roman"/>
          <w:b/>
          <w:sz w:val="24"/>
          <w:szCs w:val="24"/>
        </w:rPr>
        <w:t xml:space="preserve"> análisis de</w:t>
      </w:r>
      <w:r w:rsidRPr="00B91A2E">
        <w:rPr>
          <w:rFonts w:ascii="Times New Roman" w:hAnsi="Times New Roman" w:cs="Times New Roman"/>
          <w:b/>
          <w:sz w:val="24"/>
          <w:szCs w:val="24"/>
        </w:rPr>
        <w:t xml:space="preserve"> resultados</w:t>
      </w:r>
      <w:r w:rsidR="00F01E26" w:rsidRPr="00B91A2E">
        <w:rPr>
          <w:rFonts w:ascii="Times New Roman" w:hAnsi="Times New Roman" w:cs="Times New Roman"/>
          <w:b/>
          <w:sz w:val="24"/>
          <w:szCs w:val="24"/>
        </w:rPr>
        <w:t>. Ó</w:t>
      </w:r>
      <w:r w:rsidR="00390803" w:rsidRPr="00B91A2E">
        <w:rPr>
          <w:rFonts w:ascii="Times New Roman" w:hAnsi="Times New Roman" w:cs="Times New Roman"/>
          <w:b/>
          <w:sz w:val="24"/>
          <w:szCs w:val="24"/>
        </w:rPr>
        <w:t xml:space="preserve">ptica </w:t>
      </w:r>
      <w:r w:rsidR="00F01E26" w:rsidRPr="00B91A2E">
        <w:rPr>
          <w:rFonts w:ascii="Times New Roman" w:hAnsi="Times New Roman" w:cs="Times New Roman"/>
          <w:b/>
          <w:sz w:val="24"/>
          <w:szCs w:val="24"/>
        </w:rPr>
        <w:t xml:space="preserve">percepción </w:t>
      </w:r>
      <w:r w:rsidR="00390803" w:rsidRPr="00B91A2E">
        <w:rPr>
          <w:rFonts w:ascii="Times New Roman" w:hAnsi="Times New Roman" w:cs="Times New Roman"/>
          <w:b/>
          <w:sz w:val="24"/>
          <w:szCs w:val="24"/>
        </w:rPr>
        <w:t>atributos</w:t>
      </w:r>
      <w:r w:rsidR="00F01E26" w:rsidRPr="00B91A2E">
        <w:rPr>
          <w:rFonts w:ascii="Times New Roman" w:hAnsi="Times New Roman" w:cs="Times New Roman"/>
          <w:b/>
          <w:sz w:val="24"/>
          <w:szCs w:val="24"/>
        </w:rPr>
        <w:t>.</w:t>
      </w:r>
    </w:p>
    <w:p w14:paraId="5B616A02" w14:textId="796E515E" w:rsidR="009C26BE"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En las preguntas de la segunda parte de la encuesta, (las referidas a las sensaciones y percepciones de los consumidores) no contamos con ninguna hipótesis previa, se formulan como una cuestión exploratoria. Dichas preguntas se valoraran según cada atributo (ítem) del siguiente modo:</w:t>
      </w:r>
    </w:p>
    <w:p w14:paraId="18346CBA" w14:textId="77777777" w:rsidR="000D0922" w:rsidRPr="00084F46" w:rsidRDefault="000D0922" w:rsidP="009C26BE">
      <w:pPr>
        <w:spacing w:line="360" w:lineRule="auto"/>
        <w:jc w:val="both"/>
        <w:rPr>
          <w:rFonts w:ascii="Times New Roman" w:hAnsi="Times New Roman" w:cs="Times New Roman"/>
          <w:sz w:val="24"/>
          <w:szCs w:val="24"/>
        </w:rPr>
      </w:pPr>
    </w:p>
    <w:p w14:paraId="0B2E0C3B" w14:textId="06FD2B33" w:rsidR="00DF4923" w:rsidRDefault="00A95324" w:rsidP="009C26BE">
      <w:pPr>
        <w:spacing w:line="360" w:lineRule="auto"/>
        <w:jc w:val="both"/>
        <w:rPr>
          <w:rFonts w:ascii="Times New Roman" w:hAnsi="Times New Roman" w:cs="Times New Roman"/>
          <w:sz w:val="24"/>
          <w:szCs w:val="24"/>
        </w:rPr>
      </w:pPr>
      <w:r>
        <w:rPr>
          <w:noProof/>
          <w:sz w:val="24"/>
          <w:szCs w:val="24"/>
        </w:rPr>
        <w:pict w14:anchorId="2605D2B9">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43 Abrir llave" o:spid="_x0000_s1037" type="#_x0000_t87" style="position:absolute;left:0;text-align:left;margin-left:65.05pt;margin-top:.65pt;width:3.55pt;height:74.7pt;z-index:251728896;visibility:visible;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" adj="215" strokecolor="#4579b8 [3044]"/>
        </w:pict>
      </w:r>
      <w:r>
        <w:rPr>
          <w:noProof/>
          <w:sz w:val="24"/>
          <w:szCs w:val="24"/>
        </w:rPr>
        <w:pict w14:anchorId="068DC0AB">
          <v:shape id="292 Abrir llave" o:spid="_x0000_s1038" type="#_x0000_t87" style="position:absolute;left:0;text-align:left;margin-left:281.95pt;margin-top:.65pt;width:8.05pt;height:74.7pt;z-index:251729920;visibility:visibl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" adj="237" strokecolor="#4579b8 [3044]"/>
        </w:pict>
      </w:r>
      <w:r w:rsidR="00DF4923">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 4 y 5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Alta calidad    </w:t>
      </w:r>
      <w:r w:rsidR="00DF4923">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           4 y 5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B</w:t>
      </w:r>
      <w:r w:rsidR="00DF4923">
        <w:rPr>
          <w:rFonts w:ascii="Times New Roman" w:hAnsi="Times New Roman" w:cs="Times New Roman"/>
          <w:sz w:val="24"/>
          <w:szCs w:val="24"/>
        </w:rPr>
        <w:t>astante saludable</w:t>
      </w:r>
    </w:p>
    <w:p w14:paraId="0E40C1B8" w14:textId="3FBE3569" w:rsidR="005335F5" w:rsidRPr="00084F46"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CALIDAD             3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I</w:t>
      </w:r>
      <w:r w:rsidR="00DF4923">
        <w:rPr>
          <w:rFonts w:ascii="Times New Roman" w:hAnsi="Times New Roman" w:cs="Times New Roman"/>
          <w:sz w:val="24"/>
          <w:szCs w:val="24"/>
        </w:rPr>
        <w:t xml:space="preserve">ndiferencia                 SALUD            </w:t>
      </w:r>
      <w:r w:rsidRPr="00084F46">
        <w:rPr>
          <w:rFonts w:ascii="Times New Roman" w:hAnsi="Times New Roman" w:cs="Times New Roman"/>
          <w:sz w:val="24"/>
          <w:szCs w:val="24"/>
        </w:rPr>
        <w:t xml:space="preserve">   3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Indiferencia</w:t>
      </w:r>
    </w:p>
    <w:p w14:paraId="3E3FB808" w14:textId="2D83D563" w:rsidR="009C26BE" w:rsidRDefault="00DF4923" w:rsidP="009C26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 </w:t>
      </w:r>
      <w:r>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2 y 1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Baja calidad           </w:t>
      </w:r>
      <w:r>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   2 y 1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Poco saludable</w:t>
      </w:r>
    </w:p>
    <w:p w14:paraId="6A9E70FC" w14:textId="77777777" w:rsidR="009C26BE" w:rsidRPr="00084F46" w:rsidRDefault="009C26BE" w:rsidP="009C26BE">
      <w:pPr>
        <w:spacing w:line="360" w:lineRule="auto"/>
        <w:jc w:val="both"/>
        <w:rPr>
          <w:rFonts w:ascii="Times New Roman" w:hAnsi="Times New Roman" w:cs="Times New Roman"/>
          <w:sz w:val="24"/>
          <w:szCs w:val="24"/>
        </w:rPr>
      </w:pPr>
    </w:p>
    <w:p w14:paraId="39AF7917" w14:textId="60BF0532" w:rsidR="005335F5" w:rsidRPr="00084F46" w:rsidRDefault="00A95324" w:rsidP="009C26BE">
      <w:pPr>
        <w:spacing w:line="360" w:lineRule="auto"/>
        <w:jc w:val="both"/>
        <w:rPr>
          <w:rFonts w:ascii="Times New Roman" w:hAnsi="Times New Roman" w:cs="Times New Roman"/>
          <w:sz w:val="24"/>
          <w:szCs w:val="24"/>
        </w:rPr>
      </w:pPr>
      <w:r>
        <w:rPr>
          <w:noProof/>
          <w:sz w:val="24"/>
          <w:szCs w:val="24"/>
        </w:rPr>
        <w:pict w14:anchorId="5ABC3D50">
          <v:shape id="293 Abrir llave" o:spid="_x0000_s1036" type="#_x0000_t87" style="position:absolute;left:0;text-align:left;margin-left:193.5pt;margin-top:1.35pt;width:7.3pt;height:77.2pt;z-index:251727872;visibility:visible;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" adj="215" strokecolor="#4579b8 [3044]"/>
        </w:pict>
      </w:r>
      <w:r w:rsidR="005335F5" w:rsidRPr="00084F46">
        <w:rPr>
          <w:rFonts w:ascii="Times New Roman" w:hAnsi="Times New Roman" w:cs="Times New Roman"/>
          <w:sz w:val="24"/>
          <w:szCs w:val="24"/>
        </w:rPr>
        <w:t xml:space="preserve">                                                                            4 y 5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Muy cuidadosos</w:t>
      </w:r>
    </w:p>
    <w:p w14:paraId="1BC53668" w14:textId="42E6784F" w:rsidR="005335F5" w:rsidRPr="00084F46" w:rsidRDefault="00DF4923" w:rsidP="009C26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CUIDADO MEDIOAMBIENTAL  </w:t>
      </w:r>
      <w:r w:rsidR="005335F5" w:rsidRPr="00084F46">
        <w:rPr>
          <w:rFonts w:ascii="Times New Roman" w:hAnsi="Times New Roman" w:cs="Times New Roman"/>
          <w:sz w:val="24"/>
          <w:szCs w:val="24"/>
        </w:rPr>
        <w:t xml:space="preserve">       </w:t>
      </w:r>
      <w:r>
        <w:rPr>
          <w:rFonts w:ascii="Times New Roman" w:hAnsi="Times New Roman" w:cs="Times New Roman"/>
          <w:sz w:val="24"/>
          <w:szCs w:val="24"/>
        </w:rPr>
        <w:t xml:space="preserve">        </w:t>
      </w:r>
      <w:r w:rsidR="005335F5" w:rsidRPr="00084F46">
        <w:rPr>
          <w:rFonts w:ascii="Times New Roman" w:hAnsi="Times New Roman" w:cs="Times New Roman"/>
          <w:sz w:val="24"/>
          <w:szCs w:val="24"/>
        </w:rPr>
        <w:t xml:space="preserve">   3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Indiferencia</w:t>
      </w:r>
    </w:p>
    <w:p w14:paraId="5B8916E0" w14:textId="09625E42" w:rsidR="005335F5"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2 y 1 </w:t>
      </w:r>
      <w:r w:rsidRPr="00084F46">
        <w:rPr>
          <w:rFonts w:ascii="Times New Roman" w:hAnsi="Times New Roman" w:cs="Times New Roman"/>
          <w:sz w:val="24"/>
          <w:szCs w:val="24"/>
        </w:rPr>
        <w:sym w:font="Wingdings" w:char="F0E0"/>
      </w:r>
      <w:r w:rsidR="009C26BE">
        <w:rPr>
          <w:rFonts w:ascii="Times New Roman" w:hAnsi="Times New Roman" w:cs="Times New Roman"/>
          <w:sz w:val="24"/>
          <w:szCs w:val="24"/>
        </w:rPr>
        <w:t xml:space="preserve"> Poco cuidadosos</w:t>
      </w:r>
    </w:p>
    <w:p w14:paraId="1DC6B1C4" w14:textId="77777777" w:rsidR="009C26BE" w:rsidRPr="00084F46" w:rsidRDefault="009C26BE" w:rsidP="009C26BE">
      <w:pPr>
        <w:spacing w:line="360" w:lineRule="auto"/>
        <w:jc w:val="both"/>
        <w:rPr>
          <w:rFonts w:ascii="Times New Roman" w:hAnsi="Times New Roman" w:cs="Times New Roman"/>
          <w:sz w:val="24"/>
          <w:szCs w:val="24"/>
        </w:rPr>
      </w:pPr>
    </w:p>
    <w:p w14:paraId="353F7474" w14:textId="0E9880BF" w:rsidR="005335F5" w:rsidRPr="00084F46" w:rsidRDefault="00A95324" w:rsidP="009C26BE">
      <w:pPr>
        <w:spacing w:line="360" w:lineRule="auto"/>
        <w:jc w:val="both"/>
        <w:rPr>
          <w:rFonts w:ascii="Times New Roman" w:hAnsi="Times New Roman" w:cs="Times New Roman"/>
          <w:sz w:val="24"/>
          <w:szCs w:val="24"/>
        </w:rPr>
      </w:pPr>
      <w:r>
        <w:rPr>
          <w:noProof/>
          <w:sz w:val="24"/>
          <w:szCs w:val="24"/>
        </w:rPr>
        <w:pict w14:anchorId="0EB325ED">
          <v:shape id="294 Abrir llave" o:spid="_x0000_s1035" type="#_x0000_t87" style="position:absolute;left:0;text-align:left;margin-left:193.15pt;margin-top:0;width:7.65pt;height:77.25pt;z-index:251726848;visibility:visible;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" adj="215" strokecolor="#4579b8 [3044]"/>
        </w:pict>
      </w:r>
      <w:r w:rsidR="005335F5" w:rsidRPr="00084F46">
        <w:rPr>
          <w:rFonts w:ascii="Times New Roman" w:hAnsi="Times New Roman" w:cs="Times New Roman"/>
          <w:sz w:val="24"/>
          <w:szCs w:val="24"/>
        </w:rPr>
        <w:t xml:space="preserve">                                                                           4 y 5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Amplias posibilidades</w:t>
      </w:r>
    </w:p>
    <w:p w14:paraId="5E636140" w14:textId="3332B8A9" w:rsidR="005335F5" w:rsidRPr="00084F46"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w:t>
      </w:r>
      <w:r w:rsidR="00DF4923">
        <w:rPr>
          <w:rFonts w:ascii="Times New Roman" w:hAnsi="Times New Roman" w:cs="Times New Roman"/>
          <w:sz w:val="24"/>
          <w:szCs w:val="24"/>
        </w:rPr>
        <w:t xml:space="preserve">  </w:t>
      </w:r>
      <w:r w:rsidRPr="00084F46">
        <w:rPr>
          <w:rFonts w:ascii="Times New Roman" w:hAnsi="Times New Roman" w:cs="Times New Roman"/>
          <w:sz w:val="24"/>
          <w:szCs w:val="24"/>
        </w:rPr>
        <w:t xml:space="preserve">    AMPLIAR MERCADOS             </w:t>
      </w:r>
      <w:r w:rsidR="00DF4923">
        <w:rPr>
          <w:rFonts w:ascii="Times New Roman" w:hAnsi="Times New Roman" w:cs="Times New Roman"/>
          <w:sz w:val="24"/>
          <w:szCs w:val="24"/>
        </w:rPr>
        <w:t xml:space="preserve">      </w:t>
      </w:r>
      <w:r w:rsidRPr="00084F46">
        <w:rPr>
          <w:rFonts w:ascii="Times New Roman" w:hAnsi="Times New Roman" w:cs="Times New Roman"/>
          <w:sz w:val="24"/>
          <w:szCs w:val="24"/>
        </w:rPr>
        <w:t xml:space="preserve"> 3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Indiferencia</w:t>
      </w:r>
    </w:p>
    <w:p w14:paraId="4849AEDC" w14:textId="5B3FE903" w:rsidR="000D5627"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2 y 1 </w:t>
      </w:r>
      <w:r w:rsidRPr="00084F46">
        <w:rPr>
          <w:rFonts w:ascii="Times New Roman" w:hAnsi="Times New Roman" w:cs="Times New Roman"/>
          <w:sz w:val="24"/>
          <w:szCs w:val="24"/>
        </w:rPr>
        <w:sym w:font="Wingdings" w:char="F0E0"/>
      </w:r>
      <w:r w:rsidR="000D0922">
        <w:rPr>
          <w:rFonts w:ascii="Times New Roman" w:hAnsi="Times New Roman" w:cs="Times New Roman"/>
          <w:sz w:val="24"/>
          <w:szCs w:val="24"/>
        </w:rPr>
        <w:t xml:space="preserve"> Escasas posibilidades</w:t>
      </w:r>
    </w:p>
    <w:p w14:paraId="3DDAFFF1" w14:textId="77777777" w:rsidR="000D0922" w:rsidRDefault="000D0922" w:rsidP="009C26BE">
      <w:pPr>
        <w:spacing w:line="360" w:lineRule="auto"/>
        <w:jc w:val="both"/>
        <w:rPr>
          <w:rFonts w:ascii="Times New Roman" w:hAnsi="Times New Roman" w:cs="Times New Roman"/>
          <w:sz w:val="24"/>
          <w:szCs w:val="24"/>
        </w:rPr>
      </w:pPr>
    </w:p>
    <w:p w14:paraId="159990F4" w14:textId="77777777" w:rsidR="000D0922" w:rsidRDefault="000D0922" w:rsidP="009C26BE">
      <w:pPr>
        <w:spacing w:line="360" w:lineRule="auto"/>
        <w:jc w:val="both"/>
        <w:rPr>
          <w:rFonts w:ascii="Times New Roman" w:hAnsi="Times New Roman" w:cs="Times New Roman"/>
          <w:sz w:val="24"/>
          <w:szCs w:val="24"/>
        </w:rPr>
      </w:pPr>
    </w:p>
    <w:p w14:paraId="3F5A904C" w14:textId="77777777" w:rsidR="000D0922" w:rsidRPr="00084F46" w:rsidRDefault="000D0922" w:rsidP="009C26BE">
      <w:pPr>
        <w:spacing w:line="360" w:lineRule="auto"/>
        <w:jc w:val="both"/>
        <w:rPr>
          <w:rFonts w:ascii="Times New Roman" w:hAnsi="Times New Roman" w:cs="Times New Roman"/>
          <w:sz w:val="24"/>
          <w:szCs w:val="24"/>
        </w:rPr>
      </w:pPr>
    </w:p>
    <w:p w14:paraId="690C86F3" w14:textId="23245DD7" w:rsidR="005335F5" w:rsidRPr="00084F46" w:rsidRDefault="00A95324" w:rsidP="009C26BE">
      <w:pPr>
        <w:spacing w:line="360" w:lineRule="auto"/>
        <w:jc w:val="both"/>
        <w:rPr>
          <w:rFonts w:ascii="Times New Roman" w:hAnsi="Times New Roman" w:cs="Times New Roman"/>
          <w:sz w:val="24"/>
          <w:szCs w:val="24"/>
        </w:rPr>
      </w:pPr>
      <w:r>
        <w:rPr>
          <w:noProof/>
          <w:sz w:val="24"/>
          <w:szCs w:val="24"/>
        </w:rPr>
        <w:lastRenderedPageBreak/>
        <w:pict w14:anchorId="68EF3D0D">
          <v:shape id="295 Abrir llave" o:spid="_x0000_s1034" type="#_x0000_t87" style="position:absolute;left:0;text-align:left;margin-left:205.1pt;margin-top:1.25pt;width:7.3pt;height:79.5pt;z-index:251725824;visibility:visible;mso-width-relative:margin;mso-height-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" adj="194" strokecolor="#4579b8 [3044]"/>
        </w:pict>
      </w:r>
      <w:r w:rsidR="005335F5" w:rsidRPr="00084F46">
        <w:rPr>
          <w:rFonts w:ascii="Times New Roman" w:hAnsi="Times New Roman" w:cs="Times New Roman"/>
          <w:sz w:val="24"/>
          <w:szCs w:val="24"/>
        </w:rPr>
        <w:t xml:space="preserve">                                                                            4 y 5 </w:t>
      </w:r>
      <w:r w:rsidR="005335F5" w:rsidRPr="00084F46">
        <w:rPr>
          <w:rFonts w:ascii="Times New Roman" w:hAnsi="Times New Roman" w:cs="Times New Roman"/>
          <w:sz w:val="24"/>
          <w:szCs w:val="24"/>
        </w:rPr>
        <w:sym w:font="Wingdings" w:char="F0E0"/>
      </w:r>
      <w:r w:rsidR="005335F5" w:rsidRPr="00084F46">
        <w:rPr>
          <w:rFonts w:ascii="Times New Roman" w:hAnsi="Times New Roman" w:cs="Times New Roman"/>
          <w:sz w:val="24"/>
          <w:szCs w:val="24"/>
        </w:rPr>
        <w:t xml:space="preserve"> Precio alto</w:t>
      </w:r>
    </w:p>
    <w:p w14:paraId="20A1F4E4" w14:textId="7681A341" w:rsidR="005335F5" w:rsidRPr="00084F46"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w:t>
      </w:r>
      <w:r w:rsidR="00DF4923">
        <w:rPr>
          <w:rFonts w:ascii="Times New Roman" w:hAnsi="Times New Roman" w:cs="Times New Roman"/>
          <w:sz w:val="24"/>
          <w:szCs w:val="24"/>
        </w:rPr>
        <w:t xml:space="preserve">                             </w:t>
      </w:r>
      <w:r w:rsidRPr="00084F46">
        <w:rPr>
          <w:rFonts w:ascii="Times New Roman" w:hAnsi="Times New Roman" w:cs="Times New Roman"/>
          <w:sz w:val="24"/>
          <w:szCs w:val="24"/>
        </w:rPr>
        <w:t xml:space="preserve">        PRECIO            </w:t>
      </w:r>
      <w:r w:rsidR="00DF4923">
        <w:rPr>
          <w:rFonts w:ascii="Times New Roman" w:hAnsi="Times New Roman" w:cs="Times New Roman"/>
          <w:sz w:val="24"/>
          <w:szCs w:val="24"/>
        </w:rPr>
        <w:t xml:space="preserve">   </w:t>
      </w:r>
      <w:r w:rsidRPr="00084F46">
        <w:rPr>
          <w:rFonts w:ascii="Times New Roman" w:hAnsi="Times New Roman" w:cs="Times New Roman"/>
          <w:sz w:val="24"/>
          <w:szCs w:val="24"/>
        </w:rPr>
        <w:t xml:space="preserve">       3 </w:t>
      </w:r>
      <w:r w:rsidRPr="00084F46">
        <w:rPr>
          <w:rFonts w:ascii="Times New Roman" w:hAnsi="Times New Roman" w:cs="Times New Roman"/>
          <w:sz w:val="24"/>
          <w:szCs w:val="24"/>
        </w:rPr>
        <w:sym w:font="Wingdings" w:char="F0E0"/>
      </w:r>
      <w:r w:rsidRPr="00084F46">
        <w:rPr>
          <w:rFonts w:ascii="Times New Roman" w:hAnsi="Times New Roman" w:cs="Times New Roman"/>
          <w:sz w:val="24"/>
          <w:szCs w:val="24"/>
        </w:rPr>
        <w:t xml:space="preserve"> Indiferencia</w:t>
      </w:r>
    </w:p>
    <w:p w14:paraId="619561B1" w14:textId="320653E6" w:rsidR="00CC632A" w:rsidRDefault="005335F5" w:rsidP="009C26BE">
      <w:pPr>
        <w:spacing w:line="360" w:lineRule="auto"/>
        <w:jc w:val="both"/>
        <w:rPr>
          <w:rFonts w:ascii="Times New Roman" w:hAnsi="Times New Roman" w:cs="Times New Roman"/>
          <w:sz w:val="24"/>
          <w:szCs w:val="24"/>
        </w:rPr>
      </w:pPr>
      <w:r w:rsidRPr="00084F46">
        <w:rPr>
          <w:rFonts w:ascii="Times New Roman" w:hAnsi="Times New Roman" w:cs="Times New Roman"/>
          <w:sz w:val="24"/>
          <w:szCs w:val="24"/>
        </w:rPr>
        <w:t xml:space="preserve">                                                                            2 y 1 </w:t>
      </w:r>
      <w:r w:rsidRPr="00084F46">
        <w:rPr>
          <w:rFonts w:ascii="Times New Roman" w:hAnsi="Times New Roman" w:cs="Times New Roman"/>
          <w:sz w:val="24"/>
          <w:szCs w:val="24"/>
        </w:rPr>
        <w:sym w:font="Wingdings" w:char="F0E0"/>
      </w:r>
      <w:r w:rsidR="00614385">
        <w:rPr>
          <w:rFonts w:ascii="Times New Roman" w:hAnsi="Times New Roman" w:cs="Times New Roman"/>
          <w:sz w:val="24"/>
          <w:szCs w:val="24"/>
        </w:rPr>
        <w:t xml:space="preserve"> Precio bajo</w:t>
      </w:r>
    </w:p>
    <w:p w14:paraId="13A7E602" w14:textId="77777777" w:rsidR="000D0922" w:rsidRDefault="000D0922" w:rsidP="009C26BE">
      <w:pPr>
        <w:spacing w:line="360" w:lineRule="auto"/>
        <w:jc w:val="both"/>
        <w:rPr>
          <w:rFonts w:ascii="Times New Roman" w:hAnsi="Times New Roman" w:cs="Times New Roman"/>
          <w:sz w:val="24"/>
          <w:szCs w:val="24"/>
        </w:rPr>
      </w:pPr>
    </w:p>
    <w:p w14:paraId="4877A7C4" w14:textId="529DAB93" w:rsidR="00614385" w:rsidRDefault="0047697D" w:rsidP="009C26BE">
      <w:pPr>
        <w:spacing w:line="360" w:lineRule="auto"/>
        <w:jc w:val="both"/>
        <w:rPr>
          <w:rFonts w:ascii="Times New Roman" w:hAnsi="Times New Roman" w:cs="Times New Roman"/>
          <w:szCs w:val="24"/>
        </w:rPr>
      </w:pPr>
      <w:r>
        <w:rPr>
          <w:rFonts w:ascii="Times New Roman" w:hAnsi="Times New Roman" w:cs="Times New Roman"/>
          <w:sz w:val="24"/>
          <w:szCs w:val="24"/>
        </w:rPr>
        <w:t>En esta ocasión también se han</w:t>
      </w:r>
      <w:r w:rsidR="005B364A">
        <w:rPr>
          <w:rFonts w:ascii="Times New Roman" w:hAnsi="Times New Roman" w:cs="Times New Roman"/>
          <w:sz w:val="24"/>
          <w:szCs w:val="24"/>
        </w:rPr>
        <w:t xml:space="preserve"> realizado las medias de cada denominación en relación con el atributo correspondien</w:t>
      </w:r>
      <w:r>
        <w:rPr>
          <w:rFonts w:ascii="Times New Roman" w:hAnsi="Times New Roman" w:cs="Times New Roman"/>
          <w:sz w:val="24"/>
          <w:szCs w:val="24"/>
        </w:rPr>
        <w:t>te. Posteriormente se han</w:t>
      </w:r>
      <w:r w:rsidR="00712055">
        <w:rPr>
          <w:rFonts w:ascii="Times New Roman" w:hAnsi="Times New Roman" w:cs="Times New Roman"/>
          <w:sz w:val="24"/>
          <w:szCs w:val="24"/>
        </w:rPr>
        <w:t xml:space="preserve"> hecho contrastes de hipótesis para así poder compararlas unas con otras y ver si las diferencias son significativas.</w:t>
      </w:r>
    </w:p>
    <w:p w14:paraId="2B0F35CD" w14:textId="6C08465C" w:rsidR="002819D4" w:rsidRPr="00614385" w:rsidRDefault="005335F5" w:rsidP="009C26BE">
      <w:pPr>
        <w:spacing w:line="360" w:lineRule="auto"/>
        <w:jc w:val="both"/>
        <w:rPr>
          <w:rFonts w:ascii="Times New Roman" w:hAnsi="Times New Roman" w:cs="Times New Roman"/>
          <w:szCs w:val="24"/>
        </w:rPr>
      </w:pPr>
      <w:r w:rsidRPr="00084F46">
        <w:rPr>
          <w:rFonts w:ascii="Times New Roman" w:hAnsi="Times New Roman" w:cs="Times New Roman"/>
          <w:sz w:val="24"/>
          <w:szCs w:val="24"/>
        </w:rPr>
        <w:t xml:space="preserve">Una vez procesados los datos de la encuesta, </w:t>
      </w:r>
      <w:r w:rsidR="0047697D">
        <w:rPr>
          <w:rFonts w:ascii="Times New Roman" w:hAnsi="Times New Roman" w:cs="Times New Roman"/>
          <w:sz w:val="24"/>
          <w:szCs w:val="24"/>
        </w:rPr>
        <w:t>se han</w:t>
      </w:r>
      <w:r w:rsidR="00FF57C7">
        <w:rPr>
          <w:rFonts w:ascii="Times New Roman" w:hAnsi="Times New Roman" w:cs="Times New Roman"/>
          <w:sz w:val="24"/>
          <w:szCs w:val="24"/>
        </w:rPr>
        <w:t xml:space="preserve"> creado unas gráficas de </w:t>
      </w:r>
      <w:r w:rsidRPr="00084F46">
        <w:rPr>
          <w:rFonts w:ascii="Times New Roman" w:hAnsi="Times New Roman" w:cs="Times New Roman"/>
          <w:sz w:val="24"/>
          <w:szCs w:val="24"/>
        </w:rPr>
        <w:t>las valoraciones reales obtenidas de los encuestados en cuanto a los diferentes atributo</w:t>
      </w:r>
      <w:r w:rsidR="00712055">
        <w:rPr>
          <w:rFonts w:ascii="Times New Roman" w:hAnsi="Times New Roman" w:cs="Times New Roman"/>
          <w:sz w:val="24"/>
          <w:szCs w:val="24"/>
        </w:rPr>
        <w:t xml:space="preserve">s planteados, </w:t>
      </w:r>
      <w:r w:rsidR="00FF57C7">
        <w:rPr>
          <w:rFonts w:ascii="Times New Roman" w:hAnsi="Times New Roman" w:cs="Times New Roman"/>
          <w:sz w:val="24"/>
          <w:szCs w:val="24"/>
        </w:rPr>
        <w:t>para ver de forma más</w:t>
      </w:r>
      <w:r w:rsidR="000672F0">
        <w:rPr>
          <w:rFonts w:ascii="Times New Roman" w:hAnsi="Times New Roman" w:cs="Times New Roman"/>
          <w:sz w:val="24"/>
          <w:szCs w:val="24"/>
        </w:rPr>
        <w:t xml:space="preserve"> clara</w:t>
      </w:r>
      <w:r w:rsidR="00FF57C7">
        <w:rPr>
          <w:rFonts w:ascii="Times New Roman" w:hAnsi="Times New Roman" w:cs="Times New Roman"/>
          <w:sz w:val="24"/>
          <w:szCs w:val="24"/>
        </w:rPr>
        <w:t xml:space="preserve"> las diferencias entre ellos. </w:t>
      </w:r>
    </w:p>
    <w:p w14:paraId="31AF8964" w14:textId="76EFE7FF" w:rsidR="005452F2" w:rsidRDefault="00FF57C7" w:rsidP="009C26BE">
      <w:pPr>
        <w:spacing w:line="360" w:lineRule="auto"/>
        <w:jc w:val="both"/>
        <w:rPr>
          <w:rFonts w:ascii="Times New Roman" w:hAnsi="Times New Roman" w:cs="Times New Roman"/>
          <w:sz w:val="24"/>
          <w:szCs w:val="24"/>
        </w:rPr>
      </w:pPr>
      <w:r w:rsidRPr="00FF57C7">
        <w:rPr>
          <w:rFonts w:ascii="Times New Roman" w:hAnsi="Times New Roman" w:cs="Times New Roman"/>
          <w:sz w:val="24"/>
          <w:szCs w:val="24"/>
          <w:u w:val="single"/>
        </w:rPr>
        <w:t>En cuanto a calidad</w:t>
      </w:r>
      <w:r>
        <w:rPr>
          <w:rFonts w:ascii="Times New Roman" w:hAnsi="Times New Roman" w:cs="Times New Roman"/>
          <w:sz w:val="24"/>
          <w:szCs w:val="24"/>
        </w:rPr>
        <w:t xml:space="preserve">, son </w:t>
      </w:r>
      <w:r w:rsidR="005345E2">
        <w:rPr>
          <w:rFonts w:ascii="Times New Roman" w:hAnsi="Times New Roman" w:cs="Times New Roman"/>
          <w:sz w:val="24"/>
          <w:szCs w:val="24"/>
        </w:rPr>
        <w:t>tres</w:t>
      </w:r>
      <w:r>
        <w:rPr>
          <w:rFonts w:ascii="Times New Roman" w:hAnsi="Times New Roman" w:cs="Times New Roman"/>
          <w:sz w:val="24"/>
          <w:szCs w:val="24"/>
        </w:rPr>
        <w:t xml:space="preserve"> las denominaciones que se encuentran en una posición de alta calidad. A</w:t>
      </w:r>
      <w:r w:rsidR="005345E2">
        <w:rPr>
          <w:rFonts w:ascii="Times New Roman" w:hAnsi="Times New Roman" w:cs="Times New Roman"/>
          <w:sz w:val="24"/>
          <w:szCs w:val="24"/>
        </w:rPr>
        <w:t>unque</w:t>
      </w:r>
      <w:r>
        <w:rPr>
          <w:rFonts w:ascii="Times New Roman" w:hAnsi="Times New Roman" w:cs="Times New Roman"/>
          <w:sz w:val="24"/>
          <w:szCs w:val="24"/>
        </w:rPr>
        <w:t xml:space="preserve"> do</w:t>
      </w:r>
      <w:r w:rsidR="003456C7">
        <w:rPr>
          <w:rFonts w:ascii="Times New Roman" w:hAnsi="Times New Roman" w:cs="Times New Roman"/>
          <w:sz w:val="24"/>
          <w:szCs w:val="24"/>
        </w:rPr>
        <w:t>s de ellas</w:t>
      </w:r>
      <w:r>
        <w:rPr>
          <w:rFonts w:ascii="Times New Roman" w:hAnsi="Times New Roman" w:cs="Times New Roman"/>
          <w:sz w:val="24"/>
          <w:szCs w:val="24"/>
        </w:rPr>
        <w:t xml:space="preserve"> </w:t>
      </w:r>
      <w:r w:rsidR="003456C7">
        <w:rPr>
          <w:rFonts w:ascii="Times New Roman" w:hAnsi="Times New Roman" w:cs="Times New Roman"/>
          <w:sz w:val="24"/>
          <w:szCs w:val="24"/>
        </w:rPr>
        <w:t>(</w:t>
      </w:r>
      <w:r>
        <w:rPr>
          <w:rFonts w:ascii="Times New Roman" w:hAnsi="Times New Roman" w:cs="Times New Roman"/>
          <w:sz w:val="24"/>
          <w:szCs w:val="24"/>
        </w:rPr>
        <w:t>el Aceite Ecológico y el de Cosecha Temprana</w:t>
      </w:r>
      <w:r w:rsidR="003456C7">
        <w:rPr>
          <w:rFonts w:ascii="Times New Roman" w:hAnsi="Times New Roman" w:cs="Times New Roman"/>
          <w:sz w:val="24"/>
          <w:szCs w:val="24"/>
        </w:rPr>
        <w:t>) se encuentran más adelantadas que el resto, entre ellas están muy cercanas</w:t>
      </w:r>
      <w:r w:rsidR="005345E2">
        <w:rPr>
          <w:rFonts w:ascii="Times New Roman" w:hAnsi="Times New Roman" w:cs="Times New Roman"/>
          <w:sz w:val="24"/>
          <w:szCs w:val="24"/>
        </w:rPr>
        <w:t>. Por ello,</w:t>
      </w:r>
      <w:r w:rsidR="0047697D">
        <w:rPr>
          <w:rFonts w:ascii="Times New Roman" w:hAnsi="Times New Roman" w:cs="Times New Roman"/>
          <w:sz w:val="24"/>
          <w:szCs w:val="24"/>
        </w:rPr>
        <w:t xml:space="preserve"> se ha</w:t>
      </w:r>
      <w:r>
        <w:rPr>
          <w:rFonts w:ascii="Times New Roman" w:hAnsi="Times New Roman" w:cs="Times New Roman"/>
          <w:sz w:val="24"/>
          <w:szCs w:val="24"/>
        </w:rPr>
        <w:t xml:space="preserve"> calculado mediante un contraste de hipótesis al 95% de confianza si existen diferencias significativas entre ambos. El resultado obtenido </w:t>
      </w:r>
      <w:r w:rsidR="003456C7">
        <w:rPr>
          <w:rFonts w:ascii="Times New Roman" w:hAnsi="Times New Roman" w:cs="Times New Roman"/>
          <w:sz w:val="24"/>
          <w:szCs w:val="24"/>
        </w:rPr>
        <w:t>ha sido</w:t>
      </w:r>
      <w:r>
        <w:rPr>
          <w:rFonts w:ascii="Times New Roman" w:hAnsi="Times New Roman" w:cs="Times New Roman"/>
          <w:sz w:val="24"/>
          <w:szCs w:val="24"/>
        </w:rPr>
        <w:t xml:space="preserve"> que no existen tales diferencias, por lo tanto estas denominaciones son valoradas de forma similar por los encuestados.</w:t>
      </w:r>
    </w:p>
    <w:p w14:paraId="4E49EFCA" w14:textId="64F93A83" w:rsidR="00A357C3" w:rsidRPr="00A357C3" w:rsidRDefault="001117EF"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12: </w:t>
      </w:r>
      <w:r w:rsidR="00A357C3">
        <w:rPr>
          <w:rFonts w:ascii="Times New Roman" w:hAnsi="Times New Roman" w:cs="Times New Roman"/>
          <w:b/>
          <w:sz w:val="24"/>
          <w:szCs w:val="24"/>
        </w:rPr>
        <w:t>Valoración denominaciones</w:t>
      </w:r>
      <w:r w:rsidR="001E515F">
        <w:rPr>
          <w:rFonts w:ascii="Times New Roman" w:hAnsi="Times New Roman" w:cs="Times New Roman"/>
          <w:b/>
          <w:sz w:val="24"/>
          <w:szCs w:val="24"/>
        </w:rPr>
        <w:t xml:space="preserve"> en cuanto a c</w:t>
      </w:r>
      <w:r w:rsidR="00A357C3">
        <w:rPr>
          <w:rFonts w:ascii="Times New Roman" w:hAnsi="Times New Roman" w:cs="Times New Roman"/>
          <w:b/>
          <w:sz w:val="24"/>
          <w:szCs w:val="24"/>
        </w:rPr>
        <w:t>alidad.</w:t>
      </w:r>
    </w:p>
    <w:p w14:paraId="286AB57D" w14:textId="59045DB7" w:rsidR="005335F5" w:rsidRDefault="001E7DE7" w:rsidP="00614385">
      <w:pPr>
        <w:spacing w:line="360" w:lineRule="auto"/>
        <w:rPr>
          <w:rFonts w:ascii="Times New Roman" w:hAnsi="Times New Roman" w:cs="Times New Roman"/>
          <w:noProof/>
          <w:sz w:val="24"/>
          <w:szCs w:val="24"/>
          <w:lang w:eastAsia="es-ES"/>
        </w:rPr>
      </w:pPr>
      <w:r>
        <w:rPr>
          <w:rFonts w:ascii="Times New Roman" w:hAnsi="Times New Roman" w:cs="Times New Roman"/>
          <w:noProof/>
          <w:sz w:val="24"/>
          <w:szCs w:val="24"/>
          <w:lang w:eastAsia="es-ES"/>
        </w:rPr>
        <w:drawing>
          <wp:inline distT="0" distB="0" distL="0" distR="0" wp14:anchorId="178C18B0" wp14:editId="73F7FC1D">
            <wp:extent cx="5905500" cy="2057400"/>
            <wp:effectExtent l="0" t="0" r="19050" b="19050"/>
            <wp:docPr id="300" name="Gráfico 300"/>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59CBE36F" w14:textId="1474B3B3" w:rsidR="005345E2" w:rsidRPr="005452F2" w:rsidRDefault="00390803" w:rsidP="00614385">
      <w:pPr>
        <w:spacing w:line="360" w:lineRule="auto"/>
        <w:jc w:val="right"/>
        <w:rPr>
          <w:rFonts w:ascii="Times New Roman" w:hAnsi="Times New Roman" w:cs="Times New Roman"/>
          <w:noProof/>
          <w:sz w:val="18"/>
          <w:szCs w:val="18"/>
          <w:lang w:eastAsia="es-ES"/>
        </w:rPr>
      </w:pPr>
      <w:r w:rsidRPr="005452F2">
        <w:rPr>
          <w:rFonts w:ascii="Times New Roman" w:hAnsi="Times New Roman" w:cs="Times New Roman"/>
          <w:noProof/>
          <w:sz w:val="18"/>
          <w:szCs w:val="18"/>
          <w:lang w:eastAsia="es-ES"/>
        </w:rPr>
        <w:t xml:space="preserve">    </w:t>
      </w:r>
      <w:r w:rsidR="005345E2" w:rsidRPr="005452F2">
        <w:rPr>
          <w:rFonts w:ascii="Times New Roman" w:hAnsi="Times New Roman" w:cs="Times New Roman"/>
          <w:noProof/>
          <w:sz w:val="18"/>
          <w:szCs w:val="18"/>
          <w:lang w:eastAsia="es-ES"/>
        </w:rPr>
        <w:t>Elaboración propia</w:t>
      </w:r>
    </w:p>
    <w:p w14:paraId="19531869" w14:textId="52016C78" w:rsidR="00F51FAB" w:rsidRDefault="008111E5" w:rsidP="009C26BE">
      <w:pPr>
        <w:spacing w:line="360" w:lineRule="auto"/>
        <w:jc w:val="both"/>
        <w:rPr>
          <w:rFonts w:ascii="Times New Roman" w:hAnsi="Times New Roman" w:cs="Times New Roman"/>
        </w:rPr>
      </w:pPr>
      <w:r w:rsidRPr="008111E5">
        <w:rPr>
          <w:rFonts w:ascii="Times New Roman" w:hAnsi="Times New Roman" w:cs="Times New Roman"/>
          <w:u w:val="single"/>
        </w:rPr>
        <w:t>En cuanto a la salud</w:t>
      </w:r>
      <w:r>
        <w:rPr>
          <w:rFonts w:ascii="Times New Roman" w:hAnsi="Times New Roman" w:cs="Times New Roman"/>
        </w:rPr>
        <w:t xml:space="preserve">, ocurre algo </w:t>
      </w:r>
      <w:r w:rsidR="005345E2">
        <w:rPr>
          <w:rFonts w:ascii="Times New Roman" w:hAnsi="Times New Roman" w:cs="Times New Roman"/>
        </w:rPr>
        <w:t>semejante</w:t>
      </w:r>
      <w:r>
        <w:rPr>
          <w:rFonts w:ascii="Times New Roman" w:hAnsi="Times New Roman" w:cs="Times New Roman"/>
        </w:rPr>
        <w:t xml:space="preserve"> a lo que hemos comentado anteriormente con el atributo “calidad”. Los mejores valorados son el Aceite Ecológico, el de Cosecha Temprana y el Premium. De igual for</w:t>
      </w:r>
      <w:r w:rsidR="005345E2">
        <w:rPr>
          <w:rFonts w:ascii="Times New Roman" w:hAnsi="Times New Roman" w:cs="Times New Roman"/>
        </w:rPr>
        <w:t>ma destacan más las dos primeras denominaciones</w:t>
      </w:r>
      <w:r>
        <w:rPr>
          <w:rFonts w:ascii="Times New Roman" w:hAnsi="Times New Roman" w:cs="Times New Roman"/>
        </w:rPr>
        <w:t xml:space="preserve">, por lo que he vuelto a realizar un </w:t>
      </w:r>
      <w:r>
        <w:rPr>
          <w:rFonts w:ascii="Times New Roman" w:hAnsi="Times New Roman" w:cs="Times New Roman"/>
        </w:rPr>
        <w:lastRenderedPageBreak/>
        <w:t>contraste, que me ha confirmado que no existen diferencias significativas. Esto quiere decir que se valoran de fo</w:t>
      </w:r>
      <w:r w:rsidR="005345E2">
        <w:rPr>
          <w:rFonts w:ascii="Times New Roman" w:hAnsi="Times New Roman" w:cs="Times New Roman"/>
        </w:rPr>
        <w:t>rma similar por los encuestados,  es decir, los consideran bastante saludables.</w:t>
      </w:r>
    </w:p>
    <w:p w14:paraId="0940F10F" w14:textId="5AC58BEB" w:rsidR="00A357C3" w:rsidRPr="00A357C3" w:rsidRDefault="001117EF"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13: </w:t>
      </w:r>
      <w:r w:rsidR="00A357C3">
        <w:rPr>
          <w:rFonts w:ascii="Times New Roman" w:hAnsi="Times New Roman" w:cs="Times New Roman"/>
          <w:b/>
          <w:sz w:val="24"/>
          <w:szCs w:val="24"/>
        </w:rPr>
        <w:t>Valorac</w:t>
      </w:r>
      <w:r w:rsidR="001E515F">
        <w:rPr>
          <w:rFonts w:ascii="Times New Roman" w:hAnsi="Times New Roman" w:cs="Times New Roman"/>
          <w:b/>
          <w:sz w:val="24"/>
          <w:szCs w:val="24"/>
        </w:rPr>
        <w:t>ión denominaciones en cuanto a s</w:t>
      </w:r>
      <w:r w:rsidR="00A357C3">
        <w:rPr>
          <w:rFonts w:ascii="Times New Roman" w:hAnsi="Times New Roman" w:cs="Times New Roman"/>
          <w:b/>
          <w:sz w:val="24"/>
          <w:szCs w:val="24"/>
        </w:rPr>
        <w:t>alud.</w:t>
      </w:r>
    </w:p>
    <w:p w14:paraId="66977FA4" w14:textId="636F1BF0" w:rsidR="00716A8F" w:rsidRDefault="000503D6" w:rsidP="00614385">
      <w:pPr>
        <w:spacing w:line="360" w:lineRule="auto"/>
        <w:jc w:val="center"/>
        <w:rPr>
          <w:rFonts w:ascii="Times New Roman" w:hAnsi="Times New Roman" w:cs="Times New Roman"/>
        </w:rPr>
      </w:pPr>
      <w:r>
        <w:rPr>
          <w:rFonts w:ascii="Times New Roman" w:hAnsi="Times New Roman" w:cs="Times New Roman"/>
        </w:rPr>
        <w:t xml:space="preserve">  </w:t>
      </w:r>
      <w:r>
        <w:rPr>
          <w:rFonts w:ascii="Times New Roman" w:hAnsi="Times New Roman" w:cs="Times New Roman"/>
          <w:noProof/>
          <w:sz w:val="24"/>
          <w:szCs w:val="24"/>
          <w:lang w:eastAsia="es-ES"/>
        </w:rPr>
        <w:drawing>
          <wp:inline distT="0" distB="0" distL="0" distR="0" wp14:anchorId="388FA007" wp14:editId="41011527">
            <wp:extent cx="5638800" cy="2152650"/>
            <wp:effectExtent l="0" t="0" r="19050" b="19050"/>
            <wp:docPr id="302" name="Gráfico 302"/>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1F6D814D" w14:textId="32C31658" w:rsidR="00390803" w:rsidRPr="005452F2" w:rsidRDefault="00390803" w:rsidP="00614385">
      <w:pPr>
        <w:spacing w:line="360" w:lineRule="auto"/>
        <w:jc w:val="right"/>
        <w:rPr>
          <w:rFonts w:ascii="Times New Roman" w:hAnsi="Times New Roman" w:cs="Times New Roman"/>
          <w:noProof/>
          <w:sz w:val="18"/>
          <w:szCs w:val="18"/>
          <w:lang w:eastAsia="es-ES"/>
        </w:rPr>
      </w:pPr>
      <w:r w:rsidRPr="005452F2">
        <w:rPr>
          <w:rFonts w:ascii="Times New Roman" w:hAnsi="Times New Roman" w:cs="Times New Roman"/>
          <w:noProof/>
          <w:sz w:val="18"/>
          <w:szCs w:val="18"/>
          <w:lang w:eastAsia="es-ES"/>
        </w:rPr>
        <w:t xml:space="preserve">    Elaboración propia</w:t>
      </w:r>
    </w:p>
    <w:p w14:paraId="3E439DF2" w14:textId="18E45FD8" w:rsidR="005452F2" w:rsidRDefault="008111E5" w:rsidP="00EE71D9">
      <w:pPr>
        <w:spacing w:line="360" w:lineRule="auto"/>
        <w:jc w:val="both"/>
        <w:rPr>
          <w:rFonts w:ascii="Times New Roman" w:hAnsi="Times New Roman" w:cs="Times New Roman"/>
          <w:noProof/>
          <w:lang w:eastAsia="es-ES"/>
        </w:rPr>
      </w:pPr>
      <w:r w:rsidRPr="008111E5">
        <w:rPr>
          <w:rFonts w:ascii="Times New Roman" w:hAnsi="Times New Roman" w:cs="Times New Roman"/>
          <w:noProof/>
          <w:u w:val="single"/>
          <w:lang w:eastAsia="es-ES"/>
        </w:rPr>
        <w:t>En el caso del cuidado medioambiental</w:t>
      </w:r>
      <w:r>
        <w:rPr>
          <w:rFonts w:ascii="Times New Roman" w:hAnsi="Times New Roman" w:cs="Times New Roman"/>
          <w:noProof/>
          <w:lang w:eastAsia="es-ES"/>
        </w:rPr>
        <w:t xml:space="preserve">, la diferencia ha resultado más </w:t>
      </w:r>
      <w:r w:rsidR="005345E2">
        <w:rPr>
          <w:rFonts w:ascii="Times New Roman" w:hAnsi="Times New Roman" w:cs="Times New Roman"/>
          <w:noProof/>
          <w:lang w:eastAsia="es-ES"/>
        </w:rPr>
        <w:t>notoria</w:t>
      </w:r>
      <w:r>
        <w:rPr>
          <w:rFonts w:ascii="Times New Roman" w:hAnsi="Times New Roman" w:cs="Times New Roman"/>
          <w:noProof/>
          <w:lang w:eastAsia="es-ES"/>
        </w:rPr>
        <w:t xml:space="preserve"> por parte del Aceite Ecológico, por lo que no ha sido necesario realizar contraste para comprobar. Quiere decir por tanto que los encuestados asocian de forma muy positiva esta denominación al cuidado del medioambiente. </w:t>
      </w:r>
    </w:p>
    <w:p w14:paraId="26E358B5" w14:textId="0D4EC8EA" w:rsidR="00A357C3" w:rsidRPr="00A357C3" w:rsidRDefault="001117EF" w:rsidP="00A357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14: </w:t>
      </w:r>
      <w:r w:rsidR="00A357C3">
        <w:rPr>
          <w:rFonts w:ascii="Times New Roman" w:hAnsi="Times New Roman" w:cs="Times New Roman"/>
          <w:b/>
          <w:sz w:val="24"/>
          <w:szCs w:val="24"/>
        </w:rPr>
        <w:t>Valorac</w:t>
      </w:r>
      <w:r w:rsidR="001E515F">
        <w:rPr>
          <w:rFonts w:ascii="Times New Roman" w:hAnsi="Times New Roman" w:cs="Times New Roman"/>
          <w:b/>
          <w:sz w:val="24"/>
          <w:szCs w:val="24"/>
        </w:rPr>
        <w:t>ión denominaciones en cuanto a cuidado m</w:t>
      </w:r>
      <w:r w:rsidR="00A357C3">
        <w:rPr>
          <w:rFonts w:ascii="Times New Roman" w:hAnsi="Times New Roman" w:cs="Times New Roman"/>
          <w:b/>
          <w:sz w:val="24"/>
          <w:szCs w:val="24"/>
        </w:rPr>
        <w:t>edioambiental.</w:t>
      </w:r>
    </w:p>
    <w:p w14:paraId="35B10E64" w14:textId="347E4BFE" w:rsidR="00866E0A" w:rsidRDefault="00716A8F" w:rsidP="00614385">
      <w:pPr>
        <w:spacing w:line="360" w:lineRule="auto"/>
        <w:jc w:val="center"/>
        <w:rPr>
          <w:rFonts w:ascii="Times New Roman" w:hAnsi="Times New Roman" w:cs="Times New Roman"/>
          <w:noProof/>
          <w:lang w:eastAsia="es-ES"/>
        </w:rPr>
      </w:pPr>
      <w:r>
        <w:rPr>
          <w:rFonts w:ascii="Times New Roman" w:hAnsi="Times New Roman" w:cs="Times New Roman"/>
          <w:noProof/>
          <w:lang w:eastAsia="es-ES"/>
        </w:rPr>
        <w:drawing>
          <wp:inline distT="0" distB="0" distL="0" distR="0" wp14:anchorId="59ECE229" wp14:editId="02E56041">
            <wp:extent cx="5905500" cy="2286000"/>
            <wp:effectExtent l="0" t="0" r="19050" b="19050"/>
            <wp:docPr id="303" name="Gráfico 303"/>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7061880" w14:textId="58FE7293" w:rsidR="00390803" w:rsidRPr="005452F2" w:rsidRDefault="00390803" w:rsidP="00614385">
      <w:pPr>
        <w:spacing w:line="360" w:lineRule="auto"/>
        <w:jc w:val="right"/>
        <w:rPr>
          <w:rFonts w:ascii="Times New Roman" w:hAnsi="Times New Roman" w:cs="Times New Roman"/>
          <w:noProof/>
          <w:sz w:val="18"/>
          <w:szCs w:val="18"/>
          <w:lang w:eastAsia="es-ES"/>
        </w:rPr>
      </w:pPr>
      <w:r w:rsidRPr="005452F2">
        <w:rPr>
          <w:rFonts w:ascii="Times New Roman" w:hAnsi="Times New Roman" w:cs="Times New Roman"/>
          <w:noProof/>
          <w:sz w:val="18"/>
          <w:szCs w:val="18"/>
          <w:lang w:eastAsia="es-ES"/>
        </w:rPr>
        <w:t xml:space="preserve">    Elaboración propia</w:t>
      </w:r>
    </w:p>
    <w:p w14:paraId="0E7BC844" w14:textId="0C3D983F" w:rsidR="002D10BE" w:rsidRDefault="00866E0A" w:rsidP="009C26BE">
      <w:pPr>
        <w:spacing w:line="360" w:lineRule="auto"/>
        <w:jc w:val="both"/>
        <w:rPr>
          <w:rFonts w:ascii="Times New Roman" w:hAnsi="Times New Roman" w:cs="Times New Roman"/>
          <w:noProof/>
          <w:lang w:eastAsia="es-ES"/>
        </w:rPr>
      </w:pPr>
      <w:r>
        <w:rPr>
          <w:rFonts w:ascii="Times New Roman" w:hAnsi="Times New Roman" w:cs="Times New Roman"/>
          <w:noProof/>
          <w:lang w:eastAsia="es-ES"/>
        </w:rPr>
        <w:t xml:space="preserve">En lo referido a las </w:t>
      </w:r>
      <w:r w:rsidRPr="00866E0A">
        <w:rPr>
          <w:rFonts w:ascii="Times New Roman" w:hAnsi="Times New Roman" w:cs="Times New Roman"/>
          <w:noProof/>
          <w:u w:val="single"/>
          <w:lang w:eastAsia="es-ES"/>
        </w:rPr>
        <w:t>posibilidades de ampliar mercados para la venta</w:t>
      </w:r>
      <w:r>
        <w:rPr>
          <w:rFonts w:ascii="Times New Roman" w:hAnsi="Times New Roman" w:cs="Times New Roman"/>
          <w:noProof/>
          <w:u w:val="single"/>
          <w:lang w:eastAsia="es-ES"/>
        </w:rPr>
        <w:t xml:space="preserve"> </w:t>
      </w:r>
      <w:r>
        <w:rPr>
          <w:rFonts w:ascii="Times New Roman" w:hAnsi="Times New Roman" w:cs="Times New Roman"/>
          <w:noProof/>
          <w:lang w:eastAsia="es-ES"/>
        </w:rPr>
        <w:t>que los encuestados creen que tiene cada denominación, el que más destaca es el Aceite Ecológico. Le siguen de cerca el Cosecha Temprana y el Premium. Para comprobar si existen diferencias significativas e</w:t>
      </w:r>
      <w:r w:rsidR="0047697D">
        <w:rPr>
          <w:rFonts w:ascii="Times New Roman" w:hAnsi="Times New Roman" w:cs="Times New Roman"/>
          <w:noProof/>
          <w:lang w:eastAsia="es-ES"/>
        </w:rPr>
        <w:t>ntre los dos mejor puntuados, se ha</w:t>
      </w:r>
      <w:r>
        <w:rPr>
          <w:rFonts w:ascii="Times New Roman" w:hAnsi="Times New Roman" w:cs="Times New Roman"/>
          <w:noProof/>
          <w:lang w:eastAsia="es-ES"/>
        </w:rPr>
        <w:t xml:space="preserve"> vuelto a realizar un contraste al 95% de confianza, obteniendo un resultado </w:t>
      </w:r>
      <w:r>
        <w:rPr>
          <w:rFonts w:ascii="Times New Roman" w:hAnsi="Times New Roman" w:cs="Times New Roman"/>
          <w:noProof/>
          <w:lang w:eastAsia="es-ES"/>
        </w:rPr>
        <w:lastRenderedPageBreak/>
        <w:t xml:space="preserve">afirmativo. Por tanto podemos decir que existen tales diferencias entre Aceite de Cosecha Temprana y Aceite Ecológico. Por </w:t>
      </w:r>
      <w:r w:rsidR="00DA7458">
        <w:rPr>
          <w:rFonts w:ascii="Times New Roman" w:hAnsi="Times New Roman" w:cs="Times New Roman"/>
          <w:noProof/>
          <w:lang w:eastAsia="es-ES"/>
        </w:rPr>
        <w:t xml:space="preserve">tanto, </w:t>
      </w:r>
      <w:r>
        <w:rPr>
          <w:rFonts w:ascii="Times New Roman" w:hAnsi="Times New Roman" w:cs="Times New Roman"/>
          <w:noProof/>
          <w:lang w:eastAsia="es-ES"/>
        </w:rPr>
        <w:t>este último</w:t>
      </w:r>
      <w:r w:rsidR="005345E2">
        <w:rPr>
          <w:rFonts w:ascii="Times New Roman" w:hAnsi="Times New Roman" w:cs="Times New Roman"/>
          <w:noProof/>
          <w:lang w:eastAsia="es-ES"/>
        </w:rPr>
        <w:t xml:space="preserve"> es el que consideran que </w:t>
      </w:r>
      <w:r>
        <w:rPr>
          <w:rFonts w:ascii="Times New Roman" w:hAnsi="Times New Roman" w:cs="Times New Roman"/>
          <w:noProof/>
          <w:lang w:eastAsia="es-ES"/>
        </w:rPr>
        <w:t>tiene más posibilidades de abrirse a nuevos mercados.</w:t>
      </w:r>
    </w:p>
    <w:p w14:paraId="551B4438" w14:textId="693C89E3" w:rsidR="001E515F" w:rsidRPr="00A357C3" w:rsidRDefault="001117EF" w:rsidP="001E515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15: </w:t>
      </w:r>
      <w:r w:rsidR="001E515F">
        <w:rPr>
          <w:rFonts w:ascii="Times New Roman" w:hAnsi="Times New Roman" w:cs="Times New Roman"/>
          <w:b/>
          <w:sz w:val="24"/>
          <w:szCs w:val="24"/>
        </w:rPr>
        <w:t>Valoración denominaciones en cuanto a posibilidades en nuevos mercados.</w:t>
      </w:r>
    </w:p>
    <w:p w14:paraId="078E7A04" w14:textId="5C3E3AEC" w:rsidR="00716A8F" w:rsidRDefault="00716A8F" w:rsidP="00614385">
      <w:pPr>
        <w:spacing w:line="360" w:lineRule="auto"/>
        <w:jc w:val="center"/>
        <w:rPr>
          <w:rFonts w:ascii="Times New Roman" w:hAnsi="Times New Roman" w:cs="Times New Roman"/>
          <w:noProof/>
          <w:lang w:eastAsia="es-ES"/>
        </w:rPr>
      </w:pPr>
      <w:r>
        <w:rPr>
          <w:rFonts w:ascii="Times New Roman" w:hAnsi="Times New Roman" w:cs="Times New Roman"/>
          <w:noProof/>
          <w:lang w:eastAsia="es-ES"/>
        </w:rPr>
        <w:drawing>
          <wp:inline distT="0" distB="0" distL="0" distR="0" wp14:anchorId="5A675F14" wp14:editId="69641C06">
            <wp:extent cx="5905500" cy="2311400"/>
            <wp:effectExtent l="0" t="0" r="19050" b="12700"/>
            <wp:docPr id="304" name="Gráfico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3F55CDFB" w14:textId="148245EB" w:rsidR="005345E2" w:rsidRPr="005452F2" w:rsidRDefault="00390803" w:rsidP="00614385">
      <w:pPr>
        <w:spacing w:line="360" w:lineRule="auto"/>
        <w:jc w:val="right"/>
        <w:rPr>
          <w:rFonts w:ascii="Times New Roman" w:hAnsi="Times New Roman" w:cs="Times New Roman"/>
          <w:noProof/>
          <w:sz w:val="18"/>
          <w:szCs w:val="18"/>
          <w:lang w:eastAsia="es-ES"/>
        </w:rPr>
      </w:pPr>
      <w:r w:rsidRPr="005452F2">
        <w:rPr>
          <w:rFonts w:ascii="Times New Roman" w:hAnsi="Times New Roman" w:cs="Times New Roman"/>
          <w:noProof/>
          <w:sz w:val="18"/>
          <w:szCs w:val="18"/>
          <w:lang w:eastAsia="es-ES"/>
        </w:rPr>
        <w:t xml:space="preserve">    Elaboración propia</w:t>
      </w:r>
    </w:p>
    <w:p w14:paraId="7F556DF3" w14:textId="4FE63969" w:rsidR="00C97CE0" w:rsidRDefault="003140C4" w:rsidP="009C26BE">
      <w:pPr>
        <w:spacing w:line="360" w:lineRule="auto"/>
        <w:jc w:val="both"/>
        <w:rPr>
          <w:rFonts w:ascii="Times New Roman" w:hAnsi="Times New Roman" w:cs="Times New Roman"/>
          <w:noProof/>
          <w:lang w:eastAsia="es-ES"/>
        </w:rPr>
      </w:pPr>
      <w:r>
        <w:rPr>
          <w:rFonts w:ascii="Times New Roman" w:hAnsi="Times New Roman" w:cs="Times New Roman"/>
          <w:noProof/>
          <w:lang w:eastAsia="es-ES"/>
        </w:rPr>
        <w:t>El ú</w:t>
      </w:r>
      <w:r w:rsidR="00DA7458">
        <w:rPr>
          <w:rFonts w:ascii="Times New Roman" w:hAnsi="Times New Roman" w:cs="Times New Roman"/>
          <w:noProof/>
          <w:lang w:eastAsia="es-ES"/>
        </w:rPr>
        <w:t xml:space="preserve">ltimo aspecto que tenemos para valorar es </w:t>
      </w:r>
      <w:r w:rsidR="00DA7458" w:rsidRPr="00DA7458">
        <w:rPr>
          <w:rFonts w:ascii="Times New Roman" w:hAnsi="Times New Roman" w:cs="Times New Roman"/>
          <w:noProof/>
          <w:u w:val="single"/>
          <w:lang w:eastAsia="es-ES"/>
        </w:rPr>
        <w:t>el precio</w:t>
      </w:r>
      <w:r w:rsidR="00DA7458">
        <w:rPr>
          <w:rFonts w:ascii="Times New Roman" w:hAnsi="Times New Roman" w:cs="Times New Roman"/>
          <w:noProof/>
          <w:lang w:eastAsia="es-ES"/>
        </w:rPr>
        <w:t>. Tanto el Ecológico como el de Cosecha Temprana son los que se perciben más caros. Como</w:t>
      </w:r>
      <w:r>
        <w:rPr>
          <w:rFonts w:ascii="Times New Roman" w:hAnsi="Times New Roman" w:cs="Times New Roman"/>
          <w:noProof/>
          <w:lang w:eastAsia="es-ES"/>
        </w:rPr>
        <w:t xml:space="preserve"> en los atributos anteriores, se ha</w:t>
      </w:r>
      <w:r w:rsidR="00DA7458">
        <w:rPr>
          <w:rFonts w:ascii="Times New Roman" w:hAnsi="Times New Roman" w:cs="Times New Roman"/>
          <w:noProof/>
          <w:lang w:eastAsia="es-ES"/>
        </w:rPr>
        <w:t xml:space="preserve"> vuelto a realizar un contraste para esclarecer si existen diferencias significativas en el precio de estas dos demonimaciones. El resultado ha sido positivo, por lo que podemos decir que consideran que el Aceite Ecológico tiene un precio más caro que el de Cosecha temprana. </w:t>
      </w:r>
      <w:r w:rsidR="00F464E4">
        <w:rPr>
          <w:rFonts w:ascii="Times New Roman" w:hAnsi="Times New Roman" w:cs="Times New Roman"/>
          <w:noProof/>
          <w:lang w:eastAsia="es-ES"/>
        </w:rPr>
        <w:t>Las denominaciones I.P.G. y Olivares Vivos estan en un tramo cercado a la indiferencia en el precio, esto quiere decir que los encuestados no consideran que sean ni demasiado caros ni demasiado baratos.</w:t>
      </w:r>
      <w:r>
        <w:rPr>
          <w:rFonts w:ascii="Times New Roman" w:hAnsi="Times New Roman" w:cs="Times New Roman"/>
          <w:noProof/>
          <w:lang w:eastAsia="es-ES"/>
        </w:rPr>
        <w:t xml:space="preserve"> </w:t>
      </w:r>
    </w:p>
    <w:p w14:paraId="708F8D0C" w14:textId="7AD660F3" w:rsidR="0002598E" w:rsidRPr="001E515F" w:rsidRDefault="001117EF" w:rsidP="001E515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Gráfico 16: </w:t>
      </w:r>
      <w:r w:rsidR="001E515F">
        <w:rPr>
          <w:rFonts w:ascii="Times New Roman" w:hAnsi="Times New Roman" w:cs="Times New Roman"/>
          <w:b/>
          <w:sz w:val="24"/>
          <w:szCs w:val="24"/>
        </w:rPr>
        <w:t>Valoración denominaciones en cuanto al precio.</w:t>
      </w:r>
    </w:p>
    <w:p w14:paraId="4E22F54D" w14:textId="07353868" w:rsidR="0002598E" w:rsidRPr="00910C07" w:rsidRDefault="0002598E" w:rsidP="00614385">
      <w:pPr>
        <w:spacing w:line="360" w:lineRule="auto"/>
        <w:jc w:val="center"/>
        <w:rPr>
          <w:rFonts w:ascii="Times New Roman" w:hAnsi="Times New Roman" w:cs="Times New Roman"/>
        </w:rPr>
      </w:pPr>
      <w:r>
        <w:rPr>
          <w:rFonts w:ascii="Times New Roman" w:hAnsi="Times New Roman" w:cs="Times New Roman"/>
          <w:noProof/>
          <w:lang w:eastAsia="es-ES"/>
        </w:rPr>
        <w:drawing>
          <wp:inline distT="0" distB="0" distL="0" distR="0" wp14:anchorId="1FC1AF32" wp14:editId="06369B89">
            <wp:extent cx="6032500" cy="2209800"/>
            <wp:effectExtent l="0" t="0" r="25400" b="19050"/>
            <wp:docPr id="305" name="Gráfico 305"/>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62F61AE" w14:textId="40940379" w:rsidR="00614385" w:rsidRPr="005452F2" w:rsidRDefault="005335F5" w:rsidP="00CC632A">
      <w:pPr>
        <w:spacing w:line="360" w:lineRule="auto"/>
        <w:jc w:val="right"/>
        <w:rPr>
          <w:rFonts w:ascii="Times New Roman" w:hAnsi="Times New Roman" w:cs="Times New Roman"/>
          <w:noProof/>
          <w:sz w:val="18"/>
          <w:szCs w:val="18"/>
          <w:lang w:eastAsia="es-ES"/>
        </w:rPr>
      </w:pPr>
      <w:r w:rsidRPr="005452F2">
        <w:rPr>
          <w:sz w:val="18"/>
          <w:szCs w:val="18"/>
        </w:rPr>
        <w:t xml:space="preserve">                               </w:t>
      </w:r>
      <w:r w:rsidR="00390803" w:rsidRPr="005452F2">
        <w:rPr>
          <w:rFonts w:ascii="Times New Roman" w:hAnsi="Times New Roman" w:cs="Times New Roman"/>
          <w:noProof/>
          <w:sz w:val="18"/>
          <w:szCs w:val="18"/>
          <w:lang w:eastAsia="es-ES"/>
        </w:rPr>
        <w:t xml:space="preserve">    Elaboración propia</w:t>
      </w:r>
    </w:p>
    <w:p w14:paraId="09560503" w14:textId="4E354763" w:rsidR="00CC632A" w:rsidRPr="00EE71D9" w:rsidRDefault="0047697D" w:rsidP="00EE71D9">
      <w:pPr>
        <w:spacing w:line="360" w:lineRule="auto"/>
        <w:jc w:val="both"/>
        <w:rPr>
          <w:rFonts w:ascii="Times New Roman" w:hAnsi="Times New Roman" w:cs="Times New Roman"/>
          <w:noProof/>
          <w:sz w:val="24"/>
          <w:szCs w:val="24"/>
          <w:lang w:eastAsia="es-ES"/>
        </w:rPr>
      </w:pPr>
      <w:r>
        <w:rPr>
          <w:rFonts w:ascii="Times New Roman" w:hAnsi="Times New Roman" w:cs="Times New Roman"/>
          <w:noProof/>
          <w:sz w:val="24"/>
          <w:szCs w:val="24"/>
          <w:lang w:eastAsia="es-ES"/>
        </w:rPr>
        <w:lastRenderedPageBreak/>
        <w:t>Tras el computo de los resultados obtenidos, podemos decir que el aceite de oliva virgen extra ecológico es el más asociado con atributos positivos, seguido por el de cosecha temprana y el premium. No obstante, también es consid</w:t>
      </w:r>
      <w:r w:rsidR="00442403">
        <w:rPr>
          <w:rFonts w:ascii="Times New Roman" w:hAnsi="Times New Roman" w:cs="Times New Roman"/>
          <w:noProof/>
          <w:sz w:val="24"/>
          <w:szCs w:val="24"/>
          <w:lang w:eastAsia="es-ES"/>
        </w:rPr>
        <w:t>erado como el más caro, seguido</w:t>
      </w:r>
      <w:r w:rsidR="00CF45E3">
        <w:rPr>
          <w:rFonts w:ascii="Times New Roman" w:hAnsi="Times New Roman" w:cs="Times New Roman"/>
          <w:noProof/>
          <w:sz w:val="24"/>
          <w:szCs w:val="24"/>
          <w:lang w:eastAsia="es-ES"/>
        </w:rPr>
        <w:t xml:space="preserve"> también</w:t>
      </w:r>
      <w:r w:rsidR="00442403">
        <w:rPr>
          <w:rFonts w:ascii="Times New Roman" w:hAnsi="Times New Roman" w:cs="Times New Roman"/>
          <w:noProof/>
          <w:sz w:val="24"/>
          <w:szCs w:val="24"/>
          <w:lang w:eastAsia="es-ES"/>
        </w:rPr>
        <w:t xml:space="preserve"> por el de cosecha temprana.</w:t>
      </w:r>
    </w:p>
    <w:p w14:paraId="1D62E585" w14:textId="55BB91EC" w:rsidR="000672F0" w:rsidRPr="00EF4217" w:rsidRDefault="005E3233" w:rsidP="003140C4">
      <w:pPr>
        <w:pStyle w:val="Prrafodelista"/>
        <w:numPr>
          <w:ilvl w:val="0"/>
          <w:numId w:val="17"/>
        </w:numPr>
        <w:spacing w:line="360" w:lineRule="auto"/>
        <w:jc w:val="both"/>
        <w:rPr>
          <w:rFonts w:ascii="Times New Roman" w:hAnsi="Times New Roman" w:cs="Times New Roman"/>
          <w:b/>
          <w:sz w:val="24"/>
          <w:szCs w:val="24"/>
        </w:rPr>
      </w:pPr>
      <w:r w:rsidRPr="00EF4217">
        <w:rPr>
          <w:rFonts w:ascii="Times New Roman" w:hAnsi="Times New Roman" w:cs="Times New Roman"/>
          <w:b/>
          <w:sz w:val="24"/>
          <w:szCs w:val="24"/>
        </w:rPr>
        <w:t xml:space="preserve">CONCLUSIONES Y RECOMENDACIONES. </w:t>
      </w:r>
    </w:p>
    <w:p w14:paraId="48BDF4DF" w14:textId="03F2E63E" w:rsidR="00CE080B" w:rsidRDefault="00CE080B"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Tras el estudio y análisis de los aspectos que se han desarrollado en este trabajo</w:t>
      </w:r>
      <w:r w:rsidR="003140C4">
        <w:rPr>
          <w:rFonts w:ascii="Times New Roman" w:hAnsi="Times New Roman" w:cs="Times New Roman"/>
          <w:sz w:val="24"/>
          <w:szCs w:val="24"/>
        </w:rPr>
        <w:t>, se van a exponer</w:t>
      </w:r>
      <w:r>
        <w:rPr>
          <w:rFonts w:ascii="Times New Roman" w:hAnsi="Times New Roman" w:cs="Times New Roman"/>
          <w:sz w:val="24"/>
          <w:szCs w:val="24"/>
        </w:rPr>
        <w:t xml:space="preserve"> </w:t>
      </w:r>
      <w:r w:rsidR="003140C4">
        <w:rPr>
          <w:rFonts w:ascii="Times New Roman" w:hAnsi="Times New Roman" w:cs="Times New Roman"/>
          <w:sz w:val="24"/>
          <w:szCs w:val="24"/>
        </w:rPr>
        <w:t>las conclusiones que se extraen</w:t>
      </w:r>
      <w:r>
        <w:rPr>
          <w:rFonts w:ascii="Times New Roman" w:hAnsi="Times New Roman" w:cs="Times New Roman"/>
          <w:sz w:val="24"/>
          <w:szCs w:val="24"/>
        </w:rPr>
        <w:t xml:space="preserve"> del mismo. </w:t>
      </w:r>
    </w:p>
    <w:p w14:paraId="554BFA01" w14:textId="5AF2C2DB" w:rsidR="00F9206C" w:rsidRDefault="00F9206C"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De todas las categorías de Aceites de Oliva, el aceite más consumido por los hogares españoles con una diferencia bastante amplia es el Aceite de Oliva.</w:t>
      </w:r>
    </w:p>
    <w:p w14:paraId="4348CD24" w14:textId="448D9593" w:rsidR="00F9206C" w:rsidRDefault="00F9206C"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evolución en el consumo total de Aceite de Oliva (con los datos disponibles) ha sido negativa si hablamos de cantidad (millones de kg), no así en términos económicos. </w:t>
      </w:r>
    </w:p>
    <w:p w14:paraId="06B0137B" w14:textId="01D2BDD4" w:rsidR="00F9206C" w:rsidRDefault="00070572"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Conviene d</w:t>
      </w:r>
      <w:r w:rsidR="004A2277">
        <w:rPr>
          <w:rFonts w:ascii="Times New Roman" w:hAnsi="Times New Roman" w:cs="Times New Roman"/>
          <w:sz w:val="24"/>
          <w:szCs w:val="24"/>
        </w:rPr>
        <w:t xml:space="preserve">estacar el papel de la comunicación en todos los procesos, especialmente en la diferenciación y el posicionamiento. Es conveniente que se identifique el producto como algo “único”, ofreciendo calidad y </w:t>
      </w:r>
      <w:r>
        <w:rPr>
          <w:rFonts w:ascii="Times New Roman" w:hAnsi="Times New Roman" w:cs="Times New Roman"/>
          <w:sz w:val="24"/>
          <w:szCs w:val="24"/>
        </w:rPr>
        <w:t xml:space="preserve">el nivel de </w:t>
      </w:r>
      <w:r w:rsidR="004A2277">
        <w:rPr>
          <w:rFonts w:ascii="Times New Roman" w:hAnsi="Times New Roman" w:cs="Times New Roman"/>
          <w:sz w:val="24"/>
          <w:szCs w:val="24"/>
        </w:rPr>
        <w:t xml:space="preserve">los atributos adecuados. </w:t>
      </w:r>
    </w:p>
    <w:p w14:paraId="270F8580" w14:textId="52A6D669" w:rsidR="000672F0" w:rsidRDefault="00175351" w:rsidP="003140C4">
      <w:pPr>
        <w:spacing w:line="360" w:lineRule="auto"/>
        <w:jc w:val="both"/>
        <w:rPr>
          <w:rFonts w:ascii="Times New Roman" w:hAnsi="Times New Roman" w:cs="Times New Roman"/>
          <w:sz w:val="24"/>
          <w:szCs w:val="24"/>
        </w:rPr>
      </w:pPr>
      <w:r w:rsidRPr="003C6C3F">
        <w:rPr>
          <w:rFonts w:ascii="Times New Roman" w:hAnsi="Times New Roman" w:cs="Times New Roman"/>
          <w:sz w:val="24"/>
          <w:szCs w:val="24"/>
        </w:rPr>
        <w:t>Con este trabajo</w:t>
      </w:r>
      <w:r w:rsidR="004A2277">
        <w:rPr>
          <w:rFonts w:ascii="Times New Roman" w:hAnsi="Times New Roman" w:cs="Times New Roman"/>
          <w:sz w:val="24"/>
          <w:szCs w:val="24"/>
        </w:rPr>
        <w:t xml:space="preserve"> se</w:t>
      </w:r>
      <w:r w:rsidRPr="003C6C3F">
        <w:rPr>
          <w:rFonts w:ascii="Times New Roman" w:hAnsi="Times New Roman" w:cs="Times New Roman"/>
          <w:sz w:val="24"/>
          <w:szCs w:val="24"/>
        </w:rPr>
        <w:t xml:space="preserve"> </w:t>
      </w:r>
      <w:r w:rsidR="004A2277">
        <w:rPr>
          <w:rFonts w:ascii="Times New Roman" w:hAnsi="Times New Roman" w:cs="Times New Roman"/>
          <w:sz w:val="24"/>
          <w:szCs w:val="24"/>
        </w:rPr>
        <w:t>ha</w:t>
      </w:r>
      <w:r w:rsidR="00182C70">
        <w:rPr>
          <w:rFonts w:ascii="Times New Roman" w:hAnsi="Times New Roman" w:cs="Times New Roman"/>
          <w:sz w:val="24"/>
          <w:szCs w:val="24"/>
        </w:rPr>
        <w:t xml:space="preserve"> buscado</w:t>
      </w:r>
      <w:r w:rsidRPr="003C6C3F">
        <w:rPr>
          <w:rFonts w:ascii="Times New Roman" w:hAnsi="Times New Roman" w:cs="Times New Roman"/>
          <w:sz w:val="24"/>
          <w:szCs w:val="24"/>
        </w:rPr>
        <w:t xml:space="preserve"> </w:t>
      </w:r>
      <w:r w:rsidR="00182C70">
        <w:rPr>
          <w:rFonts w:ascii="Times New Roman" w:hAnsi="Times New Roman" w:cs="Times New Roman"/>
          <w:sz w:val="24"/>
          <w:szCs w:val="24"/>
        </w:rPr>
        <w:t>cuantificar el grado de desconocimiento y explorar la naturaleza del mismo en</w:t>
      </w:r>
      <w:r w:rsidRPr="003C6C3F">
        <w:rPr>
          <w:rFonts w:ascii="Times New Roman" w:hAnsi="Times New Roman" w:cs="Times New Roman"/>
          <w:sz w:val="24"/>
          <w:szCs w:val="24"/>
        </w:rPr>
        <w:t xml:space="preserve"> los socios de la Cooperativa mencionada anteriormente. Tras la revisión del análisis previo, se puede decir que aunque conjuntamente el conocimiento que presentan es moderad</w:t>
      </w:r>
      <w:r w:rsidR="003140C4">
        <w:rPr>
          <w:rFonts w:ascii="Times New Roman" w:hAnsi="Times New Roman" w:cs="Times New Roman"/>
          <w:sz w:val="24"/>
          <w:szCs w:val="24"/>
        </w:rPr>
        <w:t>o, debe mejorarse aún. Se debe t</w:t>
      </w:r>
      <w:r w:rsidRPr="003C6C3F">
        <w:rPr>
          <w:rFonts w:ascii="Times New Roman" w:hAnsi="Times New Roman" w:cs="Times New Roman"/>
          <w:sz w:val="24"/>
          <w:szCs w:val="24"/>
        </w:rPr>
        <w:t>rabajar conjuntamente por la adquisición de conocimiento en este ámbito de los Aceites de Oliva</w:t>
      </w:r>
      <w:r w:rsidR="00A568A2" w:rsidRPr="003C6C3F">
        <w:rPr>
          <w:rFonts w:ascii="Times New Roman" w:hAnsi="Times New Roman" w:cs="Times New Roman"/>
          <w:sz w:val="24"/>
          <w:szCs w:val="24"/>
        </w:rPr>
        <w:t>, pues nos encontramos en el país que es el primer productor mundial de estos aceites y sin embargo la cultura que se tiene a cerca de estos productos por regla general hace que se infravaloren y deprecien.</w:t>
      </w:r>
    </w:p>
    <w:p w14:paraId="35E3F1A1" w14:textId="46DFE360" w:rsidR="00614385" w:rsidRDefault="00A568A2" w:rsidP="003140C4">
      <w:pPr>
        <w:spacing w:line="360" w:lineRule="auto"/>
        <w:jc w:val="both"/>
        <w:rPr>
          <w:rFonts w:ascii="Times New Roman" w:hAnsi="Times New Roman" w:cs="Times New Roman"/>
          <w:sz w:val="24"/>
          <w:szCs w:val="24"/>
        </w:rPr>
      </w:pPr>
      <w:r w:rsidRPr="003C6C3F">
        <w:rPr>
          <w:rFonts w:ascii="Times New Roman" w:hAnsi="Times New Roman" w:cs="Times New Roman"/>
          <w:sz w:val="24"/>
          <w:szCs w:val="24"/>
        </w:rPr>
        <w:t xml:space="preserve">Por tanto </w:t>
      </w:r>
      <w:r w:rsidR="003140C4">
        <w:rPr>
          <w:rFonts w:ascii="Times New Roman" w:hAnsi="Times New Roman" w:cs="Times New Roman"/>
          <w:sz w:val="24"/>
          <w:szCs w:val="24"/>
        </w:rPr>
        <w:t>se puede decir que</w:t>
      </w:r>
      <w:r w:rsidRPr="003C6C3F">
        <w:rPr>
          <w:rFonts w:ascii="Times New Roman" w:hAnsi="Times New Roman" w:cs="Times New Roman"/>
          <w:sz w:val="24"/>
          <w:szCs w:val="24"/>
        </w:rPr>
        <w:t xml:space="preserve"> </w:t>
      </w:r>
      <w:r w:rsidR="000C5632">
        <w:rPr>
          <w:rFonts w:ascii="Times New Roman" w:hAnsi="Times New Roman" w:cs="Times New Roman"/>
          <w:sz w:val="24"/>
          <w:szCs w:val="24"/>
        </w:rPr>
        <w:t>la labor</w:t>
      </w:r>
      <w:r w:rsidR="00AB0CDB" w:rsidRPr="003C6C3F">
        <w:rPr>
          <w:rFonts w:ascii="Times New Roman" w:hAnsi="Times New Roman" w:cs="Times New Roman"/>
          <w:sz w:val="24"/>
          <w:szCs w:val="24"/>
        </w:rPr>
        <w:t xml:space="preserve"> de la</w:t>
      </w:r>
      <w:r w:rsidRPr="003C6C3F">
        <w:rPr>
          <w:rFonts w:ascii="Times New Roman" w:hAnsi="Times New Roman" w:cs="Times New Roman"/>
          <w:sz w:val="24"/>
          <w:szCs w:val="24"/>
        </w:rPr>
        <w:t xml:space="preserve"> información y comunicación activa y eficiente</w:t>
      </w:r>
      <w:r w:rsidR="003140C4">
        <w:rPr>
          <w:rFonts w:ascii="Times New Roman" w:hAnsi="Times New Roman" w:cs="Times New Roman"/>
          <w:sz w:val="24"/>
          <w:szCs w:val="24"/>
        </w:rPr>
        <w:t xml:space="preserve"> es trascendental</w:t>
      </w:r>
      <w:r w:rsidR="00AB0CDB" w:rsidRPr="003C6C3F">
        <w:rPr>
          <w:rFonts w:ascii="Times New Roman" w:hAnsi="Times New Roman" w:cs="Times New Roman"/>
          <w:sz w:val="24"/>
          <w:szCs w:val="24"/>
        </w:rPr>
        <w:t>. Desde</w:t>
      </w:r>
      <w:r w:rsidRPr="003C6C3F">
        <w:rPr>
          <w:rFonts w:ascii="Times New Roman" w:hAnsi="Times New Roman" w:cs="Times New Roman"/>
          <w:sz w:val="24"/>
          <w:szCs w:val="24"/>
        </w:rPr>
        <w:t xml:space="preserve"> las comercializadoras y </w:t>
      </w:r>
      <w:r w:rsidR="00AB0CDB" w:rsidRPr="003C6C3F">
        <w:rPr>
          <w:rFonts w:ascii="Times New Roman" w:hAnsi="Times New Roman" w:cs="Times New Roman"/>
          <w:sz w:val="24"/>
          <w:szCs w:val="24"/>
        </w:rPr>
        <w:t xml:space="preserve">las </w:t>
      </w:r>
      <w:r w:rsidRPr="003C6C3F">
        <w:rPr>
          <w:rFonts w:ascii="Times New Roman" w:hAnsi="Times New Roman" w:cs="Times New Roman"/>
          <w:sz w:val="24"/>
          <w:szCs w:val="24"/>
        </w:rPr>
        <w:t xml:space="preserve">diferentes instituciones </w:t>
      </w:r>
      <w:r w:rsidR="00AB0CDB" w:rsidRPr="003C6C3F">
        <w:rPr>
          <w:rFonts w:ascii="Times New Roman" w:hAnsi="Times New Roman" w:cs="Times New Roman"/>
          <w:sz w:val="24"/>
          <w:szCs w:val="24"/>
        </w:rPr>
        <w:t xml:space="preserve">se deberían llevar a cabo medidas efectivas </w:t>
      </w:r>
      <w:r w:rsidRPr="003C6C3F">
        <w:rPr>
          <w:rFonts w:ascii="Times New Roman" w:hAnsi="Times New Roman" w:cs="Times New Roman"/>
          <w:sz w:val="24"/>
          <w:szCs w:val="24"/>
        </w:rPr>
        <w:t xml:space="preserve">para conseguir </w:t>
      </w:r>
      <w:r w:rsidR="00AB0CDB" w:rsidRPr="003C6C3F">
        <w:rPr>
          <w:rFonts w:ascii="Times New Roman" w:hAnsi="Times New Roman" w:cs="Times New Roman"/>
          <w:sz w:val="24"/>
          <w:szCs w:val="24"/>
        </w:rPr>
        <w:t xml:space="preserve">que los consumidores tengan claras las cualidades y atributos de los Aceites de Oliva, y diferencien por tanto la calidad de cada categoría. En definitiva tratar de no confundir </w:t>
      </w:r>
      <w:r w:rsidR="003140C4">
        <w:rPr>
          <w:rFonts w:ascii="Times New Roman" w:hAnsi="Times New Roman" w:cs="Times New Roman"/>
          <w:sz w:val="24"/>
          <w:szCs w:val="24"/>
        </w:rPr>
        <w:t>ni enturbiar la imagen de los distintos tipos</w:t>
      </w:r>
      <w:r w:rsidR="00AB0CDB" w:rsidRPr="003C6C3F">
        <w:rPr>
          <w:rFonts w:ascii="Times New Roman" w:hAnsi="Times New Roman" w:cs="Times New Roman"/>
          <w:sz w:val="24"/>
          <w:szCs w:val="24"/>
        </w:rPr>
        <w:t xml:space="preserve"> de estos aceites</w:t>
      </w:r>
      <w:r w:rsidR="00866E33">
        <w:rPr>
          <w:rFonts w:ascii="Times New Roman" w:hAnsi="Times New Roman" w:cs="Times New Roman"/>
          <w:sz w:val="24"/>
          <w:szCs w:val="24"/>
        </w:rPr>
        <w:t xml:space="preserve">, pues </w:t>
      </w:r>
      <w:r w:rsidR="00895E9F" w:rsidRPr="003C6C3F">
        <w:rPr>
          <w:rFonts w:ascii="Times New Roman" w:hAnsi="Times New Roman" w:cs="Times New Roman"/>
          <w:sz w:val="24"/>
          <w:szCs w:val="24"/>
        </w:rPr>
        <w:t>el desconocimiento ligado a la falta de información tiene un efecto muy negativo y contribuye a la depreciación de valor de los Aceites de Oliva</w:t>
      </w:r>
      <w:r w:rsidR="00AB0CDB" w:rsidRPr="003C6C3F">
        <w:rPr>
          <w:rFonts w:ascii="Times New Roman" w:hAnsi="Times New Roman" w:cs="Times New Roman"/>
          <w:sz w:val="24"/>
          <w:szCs w:val="24"/>
        </w:rPr>
        <w:t xml:space="preserve">. </w:t>
      </w:r>
    </w:p>
    <w:p w14:paraId="08646DD9" w14:textId="46D89DFB" w:rsidR="00E82C15" w:rsidRPr="00DA1A52" w:rsidRDefault="00E82C15"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 además </w:t>
      </w:r>
      <w:r w:rsidRPr="003C6C3F">
        <w:rPr>
          <w:rFonts w:ascii="Times New Roman" w:hAnsi="Times New Roman" w:cs="Times New Roman"/>
          <w:sz w:val="24"/>
          <w:szCs w:val="24"/>
        </w:rPr>
        <w:t xml:space="preserve">un interés en alza entre los consumidores por que </w:t>
      </w:r>
      <w:r w:rsidR="00EE71D9">
        <w:rPr>
          <w:rFonts w:ascii="Times New Roman" w:hAnsi="Times New Roman" w:cs="Times New Roman"/>
          <w:sz w:val="24"/>
          <w:szCs w:val="24"/>
        </w:rPr>
        <w:t xml:space="preserve">se incremente la </w:t>
      </w:r>
      <w:r w:rsidRPr="003C6C3F">
        <w:rPr>
          <w:rFonts w:ascii="Times New Roman" w:hAnsi="Times New Roman" w:cs="Times New Roman"/>
          <w:sz w:val="24"/>
          <w:szCs w:val="24"/>
        </w:rPr>
        <w:t xml:space="preserve">información sobre los efectos saludables de los alimentos, por lo que podría ser el momento de apostar por </w:t>
      </w:r>
      <w:r w:rsidRPr="003C6C3F">
        <w:rPr>
          <w:rFonts w:ascii="Times New Roman" w:hAnsi="Times New Roman" w:cs="Times New Roman"/>
          <w:sz w:val="24"/>
          <w:szCs w:val="24"/>
        </w:rPr>
        <w:lastRenderedPageBreak/>
        <w:t>las características que van más allá de las organolépticas</w:t>
      </w:r>
      <w:r>
        <w:rPr>
          <w:rFonts w:ascii="Times New Roman" w:hAnsi="Times New Roman" w:cs="Times New Roman"/>
          <w:sz w:val="24"/>
          <w:szCs w:val="24"/>
        </w:rPr>
        <w:t xml:space="preserve"> (olores, sabores) y d</w:t>
      </w:r>
      <w:r w:rsidRPr="003C6C3F">
        <w:rPr>
          <w:rFonts w:ascii="Times New Roman" w:hAnsi="Times New Roman" w:cs="Times New Roman"/>
          <w:sz w:val="24"/>
          <w:szCs w:val="24"/>
        </w:rPr>
        <w:t>irigir esfuerzos para resaltar valores objetivos y relacionados con la salud, así como promover de manera intensiva su consumo tanto en hogares como restaurantes, sin limitar sus usos. En definitiva, se debería avanzar hacia el futuro buscando un equilibrio entre lo saludable y lo organoléptico. De ser así, ¿Quién no querría introducir los Aceites de Oliva en su alimentación diaria, cuando el beneficio más preciado que nos están dando es la salud?</w:t>
      </w:r>
    </w:p>
    <w:p w14:paraId="4166ED75" w14:textId="5553B1D6" w:rsidR="000D0922" w:rsidRPr="003C6C3F" w:rsidRDefault="00895E9F" w:rsidP="003140C4">
      <w:pPr>
        <w:spacing w:line="360" w:lineRule="auto"/>
        <w:jc w:val="both"/>
        <w:rPr>
          <w:rFonts w:ascii="Times New Roman" w:hAnsi="Times New Roman" w:cs="Times New Roman"/>
          <w:sz w:val="24"/>
          <w:szCs w:val="24"/>
        </w:rPr>
      </w:pPr>
      <w:r w:rsidRPr="003C6C3F">
        <w:rPr>
          <w:rFonts w:ascii="Times New Roman" w:hAnsi="Times New Roman" w:cs="Times New Roman"/>
          <w:sz w:val="24"/>
          <w:szCs w:val="24"/>
        </w:rPr>
        <w:t>Teniendo en cuenta las variables sociodemográficas empleadas en las encuestas, que le podrían servir a la Cooperativa para saber cuáles son los puntos en los que tiene que centrar su política de comunicación e información con vistas al futuro</w:t>
      </w:r>
      <w:r w:rsidRPr="002D7CB7">
        <w:rPr>
          <w:rFonts w:ascii="Times New Roman" w:hAnsi="Times New Roman" w:cs="Times New Roman"/>
          <w:sz w:val="24"/>
          <w:szCs w:val="24"/>
        </w:rPr>
        <w:t>, podemos decir que</w:t>
      </w:r>
      <w:r w:rsidR="002E22FF" w:rsidRPr="002D7CB7">
        <w:rPr>
          <w:rFonts w:ascii="Times New Roman" w:hAnsi="Times New Roman" w:cs="Times New Roman"/>
          <w:sz w:val="24"/>
          <w:szCs w:val="24"/>
        </w:rPr>
        <w:t xml:space="preserve"> la edad es </w:t>
      </w:r>
      <w:r w:rsidR="000D0922">
        <w:rPr>
          <w:rFonts w:ascii="Times New Roman" w:hAnsi="Times New Roman" w:cs="Times New Roman"/>
          <w:sz w:val="24"/>
          <w:szCs w:val="24"/>
        </w:rPr>
        <w:t>importante</w:t>
      </w:r>
      <w:r w:rsidR="002E22FF" w:rsidRPr="002D7CB7">
        <w:rPr>
          <w:rFonts w:ascii="Times New Roman" w:hAnsi="Times New Roman" w:cs="Times New Roman"/>
          <w:sz w:val="24"/>
          <w:szCs w:val="24"/>
        </w:rPr>
        <w:t xml:space="preserve"> a la hora de medir el nivel de conocimiento</w:t>
      </w:r>
      <w:r w:rsidR="002E22FF" w:rsidRPr="000D0922">
        <w:rPr>
          <w:rFonts w:ascii="Times New Roman" w:hAnsi="Times New Roman" w:cs="Times New Roman"/>
          <w:sz w:val="24"/>
          <w:szCs w:val="24"/>
        </w:rPr>
        <w:t xml:space="preserve">. </w:t>
      </w:r>
      <w:r w:rsidR="000D0922">
        <w:rPr>
          <w:rFonts w:ascii="Times New Roman" w:hAnsi="Times New Roman" w:cs="Times New Roman"/>
          <w:sz w:val="24"/>
          <w:szCs w:val="24"/>
        </w:rPr>
        <w:t xml:space="preserve">Por sexo </w:t>
      </w:r>
      <w:r w:rsidR="002E22FF" w:rsidRPr="003C6C3F">
        <w:rPr>
          <w:rFonts w:ascii="Times New Roman" w:hAnsi="Times New Roman" w:cs="Times New Roman"/>
          <w:sz w:val="24"/>
          <w:szCs w:val="24"/>
        </w:rPr>
        <w:t>la diferencia</w:t>
      </w:r>
      <w:r w:rsidR="000D0922">
        <w:rPr>
          <w:rFonts w:ascii="Times New Roman" w:hAnsi="Times New Roman" w:cs="Times New Roman"/>
          <w:sz w:val="24"/>
          <w:szCs w:val="24"/>
        </w:rPr>
        <w:t xml:space="preserve"> aún</w:t>
      </w:r>
      <w:r w:rsidR="002E22FF" w:rsidRPr="003C6C3F">
        <w:rPr>
          <w:rFonts w:ascii="Times New Roman" w:hAnsi="Times New Roman" w:cs="Times New Roman"/>
          <w:sz w:val="24"/>
          <w:szCs w:val="24"/>
        </w:rPr>
        <w:t xml:space="preserve"> es</w:t>
      </w:r>
      <w:r w:rsidR="000D0922">
        <w:rPr>
          <w:rFonts w:ascii="Times New Roman" w:hAnsi="Times New Roman" w:cs="Times New Roman"/>
          <w:sz w:val="24"/>
          <w:szCs w:val="24"/>
        </w:rPr>
        <w:t xml:space="preserve"> más</w:t>
      </w:r>
      <w:r w:rsidR="002E22FF" w:rsidRPr="003C6C3F">
        <w:rPr>
          <w:rFonts w:ascii="Times New Roman" w:hAnsi="Times New Roman" w:cs="Times New Roman"/>
          <w:sz w:val="24"/>
          <w:szCs w:val="24"/>
        </w:rPr>
        <w:t xml:space="preserve"> destacada. En este caso las mujeres rozan el desconocimiento acerca de los Aceites de Oliva, mientras los hombres casi logran alcanzar un conocimiento elevado. Teniendo en cuenta la formación del individuo, deberían centrar las acciones en los que cuentan con estudios primarios</w:t>
      </w:r>
      <w:r w:rsidR="00993E92" w:rsidRPr="003C6C3F">
        <w:rPr>
          <w:rFonts w:ascii="Times New Roman" w:hAnsi="Times New Roman" w:cs="Times New Roman"/>
          <w:sz w:val="24"/>
          <w:szCs w:val="24"/>
        </w:rPr>
        <w:t xml:space="preserve"> y el graduado escolar, pues son </w:t>
      </w:r>
      <w:r w:rsidR="00070572">
        <w:rPr>
          <w:rFonts w:ascii="Times New Roman" w:hAnsi="Times New Roman" w:cs="Times New Roman"/>
          <w:sz w:val="24"/>
          <w:szCs w:val="24"/>
        </w:rPr>
        <w:t xml:space="preserve">éstos </w:t>
      </w:r>
      <w:r w:rsidR="00993E92" w:rsidRPr="003C6C3F">
        <w:rPr>
          <w:rFonts w:ascii="Times New Roman" w:hAnsi="Times New Roman" w:cs="Times New Roman"/>
          <w:sz w:val="24"/>
          <w:szCs w:val="24"/>
        </w:rPr>
        <w:t>los que presentan un grado moderado de conocimiento cercano a la franja establecida del desconocimiento.</w:t>
      </w:r>
      <w:r w:rsidR="000D0922">
        <w:rPr>
          <w:rFonts w:ascii="Times New Roman" w:hAnsi="Times New Roman" w:cs="Times New Roman"/>
          <w:sz w:val="24"/>
          <w:szCs w:val="24"/>
        </w:rPr>
        <w:t xml:space="preserve"> L</w:t>
      </w:r>
      <w:r w:rsidR="000D0922" w:rsidRPr="000D0922">
        <w:rPr>
          <w:rFonts w:ascii="Times New Roman" w:hAnsi="Times New Roman" w:cs="Times New Roman"/>
          <w:sz w:val="24"/>
          <w:szCs w:val="24"/>
        </w:rPr>
        <w:t>a</w:t>
      </w:r>
      <w:r w:rsidR="000D0922">
        <w:rPr>
          <w:rFonts w:ascii="Times New Roman" w:hAnsi="Times New Roman" w:cs="Times New Roman"/>
          <w:sz w:val="24"/>
          <w:szCs w:val="24"/>
        </w:rPr>
        <w:t xml:space="preserve"> variable “olivicultor” se ha comprobado que no es determinante a la hora de medir el conocimiento, </w:t>
      </w:r>
      <w:r w:rsidR="000D0922" w:rsidRPr="003C6C3F">
        <w:rPr>
          <w:rFonts w:ascii="Times New Roman" w:hAnsi="Times New Roman" w:cs="Times New Roman"/>
          <w:sz w:val="24"/>
          <w:szCs w:val="24"/>
        </w:rPr>
        <w:t>pues</w:t>
      </w:r>
      <w:r w:rsidR="000D0922">
        <w:rPr>
          <w:rFonts w:ascii="Times New Roman" w:hAnsi="Times New Roman" w:cs="Times New Roman"/>
          <w:sz w:val="24"/>
          <w:szCs w:val="24"/>
        </w:rPr>
        <w:t xml:space="preserve"> se</w:t>
      </w:r>
      <w:r w:rsidR="000D0922" w:rsidRPr="000D0922">
        <w:rPr>
          <w:rFonts w:ascii="Times New Roman" w:hAnsi="Times New Roman" w:cs="Times New Roman"/>
          <w:sz w:val="24"/>
          <w:szCs w:val="24"/>
        </w:rPr>
        <w:t xml:space="preserve"> han obtenido unos resultados que están bastante igualados</w:t>
      </w:r>
      <w:r w:rsidR="000D0922">
        <w:rPr>
          <w:rFonts w:ascii="Times New Roman" w:hAnsi="Times New Roman" w:cs="Times New Roman"/>
          <w:sz w:val="24"/>
          <w:szCs w:val="24"/>
        </w:rPr>
        <w:t>.</w:t>
      </w:r>
    </w:p>
    <w:p w14:paraId="3C0A239C" w14:textId="42D055F3" w:rsidR="00993E92" w:rsidRDefault="00993E92" w:rsidP="003140C4">
      <w:pPr>
        <w:spacing w:line="360" w:lineRule="auto"/>
        <w:jc w:val="both"/>
        <w:rPr>
          <w:rFonts w:ascii="Times New Roman" w:hAnsi="Times New Roman" w:cs="Times New Roman"/>
          <w:sz w:val="24"/>
          <w:szCs w:val="24"/>
        </w:rPr>
      </w:pPr>
      <w:r w:rsidRPr="003C6C3F">
        <w:rPr>
          <w:rFonts w:ascii="Times New Roman" w:hAnsi="Times New Roman" w:cs="Times New Roman"/>
          <w:sz w:val="24"/>
          <w:szCs w:val="24"/>
        </w:rPr>
        <w:t>Por otro lado, en cuanto a las denominaciones analizadas, en general es el Aceite Ecológico el mejor valorado, destacando tanto en cuidado medioambiental, como en calidad, como en saludable y en las posibilidades de ampliación de mercado. Aunque también consideran que tiene un precio elevado. Aun así</w:t>
      </w:r>
      <w:r w:rsidR="007D7661" w:rsidRPr="003C6C3F">
        <w:rPr>
          <w:rFonts w:ascii="Times New Roman" w:hAnsi="Times New Roman" w:cs="Times New Roman"/>
          <w:sz w:val="24"/>
          <w:szCs w:val="24"/>
        </w:rPr>
        <w:t xml:space="preserve"> la denominación de Cosecha Temprana le sigue de cerca.</w:t>
      </w:r>
    </w:p>
    <w:p w14:paraId="52C5533B" w14:textId="17706544" w:rsidR="002F66FA" w:rsidRPr="003C6C3F" w:rsidRDefault="002F66FA"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Hemos de tener en cuenta que los datos obtenidos están bastante sesgados y por tanto no pueden extrapolarse al resto de cooperativas ni tampoco al resto de población.</w:t>
      </w:r>
    </w:p>
    <w:p w14:paraId="5552D2E7" w14:textId="05D84CCE" w:rsidR="000B7D98" w:rsidRDefault="000D5627"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Se</w:t>
      </w:r>
      <w:r w:rsidR="004B264B">
        <w:rPr>
          <w:rFonts w:ascii="Times New Roman" w:hAnsi="Times New Roman" w:cs="Times New Roman"/>
          <w:sz w:val="24"/>
          <w:szCs w:val="24"/>
        </w:rPr>
        <w:t xml:space="preserve"> consultó</w:t>
      </w:r>
      <w:r w:rsidR="007D7661" w:rsidRPr="003C6C3F">
        <w:rPr>
          <w:rFonts w:ascii="Times New Roman" w:hAnsi="Times New Roman" w:cs="Times New Roman"/>
          <w:sz w:val="24"/>
          <w:szCs w:val="24"/>
        </w:rPr>
        <w:t xml:space="preserve"> a la directora de la Cooperativa Santa María por las actividades o programas informativos que puedan estar llevando a cabo para con los socios, la respuesta que </w:t>
      </w:r>
      <w:r w:rsidR="004B264B">
        <w:rPr>
          <w:rFonts w:ascii="Times New Roman" w:hAnsi="Times New Roman" w:cs="Times New Roman"/>
          <w:sz w:val="24"/>
          <w:szCs w:val="24"/>
        </w:rPr>
        <w:t xml:space="preserve">se obtuvo </w:t>
      </w:r>
      <w:r w:rsidR="007D7661" w:rsidRPr="003C6C3F">
        <w:rPr>
          <w:rFonts w:ascii="Times New Roman" w:hAnsi="Times New Roman" w:cs="Times New Roman"/>
          <w:sz w:val="24"/>
          <w:szCs w:val="24"/>
        </w:rPr>
        <w:t>fue que además de las asambleas generales y los cursos formativos específicos (ámbito más profesional),</w:t>
      </w:r>
      <w:r w:rsidR="00070572">
        <w:rPr>
          <w:rFonts w:ascii="Times New Roman" w:hAnsi="Times New Roman" w:cs="Times New Roman"/>
          <w:sz w:val="24"/>
          <w:szCs w:val="24"/>
        </w:rPr>
        <w:t xml:space="preserve"> cuentan con una sección en su W</w:t>
      </w:r>
      <w:r w:rsidR="007D7661" w:rsidRPr="003C6C3F">
        <w:rPr>
          <w:rFonts w:ascii="Times New Roman" w:hAnsi="Times New Roman" w:cs="Times New Roman"/>
          <w:sz w:val="24"/>
          <w:szCs w:val="24"/>
        </w:rPr>
        <w:t>eb para socios y están abierto</w:t>
      </w:r>
      <w:r w:rsidR="00070572">
        <w:rPr>
          <w:rFonts w:ascii="Times New Roman" w:hAnsi="Times New Roman" w:cs="Times New Roman"/>
          <w:sz w:val="24"/>
          <w:szCs w:val="24"/>
        </w:rPr>
        <w:t>s a resolver cualquier duda de é</w:t>
      </w:r>
      <w:r w:rsidR="007D7661" w:rsidRPr="003C6C3F">
        <w:rPr>
          <w:rFonts w:ascii="Times New Roman" w:hAnsi="Times New Roman" w:cs="Times New Roman"/>
          <w:sz w:val="24"/>
          <w:szCs w:val="24"/>
        </w:rPr>
        <w:t>stos en sus instalaciones.</w:t>
      </w:r>
    </w:p>
    <w:p w14:paraId="594E2A08" w14:textId="614AA8C5" w:rsidR="00E82C15" w:rsidRDefault="00392E7D"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El camino para reducir la confusión y mejorar los niveles de conocimiento para</w:t>
      </w:r>
      <w:r w:rsidR="007D7661" w:rsidRPr="003C6C3F">
        <w:rPr>
          <w:rFonts w:ascii="Times New Roman" w:hAnsi="Times New Roman" w:cs="Times New Roman"/>
          <w:sz w:val="24"/>
          <w:szCs w:val="24"/>
        </w:rPr>
        <w:t xml:space="preserve"> la Cooperativa Santa María</w:t>
      </w:r>
      <w:r>
        <w:rPr>
          <w:rFonts w:ascii="Times New Roman" w:hAnsi="Times New Roman" w:cs="Times New Roman"/>
          <w:sz w:val="24"/>
          <w:szCs w:val="24"/>
        </w:rPr>
        <w:t xml:space="preserve"> (y ampliarse al resto de productoras y comercializadoras)</w:t>
      </w:r>
      <w:r w:rsidR="007D7661" w:rsidRPr="003C6C3F">
        <w:rPr>
          <w:rFonts w:ascii="Times New Roman" w:hAnsi="Times New Roman" w:cs="Times New Roman"/>
          <w:sz w:val="24"/>
          <w:szCs w:val="24"/>
        </w:rPr>
        <w:t xml:space="preserve"> </w:t>
      </w:r>
      <w:r>
        <w:rPr>
          <w:rFonts w:ascii="Times New Roman" w:hAnsi="Times New Roman" w:cs="Times New Roman"/>
          <w:sz w:val="24"/>
          <w:szCs w:val="24"/>
        </w:rPr>
        <w:t xml:space="preserve">podría estar en </w:t>
      </w:r>
      <w:r w:rsidR="007D7661" w:rsidRPr="003C6C3F">
        <w:rPr>
          <w:rFonts w:ascii="Times New Roman" w:hAnsi="Times New Roman" w:cs="Times New Roman"/>
          <w:sz w:val="24"/>
          <w:szCs w:val="24"/>
        </w:rPr>
        <w:t xml:space="preserve">que además de su labor de producción y comercialización de los productos aportados </w:t>
      </w:r>
      <w:r w:rsidR="007D7661" w:rsidRPr="003C6C3F">
        <w:rPr>
          <w:rFonts w:ascii="Times New Roman" w:hAnsi="Times New Roman" w:cs="Times New Roman"/>
          <w:sz w:val="24"/>
          <w:szCs w:val="24"/>
        </w:rPr>
        <w:lastRenderedPageBreak/>
        <w:t xml:space="preserve">por los socios, y las acciones que ya desempeñan, ofrezcan también actividades de formación, información y asesoramiento. Pueden ir desde cursos de catas, visitas instructivas para visitantes ajenos a la Cooperativa y también para socios, charlas explicativas para olivicultores que expliquen las particularidades en los trabajos agrícolas y de recolección para obtener </w:t>
      </w:r>
      <w:proofErr w:type="spellStart"/>
      <w:r w:rsidR="007D7661" w:rsidRPr="003C6C3F">
        <w:rPr>
          <w:rFonts w:ascii="Times New Roman" w:hAnsi="Times New Roman" w:cs="Times New Roman"/>
          <w:sz w:val="24"/>
          <w:szCs w:val="24"/>
        </w:rPr>
        <w:t>AOVEs</w:t>
      </w:r>
      <w:proofErr w:type="spellEnd"/>
      <w:r w:rsidR="007D7661" w:rsidRPr="003C6C3F">
        <w:rPr>
          <w:rFonts w:ascii="Times New Roman" w:hAnsi="Times New Roman" w:cs="Times New Roman"/>
          <w:sz w:val="24"/>
          <w:szCs w:val="24"/>
        </w:rPr>
        <w:t xml:space="preserve"> de alta calidad, así como las normas para que el fruto sea aceptable. Con esto harán que los socios formen parte activa del proyecto que se lleve a cabo en la Cooperativa. Otras ideas que podían desarrollar podrían ser: promover unas jornadas del Aceite de Oliva en el municipio para acercar el producto al resto de la población y planes de divulgación de los Aceites de Oliva en los colegios (concursos, talleres de </w:t>
      </w:r>
      <w:r w:rsidR="00B91A2E">
        <w:rPr>
          <w:rFonts w:ascii="Times New Roman" w:hAnsi="Times New Roman" w:cs="Times New Roman"/>
          <w:sz w:val="24"/>
          <w:szCs w:val="24"/>
        </w:rPr>
        <w:t>cocina, catas, charlas, etc.).</w:t>
      </w:r>
    </w:p>
    <w:p w14:paraId="2413D3F3" w14:textId="0F5FA7B5" w:rsidR="00866E33" w:rsidRDefault="007D7661" w:rsidP="003140C4">
      <w:pPr>
        <w:spacing w:line="360" w:lineRule="auto"/>
        <w:jc w:val="both"/>
        <w:rPr>
          <w:rFonts w:ascii="Times New Roman" w:hAnsi="Times New Roman" w:cs="Times New Roman"/>
          <w:sz w:val="24"/>
          <w:szCs w:val="24"/>
        </w:rPr>
      </w:pPr>
      <w:r w:rsidRPr="003C6C3F">
        <w:rPr>
          <w:rFonts w:ascii="Times New Roman" w:hAnsi="Times New Roman" w:cs="Times New Roman"/>
          <w:sz w:val="24"/>
          <w:szCs w:val="24"/>
        </w:rPr>
        <w:t>Así se estará reforzando el grado de conocimiento y la implicación de los cosecheros, mediante la adquisición de nuevas nociones a cerca de los aceites</w:t>
      </w:r>
      <w:r w:rsidR="00EE71D9">
        <w:rPr>
          <w:rFonts w:ascii="Times New Roman" w:hAnsi="Times New Roman" w:cs="Times New Roman"/>
          <w:sz w:val="24"/>
          <w:szCs w:val="24"/>
        </w:rPr>
        <w:t xml:space="preserve"> de oliva, que podrá influir positivamente </w:t>
      </w:r>
      <w:r w:rsidRPr="003C6C3F">
        <w:rPr>
          <w:rFonts w:ascii="Times New Roman" w:hAnsi="Times New Roman" w:cs="Times New Roman"/>
          <w:sz w:val="24"/>
          <w:szCs w:val="24"/>
        </w:rPr>
        <w:t>en la lucha por obtener un aceite de más calidad cosecha a cosecha. Igualmente</w:t>
      </w:r>
      <w:r w:rsidR="00115419" w:rsidRPr="003C6C3F">
        <w:rPr>
          <w:rFonts w:ascii="Times New Roman" w:hAnsi="Times New Roman" w:cs="Times New Roman"/>
          <w:sz w:val="24"/>
          <w:szCs w:val="24"/>
        </w:rPr>
        <w:t xml:space="preserve"> estos esfuerzos</w:t>
      </w:r>
      <w:r w:rsidRPr="003C6C3F">
        <w:rPr>
          <w:rFonts w:ascii="Times New Roman" w:hAnsi="Times New Roman" w:cs="Times New Roman"/>
          <w:sz w:val="24"/>
          <w:szCs w:val="24"/>
        </w:rPr>
        <w:t xml:space="preserve"> </w:t>
      </w:r>
      <w:r w:rsidR="00115419" w:rsidRPr="003C6C3F">
        <w:rPr>
          <w:rFonts w:ascii="Times New Roman" w:hAnsi="Times New Roman" w:cs="Times New Roman"/>
          <w:sz w:val="24"/>
          <w:szCs w:val="24"/>
        </w:rPr>
        <w:t>servirán</w:t>
      </w:r>
      <w:r w:rsidRPr="003C6C3F">
        <w:rPr>
          <w:rFonts w:ascii="Times New Roman" w:hAnsi="Times New Roman" w:cs="Times New Roman"/>
          <w:sz w:val="24"/>
          <w:szCs w:val="24"/>
        </w:rPr>
        <w:t xml:space="preserve"> para poner en valor los Aceites de Ol</w:t>
      </w:r>
      <w:r w:rsidR="00866E33">
        <w:rPr>
          <w:rFonts w:ascii="Times New Roman" w:hAnsi="Times New Roman" w:cs="Times New Roman"/>
          <w:sz w:val="24"/>
          <w:szCs w:val="24"/>
        </w:rPr>
        <w:t>iva para el resto de población.</w:t>
      </w:r>
    </w:p>
    <w:p w14:paraId="7CA97DB3" w14:textId="5E7169B2" w:rsidR="00115419" w:rsidRDefault="00866E33" w:rsidP="003140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Existen </w:t>
      </w:r>
      <w:r w:rsidR="00115419" w:rsidRPr="003C6C3F">
        <w:rPr>
          <w:rFonts w:ascii="Times New Roman" w:hAnsi="Times New Roman" w:cs="Times New Roman"/>
          <w:sz w:val="24"/>
          <w:szCs w:val="24"/>
        </w:rPr>
        <w:t>proyectos</w:t>
      </w:r>
      <w:r>
        <w:rPr>
          <w:rFonts w:ascii="Times New Roman" w:hAnsi="Times New Roman" w:cs="Times New Roman"/>
          <w:sz w:val="24"/>
          <w:szCs w:val="24"/>
        </w:rPr>
        <w:t xml:space="preserve"> que vienen de la</w:t>
      </w:r>
      <w:r w:rsidR="004B264B">
        <w:rPr>
          <w:rFonts w:ascii="Times New Roman" w:hAnsi="Times New Roman" w:cs="Times New Roman"/>
          <w:sz w:val="24"/>
          <w:szCs w:val="24"/>
        </w:rPr>
        <w:t xml:space="preserve"> mano de otras instituciones u</w:t>
      </w:r>
      <w:r>
        <w:rPr>
          <w:rFonts w:ascii="Times New Roman" w:hAnsi="Times New Roman" w:cs="Times New Roman"/>
          <w:sz w:val="24"/>
          <w:szCs w:val="24"/>
        </w:rPr>
        <w:t xml:space="preserve"> organizaciones</w:t>
      </w:r>
      <w:r w:rsidR="00115419" w:rsidRPr="003C6C3F">
        <w:rPr>
          <w:rFonts w:ascii="Times New Roman" w:hAnsi="Times New Roman" w:cs="Times New Roman"/>
          <w:sz w:val="24"/>
          <w:szCs w:val="24"/>
        </w:rPr>
        <w:t xml:space="preserve"> que </w:t>
      </w:r>
      <w:r>
        <w:rPr>
          <w:rFonts w:ascii="Times New Roman" w:hAnsi="Times New Roman" w:cs="Times New Roman"/>
          <w:sz w:val="24"/>
          <w:szCs w:val="24"/>
        </w:rPr>
        <w:t xml:space="preserve">también colaboran </w:t>
      </w:r>
      <w:r w:rsidR="00115419" w:rsidRPr="003C6C3F">
        <w:rPr>
          <w:rFonts w:ascii="Times New Roman" w:hAnsi="Times New Roman" w:cs="Times New Roman"/>
          <w:sz w:val="24"/>
          <w:szCs w:val="24"/>
        </w:rPr>
        <w:t>con nuestra riqu</w:t>
      </w:r>
      <w:r>
        <w:rPr>
          <w:rFonts w:ascii="Times New Roman" w:hAnsi="Times New Roman" w:cs="Times New Roman"/>
          <w:sz w:val="24"/>
          <w:szCs w:val="24"/>
        </w:rPr>
        <w:t>eza cultural y social y además ponen</w:t>
      </w:r>
      <w:r w:rsidR="00115419" w:rsidRPr="003C6C3F">
        <w:rPr>
          <w:rFonts w:ascii="Times New Roman" w:hAnsi="Times New Roman" w:cs="Times New Roman"/>
          <w:sz w:val="24"/>
          <w:szCs w:val="24"/>
        </w:rPr>
        <w:t xml:space="preserve"> en valor los Aceites de Oliva.</w:t>
      </w:r>
      <w:r>
        <w:rPr>
          <w:rFonts w:ascii="Times New Roman" w:hAnsi="Times New Roman" w:cs="Times New Roman"/>
          <w:sz w:val="24"/>
          <w:szCs w:val="24"/>
        </w:rPr>
        <w:t xml:space="preserve"> Acciones de este tipo deberían extenderse, y en ese sentido, plantear una cuestión: </w:t>
      </w:r>
      <w:r w:rsidR="00115419" w:rsidRPr="003C6C3F">
        <w:rPr>
          <w:rFonts w:ascii="Times New Roman" w:hAnsi="Times New Roman" w:cs="Times New Roman"/>
          <w:sz w:val="24"/>
          <w:szCs w:val="24"/>
        </w:rPr>
        <w:t>¿Quienes mejor que los habitantes del país mayor productor de aceites de oliva y más aun los que somos de Jaén, para ser embajadores de es</w:t>
      </w:r>
      <w:r>
        <w:rPr>
          <w:rFonts w:ascii="Times New Roman" w:hAnsi="Times New Roman" w:cs="Times New Roman"/>
          <w:sz w:val="24"/>
          <w:szCs w:val="24"/>
        </w:rPr>
        <w:t>te producto? Es por esto que se debe</w:t>
      </w:r>
      <w:r w:rsidR="00115419" w:rsidRPr="003C6C3F">
        <w:rPr>
          <w:rFonts w:ascii="Times New Roman" w:hAnsi="Times New Roman" w:cs="Times New Roman"/>
          <w:sz w:val="24"/>
          <w:szCs w:val="24"/>
        </w:rPr>
        <w:t xml:space="preserve"> trabajar para conseguir un grado de conocimiento significativo que nos ayude en esa tarea de difusión y defensa de lo que es uno de nuestros productos estrella.</w:t>
      </w:r>
    </w:p>
    <w:p w14:paraId="0FFE57E6" w14:textId="5673BD19" w:rsidR="003734E6" w:rsidRDefault="00B91A2E" w:rsidP="003734E6">
      <w:pPr>
        <w:pStyle w:val="Prrafodelista"/>
        <w:numPr>
          <w:ilvl w:val="0"/>
          <w:numId w:val="17"/>
        </w:numPr>
        <w:spacing w:line="360" w:lineRule="auto"/>
        <w:rPr>
          <w:rFonts w:ascii="Times New Roman" w:hAnsi="Times New Roman" w:cs="Times New Roman"/>
          <w:b/>
          <w:sz w:val="24"/>
          <w:szCs w:val="24"/>
        </w:rPr>
      </w:pPr>
      <w:r w:rsidRPr="00EF4217">
        <w:rPr>
          <w:rFonts w:ascii="Times New Roman" w:hAnsi="Times New Roman" w:cs="Times New Roman"/>
          <w:b/>
          <w:sz w:val="24"/>
          <w:szCs w:val="24"/>
        </w:rPr>
        <w:t>BIBLIOGRAFÍA.</w:t>
      </w:r>
    </w:p>
    <w:p w14:paraId="1EE202E4" w14:textId="26795211" w:rsidR="006A3623" w:rsidRPr="0062335E" w:rsidRDefault="00A95324" w:rsidP="0062335E">
      <w:pPr>
        <w:spacing w:line="360" w:lineRule="auto"/>
        <w:jc w:val="both"/>
        <w:rPr>
          <w:rFonts w:ascii="Times New Roman" w:hAnsi="Times New Roman" w:cs="Times New Roman"/>
          <w:sz w:val="24"/>
          <w:szCs w:val="24"/>
        </w:rPr>
      </w:pPr>
      <w:hyperlink r:id="rId87" w:history="1">
        <w:r w:rsidR="00406091" w:rsidRPr="0062335E">
          <w:rPr>
            <w:rStyle w:val="Hipervnculo"/>
            <w:rFonts w:ascii="Times New Roman" w:hAnsi="Times New Roman" w:cs="Times New Roman"/>
            <w:sz w:val="24"/>
            <w:szCs w:val="24"/>
          </w:rPr>
          <w:t>https://www.aceitesoleobercho.com/empresa.html</w:t>
        </w:r>
      </w:hyperlink>
      <w:r w:rsidR="00EC2438" w:rsidRPr="0062335E">
        <w:rPr>
          <w:rStyle w:val="Hipervnculo"/>
          <w:rFonts w:ascii="Times New Roman" w:hAnsi="Times New Roman" w:cs="Times New Roman"/>
          <w:sz w:val="24"/>
          <w:szCs w:val="24"/>
          <w:u w:val="none"/>
        </w:rPr>
        <w:t xml:space="preserve">  </w:t>
      </w:r>
      <w:r w:rsidR="00EC2438" w:rsidRPr="0062335E">
        <w:rPr>
          <w:rStyle w:val="Hipervnculo"/>
          <w:rFonts w:ascii="Times New Roman" w:hAnsi="Times New Roman" w:cs="Times New Roman"/>
          <w:color w:val="auto"/>
          <w:sz w:val="24"/>
          <w:szCs w:val="24"/>
          <w:u w:val="none"/>
        </w:rPr>
        <w:t>(</w:t>
      </w:r>
      <w:r w:rsidR="00955F7B" w:rsidRPr="0062335E">
        <w:rPr>
          <w:rStyle w:val="Hipervnculo"/>
          <w:rFonts w:ascii="Times New Roman" w:hAnsi="Times New Roman" w:cs="Times New Roman"/>
          <w:color w:val="auto"/>
          <w:sz w:val="24"/>
          <w:szCs w:val="24"/>
          <w:u w:val="none"/>
        </w:rPr>
        <w:t xml:space="preserve">Recuperado el </w:t>
      </w:r>
      <w:r w:rsidR="00EC2438" w:rsidRPr="0062335E">
        <w:rPr>
          <w:rStyle w:val="Hipervnculo"/>
          <w:rFonts w:ascii="Times New Roman" w:hAnsi="Times New Roman" w:cs="Times New Roman"/>
          <w:color w:val="auto"/>
          <w:sz w:val="24"/>
          <w:szCs w:val="24"/>
          <w:u w:val="none"/>
        </w:rPr>
        <w:t>18/4/17).</w:t>
      </w:r>
    </w:p>
    <w:p w14:paraId="1AFAC7E7" w14:textId="399625FA" w:rsidR="00575549" w:rsidRPr="0062335E" w:rsidRDefault="00575549"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AFEAGRO (2016). “El desconocimiento del consumidor deprecia el aceite de oliva virgen extra”. Disponible </w:t>
      </w:r>
      <w:r w:rsidR="00406091" w:rsidRPr="0062335E">
        <w:rPr>
          <w:rFonts w:ascii="Times New Roman" w:hAnsi="Times New Roman" w:cs="Times New Roman"/>
          <w:sz w:val="24"/>
          <w:szCs w:val="24"/>
        </w:rPr>
        <w:t>en internet</w:t>
      </w:r>
      <w:r w:rsidRPr="0062335E">
        <w:rPr>
          <w:rFonts w:ascii="Times New Roman" w:hAnsi="Times New Roman" w:cs="Times New Roman"/>
          <w:sz w:val="24"/>
          <w:szCs w:val="24"/>
        </w:rPr>
        <w:t xml:space="preserve">: </w:t>
      </w:r>
      <w:hyperlink r:id="rId88" w:history="1">
        <w:r w:rsidRPr="0062335E">
          <w:rPr>
            <w:rStyle w:val="Hipervnculo"/>
            <w:rFonts w:ascii="Times New Roman" w:hAnsi="Times New Roman" w:cs="Times New Roman"/>
            <w:sz w:val="24"/>
            <w:szCs w:val="24"/>
          </w:rPr>
          <w:t>http://www.efeagro.com/noticia/desconocimiento-del-consumidor-deprecia-aceite-oliva-extra/</w:t>
        </w:r>
      </w:hyperlink>
      <w:r w:rsidR="00F15FB4" w:rsidRPr="0062335E">
        <w:rPr>
          <w:rStyle w:val="Hipervnculo"/>
          <w:rFonts w:ascii="Times New Roman" w:hAnsi="Times New Roman" w:cs="Times New Roman"/>
          <w:sz w:val="24"/>
          <w:szCs w:val="24"/>
          <w:u w:val="none"/>
        </w:rPr>
        <w:t xml:space="preserve">  </w:t>
      </w:r>
      <w:r w:rsidR="00F15FB4" w:rsidRPr="0062335E">
        <w:rPr>
          <w:rStyle w:val="Hipervnculo"/>
          <w:rFonts w:ascii="Times New Roman" w:hAnsi="Times New Roman" w:cs="Times New Roman"/>
          <w:color w:val="auto"/>
          <w:sz w:val="24"/>
          <w:szCs w:val="24"/>
          <w:u w:val="none"/>
        </w:rPr>
        <w:t>(</w:t>
      </w:r>
      <w:r w:rsidR="00406091" w:rsidRPr="0062335E">
        <w:rPr>
          <w:rStyle w:val="Hipervnculo"/>
          <w:rFonts w:ascii="Times New Roman" w:hAnsi="Times New Roman" w:cs="Times New Roman"/>
          <w:color w:val="auto"/>
          <w:sz w:val="24"/>
          <w:szCs w:val="24"/>
          <w:u w:val="none"/>
        </w:rPr>
        <w:t xml:space="preserve">Recuperado el </w:t>
      </w:r>
      <w:r w:rsidR="00F15FB4" w:rsidRPr="0062335E">
        <w:rPr>
          <w:rStyle w:val="Hipervnculo"/>
          <w:rFonts w:ascii="Times New Roman" w:hAnsi="Times New Roman" w:cs="Times New Roman"/>
          <w:color w:val="auto"/>
          <w:sz w:val="24"/>
          <w:szCs w:val="24"/>
          <w:u w:val="none"/>
        </w:rPr>
        <w:t>4/3/17).</w:t>
      </w:r>
    </w:p>
    <w:p w14:paraId="1EDD921F" w14:textId="684367CC" w:rsidR="006A3623" w:rsidRPr="0062335E" w:rsidRDefault="006A3623" w:rsidP="0062335E">
      <w:pPr>
        <w:spacing w:before="100" w:beforeAutospacing="1" w:after="100" w:afterAutospacing="1" w:line="360" w:lineRule="auto"/>
        <w:jc w:val="both"/>
        <w:outlineLvl w:val="4"/>
        <w:rPr>
          <w:rStyle w:val="Hipervnculo"/>
          <w:rFonts w:ascii="Times New Roman" w:hAnsi="Times New Roman" w:cs="Times New Roman"/>
          <w:color w:val="auto"/>
          <w:sz w:val="24"/>
          <w:szCs w:val="24"/>
          <w:u w:val="none"/>
        </w:rPr>
      </w:pPr>
      <w:proofErr w:type="spellStart"/>
      <w:r w:rsidRPr="0062335E">
        <w:rPr>
          <w:rStyle w:val="Hipervnculo"/>
          <w:rFonts w:ascii="Times New Roman" w:hAnsi="Times New Roman" w:cs="Times New Roman"/>
          <w:color w:val="auto"/>
          <w:sz w:val="24"/>
          <w:szCs w:val="24"/>
          <w:u w:val="none"/>
        </w:rPr>
        <w:t>Aica</w:t>
      </w:r>
      <w:proofErr w:type="spellEnd"/>
      <w:r w:rsidRPr="0062335E">
        <w:rPr>
          <w:rStyle w:val="Hipervnculo"/>
          <w:rFonts w:ascii="Times New Roman" w:hAnsi="Times New Roman" w:cs="Times New Roman"/>
          <w:color w:val="auto"/>
          <w:sz w:val="24"/>
          <w:szCs w:val="24"/>
          <w:u w:val="none"/>
        </w:rPr>
        <w:t xml:space="preserve"> (2017): </w:t>
      </w:r>
      <w:r w:rsidRPr="0062335E">
        <w:rPr>
          <w:rStyle w:val="Hipervnculo"/>
          <w:rFonts w:ascii="Times New Roman" w:hAnsi="Times New Roman" w:cs="Times New Roman"/>
          <w:i/>
          <w:color w:val="auto"/>
          <w:sz w:val="24"/>
          <w:szCs w:val="24"/>
          <w:u w:val="none"/>
        </w:rPr>
        <w:t>Información de mercados de aceite</w:t>
      </w:r>
      <w:r w:rsidRPr="0062335E">
        <w:rPr>
          <w:rStyle w:val="Hipervnculo"/>
          <w:rFonts w:ascii="Times New Roman" w:hAnsi="Times New Roman" w:cs="Times New Roman"/>
          <w:color w:val="auto"/>
          <w:sz w:val="24"/>
          <w:szCs w:val="24"/>
          <w:u w:val="none"/>
        </w:rPr>
        <w:t xml:space="preserve">. Disponible en internet: </w:t>
      </w:r>
      <w:hyperlink r:id="rId89" w:history="1">
        <w:r w:rsidRPr="0062335E">
          <w:rPr>
            <w:rStyle w:val="Hipervnculo"/>
            <w:rFonts w:ascii="Times New Roman" w:hAnsi="Times New Roman" w:cs="Times New Roman"/>
            <w:sz w:val="24"/>
            <w:szCs w:val="24"/>
          </w:rPr>
          <w:t>https://servicio.magrama.gob.es/InformacionMercado_Aica/Inicio.aao</w:t>
        </w:r>
      </w:hyperlink>
      <w:r w:rsidRPr="0062335E">
        <w:rPr>
          <w:rStyle w:val="Hipervnculo"/>
          <w:rFonts w:ascii="Times New Roman" w:hAnsi="Times New Roman" w:cs="Times New Roman"/>
          <w:color w:val="auto"/>
          <w:sz w:val="24"/>
          <w:szCs w:val="24"/>
          <w:u w:val="none"/>
        </w:rPr>
        <w:t xml:space="preserve"> (Recuperado el </w:t>
      </w:r>
      <w:r w:rsidRPr="0062335E">
        <w:rPr>
          <w:rStyle w:val="Hipervnculo"/>
          <w:rFonts w:ascii="Times New Roman" w:hAnsi="Times New Roman" w:cs="Times New Roman"/>
          <w:color w:val="auto"/>
          <w:sz w:val="24"/>
          <w:szCs w:val="24"/>
          <w:u w:val="none"/>
        </w:rPr>
        <w:t>30/4/17).</w:t>
      </w:r>
    </w:p>
    <w:p w14:paraId="68B38254" w14:textId="64997778" w:rsidR="00124A16" w:rsidRPr="0062335E" w:rsidRDefault="00124A16"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ALMAZARAS Nº7, mayo 2017. Madrid.</w:t>
      </w:r>
    </w:p>
    <w:p w14:paraId="7A0865C0" w14:textId="3D612356" w:rsidR="00124A16" w:rsidRPr="0062335E" w:rsidRDefault="00124A16"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lastRenderedPageBreak/>
        <w:t>Alonso</w:t>
      </w:r>
      <w:r w:rsidR="0062335E">
        <w:rPr>
          <w:rFonts w:ascii="Times New Roman" w:hAnsi="Times New Roman" w:cs="Times New Roman"/>
          <w:sz w:val="24"/>
          <w:szCs w:val="24"/>
        </w:rPr>
        <w:t xml:space="preserve"> J.</w:t>
      </w:r>
      <w:r w:rsidRPr="0062335E">
        <w:rPr>
          <w:rFonts w:ascii="Times New Roman" w:hAnsi="Times New Roman" w:cs="Times New Roman"/>
          <w:sz w:val="24"/>
          <w:szCs w:val="24"/>
        </w:rPr>
        <w:t xml:space="preserve"> y Grande</w:t>
      </w:r>
      <w:r w:rsidR="0062335E">
        <w:rPr>
          <w:rFonts w:ascii="Times New Roman" w:hAnsi="Times New Roman" w:cs="Times New Roman"/>
          <w:sz w:val="24"/>
          <w:szCs w:val="24"/>
        </w:rPr>
        <w:t xml:space="preserve"> I.</w:t>
      </w:r>
      <w:r w:rsidRPr="0062335E">
        <w:rPr>
          <w:rFonts w:ascii="Times New Roman" w:hAnsi="Times New Roman" w:cs="Times New Roman"/>
          <w:sz w:val="24"/>
          <w:szCs w:val="24"/>
        </w:rPr>
        <w:t xml:space="preserve"> (2013), </w:t>
      </w:r>
      <w:r w:rsidRPr="0062335E">
        <w:rPr>
          <w:rFonts w:ascii="Times New Roman" w:hAnsi="Times New Roman" w:cs="Times New Roman"/>
          <w:i/>
          <w:sz w:val="24"/>
          <w:szCs w:val="24"/>
        </w:rPr>
        <w:t>COMPORTAMIENTO DEL CONSUMIDOR, Decisiones y estrategias de marketing</w:t>
      </w:r>
      <w:r w:rsidRPr="0062335E">
        <w:rPr>
          <w:rFonts w:ascii="Times New Roman" w:hAnsi="Times New Roman" w:cs="Times New Roman"/>
          <w:sz w:val="24"/>
          <w:szCs w:val="24"/>
        </w:rPr>
        <w:t>, Madrid, ESIC.</w:t>
      </w:r>
    </w:p>
    <w:p w14:paraId="07C1E30D" w14:textId="77777777" w:rsidR="00124A16" w:rsidRPr="0062335E" w:rsidRDefault="00124A16"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Al </w:t>
      </w:r>
      <w:proofErr w:type="spellStart"/>
      <w:r w:rsidRPr="0062335E">
        <w:rPr>
          <w:rFonts w:ascii="Times New Roman" w:hAnsi="Times New Roman" w:cs="Times New Roman"/>
          <w:sz w:val="24"/>
          <w:szCs w:val="24"/>
        </w:rPr>
        <w:t>Ries</w:t>
      </w:r>
      <w:proofErr w:type="spellEnd"/>
      <w:r w:rsidRPr="0062335E">
        <w:rPr>
          <w:rFonts w:ascii="Times New Roman" w:hAnsi="Times New Roman" w:cs="Times New Roman"/>
          <w:sz w:val="24"/>
          <w:szCs w:val="24"/>
        </w:rPr>
        <w:t xml:space="preserve"> y Jack </w:t>
      </w:r>
      <w:proofErr w:type="spellStart"/>
      <w:r w:rsidRPr="0062335E">
        <w:rPr>
          <w:rFonts w:ascii="Times New Roman" w:hAnsi="Times New Roman" w:cs="Times New Roman"/>
          <w:sz w:val="24"/>
          <w:szCs w:val="24"/>
        </w:rPr>
        <w:t>Trout</w:t>
      </w:r>
      <w:proofErr w:type="spellEnd"/>
      <w:r w:rsidRPr="0062335E">
        <w:rPr>
          <w:rFonts w:ascii="Times New Roman" w:hAnsi="Times New Roman" w:cs="Times New Roman"/>
          <w:sz w:val="24"/>
          <w:szCs w:val="24"/>
        </w:rPr>
        <w:t xml:space="preserve"> (1993), </w:t>
      </w:r>
      <w:r w:rsidRPr="0062335E">
        <w:rPr>
          <w:rFonts w:ascii="Times New Roman" w:hAnsi="Times New Roman" w:cs="Times New Roman"/>
          <w:i/>
          <w:sz w:val="24"/>
          <w:szCs w:val="24"/>
        </w:rPr>
        <w:t>Posicionamiento</w:t>
      </w:r>
      <w:r w:rsidRPr="0062335E">
        <w:rPr>
          <w:rFonts w:ascii="Times New Roman" w:hAnsi="Times New Roman" w:cs="Times New Roman"/>
          <w:sz w:val="24"/>
          <w:szCs w:val="24"/>
        </w:rPr>
        <w:t xml:space="preserve">, </w:t>
      </w:r>
      <w:proofErr w:type="spellStart"/>
      <w:r w:rsidRPr="0062335E">
        <w:rPr>
          <w:rFonts w:ascii="Times New Roman" w:hAnsi="Times New Roman" w:cs="Times New Roman"/>
          <w:sz w:val="24"/>
          <w:szCs w:val="24"/>
        </w:rPr>
        <w:t>McGRAW-HILL</w:t>
      </w:r>
      <w:proofErr w:type="spellEnd"/>
      <w:r w:rsidRPr="0062335E">
        <w:rPr>
          <w:rFonts w:ascii="Times New Roman" w:hAnsi="Times New Roman" w:cs="Times New Roman"/>
          <w:sz w:val="24"/>
          <w:szCs w:val="24"/>
        </w:rPr>
        <w:t>.</w:t>
      </w:r>
    </w:p>
    <w:p w14:paraId="180E6DDC" w14:textId="1DC81B67" w:rsidR="0062335E" w:rsidRPr="0062335E" w:rsidRDefault="0062335E" w:rsidP="0062335E">
      <w:pPr>
        <w:spacing w:line="360" w:lineRule="auto"/>
        <w:jc w:val="both"/>
        <w:rPr>
          <w:rFonts w:ascii="Times New Roman" w:hAnsi="Times New Roman" w:cs="Times New Roman"/>
          <w:sz w:val="24"/>
          <w:szCs w:val="24"/>
        </w:rPr>
      </w:pPr>
      <w:hyperlink r:id="rId90" w:history="1">
        <w:r w:rsidRPr="0062335E">
          <w:rPr>
            <w:rStyle w:val="Hipervnculo"/>
            <w:rFonts w:ascii="Times New Roman" w:hAnsi="Times New Roman" w:cs="Times New Roman"/>
            <w:sz w:val="24"/>
            <w:szCs w:val="24"/>
          </w:rPr>
          <w:t>http://www.carbonell.es/</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4/5/17).</w:t>
      </w:r>
    </w:p>
    <w:p w14:paraId="2C168C54" w14:textId="659B7618" w:rsidR="0062335E" w:rsidRPr="0062335E"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Conserjería de Agricultura, Pesca y Desarrollo Rural, Junta de Andalucía (2016): Aforo de producción de olivar en Andalucía. Disponible en internet: </w:t>
      </w:r>
      <w:hyperlink r:id="rId91" w:history="1">
        <w:r w:rsidRPr="0062335E">
          <w:rPr>
            <w:rStyle w:val="Hipervnculo"/>
            <w:rFonts w:ascii="Times New Roman" w:hAnsi="Times New Roman" w:cs="Times New Roman"/>
            <w:sz w:val="24"/>
            <w:szCs w:val="24"/>
          </w:rPr>
          <w:t>http://www.juntadeandalucia.es/export/drupaljda/AFORO_OLIVAR_2016-2017.pdf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22/3/17).</w:t>
      </w:r>
    </w:p>
    <w:p w14:paraId="67768DB8" w14:textId="71A9929A" w:rsidR="0062335E" w:rsidRPr="0062335E" w:rsidRDefault="0062335E" w:rsidP="0062335E">
      <w:pPr>
        <w:spacing w:line="360" w:lineRule="auto"/>
        <w:jc w:val="both"/>
        <w:rPr>
          <w:rStyle w:val="Hipervnculo"/>
          <w:rFonts w:ascii="Times New Roman" w:hAnsi="Times New Roman" w:cs="Times New Roman"/>
          <w:color w:val="auto"/>
          <w:sz w:val="24"/>
          <w:szCs w:val="24"/>
          <w:u w:val="none"/>
        </w:rPr>
      </w:pPr>
      <w:hyperlink r:id="rId92" w:history="1">
        <w:r w:rsidRPr="0062335E">
          <w:rPr>
            <w:rStyle w:val="Hipervnculo"/>
            <w:rFonts w:ascii="Times New Roman" w:hAnsi="Times New Roman" w:cs="Times New Roman"/>
            <w:sz w:val="24"/>
            <w:szCs w:val="24"/>
          </w:rPr>
          <w:t>http://www.coosur.com/aceite-de-oliva/</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30/4/17).</w:t>
      </w:r>
    </w:p>
    <w:p w14:paraId="148129F0" w14:textId="3FA48B1B" w:rsidR="0062335E" w:rsidRPr="0062335E" w:rsidRDefault="0062335E" w:rsidP="0062335E">
      <w:pPr>
        <w:spacing w:line="360" w:lineRule="auto"/>
        <w:jc w:val="both"/>
        <w:rPr>
          <w:rStyle w:val="Hipervnculo"/>
          <w:rFonts w:ascii="Times New Roman" w:hAnsi="Times New Roman" w:cs="Times New Roman"/>
          <w:sz w:val="24"/>
          <w:szCs w:val="24"/>
        </w:rPr>
      </w:pPr>
      <w:hyperlink r:id="rId93" w:history="1">
        <w:r w:rsidRPr="0062335E">
          <w:rPr>
            <w:rStyle w:val="Hipervnculo"/>
            <w:rFonts w:ascii="Times New Roman" w:hAnsi="Times New Roman" w:cs="Times New Roman"/>
            <w:sz w:val="24"/>
            <w:szCs w:val="24"/>
          </w:rPr>
          <w:t>http://es.borges.es/p/aceites/</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4/5/17).</w:t>
      </w:r>
    </w:p>
    <w:p w14:paraId="402A5167" w14:textId="32207758" w:rsidR="0062335E" w:rsidRPr="0062335E" w:rsidRDefault="0062335E" w:rsidP="0062335E">
      <w:pPr>
        <w:spacing w:line="360" w:lineRule="auto"/>
        <w:jc w:val="both"/>
        <w:rPr>
          <w:rFonts w:ascii="Times New Roman" w:hAnsi="Times New Roman" w:cs="Times New Roman"/>
          <w:sz w:val="24"/>
          <w:szCs w:val="24"/>
        </w:rPr>
      </w:pPr>
      <w:hyperlink r:id="rId94" w:history="1">
        <w:r w:rsidRPr="0062335E">
          <w:rPr>
            <w:rStyle w:val="Hipervnculo"/>
            <w:rFonts w:ascii="Times New Roman" w:hAnsi="Times New Roman" w:cs="Times New Roman"/>
            <w:sz w:val="24"/>
            <w:szCs w:val="24"/>
          </w:rPr>
          <w:t>http://franciscomendez.blogspot.co</w:t>
        </w:r>
        <w:r w:rsidRPr="0062335E">
          <w:rPr>
            <w:rStyle w:val="Hipervnculo"/>
            <w:rFonts w:ascii="Times New Roman" w:hAnsi="Times New Roman" w:cs="Times New Roman"/>
            <w:sz w:val="24"/>
            <w:szCs w:val="24"/>
          </w:rPr>
          <w:t>m</w:t>
        </w:r>
        <w:r w:rsidRPr="0062335E">
          <w:rPr>
            <w:rStyle w:val="Hipervnculo"/>
            <w:rFonts w:ascii="Times New Roman" w:hAnsi="Times New Roman" w:cs="Times New Roman"/>
            <w:sz w:val="24"/>
            <w:szCs w:val="24"/>
          </w:rPr>
          <w:t>.es/2010/10/</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23/3/17).</w:t>
      </w:r>
    </w:p>
    <w:p w14:paraId="34A0A1EB" w14:textId="28B14E53" w:rsidR="00124A16" w:rsidRPr="0062335E" w:rsidRDefault="00124A16"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Guerras</w:t>
      </w:r>
      <w:r w:rsidR="0062335E">
        <w:rPr>
          <w:rFonts w:ascii="Times New Roman" w:hAnsi="Times New Roman" w:cs="Times New Roman"/>
          <w:sz w:val="24"/>
          <w:szCs w:val="24"/>
        </w:rPr>
        <w:t xml:space="preserve"> L. A.</w:t>
      </w:r>
      <w:r w:rsidRPr="0062335E">
        <w:rPr>
          <w:rFonts w:ascii="Times New Roman" w:hAnsi="Times New Roman" w:cs="Times New Roman"/>
          <w:sz w:val="24"/>
          <w:szCs w:val="24"/>
        </w:rPr>
        <w:t xml:space="preserve"> y Navas</w:t>
      </w:r>
      <w:r w:rsidR="0062335E">
        <w:rPr>
          <w:rFonts w:ascii="Times New Roman" w:hAnsi="Times New Roman" w:cs="Times New Roman"/>
          <w:sz w:val="24"/>
          <w:szCs w:val="24"/>
        </w:rPr>
        <w:t xml:space="preserve"> J. E.</w:t>
      </w:r>
      <w:r w:rsidRPr="0062335E">
        <w:rPr>
          <w:rFonts w:ascii="Times New Roman" w:hAnsi="Times New Roman" w:cs="Times New Roman"/>
          <w:sz w:val="24"/>
          <w:szCs w:val="24"/>
        </w:rPr>
        <w:t xml:space="preserve"> (2015), </w:t>
      </w:r>
      <w:r w:rsidRPr="0062335E">
        <w:rPr>
          <w:rFonts w:ascii="Times New Roman" w:hAnsi="Times New Roman" w:cs="Times New Roman"/>
          <w:i/>
          <w:sz w:val="24"/>
          <w:szCs w:val="24"/>
        </w:rPr>
        <w:t>LA DIRECCION ESTRATEGICA DE LA EMPRESA, Teorías y aplicaciones</w:t>
      </w:r>
      <w:r w:rsidRPr="0062335E">
        <w:rPr>
          <w:rFonts w:ascii="Times New Roman" w:hAnsi="Times New Roman" w:cs="Times New Roman"/>
          <w:sz w:val="24"/>
          <w:szCs w:val="24"/>
        </w:rPr>
        <w:t>, Navarra, CIVITAS, THOMSON REUTERS.</w:t>
      </w:r>
    </w:p>
    <w:p w14:paraId="7D0E4D76" w14:textId="5AC15911" w:rsidR="003E48D1" w:rsidRPr="0062335E" w:rsidRDefault="003E48D1" w:rsidP="0062335E">
      <w:pPr>
        <w:spacing w:before="100" w:beforeAutospacing="1" w:after="100" w:afterAutospacing="1" w:line="360" w:lineRule="auto"/>
        <w:jc w:val="both"/>
        <w:outlineLvl w:val="4"/>
        <w:rPr>
          <w:rFonts w:ascii="Times New Roman" w:hAnsi="Times New Roman" w:cs="Times New Roman"/>
          <w:sz w:val="24"/>
          <w:szCs w:val="24"/>
        </w:rPr>
      </w:pPr>
      <w:r w:rsidRPr="0062335E">
        <w:rPr>
          <w:rFonts w:ascii="Times New Roman" w:hAnsi="Times New Roman" w:cs="Times New Roman"/>
          <w:sz w:val="24"/>
          <w:szCs w:val="24"/>
        </w:rPr>
        <w:t xml:space="preserve">Junta de Andalucía (2016): </w:t>
      </w:r>
      <w:r w:rsidRPr="0062335E">
        <w:rPr>
          <w:rFonts w:ascii="Times New Roman" w:hAnsi="Times New Roman" w:cs="Times New Roman"/>
          <w:i/>
          <w:sz w:val="24"/>
          <w:szCs w:val="24"/>
        </w:rPr>
        <w:t>Informe de seguimiento de aceite de oliva</w:t>
      </w:r>
      <w:r w:rsidRPr="0062335E">
        <w:rPr>
          <w:rFonts w:ascii="Times New Roman" w:hAnsi="Times New Roman" w:cs="Times New Roman"/>
          <w:sz w:val="24"/>
          <w:szCs w:val="24"/>
        </w:rPr>
        <w:t xml:space="preserve">. Disponible en internet:  </w:t>
      </w:r>
      <w:hyperlink r:id="rId95" w:history="1">
        <w:r w:rsidRPr="0062335E">
          <w:rPr>
            <w:rStyle w:val="Hipervnculo"/>
            <w:rFonts w:ascii="Times New Roman" w:hAnsi="Times New Roman" w:cs="Times New Roman"/>
            <w:sz w:val="24"/>
            <w:szCs w:val="24"/>
          </w:rPr>
          <w:t>http://www.juntadeandalucia.es/agriculturaypesca/observatorio/servlet/FrontController?action=DownloadS&amp;table=11030&amp;element=1607153&amp;field=DOCUMENTO</w:t>
        </w:r>
      </w:hyperlink>
      <w:r w:rsidRPr="0062335E">
        <w:rPr>
          <w:rFonts w:ascii="Times New Roman" w:hAnsi="Times New Roman" w:cs="Times New Roman"/>
          <w:sz w:val="24"/>
          <w:szCs w:val="24"/>
        </w:rPr>
        <w:t xml:space="preserve">  (Recuperado</w:t>
      </w:r>
      <w:r w:rsidRPr="0062335E">
        <w:rPr>
          <w:rFonts w:ascii="Times New Roman" w:hAnsi="Times New Roman" w:cs="Times New Roman"/>
          <w:sz w:val="24"/>
          <w:szCs w:val="24"/>
        </w:rPr>
        <w:t xml:space="preserve"> el 3/3/17).</w:t>
      </w:r>
    </w:p>
    <w:p w14:paraId="1BF4BC3D" w14:textId="16790032" w:rsidR="00124A16" w:rsidRPr="0062335E" w:rsidRDefault="00124A16"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t>Kotler</w:t>
      </w:r>
      <w:proofErr w:type="spellEnd"/>
      <w:r w:rsidR="000C2C34">
        <w:rPr>
          <w:rFonts w:ascii="Times New Roman" w:hAnsi="Times New Roman" w:cs="Times New Roman"/>
          <w:sz w:val="24"/>
          <w:szCs w:val="24"/>
        </w:rPr>
        <w:t xml:space="preserve"> P.</w:t>
      </w:r>
      <w:r w:rsidRPr="0062335E">
        <w:rPr>
          <w:rFonts w:ascii="Times New Roman" w:hAnsi="Times New Roman" w:cs="Times New Roman"/>
          <w:sz w:val="24"/>
          <w:szCs w:val="24"/>
        </w:rPr>
        <w:t xml:space="preserve"> y </w:t>
      </w:r>
      <w:proofErr w:type="spellStart"/>
      <w:r w:rsidRPr="0062335E">
        <w:rPr>
          <w:rFonts w:ascii="Times New Roman" w:hAnsi="Times New Roman" w:cs="Times New Roman"/>
          <w:sz w:val="24"/>
          <w:szCs w:val="24"/>
        </w:rPr>
        <w:t>Keller</w:t>
      </w:r>
      <w:proofErr w:type="spellEnd"/>
      <w:r w:rsidR="000C2C34">
        <w:rPr>
          <w:rFonts w:ascii="Times New Roman" w:hAnsi="Times New Roman" w:cs="Times New Roman"/>
          <w:sz w:val="24"/>
          <w:szCs w:val="24"/>
        </w:rPr>
        <w:t xml:space="preserve"> K. L.</w:t>
      </w:r>
      <w:r w:rsidRPr="0062335E">
        <w:rPr>
          <w:rFonts w:ascii="Times New Roman" w:hAnsi="Times New Roman" w:cs="Times New Roman"/>
          <w:sz w:val="24"/>
          <w:szCs w:val="24"/>
        </w:rPr>
        <w:t xml:space="preserve"> (2016), </w:t>
      </w:r>
      <w:r w:rsidRPr="0062335E">
        <w:rPr>
          <w:rFonts w:ascii="Times New Roman" w:hAnsi="Times New Roman" w:cs="Times New Roman"/>
          <w:i/>
          <w:sz w:val="24"/>
          <w:szCs w:val="24"/>
        </w:rPr>
        <w:t>Dirección de marketing</w:t>
      </w:r>
      <w:r w:rsidRPr="0062335E">
        <w:rPr>
          <w:rFonts w:ascii="Times New Roman" w:hAnsi="Times New Roman" w:cs="Times New Roman"/>
          <w:sz w:val="24"/>
          <w:szCs w:val="24"/>
        </w:rPr>
        <w:t>, México, Pearson.</w:t>
      </w:r>
    </w:p>
    <w:p w14:paraId="1B76B03E" w14:textId="77777777" w:rsidR="00124A16" w:rsidRPr="0062335E" w:rsidRDefault="00124A16"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t>Lambin</w:t>
      </w:r>
      <w:proofErr w:type="spellEnd"/>
      <w:r w:rsidRPr="0062335E">
        <w:rPr>
          <w:rFonts w:ascii="Times New Roman" w:hAnsi="Times New Roman" w:cs="Times New Roman"/>
          <w:sz w:val="24"/>
          <w:szCs w:val="24"/>
        </w:rPr>
        <w:t xml:space="preserve"> J. (1995), </w:t>
      </w:r>
      <w:r w:rsidRPr="0062335E">
        <w:rPr>
          <w:rFonts w:ascii="Times New Roman" w:hAnsi="Times New Roman" w:cs="Times New Roman"/>
          <w:i/>
          <w:sz w:val="24"/>
          <w:szCs w:val="24"/>
        </w:rPr>
        <w:t>Marketing estratégico</w:t>
      </w:r>
      <w:r w:rsidRPr="0062335E">
        <w:rPr>
          <w:rFonts w:ascii="Times New Roman" w:hAnsi="Times New Roman" w:cs="Times New Roman"/>
          <w:sz w:val="24"/>
          <w:szCs w:val="24"/>
        </w:rPr>
        <w:t xml:space="preserve">, Madrid.  </w:t>
      </w:r>
      <w:proofErr w:type="spellStart"/>
      <w:r w:rsidRPr="0062335E">
        <w:rPr>
          <w:rFonts w:ascii="Times New Roman" w:hAnsi="Times New Roman" w:cs="Times New Roman"/>
          <w:sz w:val="24"/>
          <w:szCs w:val="24"/>
        </w:rPr>
        <w:t>McGRAW-HILL</w:t>
      </w:r>
      <w:proofErr w:type="spellEnd"/>
      <w:r w:rsidRPr="0062335E">
        <w:rPr>
          <w:rFonts w:ascii="Times New Roman" w:hAnsi="Times New Roman" w:cs="Times New Roman"/>
          <w:sz w:val="24"/>
          <w:szCs w:val="24"/>
        </w:rPr>
        <w:t>.</w:t>
      </w:r>
    </w:p>
    <w:p w14:paraId="3353FE8F" w14:textId="4B466B5A" w:rsidR="00124A16" w:rsidRPr="0062335E" w:rsidRDefault="00124A16"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t>Lambin</w:t>
      </w:r>
      <w:proofErr w:type="spellEnd"/>
      <w:r w:rsidR="0062335E">
        <w:rPr>
          <w:rFonts w:ascii="Times New Roman" w:hAnsi="Times New Roman" w:cs="Times New Roman"/>
          <w:sz w:val="24"/>
          <w:szCs w:val="24"/>
        </w:rPr>
        <w:t xml:space="preserve"> J.</w:t>
      </w:r>
      <w:r w:rsidRPr="0062335E">
        <w:rPr>
          <w:rFonts w:ascii="Times New Roman" w:hAnsi="Times New Roman" w:cs="Times New Roman"/>
          <w:sz w:val="24"/>
          <w:szCs w:val="24"/>
        </w:rPr>
        <w:t xml:space="preserve">, </w:t>
      </w:r>
      <w:proofErr w:type="spellStart"/>
      <w:r w:rsidRPr="0062335E">
        <w:rPr>
          <w:rFonts w:ascii="Times New Roman" w:hAnsi="Times New Roman" w:cs="Times New Roman"/>
          <w:sz w:val="24"/>
          <w:szCs w:val="24"/>
        </w:rPr>
        <w:t>Gallucci</w:t>
      </w:r>
      <w:proofErr w:type="spellEnd"/>
      <w:r w:rsidR="0062335E">
        <w:rPr>
          <w:rFonts w:ascii="Times New Roman" w:hAnsi="Times New Roman" w:cs="Times New Roman"/>
          <w:sz w:val="24"/>
          <w:szCs w:val="24"/>
        </w:rPr>
        <w:t xml:space="preserve"> C.</w:t>
      </w:r>
      <w:r w:rsidRPr="0062335E">
        <w:rPr>
          <w:rFonts w:ascii="Times New Roman" w:hAnsi="Times New Roman" w:cs="Times New Roman"/>
          <w:sz w:val="24"/>
          <w:szCs w:val="24"/>
        </w:rPr>
        <w:t xml:space="preserve"> y </w:t>
      </w:r>
      <w:proofErr w:type="spellStart"/>
      <w:r w:rsidRPr="0062335E">
        <w:rPr>
          <w:rFonts w:ascii="Times New Roman" w:hAnsi="Times New Roman" w:cs="Times New Roman"/>
          <w:sz w:val="24"/>
          <w:szCs w:val="24"/>
        </w:rPr>
        <w:t>Sicurello</w:t>
      </w:r>
      <w:proofErr w:type="spellEnd"/>
      <w:r w:rsidR="0062335E">
        <w:rPr>
          <w:rFonts w:ascii="Times New Roman" w:hAnsi="Times New Roman" w:cs="Times New Roman"/>
          <w:sz w:val="24"/>
          <w:szCs w:val="24"/>
        </w:rPr>
        <w:t xml:space="preserve"> C.</w:t>
      </w:r>
      <w:r w:rsidRPr="0062335E">
        <w:rPr>
          <w:rFonts w:ascii="Times New Roman" w:hAnsi="Times New Roman" w:cs="Times New Roman"/>
          <w:sz w:val="24"/>
          <w:szCs w:val="24"/>
        </w:rPr>
        <w:t xml:space="preserve"> (2009), </w:t>
      </w:r>
      <w:r w:rsidRPr="0062335E">
        <w:rPr>
          <w:rFonts w:ascii="Times New Roman" w:hAnsi="Times New Roman" w:cs="Times New Roman"/>
          <w:i/>
          <w:sz w:val="24"/>
          <w:szCs w:val="24"/>
        </w:rPr>
        <w:t>DIRECCION DE MARKETING, Gestión estratégica y operativa del mercado</w:t>
      </w:r>
      <w:r w:rsidRPr="0062335E">
        <w:rPr>
          <w:rFonts w:ascii="Times New Roman" w:hAnsi="Times New Roman" w:cs="Times New Roman"/>
          <w:sz w:val="24"/>
          <w:szCs w:val="24"/>
        </w:rPr>
        <w:t xml:space="preserve">, México D.F. </w:t>
      </w:r>
      <w:proofErr w:type="spellStart"/>
      <w:r w:rsidRPr="0062335E">
        <w:rPr>
          <w:rFonts w:ascii="Times New Roman" w:hAnsi="Times New Roman" w:cs="Times New Roman"/>
          <w:sz w:val="24"/>
          <w:szCs w:val="24"/>
        </w:rPr>
        <w:t>McGRAW-HILL</w:t>
      </w:r>
      <w:proofErr w:type="spellEnd"/>
      <w:r w:rsidRPr="0062335E">
        <w:rPr>
          <w:rFonts w:ascii="Times New Roman" w:hAnsi="Times New Roman" w:cs="Times New Roman"/>
          <w:sz w:val="24"/>
          <w:szCs w:val="24"/>
        </w:rPr>
        <w:t>.</w:t>
      </w:r>
    </w:p>
    <w:p w14:paraId="675BA38E" w14:textId="77777777" w:rsidR="006A3623" w:rsidRPr="0062335E" w:rsidRDefault="006A3623" w:rsidP="0062335E">
      <w:pPr>
        <w:spacing w:line="360" w:lineRule="auto"/>
        <w:jc w:val="both"/>
        <w:rPr>
          <w:rFonts w:ascii="Times New Roman" w:hAnsi="Times New Roman" w:cs="Times New Roman"/>
          <w:sz w:val="24"/>
          <w:szCs w:val="24"/>
        </w:rPr>
      </w:pPr>
      <w:r w:rsidRPr="0062335E">
        <w:rPr>
          <w:rStyle w:val="Hipervnculo"/>
          <w:rFonts w:ascii="Times New Roman" w:hAnsi="Times New Roman" w:cs="Times New Roman"/>
          <w:color w:val="auto"/>
          <w:sz w:val="24"/>
          <w:szCs w:val="24"/>
          <w:u w:val="none"/>
        </w:rPr>
        <w:t xml:space="preserve">MAPAMA: </w:t>
      </w:r>
      <w:r w:rsidRPr="0062335E">
        <w:rPr>
          <w:rStyle w:val="Hipervnculo"/>
          <w:rFonts w:ascii="Times New Roman" w:hAnsi="Times New Roman" w:cs="Times New Roman"/>
          <w:i/>
          <w:color w:val="auto"/>
          <w:sz w:val="24"/>
          <w:szCs w:val="24"/>
          <w:u w:val="none"/>
        </w:rPr>
        <w:t>Informe del consumo de alimentación en España año 2016</w:t>
      </w:r>
      <w:r w:rsidRPr="0062335E">
        <w:rPr>
          <w:rStyle w:val="Hipervnculo"/>
          <w:rFonts w:ascii="Times New Roman" w:hAnsi="Times New Roman" w:cs="Times New Roman"/>
          <w:color w:val="auto"/>
          <w:sz w:val="24"/>
          <w:szCs w:val="24"/>
          <w:u w:val="none"/>
        </w:rPr>
        <w:t xml:space="preserve">. Disponible en internet: </w:t>
      </w:r>
      <w:hyperlink r:id="rId96" w:history="1">
        <w:r w:rsidRPr="0062335E">
          <w:rPr>
            <w:rStyle w:val="Hipervnculo"/>
            <w:rFonts w:ascii="Times New Roman" w:hAnsi="Times New Roman" w:cs="Times New Roman"/>
            <w:sz w:val="24"/>
            <w:szCs w:val="24"/>
          </w:rPr>
          <w:t>http://www.mapama.gob.es/imagenes/es/informeanualconsumo2016_tcm7-422016.pdf</w:t>
        </w:r>
      </w:hyperlink>
      <w:r w:rsidRPr="0062335E">
        <w:rPr>
          <w:rStyle w:val="Hipervnculo"/>
          <w:rFonts w:ascii="Times New Roman" w:hAnsi="Times New Roman" w:cs="Times New Roman"/>
          <w:color w:val="auto"/>
          <w:sz w:val="24"/>
          <w:szCs w:val="24"/>
          <w:u w:val="none"/>
        </w:rPr>
        <w:t xml:space="preserve">   (Recuperado el 14/2/17).</w:t>
      </w:r>
    </w:p>
    <w:p w14:paraId="08C26CF9" w14:textId="7FD9485A" w:rsidR="006A3623" w:rsidRPr="0062335E"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MAPAMA (biblioteca): </w:t>
      </w:r>
      <w:r w:rsidRPr="0062335E">
        <w:rPr>
          <w:rFonts w:ascii="Times New Roman" w:hAnsi="Times New Roman" w:cs="Times New Roman"/>
          <w:i/>
          <w:sz w:val="24"/>
          <w:szCs w:val="24"/>
        </w:rPr>
        <w:t>Estrategias de marketing</w:t>
      </w:r>
      <w:r w:rsidRPr="0062335E">
        <w:rPr>
          <w:rFonts w:ascii="Times New Roman" w:hAnsi="Times New Roman" w:cs="Times New Roman"/>
          <w:sz w:val="24"/>
          <w:szCs w:val="24"/>
        </w:rPr>
        <w:t xml:space="preserve">. Disponible en internet: </w:t>
      </w:r>
      <w:hyperlink r:id="rId97" w:history="1">
        <w:r w:rsidRPr="0062335E">
          <w:rPr>
            <w:rStyle w:val="Hipervnculo"/>
            <w:rFonts w:ascii="Times New Roman" w:hAnsi="Times New Roman" w:cs="Times New Roman"/>
            <w:sz w:val="24"/>
            <w:szCs w:val="24"/>
          </w:rPr>
          <w:t>http://www.mapama.gob.es/ministerio/pags/biblioteca/fondo/pdf/5269_38.pdf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15/3/17).</w:t>
      </w:r>
    </w:p>
    <w:p w14:paraId="639678B7" w14:textId="484722FF" w:rsidR="006A3623" w:rsidRPr="0062335E" w:rsidRDefault="006A3623" w:rsidP="0062335E">
      <w:pPr>
        <w:spacing w:line="360" w:lineRule="auto"/>
        <w:jc w:val="both"/>
        <w:rPr>
          <w:rFonts w:ascii="Times New Roman" w:hAnsi="Times New Roman" w:cs="Times New Roman"/>
          <w:sz w:val="24"/>
          <w:szCs w:val="24"/>
          <w:u w:val="single"/>
        </w:rPr>
      </w:pPr>
      <w:r w:rsidRPr="0062335E">
        <w:rPr>
          <w:rFonts w:ascii="Times New Roman" w:hAnsi="Times New Roman" w:cs="Times New Roman"/>
          <w:sz w:val="24"/>
          <w:szCs w:val="24"/>
        </w:rPr>
        <w:lastRenderedPageBreak/>
        <w:t xml:space="preserve">MAPAMA (2017): </w:t>
      </w:r>
      <w:r w:rsidRPr="0062335E">
        <w:rPr>
          <w:rFonts w:ascii="Times New Roman" w:hAnsi="Times New Roman" w:cs="Times New Roman"/>
          <w:i/>
          <w:sz w:val="24"/>
          <w:szCs w:val="24"/>
        </w:rPr>
        <w:t>Base de datos de consumo en hogares</w:t>
      </w:r>
      <w:r w:rsidRPr="0062335E">
        <w:rPr>
          <w:rFonts w:ascii="Times New Roman" w:hAnsi="Times New Roman" w:cs="Times New Roman"/>
          <w:sz w:val="24"/>
          <w:szCs w:val="24"/>
        </w:rPr>
        <w:t xml:space="preserve">. Disponible en internet: </w:t>
      </w:r>
      <w:hyperlink r:id="rId98" w:history="1">
        <w:r w:rsidRPr="0062335E">
          <w:rPr>
            <w:rStyle w:val="Hipervnculo"/>
            <w:rFonts w:ascii="Times New Roman" w:hAnsi="Times New Roman" w:cs="Times New Roman"/>
            <w:sz w:val="24"/>
            <w:szCs w:val="24"/>
          </w:rPr>
          <w:t>http://www.mapama.gob.es/es/alimentacion/temas/consumo-y-comercializacion-y-distribucion-alimentaria/panel-de-consumo-alimentario/base-de-datos-de-consumo-en-hogares/resultado1.asp</w:t>
        </w:r>
      </w:hyperlink>
      <w:r w:rsidRPr="0062335E">
        <w:rPr>
          <w:rFonts w:ascii="Times New Roman" w:hAnsi="Times New Roman" w:cs="Times New Roman"/>
          <w:sz w:val="24"/>
          <w:szCs w:val="24"/>
        </w:rPr>
        <w:t xml:space="preserve">   (Recuperado el 11/5/17).</w:t>
      </w:r>
    </w:p>
    <w:p w14:paraId="57893F12" w14:textId="507DAF00" w:rsidR="006A3623" w:rsidRPr="0062335E" w:rsidRDefault="006A3623"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Marqués de Ávila A. (2013): Aceite de Oliva “La excelencia del oro líquido”. Disponible en internet: </w:t>
      </w:r>
      <w:hyperlink r:id="rId99" w:history="1">
        <w:r w:rsidRPr="0062335E">
          <w:rPr>
            <w:rStyle w:val="Hipervnculo"/>
            <w:rFonts w:ascii="Times New Roman" w:hAnsi="Times New Roman" w:cs="Times New Roman"/>
            <w:sz w:val="24"/>
            <w:szCs w:val="24"/>
          </w:rPr>
          <w:t>http://www.mercasa.es/files/multimedios/1387540299_Aceite_de_oliva_38-47.pdf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7/5/17).</w:t>
      </w:r>
    </w:p>
    <w:p w14:paraId="491F0D54" w14:textId="77777777" w:rsidR="00124A16" w:rsidRPr="0062335E" w:rsidRDefault="00124A16" w:rsidP="0062335E">
      <w:pPr>
        <w:spacing w:line="360" w:lineRule="auto"/>
        <w:jc w:val="both"/>
        <w:rPr>
          <w:rFonts w:ascii="Times New Roman" w:hAnsi="Times New Roman" w:cs="Times New Roman"/>
          <w:color w:val="000000"/>
          <w:sz w:val="24"/>
          <w:szCs w:val="24"/>
        </w:rPr>
      </w:pPr>
      <w:r w:rsidRPr="0062335E">
        <w:rPr>
          <w:rFonts w:ascii="Times New Roman" w:hAnsi="Times New Roman" w:cs="Times New Roman"/>
          <w:color w:val="000000"/>
          <w:sz w:val="24"/>
          <w:szCs w:val="24"/>
        </w:rPr>
        <w:t xml:space="preserve">Martín, V. J.; (2012): </w:t>
      </w:r>
      <w:r w:rsidRPr="0062335E">
        <w:rPr>
          <w:rFonts w:ascii="Times New Roman" w:hAnsi="Times New Roman" w:cs="Times New Roman"/>
          <w:i/>
          <w:color w:val="000000"/>
          <w:sz w:val="24"/>
          <w:szCs w:val="24"/>
        </w:rPr>
        <w:t>Consumo de aceite de oliva en España: Variables sociales y territoriales</w:t>
      </w:r>
      <w:r w:rsidRPr="0062335E">
        <w:rPr>
          <w:rFonts w:ascii="Times New Roman" w:hAnsi="Times New Roman" w:cs="Times New Roman"/>
          <w:color w:val="000000"/>
          <w:sz w:val="24"/>
          <w:szCs w:val="24"/>
        </w:rPr>
        <w:t xml:space="preserve">. Disponible en internet: </w:t>
      </w:r>
      <w:hyperlink r:id="rId100" w:history="1">
        <w:r w:rsidRPr="0062335E">
          <w:rPr>
            <w:rStyle w:val="Hipervnculo"/>
            <w:rFonts w:ascii="Times New Roman" w:hAnsi="Times New Roman" w:cs="Times New Roman"/>
            <w:sz w:val="24"/>
            <w:szCs w:val="24"/>
          </w:rPr>
          <w:t>http://www.mercasa.es/files/multimedios/1356785523_pag_027-037_Martin-Consumo.pdf</w:t>
        </w:r>
      </w:hyperlink>
      <w:r w:rsidRPr="0062335E">
        <w:rPr>
          <w:rFonts w:ascii="Times New Roman" w:hAnsi="Times New Roman" w:cs="Times New Roman"/>
          <w:color w:val="000000"/>
          <w:sz w:val="24"/>
          <w:szCs w:val="24"/>
        </w:rPr>
        <w:t xml:space="preserve">  (Recuperado el 3/4/17).</w:t>
      </w:r>
    </w:p>
    <w:p w14:paraId="6AF95395" w14:textId="42CCFB69" w:rsidR="00124A16" w:rsidRPr="0062335E" w:rsidRDefault="00124A16"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Martín, V. J.; (2015). “Consumo de aceite de oliva; Análisis de la evolución y perfiles de la demanda”. Disponible en internet: </w:t>
      </w:r>
      <w:hyperlink r:id="rId101" w:history="1">
        <w:r w:rsidRPr="0062335E">
          <w:rPr>
            <w:rStyle w:val="Hipervnculo"/>
            <w:rFonts w:ascii="Times New Roman" w:hAnsi="Times New Roman" w:cs="Times New Roman"/>
            <w:sz w:val="24"/>
            <w:szCs w:val="24"/>
          </w:rPr>
          <w:t>http://www.mercasa.es/files/multimedios/1450217644_Consumo_aceite_oliva.pdf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12/3/17).</w:t>
      </w:r>
    </w:p>
    <w:p w14:paraId="3397F524" w14:textId="1F2A1A9A" w:rsidR="006A3623" w:rsidRPr="0062335E"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Martínez H. (2014): </w:t>
      </w:r>
      <w:r w:rsidRPr="0062335E">
        <w:rPr>
          <w:rFonts w:ascii="Times New Roman" w:hAnsi="Times New Roman" w:cs="Times New Roman"/>
          <w:i/>
          <w:sz w:val="24"/>
          <w:szCs w:val="24"/>
        </w:rPr>
        <w:t>Informe 2014 del mercado del aceite de semillas</w:t>
      </w:r>
      <w:r w:rsidRPr="0062335E">
        <w:rPr>
          <w:rFonts w:ascii="Times New Roman" w:hAnsi="Times New Roman" w:cs="Times New Roman"/>
          <w:sz w:val="24"/>
          <w:szCs w:val="24"/>
        </w:rPr>
        <w:t xml:space="preserve">. Disponible en internet: </w:t>
      </w:r>
      <w:hyperlink r:id="rId102" w:history="1">
        <w:r w:rsidRPr="0062335E">
          <w:rPr>
            <w:rStyle w:val="Hipervnculo"/>
            <w:rFonts w:ascii="Times New Roman" w:hAnsi="Times New Roman" w:cs="Times New Roman"/>
            <w:sz w:val="24"/>
            <w:szCs w:val="24"/>
          </w:rPr>
          <w:t>https://www.alimarket.es/informe/142807/informe-2014-del-mercado-de-aceites-de-semillas</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1/4/17).</w:t>
      </w:r>
    </w:p>
    <w:p w14:paraId="21D3B7BF" w14:textId="68642BEC" w:rsidR="00575549" w:rsidRPr="0062335E" w:rsidRDefault="00575549" w:rsidP="0062335E">
      <w:pPr>
        <w:pStyle w:val="Ttulo1"/>
        <w:shd w:val="clear" w:color="auto" w:fill="FFFFFF"/>
        <w:spacing w:before="0" w:after="75" w:line="360" w:lineRule="auto"/>
        <w:jc w:val="both"/>
        <w:rPr>
          <w:rStyle w:val="Hipervnculo"/>
          <w:rFonts w:ascii="Times New Roman" w:hAnsi="Times New Roman" w:cs="Times New Roman"/>
          <w:b w:val="0"/>
          <w:color w:val="auto"/>
          <w:sz w:val="24"/>
          <w:szCs w:val="24"/>
          <w:u w:val="none"/>
        </w:rPr>
      </w:pPr>
      <w:proofErr w:type="spellStart"/>
      <w:r w:rsidRPr="0062335E">
        <w:rPr>
          <w:rFonts w:ascii="Times New Roman" w:hAnsi="Times New Roman" w:cs="Times New Roman"/>
          <w:b w:val="0"/>
          <w:color w:val="auto"/>
          <w:sz w:val="24"/>
          <w:szCs w:val="24"/>
        </w:rPr>
        <w:t>Mercacei</w:t>
      </w:r>
      <w:proofErr w:type="spellEnd"/>
      <w:r w:rsidRPr="0062335E">
        <w:rPr>
          <w:rFonts w:ascii="Times New Roman" w:hAnsi="Times New Roman" w:cs="Times New Roman"/>
          <w:b w:val="0"/>
          <w:color w:val="auto"/>
          <w:sz w:val="24"/>
          <w:szCs w:val="24"/>
        </w:rPr>
        <w:t xml:space="preserve"> (2016). “La CE publica el nuevo convenio Internacional del Aceite de Oliva y las A</w:t>
      </w:r>
      <w:r w:rsidR="00B102E5" w:rsidRPr="0062335E">
        <w:rPr>
          <w:rFonts w:ascii="Times New Roman" w:hAnsi="Times New Roman" w:cs="Times New Roman"/>
          <w:b w:val="0"/>
          <w:color w:val="auto"/>
          <w:sz w:val="24"/>
          <w:szCs w:val="24"/>
        </w:rPr>
        <w:t xml:space="preserve">ceitunas de Mesa”. Disponible </w:t>
      </w:r>
      <w:r w:rsidR="00406091" w:rsidRPr="0062335E">
        <w:rPr>
          <w:rFonts w:ascii="Times New Roman" w:hAnsi="Times New Roman" w:cs="Times New Roman"/>
          <w:b w:val="0"/>
          <w:color w:val="auto"/>
          <w:sz w:val="24"/>
          <w:szCs w:val="24"/>
        </w:rPr>
        <w:t>en internet</w:t>
      </w:r>
      <w:r w:rsidRPr="0062335E">
        <w:rPr>
          <w:rFonts w:ascii="Times New Roman" w:hAnsi="Times New Roman" w:cs="Times New Roman"/>
          <w:b w:val="0"/>
          <w:color w:val="auto"/>
          <w:sz w:val="24"/>
          <w:szCs w:val="24"/>
        </w:rPr>
        <w:t xml:space="preserve">: </w:t>
      </w:r>
      <w:hyperlink r:id="rId103" w:history="1">
        <w:r w:rsidRPr="0062335E">
          <w:rPr>
            <w:rStyle w:val="Hipervnculo"/>
            <w:rFonts w:ascii="Times New Roman" w:hAnsi="Times New Roman" w:cs="Times New Roman"/>
            <w:b w:val="0"/>
            <w:sz w:val="24"/>
            <w:szCs w:val="24"/>
          </w:rPr>
          <w:t>http://www.mercacei.com/noticia/46142/actualidad/la-ce-publica-el-nuevo-convenio-internacional-del-aceite-de-oliva-y-las-aceitunas-de-mesa.html</w:t>
        </w:r>
      </w:hyperlink>
      <w:r w:rsidR="00CE30BB" w:rsidRPr="0062335E">
        <w:rPr>
          <w:rStyle w:val="Hipervnculo"/>
          <w:rFonts w:ascii="Times New Roman" w:hAnsi="Times New Roman" w:cs="Times New Roman"/>
          <w:b w:val="0"/>
          <w:sz w:val="24"/>
          <w:szCs w:val="24"/>
          <w:u w:val="none"/>
        </w:rPr>
        <w:t xml:space="preserve"> </w:t>
      </w:r>
      <w:r w:rsidR="00CE30BB" w:rsidRPr="0062335E">
        <w:rPr>
          <w:rStyle w:val="Hipervnculo"/>
          <w:rFonts w:ascii="Times New Roman" w:hAnsi="Times New Roman" w:cs="Times New Roman"/>
          <w:b w:val="0"/>
          <w:color w:val="auto"/>
          <w:sz w:val="24"/>
          <w:szCs w:val="24"/>
          <w:u w:val="none"/>
        </w:rPr>
        <w:t>(</w:t>
      </w:r>
      <w:r w:rsidR="00406091" w:rsidRPr="0062335E">
        <w:rPr>
          <w:rStyle w:val="Hipervnculo"/>
          <w:rFonts w:ascii="Times New Roman" w:hAnsi="Times New Roman" w:cs="Times New Roman"/>
          <w:b w:val="0"/>
          <w:color w:val="auto"/>
          <w:sz w:val="24"/>
          <w:szCs w:val="24"/>
          <w:u w:val="none"/>
        </w:rPr>
        <w:t xml:space="preserve">Recuperado el </w:t>
      </w:r>
      <w:r w:rsidR="00CE30BB" w:rsidRPr="0062335E">
        <w:rPr>
          <w:rStyle w:val="Hipervnculo"/>
          <w:rFonts w:ascii="Times New Roman" w:hAnsi="Times New Roman" w:cs="Times New Roman"/>
          <w:b w:val="0"/>
          <w:color w:val="auto"/>
          <w:sz w:val="24"/>
          <w:szCs w:val="24"/>
          <w:u w:val="none"/>
        </w:rPr>
        <w:t>28/4/17).</w:t>
      </w:r>
    </w:p>
    <w:p w14:paraId="3C4DBF32" w14:textId="77777777" w:rsidR="00124A16" w:rsidRPr="0062335E" w:rsidRDefault="00124A16"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t>Mercacei</w:t>
      </w:r>
      <w:proofErr w:type="spellEnd"/>
      <w:r w:rsidRPr="0062335E">
        <w:rPr>
          <w:rFonts w:ascii="Times New Roman" w:hAnsi="Times New Roman" w:cs="Times New Roman"/>
          <w:sz w:val="24"/>
          <w:szCs w:val="24"/>
        </w:rPr>
        <w:t xml:space="preserve"> semanal, nº 1.046. Especial </w:t>
      </w:r>
      <w:proofErr w:type="spellStart"/>
      <w:r w:rsidRPr="0062335E">
        <w:rPr>
          <w:rFonts w:ascii="Times New Roman" w:hAnsi="Times New Roman" w:cs="Times New Roman"/>
          <w:sz w:val="24"/>
          <w:szCs w:val="24"/>
        </w:rPr>
        <w:t>Expoliva</w:t>
      </w:r>
      <w:proofErr w:type="spellEnd"/>
      <w:r w:rsidRPr="0062335E">
        <w:rPr>
          <w:rFonts w:ascii="Times New Roman" w:hAnsi="Times New Roman" w:cs="Times New Roman"/>
          <w:sz w:val="24"/>
          <w:szCs w:val="24"/>
        </w:rPr>
        <w:t>, 8/14 mayo. Madrid.</w:t>
      </w:r>
    </w:p>
    <w:p w14:paraId="08962D7B" w14:textId="46738FD7" w:rsidR="003E48D1" w:rsidRPr="0062335E" w:rsidRDefault="003E48D1" w:rsidP="0062335E">
      <w:pPr>
        <w:spacing w:line="360" w:lineRule="auto"/>
        <w:jc w:val="both"/>
        <w:rPr>
          <w:rFonts w:ascii="Times New Roman" w:hAnsi="Times New Roman" w:cs="Times New Roman"/>
          <w:color w:val="0000FF" w:themeColor="hyperlink"/>
          <w:sz w:val="24"/>
          <w:szCs w:val="24"/>
          <w:u w:val="single"/>
        </w:rPr>
      </w:pPr>
      <w:r w:rsidRPr="0062335E">
        <w:rPr>
          <w:rFonts w:ascii="Times New Roman" w:hAnsi="Times New Roman" w:cs="Times New Roman"/>
          <w:sz w:val="24"/>
          <w:szCs w:val="24"/>
        </w:rPr>
        <w:t xml:space="preserve">MERCASA (2016): </w:t>
      </w:r>
      <w:r w:rsidRPr="0062335E">
        <w:rPr>
          <w:rFonts w:ascii="Times New Roman" w:hAnsi="Times New Roman" w:cs="Times New Roman"/>
          <w:i/>
          <w:sz w:val="24"/>
          <w:szCs w:val="24"/>
        </w:rPr>
        <w:t>Alimentación, sector del olivar</w:t>
      </w:r>
      <w:r w:rsidRPr="0062335E">
        <w:rPr>
          <w:rFonts w:ascii="Times New Roman" w:hAnsi="Times New Roman" w:cs="Times New Roman"/>
          <w:sz w:val="24"/>
          <w:szCs w:val="24"/>
        </w:rPr>
        <w:t xml:space="preserve">. Disponible en internet: </w:t>
      </w:r>
      <w:hyperlink r:id="rId104" w:history="1">
        <w:r w:rsidRPr="0062335E">
          <w:rPr>
            <w:rStyle w:val="Hipervnculo"/>
            <w:rFonts w:ascii="Times New Roman" w:hAnsi="Times New Roman" w:cs="Times New Roman"/>
            <w:sz w:val="24"/>
            <w:szCs w:val="24"/>
          </w:rPr>
          <w:t>http://www.mercasa-ediciones.es/alimentacion_2016/pdfs/Sectores/Olivar_2016.pdf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8/3/17).</w:t>
      </w:r>
    </w:p>
    <w:p w14:paraId="66BE10F4" w14:textId="42D5CFE9" w:rsidR="006A3623"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Oferta I+D+I de la Universidad de Jaén (2017). Disponible en internet: </w:t>
      </w:r>
      <w:hyperlink r:id="rId105" w:history="1">
        <w:r w:rsidRPr="0062335E">
          <w:rPr>
            <w:rStyle w:val="Hipervnculo"/>
            <w:rFonts w:ascii="Times New Roman" w:hAnsi="Times New Roman" w:cs="Times New Roman"/>
            <w:sz w:val="24"/>
            <w:szCs w:val="24"/>
          </w:rPr>
          <w:t>http://ofertaidi.ujaen.es/es</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20/5/17).</w:t>
      </w:r>
    </w:p>
    <w:p w14:paraId="04A0614A" w14:textId="77777777" w:rsidR="000C2C34" w:rsidRPr="0062335E" w:rsidRDefault="000C2C34" w:rsidP="0062335E">
      <w:pPr>
        <w:spacing w:line="360" w:lineRule="auto"/>
        <w:jc w:val="both"/>
        <w:rPr>
          <w:rStyle w:val="Hipervnculo"/>
          <w:rFonts w:ascii="Times New Roman" w:hAnsi="Times New Roman" w:cs="Times New Roman"/>
          <w:color w:val="auto"/>
          <w:sz w:val="24"/>
          <w:szCs w:val="24"/>
          <w:u w:val="none"/>
        </w:rPr>
      </w:pPr>
    </w:p>
    <w:p w14:paraId="5538F941" w14:textId="1066EC1F" w:rsidR="006A3623" w:rsidRPr="0062335E" w:rsidRDefault="006A3623"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lastRenderedPageBreak/>
        <w:t>Olimerca</w:t>
      </w:r>
      <w:proofErr w:type="spellEnd"/>
      <w:r w:rsidRPr="0062335E">
        <w:rPr>
          <w:rFonts w:ascii="Times New Roman" w:hAnsi="Times New Roman" w:cs="Times New Roman"/>
          <w:sz w:val="24"/>
          <w:szCs w:val="24"/>
        </w:rPr>
        <w:t xml:space="preserve">, (2016): </w:t>
      </w:r>
      <w:r w:rsidRPr="0062335E">
        <w:rPr>
          <w:rFonts w:ascii="Times New Roman" w:hAnsi="Times New Roman" w:cs="Times New Roman"/>
          <w:i/>
          <w:sz w:val="24"/>
          <w:szCs w:val="24"/>
        </w:rPr>
        <w:t>El COI rebaja la producción de aceite de oliva en la campaña actual</w:t>
      </w:r>
      <w:r w:rsidRPr="0062335E">
        <w:rPr>
          <w:rFonts w:ascii="Times New Roman" w:hAnsi="Times New Roman" w:cs="Times New Roman"/>
          <w:sz w:val="24"/>
          <w:szCs w:val="24"/>
        </w:rPr>
        <w:t xml:space="preserve">. Disponible en internet:  </w:t>
      </w:r>
      <w:hyperlink r:id="rId106" w:history="1">
        <w:r w:rsidRPr="0062335E">
          <w:rPr>
            <w:rStyle w:val="Hipervnculo"/>
            <w:rFonts w:ascii="Times New Roman" w:hAnsi="Times New Roman" w:cs="Times New Roman"/>
            <w:sz w:val="24"/>
            <w:szCs w:val="24"/>
          </w:rPr>
          <w:t>http://www.olimerca.com/noticiadet/el-coi-rebaja-la-produccion-de-aceite-de-oliva-en-la-campana-actual/cc9a332a76d83b2e690b50b6de47c74d</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13/3/17).</w:t>
      </w:r>
    </w:p>
    <w:p w14:paraId="5615841B" w14:textId="77777777" w:rsidR="00A2124F" w:rsidRPr="0062335E" w:rsidRDefault="00A2124F"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OLIVAE Nº 121, Edición española, junio 2015 (revista oficial del COI).</w:t>
      </w:r>
    </w:p>
    <w:p w14:paraId="288B8B96" w14:textId="534C7718" w:rsidR="00575549" w:rsidRPr="0062335E" w:rsidRDefault="00575549"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Parras </w:t>
      </w:r>
      <w:r w:rsidR="00B102E5" w:rsidRPr="0062335E">
        <w:rPr>
          <w:rFonts w:ascii="Times New Roman" w:hAnsi="Times New Roman" w:cs="Times New Roman"/>
          <w:sz w:val="24"/>
          <w:szCs w:val="24"/>
        </w:rPr>
        <w:t xml:space="preserve">M. </w:t>
      </w:r>
      <w:r w:rsidR="006769AD" w:rsidRPr="0062335E">
        <w:rPr>
          <w:rFonts w:ascii="Times New Roman" w:hAnsi="Times New Roman" w:cs="Times New Roman"/>
          <w:sz w:val="24"/>
          <w:szCs w:val="24"/>
        </w:rPr>
        <w:t xml:space="preserve">(1996). Serie Estudios MAPA: </w:t>
      </w:r>
      <w:r w:rsidRPr="0062335E">
        <w:rPr>
          <w:rFonts w:ascii="Times New Roman" w:hAnsi="Times New Roman" w:cs="Times New Roman"/>
          <w:i/>
          <w:sz w:val="24"/>
          <w:szCs w:val="24"/>
        </w:rPr>
        <w:t>La demanda de aceite de oliva virgen en el mercado español y las posibilidades de su crecimiento: un enfoque de marketing</w:t>
      </w:r>
      <w:r w:rsidR="00F00F8E" w:rsidRPr="0062335E">
        <w:rPr>
          <w:rFonts w:ascii="Times New Roman" w:hAnsi="Times New Roman" w:cs="Times New Roman"/>
          <w:i/>
          <w:sz w:val="24"/>
          <w:szCs w:val="24"/>
        </w:rPr>
        <w:t xml:space="preserve"> estratégico</w:t>
      </w:r>
      <w:r w:rsidR="00406091" w:rsidRPr="0062335E">
        <w:rPr>
          <w:rFonts w:ascii="Times New Roman" w:hAnsi="Times New Roman" w:cs="Times New Roman"/>
          <w:sz w:val="24"/>
          <w:szCs w:val="24"/>
        </w:rPr>
        <w:t>. Disponible en internet</w:t>
      </w:r>
      <w:r w:rsidR="00F00F8E" w:rsidRPr="0062335E">
        <w:rPr>
          <w:rFonts w:ascii="Times New Roman" w:hAnsi="Times New Roman" w:cs="Times New Roman"/>
          <w:sz w:val="24"/>
          <w:szCs w:val="24"/>
        </w:rPr>
        <w:t>:</w:t>
      </w:r>
      <w:r w:rsidRPr="0062335E">
        <w:rPr>
          <w:rFonts w:ascii="Times New Roman" w:hAnsi="Times New Roman" w:cs="Times New Roman"/>
          <w:sz w:val="24"/>
          <w:szCs w:val="24"/>
        </w:rPr>
        <w:t xml:space="preserve">  </w:t>
      </w:r>
      <w:hyperlink r:id="rId107" w:history="1">
        <w:r w:rsidRPr="0062335E">
          <w:rPr>
            <w:rStyle w:val="Hipervnculo"/>
            <w:rFonts w:ascii="Times New Roman" w:hAnsi="Times New Roman" w:cs="Times New Roman"/>
            <w:sz w:val="24"/>
            <w:szCs w:val="24"/>
          </w:rPr>
          <w:t>http://www.mapama.gob.es/ministerio/pags/Biblioteca/fondo/pdf/5269_all.pdf</w:t>
        </w:r>
      </w:hyperlink>
      <w:r w:rsidR="00CE30BB" w:rsidRPr="0062335E">
        <w:rPr>
          <w:rStyle w:val="Hipervnculo"/>
          <w:rFonts w:ascii="Times New Roman" w:hAnsi="Times New Roman" w:cs="Times New Roman"/>
          <w:sz w:val="24"/>
          <w:szCs w:val="24"/>
          <w:u w:val="none"/>
        </w:rPr>
        <w:t xml:space="preserve">  </w:t>
      </w:r>
      <w:r w:rsidR="00CE30BB" w:rsidRPr="0062335E">
        <w:rPr>
          <w:rStyle w:val="Hipervnculo"/>
          <w:rFonts w:ascii="Times New Roman" w:hAnsi="Times New Roman" w:cs="Times New Roman"/>
          <w:color w:val="auto"/>
          <w:sz w:val="24"/>
          <w:szCs w:val="24"/>
          <w:u w:val="none"/>
        </w:rPr>
        <w:t>(</w:t>
      </w:r>
      <w:r w:rsidR="00406091" w:rsidRPr="0062335E">
        <w:rPr>
          <w:rStyle w:val="Hipervnculo"/>
          <w:rFonts w:ascii="Times New Roman" w:hAnsi="Times New Roman" w:cs="Times New Roman"/>
          <w:color w:val="auto"/>
          <w:sz w:val="24"/>
          <w:szCs w:val="24"/>
          <w:u w:val="none"/>
        </w:rPr>
        <w:t xml:space="preserve">Recuperado el </w:t>
      </w:r>
      <w:r w:rsidR="00CE30BB" w:rsidRPr="0062335E">
        <w:rPr>
          <w:rStyle w:val="Hipervnculo"/>
          <w:rFonts w:ascii="Times New Roman" w:hAnsi="Times New Roman" w:cs="Times New Roman"/>
          <w:color w:val="auto"/>
          <w:sz w:val="24"/>
          <w:szCs w:val="24"/>
          <w:u w:val="none"/>
        </w:rPr>
        <w:t>20/3/17).</w:t>
      </w:r>
    </w:p>
    <w:p w14:paraId="1F862D92" w14:textId="27F31AA3" w:rsidR="006769AD" w:rsidRPr="0062335E" w:rsidRDefault="00C60FAC"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Penco J. M; Cubero, S; Martín, P; </w:t>
      </w:r>
      <w:proofErr w:type="spellStart"/>
      <w:r w:rsidRPr="0062335E">
        <w:rPr>
          <w:rFonts w:ascii="Times New Roman" w:hAnsi="Times New Roman" w:cs="Times New Roman"/>
          <w:sz w:val="24"/>
          <w:szCs w:val="24"/>
        </w:rPr>
        <w:t>Peñamil</w:t>
      </w:r>
      <w:proofErr w:type="spellEnd"/>
      <w:r w:rsidRPr="0062335E">
        <w:rPr>
          <w:rFonts w:ascii="Times New Roman" w:hAnsi="Times New Roman" w:cs="Times New Roman"/>
          <w:sz w:val="24"/>
          <w:szCs w:val="24"/>
        </w:rPr>
        <w:t xml:space="preserve">, J. A.; </w:t>
      </w:r>
      <w:proofErr w:type="spellStart"/>
      <w:r w:rsidRPr="0062335E">
        <w:rPr>
          <w:rFonts w:ascii="Times New Roman" w:hAnsi="Times New Roman" w:cs="Times New Roman"/>
          <w:sz w:val="24"/>
          <w:szCs w:val="24"/>
        </w:rPr>
        <w:t>Briega</w:t>
      </w:r>
      <w:proofErr w:type="spellEnd"/>
      <w:r w:rsidRPr="0062335E">
        <w:rPr>
          <w:rFonts w:ascii="Times New Roman" w:hAnsi="Times New Roman" w:cs="Times New Roman"/>
          <w:sz w:val="24"/>
          <w:szCs w:val="24"/>
        </w:rPr>
        <w:t>, A.; Revenga, C.; De la Llama, E.; Álvarez, C.; y Navarro, L.; (2013)</w:t>
      </w:r>
      <w:r w:rsidR="006769AD" w:rsidRPr="0062335E">
        <w:rPr>
          <w:rFonts w:ascii="Times New Roman" w:hAnsi="Times New Roman" w:cs="Times New Roman"/>
          <w:sz w:val="24"/>
          <w:szCs w:val="24"/>
        </w:rPr>
        <w:t xml:space="preserve">: </w:t>
      </w:r>
      <w:r w:rsidR="006769AD" w:rsidRPr="0062335E">
        <w:rPr>
          <w:rFonts w:ascii="Times New Roman" w:hAnsi="Times New Roman" w:cs="Times New Roman"/>
          <w:i/>
          <w:sz w:val="24"/>
          <w:szCs w:val="24"/>
        </w:rPr>
        <w:t>Estudio del grado de conocimiento y hábitos de consumo de los aceites de oliva entre los consumidores españoles</w:t>
      </w:r>
      <w:r w:rsidR="006769AD" w:rsidRPr="0062335E">
        <w:rPr>
          <w:rFonts w:ascii="Times New Roman" w:hAnsi="Times New Roman" w:cs="Times New Roman"/>
          <w:sz w:val="24"/>
          <w:szCs w:val="24"/>
        </w:rPr>
        <w:t xml:space="preserve">. Disponible </w:t>
      </w:r>
      <w:r w:rsidR="00406091" w:rsidRPr="0062335E">
        <w:rPr>
          <w:rFonts w:ascii="Times New Roman" w:hAnsi="Times New Roman" w:cs="Times New Roman"/>
          <w:sz w:val="24"/>
          <w:szCs w:val="24"/>
        </w:rPr>
        <w:t xml:space="preserve">en </w:t>
      </w:r>
      <w:r w:rsidR="002D7CB7" w:rsidRPr="0062335E">
        <w:rPr>
          <w:rFonts w:ascii="Times New Roman" w:hAnsi="Times New Roman" w:cs="Times New Roman"/>
          <w:sz w:val="24"/>
          <w:szCs w:val="24"/>
        </w:rPr>
        <w:t>internet</w:t>
      </w:r>
      <w:r w:rsidR="006769AD" w:rsidRPr="0062335E">
        <w:rPr>
          <w:rFonts w:ascii="Times New Roman" w:hAnsi="Times New Roman" w:cs="Times New Roman"/>
          <w:sz w:val="24"/>
          <w:szCs w:val="24"/>
        </w:rPr>
        <w:t xml:space="preserve">: </w:t>
      </w:r>
      <w:hyperlink r:id="rId108" w:history="1">
        <w:r w:rsidR="006769AD" w:rsidRPr="0062335E">
          <w:rPr>
            <w:rStyle w:val="Hipervnculo"/>
            <w:rFonts w:ascii="Times New Roman" w:hAnsi="Times New Roman" w:cs="Times New Roman"/>
            <w:sz w:val="24"/>
            <w:szCs w:val="24"/>
          </w:rPr>
          <w:t>http://www.mercacei.com/noticia/788/reportajes/estudio-del-grado-de-conocimiento-y-habitos-de-consumo-de-los-aceites-de-oliva-entre-los-consumidores-espanoles-mercacei-&amp;-aemo.html</w:t>
        </w:r>
      </w:hyperlink>
      <w:r w:rsidR="006769AD" w:rsidRPr="0062335E">
        <w:rPr>
          <w:rFonts w:ascii="Times New Roman" w:hAnsi="Times New Roman" w:cs="Times New Roman"/>
          <w:color w:val="FF0000"/>
          <w:sz w:val="24"/>
          <w:szCs w:val="24"/>
        </w:rPr>
        <w:t xml:space="preserve"> </w:t>
      </w:r>
      <w:r w:rsidR="00CE30BB" w:rsidRPr="0062335E">
        <w:rPr>
          <w:rFonts w:ascii="Times New Roman" w:hAnsi="Times New Roman" w:cs="Times New Roman"/>
          <w:color w:val="FF0000"/>
          <w:sz w:val="24"/>
          <w:szCs w:val="24"/>
        </w:rPr>
        <w:t xml:space="preserve"> </w:t>
      </w:r>
      <w:r w:rsidR="00CE30BB" w:rsidRPr="0062335E">
        <w:rPr>
          <w:rFonts w:ascii="Times New Roman" w:hAnsi="Times New Roman" w:cs="Times New Roman"/>
          <w:sz w:val="24"/>
          <w:szCs w:val="24"/>
        </w:rPr>
        <w:t>(</w:t>
      </w:r>
      <w:r w:rsidR="00406091" w:rsidRPr="0062335E">
        <w:rPr>
          <w:rFonts w:ascii="Times New Roman" w:hAnsi="Times New Roman" w:cs="Times New Roman"/>
          <w:sz w:val="24"/>
          <w:szCs w:val="24"/>
        </w:rPr>
        <w:t xml:space="preserve">Recuperado el </w:t>
      </w:r>
      <w:r w:rsidR="00CE30BB" w:rsidRPr="0062335E">
        <w:rPr>
          <w:rFonts w:ascii="Times New Roman" w:hAnsi="Times New Roman" w:cs="Times New Roman"/>
          <w:sz w:val="24"/>
          <w:szCs w:val="24"/>
        </w:rPr>
        <w:t>22/5/17).</w:t>
      </w:r>
    </w:p>
    <w:p w14:paraId="4BCDAE3A" w14:textId="57833902" w:rsidR="006A3623" w:rsidRPr="0062335E"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Pinto J. y Martínez J. (2005): </w:t>
      </w:r>
      <w:r w:rsidRPr="0062335E">
        <w:rPr>
          <w:rFonts w:ascii="Times New Roman" w:hAnsi="Times New Roman" w:cs="Times New Roman"/>
          <w:i/>
          <w:sz w:val="24"/>
          <w:szCs w:val="24"/>
        </w:rPr>
        <w:t>El aceite de oliva y la dieta Mediterránea</w:t>
      </w:r>
      <w:r w:rsidRPr="0062335E">
        <w:rPr>
          <w:rFonts w:ascii="Times New Roman" w:hAnsi="Times New Roman" w:cs="Times New Roman"/>
          <w:sz w:val="24"/>
          <w:szCs w:val="24"/>
        </w:rPr>
        <w:t xml:space="preserve">. Disponible en internet: </w:t>
      </w:r>
      <w:hyperlink r:id="rId109" w:history="1">
        <w:r w:rsidRPr="0062335E">
          <w:rPr>
            <w:rStyle w:val="Hipervnculo"/>
            <w:rFonts w:ascii="Times New Roman" w:hAnsi="Times New Roman" w:cs="Times New Roman"/>
            <w:sz w:val="24"/>
            <w:szCs w:val="24"/>
          </w:rPr>
          <w:t>http://www.nutricion.org/publicaciones/pdf/aceite_de_oliva.pdf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14/3/17).</w:t>
      </w:r>
    </w:p>
    <w:p w14:paraId="3DA17D82" w14:textId="65AA1660" w:rsidR="006A3623" w:rsidRPr="0062335E" w:rsidRDefault="006A3623" w:rsidP="0062335E">
      <w:pPr>
        <w:spacing w:line="360" w:lineRule="auto"/>
        <w:jc w:val="both"/>
        <w:rPr>
          <w:rStyle w:val="Hipervnculo"/>
          <w:rFonts w:ascii="Times New Roman" w:hAnsi="Times New Roman" w:cs="Times New Roman"/>
          <w:color w:val="auto"/>
          <w:sz w:val="24"/>
          <w:szCs w:val="24"/>
          <w:u w:val="none"/>
        </w:rPr>
      </w:pPr>
      <w:r w:rsidRPr="0062335E">
        <w:rPr>
          <w:rFonts w:ascii="Times New Roman" w:hAnsi="Times New Roman" w:cs="Times New Roman"/>
          <w:sz w:val="24"/>
          <w:szCs w:val="24"/>
        </w:rPr>
        <w:t xml:space="preserve">REGLAMENTO (UE) Nº 1308/2013 DEL PARLAMENTO EUROPEO Y DEL CONSEJO de diciembre de 2013. Disponible en internet:  </w:t>
      </w:r>
      <w:hyperlink r:id="rId110" w:history="1">
        <w:r w:rsidRPr="0062335E">
          <w:rPr>
            <w:rStyle w:val="Hipervnculo"/>
            <w:rFonts w:ascii="Times New Roman" w:hAnsi="Times New Roman" w:cs="Times New Roman"/>
            <w:sz w:val="24"/>
            <w:szCs w:val="24"/>
          </w:rPr>
          <w:t>https://www.boe.es/doue/2013/347/L00671-00854.pdf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6/3/17).</w:t>
      </w:r>
    </w:p>
    <w:p w14:paraId="6109324F" w14:textId="67F693CD" w:rsidR="006A3623" w:rsidRPr="0062335E" w:rsidRDefault="006A3623"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REGLAMENTO DE EJECUCIÓN (UE) Nº 1348/2013 DE LA COMISIÓN DEL 16 DE DICIEMBRE DE 2013. Disponible en internet: </w:t>
      </w:r>
      <w:hyperlink r:id="rId111" w:history="1">
        <w:r w:rsidRPr="0062335E">
          <w:rPr>
            <w:rStyle w:val="Hipervnculo"/>
            <w:rFonts w:ascii="Times New Roman" w:hAnsi="Times New Roman" w:cs="Times New Roman"/>
            <w:sz w:val="24"/>
            <w:szCs w:val="24"/>
          </w:rPr>
          <w:t>https://www.boe.es/diario_boe/txt.php?id=DOUE-L-2013-82809</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29/3/17).</w:t>
      </w:r>
    </w:p>
    <w:p w14:paraId="46C909DD" w14:textId="488AB5D8" w:rsidR="00A2124F" w:rsidRDefault="00A2124F" w:rsidP="0062335E">
      <w:pPr>
        <w:spacing w:line="360" w:lineRule="auto"/>
        <w:jc w:val="both"/>
        <w:rPr>
          <w:rFonts w:ascii="Times New Roman" w:hAnsi="Times New Roman" w:cs="Times New Roman"/>
          <w:sz w:val="24"/>
          <w:szCs w:val="24"/>
        </w:rPr>
      </w:pPr>
      <w:proofErr w:type="spellStart"/>
      <w:r w:rsidRPr="0062335E">
        <w:rPr>
          <w:rFonts w:ascii="Times New Roman" w:hAnsi="Times New Roman" w:cs="Times New Roman"/>
          <w:sz w:val="24"/>
          <w:szCs w:val="24"/>
        </w:rPr>
        <w:t>Santesmases</w:t>
      </w:r>
      <w:proofErr w:type="spellEnd"/>
      <w:r w:rsidR="000C2C34">
        <w:rPr>
          <w:rFonts w:ascii="Times New Roman" w:hAnsi="Times New Roman" w:cs="Times New Roman"/>
          <w:sz w:val="24"/>
          <w:szCs w:val="24"/>
        </w:rPr>
        <w:t xml:space="preserve"> M;</w:t>
      </w:r>
      <w:r w:rsidRPr="0062335E">
        <w:rPr>
          <w:rFonts w:ascii="Times New Roman" w:hAnsi="Times New Roman" w:cs="Times New Roman"/>
          <w:sz w:val="24"/>
          <w:szCs w:val="24"/>
        </w:rPr>
        <w:t xml:space="preserve"> Merino</w:t>
      </w:r>
      <w:r w:rsidR="000C2C34">
        <w:rPr>
          <w:rFonts w:ascii="Times New Roman" w:hAnsi="Times New Roman" w:cs="Times New Roman"/>
          <w:sz w:val="24"/>
          <w:szCs w:val="24"/>
        </w:rPr>
        <w:t xml:space="preserve"> M. J;</w:t>
      </w:r>
      <w:r w:rsidRPr="0062335E">
        <w:rPr>
          <w:rFonts w:ascii="Times New Roman" w:hAnsi="Times New Roman" w:cs="Times New Roman"/>
          <w:sz w:val="24"/>
          <w:szCs w:val="24"/>
        </w:rPr>
        <w:t xml:space="preserve"> Sánchez</w:t>
      </w:r>
      <w:r w:rsidR="000C2C34">
        <w:rPr>
          <w:rFonts w:ascii="Times New Roman" w:hAnsi="Times New Roman" w:cs="Times New Roman"/>
          <w:sz w:val="24"/>
          <w:szCs w:val="24"/>
        </w:rPr>
        <w:t xml:space="preserve"> J.</w:t>
      </w:r>
      <w:r w:rsidRPr="0062335E">
        <w:rPr>
          <w:rFonts w:ascii="Times New Roman" w:hAnsi="Times New Roman" w:cs="Times New Roman"/>
          <w:sz w:val="24"/>
          <w:szCs w:val="24"/>
        </w:rPr>
        <w:t xml:space="preserve"> y Pintado</w:t>
      </w:r>
      <w:r w:rsidR="000C2C34">
        <w:rPr>
          <w:rFonts w:ascii="Times New Roman" w:hAnsi="Times New Roman" w:cs="Times New Roman"/>
          <w:sz w:val="24"/>
          <w:szCs w:val="24"/>
        </w:rPr>
        <w:t xml:space="preserve"> T.</w:t>
      </w:r>
      <w:r w:rsidRPr="0062335E">
        <w:rPr>
          <w:rFonts w:ascii="Times New Roman" w:hAnsi="Times New Roman" w:cs="Times New Roman"/>
          <w:sz w:val="24"/>
          <w:szCs w:val="24"/>
        </w:rPr>
        <w:t xml:space="preserve"> (2011), </w:t>
      </w:r>
      <w:r w:rsidRPr="0062335E">
        <w:rPr>
          <w:rFonts w:ascii="Times New Roman" w:hAnsi="Times New Roman" w:cs="Times New Roman"/>
          <w:i/>
          <w:sz w:val="24"/>
          <w:szCs w:val="24"/>
        </w:rPr>
        <w:t>Fundamentos de marketing</w:t>
      </w:r>
      <w:r w:rsidRPr="0062335E">
        <w:rPr>
          <w:rFonts w:ascii="Times New Roman" w:hAnsi="Times New Roman" w:cs="Times New Roman"/>
          <w:sz w:val="24"/>
          <w:szCs w:val="24"/>
        </w:rPr>
        <w:t>, Madrid, PÍRAMIDE.</w:t>
      </w:r>
    </w:p>
    <w:p w14:paraId="50375DA4" w14:textId="77777777" w:rsidR="00D63642" w:rsidRPr="0062335E" w:rsidRDefault="00D63642" w:rsidP="0062335E">
      <w:pPr>
        <w:spacing w:line="360" w:lineRule="auto"/>
        <w:jc w:val="both"/>
        <w:rPr>
          <w:rFonts w:ascii="Times New Roman" w:hAnsi="Times New Roman" w:cs="Times New Roman"/>
          <w:sz w:val="24"/>
          <w:szCs w:val="24"/>
        </w:rPr>
      </w:pPr>
    </w:p>
    <w:p w14:paraId="6BA88A8F" w14:textId="15DE1A37" w:rsidR="00C60FAC" w:rsidRPr="0062335E" w:rsidRDefault="006769AD"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lastRenderedPageBreak/>
        <w:t xml:space="preserve">Torres Ruiz, F. J.; Vega Zamora, M. y </w:t>
      </w:r>
      <w:r w:rsidR="000C2C34" w:rsidRPr="0062335E">
        <w:rPr>
          <w:rFonts w:ascii="Times New Roman" w:hAnsi="Times New Roman" w:cs="Times New Roman"/>
          <w:sz w:val="24"/>
          <w:szCs w:val="24"/>
        </w:rPr>
        <w:t>Gutiérrez</w:t>
      </w:r>
      <w:r w:rsidRPr="0062335E">
        <w:rPr>
          <w:rFonts w:ascii="Times New Roman" w:hAnsi="Times New Roman" w:cs="Times New Roman"/>
          <w:sz w:val="24"/>
          <w:szCs w:val="24"/>
        </w:rPr>
        <w:t xml:space="preserve"> Salcedo, M.</w:t>
      </w:r>
      <w:r w:rsidR="00115443" w:rsidRPr="0062335E">
        <w:rPr>
          <w:rFonts w:ascii="Times New Roman" w:hAnsi="Times New Roman" w:cs="Times New Roman"/>
          <w:sz w:val="24"/>
          <w:szCs w:val="24"/>
        </w:rPr>
        <w:t>;</w:t>
      </w:r>
      <w:r w:rsidRPr="0062335E">
        <w:rPr>
          <w:rFonts w:ascii="Times New Roman" w:hAnsi="Times New Roman" w:cs="Times New Roman"/>
          <w:sz w:val="24"/>
          <w:szCs w:val="24"/>
        </w:rPr>
        <w:t xml:space="preserve"> (2012): </w:t>
      </w:r>
      <w:r w:rsidRPr="0062335E">
        <w:rPr>
          <w:rFonts w:ascii="Times New Roman" w:hAnsi="Times New Roman" w:cs="Times New Roman"/>
          <w:i/>
          <w:sz w:val="24"/>
          <w:szCs w:val="24"/>
        </w:rPr>
        <w:t>Análisis de la confusión sobre los aceites de oliva y su efecto en el mercado</w:t>
      </w:r>
      <w:r w:rsidRPr="0062335E">
        <w:rPr>
          <w:rFonts w:ascii="Times New Roman" w:hAnsi="Times New Roman" w:cs="Times New Roman"/>
          <w:sz w:val="24"/>
          <w:szCs w:val="24"/>
        </w:rPr>
        <w:t xml:space="preserve">. Disponible </w:t>
      </w:r>
      <w:r w:rsidR="00406091" w:rsidRPr="0062335E">
        <w:rPr>
          <w:rFonts w:ascii="Times New Roman" w:hAnsi="Times New Roman" w:cs="Times New Roman"/>
          <w:sz w:val="24"/>
          <w:szCs w:val="24"/>
        </w:rPr>
        <w:t>en internet</w:t>
      </w:r>
      <w:r w:rsidRPr="0062335E">
        <w:rPr>
          <w:rFonts w:ascii="Times New Roman" w:hAnsi="Times New Roman" w:cs="Times New Roman"/>
          <w:sz w:val="24"/>
          <w:szCs w:val="24"/>
        </w:rPr>
        <w:t xml:space="preserve">:  </w:t>
      </w:r>
      <w:hyperlink r:id="rId112" w:history="1">
        <w:r w:rsidRPr="0062335E">
          <w:rPr>
            <w:rStyle w:val="Hipervnculo"/>
            <w:rFonts w:ascii="Times New Roman" w:hAnsi="Times New Roman" w:cs="Times New Roman"/>
            <w:sz w:val="24"/>
            <w:szCs w:val="24"/>
          </w:rPr>
          <w:t>http://www.mapama.gob.es/ministerio/pags/Biblioteca/Revistas/pdf_DYC%2FDYC_2012_122_52_52.pdf</w:t>
        </w:r>
      </w:hyperlink>
      <w:r w:rsidRPr="0062335E">
        <w:rPr>
          <w:rFonts w:ascii="Times New Roman" w:hAnsi="Times New Roman" w:cs="Times New Roman"/>
          <w:sz w:val="24"/>
          <w:szCs w:val="24"/>
        </w:rPr>
        <w:t xml:space="preserve"> </w:t>
      </w:r>
      <w:r w:rsidR="00CE30BB" w:rsidRPr="0062335E">
        <w:rPr>
          <w:rFonts w:ascii="Times New Roman" w:hAnsi="Times New Roman" w:cs="Times New Roman"/>
          <w:sz w:val="24"/>
          <w:szCs w:val="24"/>
        </w:rPr>
        <w:t xml:space="preserve"> (</w:t>
      </w:r>
      <w:r w:rsidR="002D7CB7" w:rsidRPr="0062335E">
        <w:rPr>
          <w:rFonts w:ascii="Times New Roman" w:hAnsi="Times New Roman" w:cs="Times New Roman"/>
          <w:sz w:val="24"/>
          <w:szCs w:val="24"/>
        </w:rPr>
        <w:t xml:space="preserve">Recuperado el </w:t>
      </w:r>
      <w:r w:rsidR="00CE30BB" w:rsidRPr="0062335E">
        <w:rPr>
          <w:rFonts w:ascii="Times New Roman" w:hAnsi="Times New Roman" w:cs="Times New Roman"/>
          <w:sz w:val="24"/>
          <w:szCs w:val="24"/>
        </w:rPr>
        <w:t>22/5/17).</w:t>
      </w:r>
    </w:p>
    <w:p w14:paraId="04788F83" w14:textId="7532022B" w:rsidR="006A3623" w:rsidRPr="0062335E" w:rsidRDefault="006A3623" w:rsidP="0062335E">
      <w:pPr>
        <w:spacing w:line="360" w:lineRule="auto"/>
        <w:jc w:val="both"/>
        <w:rPr>
          <w:rFonts w:ascii="Times New Roman" w:hAnsi="Times New Roman" w:cs="Times New Roman"/>
          <w:sz w:val="24"/>
          <w:szCs w:val="24"/>
        </w:rPr>
      </w:pPr>
      <w:r w:rsidRPr="0062335E">
        <w:rPr>
          <w:rFonts w:ascii="Times New Roman" w:hAnsi="Times New Roman" w:cs="Times New Roman"/>
          <w:sz w:val="24"/>
          <w:szCs w:val="24"/>
        </w:rPr>
        <w:t xml:space="preserve">Uceda M.; Aguilera M.; Jiménez A. y Beltrán G.: </w:t>
      </w:r>
      <w:r w:rsidRPr="0062335E">
        <w:rPr>
          <w:rFonts w:ascii="Times New Roman" w:hAnsi="Times New Roman" w:cs="Times New Roman"/>
          <w:i/>
          <w:sz w:val="24"/>
          <w:szCs w:val="24"/>
        </w:rPr>
        <w:t>Variedades de olivo y aceitunas. Tipos de aceite.</w:t>
      </w:r>
      <w:r w:rsidRPr="0062335E">
        <w:rPr>
          <w:rFonts w:ascii="Times New Roman" w:hAnsi="Times New Roman" w:cs="Times New Roman"/>
          <w:sz w:val="24"/>
          <w:szCs w:val="24"/>
        </w:rPr>
        <w:t xml:space="preserve"> Disponible en internet: </w:t>
      </w:r>
      <w:hyperlink r:id="rId113" w:history="1">
        <w:r w:rsidRPr="0062335E">
          <w:rPr>
            <w:rStyle w:val="Hipervnculo"/>
            <w:rFonts w:ascii="Times New Roman" w:hAnsi="Times New Roman" w:cs="Times New Roman"/>
            <w:sz w:val="24"/>
            <w:szCs w:val="24"/>
          </w:rPr>
          <w:t>http://www.economiaandaluza.es/sites/default/files/capitulo%204_1.pdf</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10/3/17).</w:t>
      </w:r>
    </w:p>
    <w:p w14:paraId="75B35764" w14:textId="0D143D38" w:rsidR="00107503" w:rsidRPr="0062335E" w:rsidRDefault="006A3623" w:rsidP="0062335E">
      <w:pPr>
        <w:spacing w:before="100" w:beforeAutospacing="1" w:after="100" w:afterAutospacing="1" w:line="360" w:lineRule="auto"/>
        <w:jc w:val="both"/>
        <w:outlineLvl w:val="4"/>
        <w:rPr>
          <w:rFonts w:ascii="Times New Roman" w:hAnsi="Times New Roman" w:cs="Times New Roman"/>
          <w:sz w:val="24"/>
          <w:szCs w:val="24"/>
        </w:rPr>
      </w:pPr>
      <w:r w:rsidRPr="0062335E">
        <w:rPr>
          <w:rFonts w:ascii="Times New Roman" w:hAnsi="Times New Roman" w:cs="Times New Roman"/>
          <w:sz w:val="24"/>
          <w:szCs w:val="24"/>
        </w:rPr>
        <w:t xml:space="preserve">Universidad de Jaén: </w:t>
      </w:r>
      <w:r w:rsidRPr="0062335E">
        <w:rPr>
          <w:rFonts w:ascii="Times New Roman" w:hAnsi="Times New Roman" w:cs="Times New Roman"/>
          <w:i/>
          <w:sz w:val="24"/>
          <w:szCs w:val="24"/>
        </w:rPr>
        <w:t>Olivicultura y oleicultura</w:t>
      </w:r>
      <w:r w:rsidRPr="0062335E">
        <w:rPr>
          <w:rFonts w:ascii="Times New Roman" w:hAnsi="Times New Roman" w:cs="Times New Roman"/>
          <w:sz w:val="24"/>
          <w:szCs w:val="24"/>
        </w:rPr>
        <w:t xml:space="preserve">. Disponible en internet: </w:t>
      </w:r>
      <w:hyperlink r:id="rId114" w:history="1">
        <w:r w:rsidRPr="0062335E">
          <w:rPr>
            <w:rStyle w:val="Hipervnculo"/>
            <w:rFonts w:ascii="Times New Roman" w:hAnsi="Times New Roman" w:cs="Times New Roman"/>
            <w:sz w:val="24"/>
            <w:szCs w:val="24"/>
          </w:rPr>
          <w:t>http://www.ujaen.es/huesped/planestra/2/2h.html</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27/2/17).</w:t>
      </w:r>
      <w:r w:rsidRPr="0062335E">
        <w:rPr>
          <w:rStyle w:val="Hipervnculo"/>
          <w:rFonts w:ascii="Times New Roman" w:hAnsi="Times New Roman" w:cs="Times New Roman"/>
          <w:color w:val="auto"/>
          <w:sz w:val="24"/>
          <w:szCs w:val="24"/>
        </w:rPr>
        <w:t xml:space="preserve"> </w:t>
      </w:r>
    </w:p>
    <w:p w14:paraId="2B9E1163" w14:textId="77777777" w:rsidR="0062335E" w:rsidRPr="0062335E" w:rsidRDefault="0062335E" w:rsidP="0062335E">
      <w:pPr>
        <w:spacing w:line="360" w:lineRule="auto"/>
        <w:jc w:val="both"/>
        <w:rPr>
          <w:rFonts w:ascii="Times New Roman" w:hAnsi="Times New Roman" w:cs="Times New Roman"/>
          <w:sz w:val="24"/>
          <w:szCs w:val="24"/>
        </w:rPr>
      </w:pPr>
      <w:hyperlink r:id="rId115" w:history="1">
        <w:r w:rsidRPr="0062335E">
          <w:rPr>
            <w:rStyle w:val="Hipervnculo"/>
            <w:rFonts w:ascii="Times New Roman" w:hAnsi="Times New Roman" w:cs="Times New Roman"/>
            <w:sz w:val="24"/>
            <w:szCs w:val="24"/>
          </w:rPr>
          <w:t>http://www.ybarra.es/productos/aceites/</w:t>
        </w:r>
      </w:hyperlink>
      <w:r w:rsidRPr="0062335E">
        <w:rPr>
          <w:rStyle w:val="Hipervnculo"/>
          <w:rFonts w:ascii="Times New Roman" w:hAnsi="Times New Roman" w:cs="Times New Roman"/>
          <w:sz w:val="24"/>
          <w:szCs w:val="24"/>
          <w:u w:val="none"/>
        </w:rPr>
        <w:t xml:space="preserve">  </w:t>
      </w:r>
      <w:r w:rsidRPr="0062335E">
        <w:rPr>
          <w:rStyle w:val="Hipervnculo"/>
          <w:rFonts w:ascii="Times New Roman" w:hAnsi="Times New Roman" w:cs="Times New Roman"/>
          <w:color w:val="auto"/>
          <w:sz w:val="24"/>
          <w:szCs w:val="24"/>
          <w:u w:val="none"/>
        </w:rPr>
        <w:t>(Recuperado el 3/5/17).</w:t>
      </w:r>
    </w:p>
    <w:p w14:paraId="5FC34C5B" w14:textId="77777777" w:rsidR="00124A16" w:rsidRPr="00EE71D9" w:rsidRDefault="00124A16" w:rsidP="00575549">
      <w:pPr>
        <w:spacing w:line="360" w:lineRule="auto"/>
        <w:rPr>
          <w:rFonts w:ascii="Times New Roman" w:hAnsi="Times New Roman" w:cs="Times New Roman"/>
        </w:rPr>
      </w:pPr>
    </w:p>
    <w:p w14:paraId="2B5F0224" w14:textId="24F17F54" w:rsidR="00E82C15" w:rsidRPr="00EF4217" w:rsidRDefault="00575549" w:rsidP="003F1B5F">
      <w:pPr>
        <w:pStyle w:val="Prrafodelista"/>
        <w:numPr>
          <w:ilvl w:val="0"/>
          <w:numId w:val="17"/>
        </w:numPr>
        <w:spacing w:line="360" w:lineRule="auto"/>
        <w:rPr>
          <w:rFonts w:ascii="Times New Roman" w:hAnsi="Times New Roman" w:cs="Times New Roman"/>
          <w:b/>
          <w:sz w:val="24"/>
          <w:szCs w:val="24"/>
        </w:rPr>
      </w:pPr>
      <w:r w:rsidRPr="00EF4217">
        <w:rPr>
          <w:rFonts w:ascii="Times New Roman" w:hAnsi="Times New Roman" w:cs="Times New Roman"/>
          <w:b/>
          <w:sz w:val="24"/>
          <w:szCs w:val="24"/>
        </w:rPr>
        <w:t xml:space="preserve">ANEXOS. </w:t>
      </w:r>
    </w:p>
    <w:p w14:paraId="4B250BCF" w14:textId="724FFA88" w:rsidR="00E82C15" w:rsidRDefault="0044770D" w:rsidP="00E82C15">
      <w:pPr>
        <w:spacing w:line="360" w:lineRule="auto"/>
        <w:rPr>
          <w:rFonts w:ascii="Times New Roman" w:hAnsi="Times New Roman" w:cs="Times New Roman"/>
          <w:b/>
          <w:sz w:val="24"/>
          <w:szCs w:val="24"/>
          <w:u w:val="single"/>
        </w:rPr>
      </w:pPr>
      <w:r w:rsidRPr="009F4B3C">
        <w:rPr>
          <w:rFonts w:ascii="Times New Roman" w:hAnsi="Times New Roman" w:cs="Times New Roman"/>
          <w:noProof/>
          <w:sz w:val="24"/>
          <w:szCs w:val="24"/>
          <w:lang w:eastAsia="es-ES"/>
        </w:rPr>
        <mc:AlternateContent>
          <mc:Choice Requires="wps">
            <w:drawing>
              <wp:anchor distT="0" distB="0" distL="114300" distR="114300" simplePos="0" relativeHeight="251746304" behindDoc="0" locked="0" layoutInCell="1" allowOverlap="1" wp14:anchorId="306F38D4" wp14:editId="491A761E">
                <wp:simplePos x="0" y="0"/>
                <wp:positionH relativeFrom="column">
                  <wp:align>center</wp:align>
                </wp:positionH>
                <wp:positionV relativeFrom="paragraph">
                  <wp:posOffset>0</wp:posOffset>
                </wp:positionV>
                <wp:extent cx="4781550" cy="323850"/>
                <wp:effectExtent l="0" t="0" r="0" b="0"/>
                <wp:wrapNone/>
                <wp:docPr id="2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323850"/>
                        </a:xfrm>
                        <a:prstGeom prst="rect">
                          <a:avLst/>
                        </a:prstGeom>
                        <a:solidFill>
                          <a:srgbClr val="92D050"/>
                        </a:solidFill>
                        <a:ln w="9525">
                          <a:noFill/>
                          <a:miter lim="800000"/>
                          <a:headEnd/>
                          <a:tailEnd/>
                        </a:ln>
                      </wps:spPr>
                      <wps:txbx>
                        <w:txbxContent>
                          <w:p w14:paraId="200D3B1B" w14:textId="7F170B18" w:rsidR="00A95324" w:rsidRPr="003E5B19" w:rsidRDefault="00A95324" w:rsidP="0044770D">
                            <w:pPr>
                              <w:jc w:val="center"/>
                              <w:rPr>
                                <w:rFonts w:ascii="Times New Roman" w:hAnsi="Times New Roman" w:cs="Times New Roman"/>
                                <w:b/>
                                <w:color w:val="FFFFFF" w:themeColor="background1"/>
                                <w:sz w:val="24"/>
                                <w:szCs w:val="24"/>
                              </w:rPr>
                            </w:pPr>
                            <w:r w:rsidRPr="003E5B19">
                              <w:rPr>
                                <w:rFonts w:ascii="Times New Roman" w:hAnsi="Times New Roman" w:cs="Times New Roman"/>
                                <w:b/>
                                <w:color w:val="FFFFFF" w:themeColor="background1"/>
                                <w:sz w:val="24"/>
                                <w:szCs w:val="24"/>
                              </w:rPr>
                              <w:t>ANEXO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margin-left:0;margin-top:0;width:376.5pt;height:25.5pt;z-index:25174630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" fillcolor="#92d050" stroked="f">
                <v:textbox>
                  <w:txbxContent>
                    <w:p w14:paraId="200D3B1B" w14:textId="7F170B18" w:rsidR="00133A0F" w:rsidRPr="003E5B19" w:rsidRDefault="00133A0F" w:rsidP="0044770D">
                      <w:pPr>
                        <w:jc w:val="center"/>
                        <w:rPr>
                          <w:rFonts w:ascii="Times New Roman" w:hAnsi="Times New Roman" w:cs="Times New Roman"/>
                          <w:b/>
                          <w:color w:val="FFFFFF" w:themeColor="background1"/>
                          <w:sz w:val="24"/>
                          <w:szCs w:val="24"/>
                        </w:rPr>
                      </w:pPr>
                      <w:r w:rsidRPr="003E5B19">
                        <w:rPr>
                          <w:rFonts w:ascii="Times New Roman" w:hAnsi="Times New Roman" w:cs="Times New Roman"/>
                          <w:b/>
                          <w:color w:val="FFFFFF" w:themeColor="background1"/>
                          <w:sz w:val="24"/>
                          <w:szCs w:val="24"/>
                        </w:rPr>
                        <w:t>ANEXO 1</w:t>
                      </w:r>
                    </w:p>
                  </w:txbxContent>
                </v:textbox>
              </v:shape>
            </w:pict>
          </mc:Fallback>
        </mc:AlternateContent>
      </w:r>
    </w:p>
    <w:p w14:paraId="3A8F55DF" w14:textId="77777777" w:rsidR="00E82C15" w:rsidRDefault="00E82C15" w:rsidP="00E82C15">
      <w:pPr>
        <w:spacing w:line="360" w:lineRule="auto"/>
        <w:rPr>
          <w:rFonts w:ascii="Times New Roman" w:hAnsi="Times New Roman" w:cs="Times New Roman"/>
          <w:b/>
          <w:sz w:val="24"/>
          <w:szCs w:val="24"/>
          <w:u w:val="single"/>
        </w:rPr>
      </w:pPr>
    </w:p>
    <w:p w14:paraId="2B6B0A63" w14:textId="79A507B1" w:rsidR="00F01E26" w:rsidRPr="00575549" w:rsidRDefault="0044770D" w:rsidP="00E82C15">
      <w:pPr>
        <w:spacing w:line="360" w:lineRule="auto"/>
        <w:jc w:val="center"/>
        <w:rPr>
          <w:rFonts w:ascii="Times New Roman" w:hAnsi="Times New Roman" w:cs="Times New Roman"/>
          <w:sz w:val="24"/>
          <w:szCs w:val="24"/>
          <w:u w:val="double"/>
        </w:rPr>
      </w:pPr>
      <w:r w:rsidRPr="00575549">
        <w:rPr>
          <w:rFonts w:ascii="Times New Roman" w:hAnsi="Times New Roman" w:cs="Times New Roman"/>
          <w:sz w:val="24"/>
          <w:szCs w:val="24"/>
          <w:u w:val="double"/>
        </w:rPr>
        <w:t>ENCUESTA</w:t>
      </w:r>
    </w:p>
    <w:p w14:paraId="4D05AC6C" w14:textId="361DAC62" w:rsidR="0044770D" w:rsidRPr="00F01E26"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ESCALA PARA MEDIR EL GRADO DE CONOCIMIENTO SOBRE LOS ACEITES DE OLIV</w:t>
      </w:r>
      <w:r w:rsidR="00F01E26">
        <w:rPr>
          <w:rFonts w:ascii="Times New Roman" w:hAnsi="Times New Roman" w:cs="Times New Roman"/>
          <w:b/>
          <w:sz w:val="24"/>
          <w:szCs w:val="24"/>
        </w:rPr>
        <w:t>A</w:t>
      </w:r>
    </w:p>
    <w:p w14:paraId="0B7059C1" w14:textId="0B67F000" w:rsidR="005E622B" w:rsidRPr="009F4B3C" w:rsidRDefault="0044770D" w:rsidP="00614385">
      <w:pPr>
        <w:spacing w:line="360" w:lineRule="auto"/>
        <w:jc w:val="both"/>
        <w:rPr>
          <w:rFonts w:ascii="Times New Roman" w:hAnsi="Times New Roman" w:cs="Times New Roman"/>
          <w:sz w:val="24"/>
          <w:szCs w:val="24"/>
        </w:rPr>
      </w:pPr>
      <w:r w:rsidRPr="009F4B3C">
        <w:rPr>
          <w:rFonts w:ascii="Times New Roman" w:hAnsi="Times New Roman" w:cs="Times New Roman"/>
          <w:sz w:val="24"/>
          <w:szCs w:val="24"/>
        </w:rPr>
        <w:t>Estamos haciendo un Trabajo Universitario sobre aceites de oliva. Por favor, indique si cada una de las siguientes afirmaciones es verdadera (V), falsa (F) o s</w:t>
      </w:r>
      <w:r w:rsidR="00614385">
        <w:rPr>
          <w:rFonts w:ascii="Times New Roman" w:hAnsi="Times New Roman" w:cs="Times New Roman"/>
          <w:sz w:val="24"/>
          <w:szCs w:val="24"/>
        </w:rPr>
        <w:t xml:space="preserve">i ignora la respuesta (NS/NC). </w:t>
      </w:r>
    </w:p>
    <w:tbl>
      <w:tblPr>
        <w:tblStyle w:val="Tablaconcuadrcula"/>
        <w:tblW w:w="0" w:type="auto"/>
        <w:tblLayout w:type="fixed"/>
        <w:tblLook w:val="04A0" w:firstRow="1" w:lastRow="0" w:firstColumn="1" w:lastColumn="0" w:noHBand="0" w:noVBand="1"/>
      </w:tblPr>
      <w:tblGrid>
        <w:gridCol w:w="5778"/>
        <w:gridCol w:w="1276"/>
        <w:gridCol w:w="709"/>
        <w:gridCol w:w="934"/>
      </w:tblGrid>
      <w:tr w:rsidR="0044770D" w:rsidRPr="009F4B3C" w14:paraId="65B82D22" w14:textId="77777777" w:rsidTr="002B3938">
        <w:tc>
          <w:tcPr>
            <w:tcW w:w="5778" w:type="dxa"/>
          </w:tcPr>
          <w:p w14:paraId="00331934"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Afirmaciones</w:t>
            </w:r>
          </w:p>
        </w:tc>
        <w:tc>
          <w:tcPr>
            <w:tcW w:w="1276" w:type="dxa"/>
          </w:tcPr>
          <w:p w14:paraId="435A96E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Verdadero</w:t>
            </w:r>
          </w:p>
        </w:tc>
        <w:tc>
          <w:tcPr>
            <w:tcW w:w="709" w:type="dxa"/>
          </w:tcPr>
          <w:p w14:paraId="055B68BF"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Falso</w:t>
            </w:r>
          </w:p>
        </w:tc>
        <w:tc>
          <w:tcPr>
            <w:tcW w:w="934" w:type="dxa"/>
          </w:tcPr>
          <w:p w14:paraId="1ECE26E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NS/NC</w:t>
            </w:r>
          </w:p>
        </w:tc>
      </w:tr>
      <w:tr w:rsidR="0044770D" w:rsidRPr="009F4B3C" w14:paraId="1CA510B3" w14:textId="77777777" w:rsidTr="002B3938">
        <w:tc>
          <w:tcPr>
            <w:tcW w:w="5778" w:type="dxa"/>
          </w:tcPr>
          <w:p w14:paraId="65A865CA"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Todos los aceites de oliva tienen la misma calidad, solo se diferencian por las marcas</w:t>
            </w:r>
          </w:p>
        </w:tc>
        <w:tc>
          <w:tcPr>
            <w:tcW w:w="1276" w:type="dxa"/>
          </w:tcPr>
          <w:p w14:paraId="0855DA91"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60AE9A88"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256B338B"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097B060" w14:textId="77777777" w:rsidTr="002B3938">
        <w:tc>
          <w:tcPr>
            <w:tcW w:w="5778" w:type="dxa"/>
          </w:tcPr>
          <w:p w14:paraId="037E5529"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 xml:space="preserve">Hay distintos tipos de aceites de oliva en función de su calidad </w:t>
            </w:r>
          </w:p>
        </w:tc>
        <w:tc>
          <w:tcPr>
            <w:tcW w:w="1276" w:type="dxa"/>
          </w:tcPr>
          <w:p w14:paraId="2095A6DD"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282F4321"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382F1078"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1A171261" w14:textId="77777777" w:rsidTr="002B3938">
        <w:tc>
          <w:tcPr>
            <w:tcW w:w="5778" w:type="dxa"/>
          </w:tcPr>
          <w:p w14:paraId="5656121D"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 xml:space="preserve">Lo que determina la calidad de los aceites de oliva es </w:t>
            </w:r>
            <w:r w:rsidRPr="009F4B3C">
              <w:rPr>
                <w:rFonts w:ascii="Times New Roman" w:hAnsi="Times New Roman" w:cs="Times New Roman"/>
                <w:b/>
                <w:sz w:val="24"/>
                <w:szCs w:val="24"/>
              </w:rPr>
              <w:lastRenderedPageBreak/>
              <w:t>la variedad de la aceituna</w:t>
            </w:r>
          </w:p>
        </w:tc>
        <w:tc>
          <w:tcPr>
            <w:tcW w:w="1276" w:type="dxa"/>
          </w:tcPr>
          <w:p w14:paraId="3F01C811"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4264F7D6"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3684A768"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5AE2F6A9" w14:textId="77777777" w:rsidTr="002B3938">
        <w:tc>
          <w:tcPr>
            <w:tcW w:w="5778" w:type="dxa"/>
          </w:tcPr>
          <w:p w14:paraId="0228E5AA"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lastRenderedPageBreak/>
              <w:t>Los aceites de oliva refinados tienen más calidad que los vírgenes</w:t>
            </w:r>
          </w:p>
        </w:tc>
        <w:tc>
          <w:tcPr>
            <w:tcW w:w="1276" w:type="dxa"/>
          </w:tcPr>
          <w:p w14:paraId="75FF56BD"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5FAF8267"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6B2A8FFE"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32B113F3" w14:textId="77777777" w:rsidTr="002B3938">
        <w:tc>
          <w:tcPr>
            <w:tcW w:w="5778" w:type="dxa"/>
          </w:tcPr>
          <w:p w14:paraId="501DA71B"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Lo que determina la calidad de los aceites de oliva es, fundamentalmente, la acidez</w:t>
            </w:r>
          </w:p>
        </w:tc>
        <w:tc>
          <w:tcPr>
            <w:tcW w:w="1276" w:type="dxa"/>
          </w:tcPr>
          <w:p w14:paraId="1CA09E5D"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58E80A4F"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58E05F3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37302036" w14:textId="77777777" w:rsidTr="002B3938">
        <w:tc>
          <w:tcPr>
            <w:tcW w:w="5778" w:type="dxa"/>
          </w:tcPr>
          <w:p w14:paraId="4E5724BF"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mejor aceite de oliva es el refinado</w:t>
            </w:r>
          </w:p>
        </w:tc>
        <w:tc>
          <w:tcPr>
            <w:tcW w:w="1276" w:type="dxa"/>
          </w:tcPr>
          <w:p w14:paraId="00299A91"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571B64B9"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50F3E1F4"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73C97BF3" w14:textId="77777777" w:rsidTr="002B3938">
        <w:tc>
          <w:tcPr>
            <w:tcW w:w="5778" w:type="dxa"/>
          </w:tcPr>
          <w:p w14:paraId="4C5097E6"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Virgen extra es una marca de aceites de oliva, no un tipo</w:t>
            </w:r>
          </w:p>
        </w:tc>
        <w:tc>
          <w:tcPr>
            <w:tcW w:w="1276" w:type="dxa"/>
          </w:tcPr>
          <w:p w14:paraId="4AE03C0E"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176CB556"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40756C5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387083B1" w14:textId="77777777" w:rsidTr="002B3938">
        <w:tc>
          <w:tcPr>
            <w:tcW w:w="5778" w:type="dxa"/>
          </w:tcPr>
          <w:p w14:paraId="13A50447"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aceite de oliva es una mezcla de aceites vírgenes aptos para consumir y del refinado</w:t>
            </w:r>
          </w:p>
        </w:tc>
        <w:tc>
          <w:tcPr>
            <w:tcW w:w="1276" w:type="dxa"/>
          </w:tcPr>
          <w:p w14:paraId="3CA1D9F5"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28334E64"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5353299E"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06DA310" w14:textId="77777777" w:rsidTr="002B3938">
        <w:tc>
          <w:tcPr>
            <w:tcW w:w="5778" w:type="dxa"/>
          </w:tcPr>
          <w:p w14:paraId="4F78E95A"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Todos los aceites de oliva son igual de saludables</w:t>
            </w:r>
          </w:p>
        </w:tc>
        <w:tc>
          <w:tcPr>
            <w:tcW w:w="1276" w:type="dxa"/>
          </w:tcPr>
          <w:p w14:paraId="6C9D098B"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5F841041"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68708A11"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19229F0" w14:textId="77777777" w:rsidTr="002B3938">
        <w:tc>
          <w:tcPr>
            <w:tcW w:w="5778" w:type="dxa"/>
          </w:tcPr>
          <w:p w14:paraId="49158470"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aceite de oliva refinado es el más sano de todos los aceites y grasas</w:t>
            </w:r>
          </w:p>
        </w:tc>
        <w:tc>
          <w:tcPr>
            <w:tcW w:w="1276" w:type="dxa"/>
          </w:tcPr>
          <w:p w14:paraId="59869E8B"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1C7D1CE1"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06C9AA2D"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F8C8CEA" w14:textId="77777777" w:rsidTr="002B3938">
        <w:tc>
          <w:tcPr>
            <w:tcW w:w="5778" w:type="dxa"/>
          </w:tcPr>
          <w:p w14:paraId="5F5F8865"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 xml:space="preserve">El aceite de oliva virgen extra es el aceite de oliva que más engorda </w:t>
            </w:r>
          </w:p>
        </w:tc>
        <w:tc>
          <w:tcPr>
            <w:tcW w:w="1276" w:type="dxa"/>
          </w:tcPr>
          <w:p w14:paraId="6F006AF9"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7E14C76B"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7E334289"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53142FBB" w14:textId="77777777" w:rsidTr="002B3938">
        <w:tc>
          <w:tcPr>
            <w:tcW w:w="5778" w:type="dxa"/>
          </w:tcPr>
          <w:p w14:paraId="1E06AC53"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 xml:space="preserve">El aceite de oliva refinado es puro zumo de aceituna, sin manipular </w:t>
            </w:r>
          </w:p>
        </w:tc>
        <w:tc>
          <w:tcPr>
            <w:tcW w:w="1276" w:type="dxa"/>
          </w:tcPr>
          <w:p w14:paraId="010DB24A"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057D74F6"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38FCBE10"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D7D8199" w14:textId="77777777" w:rsidTr="002B3938">
        <w:tc>
          <w:tcPr>
            <w:tcW w:w="5778" w:type="dxa"/>
          </w:tcPr>
          <w:p w14:paraId="4877F133"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aceite de girasol engorda menos que los aceites de oliva</w:t>
            </w:r>
          </w:p>
        </w:tc>
        <w:tc>
          <w:tcPr>
            <w:tcW w:w="1276" w:type="dxa"/>
          </w:tcPr>
          <w:p w14:paraId="3C6D0A51"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3E31A8A2"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121F1536"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70CFA95F" w14:textId="77777777" w:rsidTr="002B3938">
        <w:tc>
          <w:tcPr>
            <w:tcW w:w="5778" w:type="dxa"/>
          </w:tcPr>
          <w:p w14:paraId="62E1A146"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 xml:space="preserve">El amargor de los aceites de oliva es un defecto </w:t>
            </w:r>
          </w:p>
        </w:tc>
        <w:tc>
          <w:tcPr>
            <w:tcW w:w="1276" w:type="dxa"/>
          </w:tcPr>
          <w:p w14:paraId="04F4DA58"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40690243"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1788A932"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7B85F12E" w14:textId="77777777" w:rsidTr="002B3938">
        <w:tc>
          <w:tcPr>
            <w:tcW w:w="5778" w:type="dxa"/>
          </w:tcPr>
          <w:p w14:paraId="69A182EB"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mejor aceite de oliva es el que se llama “en rama” (sin filtrar)</w:t>
            </w:r>
          </w:p>
        </w:tc>
        <w:tc>
          <w:tcPr>
            <w:tcW w:w="1276" w:type="dxa"/>
          </w:tcPr>
          <w:p w14:paraId="7428504D"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499D9F7F"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3EFC98FD"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1CC07C27" w14:textId="77777777" w:rsidTr="002B3938">
        <w:tc>
          <w:tcPr>
            <w:tcW w:w="5778" w:type="dxa"/>
          </w:tcPr>
          <w:p w14:paraId="5C8278A8"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La variedad de aceituna predominante en Jaén es la arbequina</w:t>
            </w:r>
          </w:p>
        </w:tc>
        <w:tc>
          <w:tcPr>
            <w:tcW w:w="1276" w:type="dxa"/>
          </w:tcPr>
          <w:p w14:paraId="145BA41E"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1AB3D9A2"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00B0E150"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9E73395" w14:textId="77777777" w:rsidTr="002B3938">
        <w:tc>
          <w:tcPr>
            <w:tcW w:w="5778" w:type="dxa"/>
          </w:tcPr>
          <w:p w14:paraId="1F679F97"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aceite de oliva virgen es de más calidad que el de oliva</w:t>
            </w:r>
          </w:p>
        </w:tc>
        <w:tc>
          <w:tcPr>
            <w:tcW w:w="1276" w:type="dxa"/>
          </w:tcPr>
          <w:p w14:paraId="65622467"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011B82FD"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177CCD9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E44DFE3" w14:textId="77777777" w:rsidTr="002B3938">
        <w:tc>
          <w:tcPr>
            <w:tcW w:w="5778" w:type="dxa"/>
          </w:tcPr>
          <w:p w14:paraId="25B29C6E"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La calidad de los aceites de oliva se determina por las cualidades organolépticas y físico-químicas</w:t>
            </w:r>
          </w:p>
        </w:tc>
        <w:tc>
          <w:tcPr>
            <w:tcW w:w="1276" w:type="dxa"/>
          </w:tcPr>
          <w:p w14:paraId="5027FA1F"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28B34467"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0053EA01"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68362AC" w14:textId="77777777" w:rsidTr="002B3938">
        <w:tc>
          <w:tcPr>
            <w:tcW w:w="5778" w:type="dxa"/>
          </w:tcPr>
          <w:p w14:paraId="234DD1CC"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El aceite de más calidad es el oliva suave</w:t>
            </w:r>
          </w:p>
        </w:tc>
        <w:tc>
          <w:tcPr>
            <w:tcW w:w="1276" w:type="dxa"/>
          </w:tcPr>
          <w:p w14:paraId="7B764829"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03BB50EC"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441C234F"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CE12AD7" w14:textId="77777777" w:rsidTr="002B3938">
        <w:tc>
          <w:tcPr>
            <w:tcW w:w="5778" w:type="dxa"/>
          </w:tcPr>
          <w:p w14:paraId="796D1335" w14:textId="77777777" w:rsidR="0044770D" w:rsidRPr="009F4B3C" w:rsidRDefault="0044770D" w:rsidP="00614385">
            <w:pPr>
              <w:spacing w:line="360" w:lineRule="auto"/>
              <w:jc w:val="both"/>
              <w:rPr>
                <w:rFonts w:ascii="Times New Roman" w:hAnsi="Times New Roman" w:cs="Times New Roman"/>
                <w:b/>
                <w:sz w:val="24"/>
                <w:szCs w:val="24"/>
              </w:rPr>
            </w:pPr>
            <w:r w:rsidRPr="009F4B3C">
              <w:rPr>
                <w:rFonts w:ascii="Times New Roman" w:hAnsi="Times New Roman" w:cs="Times New Roman"/>
                <w:b/>
                <w:sz w:val="24"/>
                <w:szCs w:val="24"/>
              </w:rPr>
              <w:t>La variedad de aceituna predominante en la provincia de Jaén es la picual</w:t>
            </w:r>
          </w:p>
        </w:tc>
        <w:tc>
          <w:tcPr>
            <w:tcW w:w="1276" w:type="dxa"/>
          </w:tcPr>
          <w:p w14:paraId="6886D755" w14:textId="77777777" w:rsidR="0044770D" w:rsidRPr="009F4B3C" w:rsidRDefault="0044770D" w:rsidP="00614385">
            <w:pPr>
              <w:spacing w:line="360" w:lineRule="auto"/>
              <w:rPr>
                <w:rFonts w:ascii="Times New Roman" w:hAnsi="Times New Roman" w:cs="Times New Roman"/>
                <w:sz w:val="24"/>
                <w:szCs w:val="24"/>
              </w:rPr>
            </w:pPr>
          </w:p>
        </w:tc>
        <w:tc>
          <w:tcPr>
            <w:tcW w:w="709" w:type="dxa"/>
          </w:tcPr>
          <w:p w14:paraId="17FFB41E" w14:textId="77777777" w:rsidR="0044770D" w:rsidRPr="009F4B3C" w:rsidRDefault="0044770D" w:rsidP="00614385">
            <w:pPr>
              <w:spacing w:line="360" w:lineRule="auto"/>
              <w:rPr>
                <w:rFonts w:ascii="Times New Roman" w:hAnsi="Times New Roman" w:cs="Times New Roman"/>
                <w:sz w:val="24"/>
                <w:szCs w:val="24"/>
              </w:rPr>
            </w:pPr>
          </w:p>
        </w:tc>
        <w:tc>
          <w:tcPr>
            <w:tcW w:w="934" w:type="dxa"/>
          </w:tcPr>
          <w:p w14:paraId="47ADAD61" w14:textId="77777777" w:rsidR="0044770D" w:rsidRPr="009F4B3C" w:rsidRDefault="0044770D" w:rsidP="00614385">
            <w:pPr>
              <w:spacing w:line="360" w:lineRule="auto"/>
              <w:rPr>
                <w:rFonts w:ascii="Times New Roman" w:hAnsi="Times New Roman" w:cs="Times New Roman"/>
                <w:sz w:val="24"/>
                <w:szCs w:val="24"/>
              </w:rPr>
            </w:pPr>
          </w:p>
        </w:tc>
      </w:tr>
    </w:tbl>
    <w:p w14:paraId="3FB059BA" w14:textId="2D6EF90E" w:rsidR="0044770D" w:rsidRPr="009F4B3C" w:rsidRDefault="0044770D" w:rsidP="00614385">
      <w:pPr>
        <w:spacing w:line="360" w:lineRule="auto"/>
        <w:rPr>
          <w:rFonts w:ascii="Times New Roman" w:hAnsi="Times New Roman" w:cs="Times New Roman"/>
          <w:sz w:val="24"/>
          <w:szCs w:val="24"/>
        </w:rPr>
      </w:pPr>
    </w:p>
    <w:p w14:paraId="1B60E829" w14:textId="614E4577" w:rsidR="0044770D" w:rsidRPr="00614385"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lastRenderedPageBreak/>
        <w:t>ESCALA PARA MEDIR LOS ATRIBUTOS A LOS QUE SE ASOCIAN DISTINTOS SELLOS O SEÑALES UTI</w:t>
      </w:r>
      <w:r w:rsidR="00614385">
        <w:rPr>
          <w:rFonts w:ascii="Times New Roman" w:hAnsi="Times New Roman" w:cs="Times New Roman"/>
          <w:b/>
          <w:sz w:val="24"/>
          <w:szCs w:val="24"/>
        </w:rPr>
        <w:t>LIZADOS EN LOS ACEITES DE OLIVA</w:t>
      </w:r>
    </w:p>
    <w:p w14:paraId="6064628B" w14:textId="22081D36" w:rsidR="0044770D" w:rsidRPr="009F4B3C" w:rsidRDefault="0044770D" w:rsidP="00614385">
      <w:pPr>
        <w:spacing w:line="360" w:lineRule="auto"/>
        <w:jc w:val="both"/>
        <w:rPr>
          <w:rFonts w:ascii="Times New Roman" w:hAnsi="Times New Roman" w:cs="Times New Roman"/>
          <w:sz w:val="24"/>
          <w:szCs w:val="24"/>
        </w:rPr>
      </w:pPr>
      <w:r w:rsidRPr="009F4B3C">
        <w:rPr>
          <w:rFonts w:ascii="Times New Roman" w:hAnsi="Times New Roman" w:cs="Times New Roman"/>
          <w:sz w:val="24"/>
          <w:szCs w:val="24"/>
        </w:rPr>
        <w:t>A continuación, aparecen distintos nombres de aceites de oliva. Me gustaría que asignase una puntuación entre 1 (poquísima/o) y 5 (muchísima/o), en función de lo que le sugieran esos nombres resp</w:t>
      </w:r>
      <w:r w:rsidR="00614385">
        <w:rPr>
          <w:rFonts w:ascii="Times New Roman" w:hAnsi="Times New Roman" w:cs="Times New Roman"/>
          <w:sz w:val="24"/>
          <w:szCs w:val="24"/>
        </w:rPr>
        <w:t xml:space="preserve">ecto a determinados atributos. </w:t>
      </w:r>
    </w:p>
    <w:p w14:paraId="062554A1"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Atributo: calidad</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4770D" w:rsidRPr="009F4B3C" w14:paraId="635C6DD9" w14:textId="77777777" w:rsidTr="002B3938">
        <w:tc>
          <w:tcPr>
            <w:tcW w:w="6629" w:type="dxa"/>
          </w:tcPr>
          <w:p w14:paraId="612C47B4"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7AC7AC76"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59303688"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29A8EF6D"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50F5F147"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384" w:type="dxa"/>
          </w:tcPr>
          <w:p w14:paraId="063611FB"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2023CB3C" w14:textId="77777777" w:rsidTr="002B3938">
        <w:tc>
          <w:tcPr>
            <w:tcW w:w="6629" w:type="dxa"/>
          </w:tcPr>
          <w:p w14:paraId="6BEF095A"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4C46B4A3"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F8C9D44"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607A218D"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86614FC"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0F3FDD91"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94C43FF" w14:textId="77777777" w:rsidTr="002B3938">
        <w:tc>
          <w:tcPr>
            <w:tcW w:w="6629" w:type="dxa"/>
          </w:tcPr>
          <w:p w14:paraId="1838822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4AE70031"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AFF3DB5"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4CEEFD6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077D330A"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91BC472"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7525023" w14:textId="77777777" w:rsidTr="002B3938">
        <w:tc>
          <w:tcPr>
            <w:tcW w:w="6629" w:type="dxa"/>
          </w:tcPr>
          <w:p w14:paraId="2DD96DC5"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0954FA22"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C0C9C7B"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2ADBE204"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07A8A4B"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08184D18"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79387AF" w14:textId="77777777" w:rsidTr="002B3938">
        <w:tc>
          <w:tcPr>
            <w:tcW w:w="6629" w:type="dxa"/>
          </w:tcPr>
          <w:p w14:paraId="1BD90DF5"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w:t>
            </w:r>
          </w:p>
        </w:tc>
        <w:tc>
          <w:tcPr>
            <w:tcW w:w="425" w:type="dxa"/>
          </w:tcPr>
          <w:p w14:paraId="70F92F2A"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293632F"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0B50BE8B"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3AAA460"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3470D476"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13DC5169" w14:textId="77777777" w:rsidTr="002B3938">
        <w:tc>
          <w:tcPr>
            <w:tcW w:w="6629" w:type="dxa"/>
          </w:tcPr>
          <w:p w14:paraId="21C93618"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3F2CF150"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A32658D"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A6EA3B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18CA1D7"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4B298B93" w14:textId="77777777" w:rsidR="0044770D" w:rsidRPr="009F4B3C" w:rsidRDefault="0044770D" w:rsidP="00614385">
            <w:pPr>
              <w:spacing w:line="360" w:lineRule="auto"/>
              <w:rPr>
                <w:rFonts w:ascii="Times New Roman" w:hAnsi="Times New Roman" w:cs="Times New Roman"/>
                <w:sz w:val="24"/>
                <w:szCs w:val="24"/>
              </w:rPr>
            </w:pPr>
          </w:p>
        </w:tc>
      </w:tr>
    </w:tbl>
    <w:p w14:paraId="062BD5CE" w14:textId="77777777" w:rsidR="0044770D" w:rsidRPr="009F4B3C" w:rsidRDefault="0044770D" w:rsidP="00614385">
      <w:pPr>
        <w:spacing w:line="360" w:lineRule="auto"/>
        <w:rPr>
          <w:rFonts w:ascii="Times New Roman" w:hAnsi="Times New Roman" w:cs="Times New Roman"/>
          <w:sz w:val="24"/>
          <w:szCs w:val="24"/>
        </w:rPr>
      </w:pPr>
    </w:p>
    <w:p w14:paraId="5AB5FD3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Atributo: salud</w:t>
      </w:r>
    </w:p>
    <w:tbl>
      <w:tblPr>
        <w:tblStyle w:val="Tablaconcuadrcula"/>
        <w:tblW w:w="8755" w:type="dxa"/>
        <w:tblLayout w:type="fixed"/>
        <w:tblLook w:val="04A0" w:firstRow="1" w:lastRow="0" w:firstColumn="1" w:lastColumn="0" w:noHBand="0" w:noVBand="1"/>
      </w:tblPr>
      <w:tblGrid>
        <w:gridCol w:w="6629"/>
        <w:gridCol w:w="425"/>
        <w:gridCol w:w="425"/>
        <w:gridCol w:w="426"/>
        <w:gridCol w:w="425"/>
        <w:gridCol w:w="425"/>
      </w:tblGrid>
      <w:tr w:rsidR="0044770D" w:rsidRPr="009F4B3C" w14:paraId="1D07FCE5" w14:textId="77777777" w:rsidTr="002B3938">
        <w:tc>
          <w:tcPr>
            <w:tcW w:w="6629" w:type="dxa"/>
          </w:tcPr>
          <w:p w14:paraId="12BF84AB"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58514041"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401AD6E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60B42FB7"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7B9775B7"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425" w:type="dxa"/>
          </w:tcPr>
          <w:p w14:paraId="7C8BDF71"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569FC6F9" w14:textId="77777777" w:rsidTr="002B3938">
        <w:tc>
          <w:tcPr>
            <w:tcW w:w="6629" w:type="dxa"/>
          </w:tcPr>
          <w:p w14:paraId="567DA6F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2D7C5B41"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6C5A58E"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76D035D"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C26EB43"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C1C596F"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38AD834" w14:textId="77777777" w:rsidTr="002B3938">
        <w:tc>
          <w:tcPr>
            <w:tcW w:w="6629" w:type="dxa"/>
          </w:tcPr>
          <w:p w14:paraId="4AA11B85"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21A987B9"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FC885D7"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4AC38DC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B23E5B0"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B2F6036"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75F94214" w14:textId="77777777" w:rsidTr="002B3938">
        <w:tc>
          <w:tcPr>
            <w:tcW w:w="6629" w:type="dxa"/>
          </w:tcPr>
          <w:p w14:paraId="2094FB8A"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0E829CE6"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3C9ED22"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49B196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D2B4FE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1A51A9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F158E61" w14:textId="77777777" w:rsidTr="002B3938">
        <w:tc>
          <w:tcPr>
            <w:tcW w:w="6629" w:type="dxa"/>
          </w:tcPr>
          <w:p w14:paraId="766900C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 (fauna, flora, etc.)</w:t>
            </w:r>
          </w:p>
        </w:tc>
        <w:tc>
          <w:tcPr>
            <w:tcW w:w="425" w:type="dxa"/>
          </w:tcPr>
          <w:p w14:paraId="3550F5AB"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DED6D52"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1887D894"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E8C6DEC"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C61CD80"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70B950D" w14:textId="77777777" w:rsidTr="002B3938">
        <w:tc>
          <w:tcPr>
            <w:tcW w:w="6629" w:type="dxa"/>
          </w:tcPr>
          <w:p w14:paraId="6903E1C6"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54F94E28"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B383D94"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79F49E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4E4105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C53D47C" w14:textId="77777777" w:rsidR="0044770D" w:rsidRPr="009F4B3C" w:rsidRDefault="0044770D" w:rsidP="00614385">
            <w:pPr>
              <w:spacing w:line="360" w:lineRule="auto"/>
              <w:rPr>
                <w:rFonts w:ascii="Times New Roman" w:hAnsi="Times New Roman" w:cs="Times New Roman"/>
                <w:sz w:val="24"/>
                <w:szCs w:val="24"/>
              </w:rPr>
            </w:pPr>
          </w:p>
        </w:tc>
      </w:tr>
    </w:tbl>
    <w:p w14:paraId="4262053D" w14:textId="77777777" w:rsidR="0044770D" w:rsidRPr="009F4B3C" w:rsidRDefault="0044770D" w:rsidP="00614385">
      <w:pPr>
        <w:spacing w:line="360" w:lineRule="auto"/>
        <w:rPr>
          <w:rFonts w:ascii="Times New Roman" w:hAnsi="Times New Roman" w:cs="Times New Roman"/>
          <w:sz w:val="24"/>
          <w:szCs w:val="24"/>
        </w:rPr>
      </w:pPr>
    </w:p>
    <w:p w14:paraId="456FD61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Atributo: cuidado medioambiental</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4770D" w:rsidRPr="009F4B3C" w14:paraId="67CE5419" w14:textId="77777777" w:rsidTr="002B3938">
        <w:tc>
          <w:tcPr>
            <w:tcW w:w="6629" w:type="dxa"/>
          </w:tcPr>
          <w:p w14:paraId="6E761862"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43925F7D"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616609DC"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229539C1"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51D56C1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384" w:type="dxa"/>
          </w:tcPr>
          <w:p w14:paraId="03A18DEC"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740BA925" w14:textId="77777777" w:rsidTr="002B3938">
        <w:tc>
          <w:tcPr>
            <w:tcW w:w="6629" w:type="dxa"/>
          </w:tcPr>
          <w:p w14:paraId="717D3A37"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6C2F48D6"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D0A397E"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C4C8B70"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F8E1A7B"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99AD5DF"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1018F19" w14:textId="77777777" w:rsidTr="002B3938">
        <w:tc>
          <w:tcPr>
            <w:tcW w:w="6629" w:type="dxa"/>
          </w:tcPr>
          <w:p w14:paraId="7E64E82C"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002BEA62"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FCB5199"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26062391"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48F3064"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14404772"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E5DC81E" w14:textId="77777777" w:rsidTr="002B3938">
        <w:tc>
          <w:tcPr>
            <w:tcW w:w="6629" w:type="dxa"/>
          </w:tcPr>
          <w:p w14:paraId="33DB6BC7"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03C285E4"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8973D94"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D222C5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30D1353"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07AB36B1"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3B3F2CBF" w14:textId="77777777" w:rsidTr="002B3938">
        <w:tc>
          <w:tcPr>
            <w:tcW w:w="6629" w:type="dxa"/>
          </w:tcPr>
          <w:p w14:paraId="7ED2F9FE"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 (fauna, flora, etc.)</w:t>
            </w:r>
          </w:p>
        </w:tc>
        <w:tc>
          <w:tcPr>
            <w:tcW w:w="425" w:type="dxa"/>
          </w:tcPr>
          <w:p w14:paraId="7ECD6FF8"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A4D701C"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77D2B51D"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97B1CA8"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33075470"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5CFC5C2B" w14:textId="77777777" w:rsidTr="002B3938">
        <w:tc>
          <w:tcPr>
            <w:tcW w:w="6629" w:type="dxa"/>
          </w:tcPr>
          <w:p w14:paraId="01A46FFC"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1C68CCCC"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B857510"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49E8F30A"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08C0B169"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362B666" w14:textId="77777777" w:rsidR="0044770D" w:rsidRPr="009F4B3C" w:rsidRDefault="0044770D" w:rsidP="00614385">
            <w:pPr>
              <w:spacing w:line="360" w:lineRule="auto"/>
              <w:rPr>
                <w:rFonts w:ascii="Times New Roman" w:hAnsi="Times New Roman" w:cs="Times New Roman"/>
                <w:sz w:val="24"/>
                <w:szCs w:val="24"/>
              </w:rPr>
            </w:pPr>
          </w:p>
        </w:tc>
      </w:tr>
    </w:tbl>
    <w:p w14:paraId="5868B3CA" w14:textId="77777777" w:rsidR="0044770D" w:rsidRPr="009F4B3C" w:rsidRDefault="0044770D" w:rsidP="00614385">
      <w:pPr>
        <w:spacing w:line="360" w:lineRule="auto"/>
        <w:rPr>
          <w:rFonts w:ascii="Times New Roman" w:hAnsi="Times New Roman" w:cs="Times New Roman"/>
          <w:sz w:val="24"/>
          <w:szCs w:val="24"/>
        </w:rPr>
      </w:pPr>
    </w:p>
    <w:p w14:paraId="43C621E0"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lastRenderedPageBreak/>
        <w:t>Atributo: biodiversidad</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4770D" w:rsidRPr="009F4B3C" w14:paraId="518859F2" w14:textId="77777777" w:rsidTr="002B3938">
        <w:tc>
          <w:tcPr>
            <w:tcW w:w="6629" w:type="dxa"/>
          </w:tcPr>
          <w:p w14:paraId="230E71E2"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7C33A6F7"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649956F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69A9A6FB"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2C77CAF2"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384" w:type="dxa"/>
          </w:tcPr>
          <w:p w14:paraId="0AB15EA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316FC0D9" w14:textId="77777777" w:rsidTr="002B3938">
        <w:tc>
          <w:tcPr>
            <w:tcW w:w="6629" w:type="dxa"/>
          </w:tcPr>
          <w:p w14:paraId="76EF84BC"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5DC408B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4906951"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732531C6"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4F3619A"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37F447B5"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0B66FB8" w14:textId="77777777" w:rsidTr="002B3938">
        <w:tc>
          <w:tcPr>
            <w:tcW w:w="6629" w:type="dxa"/>
          </w:tcPr>
          <w:p w14:paraId="2746135C"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466171A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353286F"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4842E65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98B8467"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0863335F"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6BC5167" w14:textId="77777777" w:rsidTr="002B3938">
        <w:tc>
          <w:tcPr>
            <w:tcW w:w="6629" w:type="dxa"/>
          </w:tcPr>
          <w:p w14:paraId="51E8C620"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6A05A31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54FD2DF"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1259A376"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3E08F75"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28EC27B7"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673A891" w14:textId="77777777" w:rsidTr="002B3938">
        <w:tc>
          <w:tcPr>
            <w:tcW w:w="6629" w:type="dxa"/>
          </w:tcPr>
          <w:p w14:paraId="018B9F8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 (fauna, flora, etc.)</w:t>
            </w:r>
          </w:p>
        </w:tc>
        <w:tc>
          <w:tcPr>
            <w:tcW w:w="425" w:type="dxa"/>
          </w:tcPr>
          <w:p w14:paraId="6474DAD5"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1FC0BD2"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6D5E78EA"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C518C23"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3F7A008B"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31830162" w14:textId="77777777" w:rsidTr="002B3938">
        <w:tc>
          <w:tcPr>
            <w:tcW w:w="6629" w:type="dxa"/>
          </w:tcPr>
          <w:p w14:paraId="5E1694D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235A12D1"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190B3AB"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749757F"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82D62D4"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203522C1" w14:textId="77777777" w:rsidR="0044770D" w:rsidRPr="009F4B3C" w:rsidRDefault="0044770D" w:rsidP="00614385">
            <w:pPr>
              <w:spacing w:line="360" w:lineRule="auto"/>
              <w:rPr>
                <w:rFonts w:ascii="Times New Roman" w:hAnsi="Times New Roman" w:cs="Times New Roman"/>
                <w:sz w:val="24"/>
                <w:szCs w:val="24"/>
              </w:rPr>
            </w:pPr>
          </w:p>
        </w:tc>
      </w:tr>
    </w:tbl>
    <w:p w14:paraId="09D8DA15" w14:textId="77777777" w:rsidR="0044770D" w:rsidRPr="009F4B3C" w:rsidRDefault="0044770D" w:rsidP="00614385">
      <w:pPr>
        <w:spacing w:line="360" w:lineRule="auto"/>
        <w:rPr>
          <w:rFonts w:ascii="Times New Roman" w:hAnsi="Times New Roman" w:cs="Times New Roman"/>
          <w:sz w:val="24"/>
          <w:szCs w:val="24"/>
        </w:rPr>
      </w:pPr>
    </w:p>
    <w:p w14:paraId="5F33040F"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Atributo: ampliar mercados –venta.</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4770D" w:rsidRPr="009F4B3C" w14:paraId="3A4BECDA" w14:textId="77777777" w:rsidTr="002B3938">
        <w:tc>
          <w:tcPr>
            <w:tcW w:w="6629" w:type="dxa"/>
          </w:tcPr>
          <w:p w14:paraId="432FA8A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1665525B"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48151811"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6C49280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4D927FCB"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384" w:type="dxa"/>
          </w:tcPr>
          <w:p w14:paraId="083D7F5E"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615EFD4C" w14:textId="77777777" w:rsidTr="002B3938">
        <w:tc>
          <w:tcPr>
            <w:tcW w:w="6629" w:type="dxa"/>
          </w:tcPr>
          <w:p w14:paraId="0DCA276A"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1F56B42C"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C4ACB55"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C67636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55E4DD9"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DDD6455"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276C7B96" w14:textId="77777777" w:rsidTr="002B3938">
        <w:tc>
          <w:tcPr>
            <w:tcW w:w="6629" w:type="dxa"/>
          </w:tcPr>
          <w:p w14:paraId="14284685"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68262418"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A43AD60"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15EEAA2"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15C0984"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2E5DD6D"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603F9CC" w14:textId="77777777" w:rsidTr="002B3938">
        <w:tc>
          <w:tcPr>
            <w:tcW w:w="6629" w:type="dxa"/>
          </w:tcPr>
          <w:p w14:paraId="07CDECEE"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02072C39"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8383E4D"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50BB07A3"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220C5C4"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2E4FC9F8"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5B28378B" w14:textId="77777777" w:rsidTr="002B3938">
        <w:tc>
          <w:tcPr>
            <w:tcW w:w="6629" w:type="dxa"/>
          </w:tcPr>
          <w:p w14:paraId="2192E49F"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 (flora, fauna, etc.)</w:t>
            </w:r>
          </w:p>
        </w:tc>
        <w:tc>
          <w:tcPr>
            <w:tcW w:w="425" w:type="dxa"/>
          </w:tcPr>
          <w:p w14:paraId="1B59759D"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201D74F"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2BADD249"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668F32A"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4345786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071D0EFF" w14:textId="77777777" w:rsidTr="002B3938">
        <w:tc>
          <w:tcPr>
            <w:tcW w:w="6629" w:type="dxa"/>
          </w:tcPr>
          <w:p w14:paraId="30E7B793"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447A4158"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12996A0"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538440CE"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3B70005"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E8889D8" w14:textId="77777777" w:rsidR="0044770D" w:rsidRPr="009F4B3C" w:rsidRDefault="0044770D" w:rsidP="00614385">
            <w:pPr>
              <w:spacing w:line="360" w:lineRule="auto"/>
              <w:rPr>
                <w:rFonts w:ascii="Times New Roman" w:hAnsi="Times New Roman" w:cs="Times New Roman"/>
                <w:sz w:val="24"/>
                <w:szCs w:val="24"/>
              </w:rPr>
            </w:pPr>
          </w:p>
        </w:tc>
      </w:tr>
    </w:tbl>
    <w:p w14:paraId="00D4F2EE" w14:textId="77777777" w:rsidR="0044770D" w:rsidRPr="009F4B3C" w:rsidRDefault="0044770D" w:rsidP="00614385">
      <w:pPr>
        <w:spacing w:line="360" w:lineRule="auto"/>
        <w:rPr>
          <w:rFonts w:ascii="Times New Roman" w:hAnsi="Times New Roman" w:cs="Times New Roman"/>
          <w:sz w:val="24"/>
          <w:szCs w:val="24"/>
        </w:rPr>
      </w:pPr>
    </w:p>
    <w:p w14:paraId="14613FE4" w14:textId="7D016AB2"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Y sobre el precio (1 menos precio, más barato</w:t>
      </w:r>
      <w:r w:rsidR="00614385">
        <w:rPr>
          <w:rFonts w:ascii="Times New Roman" w:hAnsi="Times New Roman" w:cs="Times New Roman"/>
          <w:sz w:val="24"/>
          <w:szCs w:val="24"/>
        </w:rPr>
        <w:t>) y 5 (mayor precio, más caro).</w:t>
      </w:r>
    </w:p>
    <w:p w14:paraId="71DCCBF9"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Atributo: precio</w:t>
      </w:r>
    </w:p>
    <w:tbl>
      <w:tblPr>
        <w:tblStyle w:val="Tablaconcuadrcula"/>
        <w:tblW w:w="0" w:type="auto"/>
        <w:tblLayout w:type="fixed"/>
        <w:tblLook w:val="04A0" w:firstRow="1" w:lastRow="0" w:firstColumn="1" w:lastColumn="0" w:noHBand="0" w:noVBand="1"/>
      </w:tblPr>
      <w:tblGrid>
        <w:gridCol w:w="6629"/>
        <w:gridCol w:w="425"/>
        <w:gridCol w:w="425"/>
        <w:gridCol w:w="426"/>
        <w:gridCol w:w="425"/>
        <w:gridCol w:w="384"/>
      </w:tblGrid>
      <w:tr w:rsidR="0044770D" w:rsidRPr="009F4B3C" w14:paraId="3B06BE47" w14:textId="77777777" w:rsidTr="002B3938">
        <w:tc>
          <w:tcPr>
            <w:tcW w:w="6629" w:type="dxa"/>
          </w:tcPr>
          <w:p w14:paraId="3E8A0E98"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Denominación del Aceite</w:t>
            </w:r>
          </w:p>
        </w:tc>
        <w:tc>
          <w:tcPr>
            <w:tcW w:w="425" w:type="dxa"/>
          </w:tcPr>
          <w:p w14:paraId="515EA1ED"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1</w:t>
            </w:r>
          </w:p>
        </w:tc>
        <w:tc>
          <w:tcPr>
            <w:tcW w:w="425" w:type="dxa"/>
          </w:tcPr>
          <w:p w14:paraId="3676F098"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2</w:t>
            </w:r>
          </w:p>
        </w:tc>
        <w:tc>
          <w:tcPr>
            <w:tcW w:w="426" w:type="dxa"/>
          </w:tcPr>
          <w:p w14:paraId="0BF8B57D"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3</w:t>
            </w:r>
          </w:p>
        </w:tc>
        <w:tc>
          <w:tcPr>
            <w:tcW w:w="425" w:type="dxa"/>
          </w:tcPr>
          <w:p w14:paraId="5F572DB6"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4</w:t>
            </w:r>
          </w:p>
        </w:tc>
        <w:tc>
          <w:tcPr>
            <w:tcW w:w="384" w:type="dxa"/>
          </w:tcPr>
          <w:p w14:paraId="2E818CE3" w14:textId="77777777" w:rsidR="0044770D" w:rsidRPr="009F4B3C" w:rsidRDefault="0044770D" w:rsidP="00614385">
            <w:pPr>
              <w:spacing w:line="360" w:lineRule="auto"/>
              <w:jc w:val="center"/>
              <w:rPr>
                <w:rFonts w:ascii="Times New Roman" w:hAnsi="Times New Roman" w:cs="Times New Roman"/>
                <w:b/>
                <w:sz w:val="24"/>
                <w:szCs w:val="24"/>
              </w:rPr>
            </w:pPr>
            <w:r w:rsidRPr="009F4B3C">
              <w:rPr>
                <w:rFonts w:ascii="Times New Roman" w:hAnsi="Times New Roman" w:cs="Times New Roman"/>
                <w:b/>
                <w:sz w:val="24"/>
                <w:szCs w:val="24"/>
              </w:rPr>
              <w:t>5</w:t>
            </w:r>
          </w:p>
        </w:tc>
      </w:tr>
      <w:tr w:rsidR="0044770D" w:rsidRPr="009F4B3C" w14:paraId="1372D2E9" w14:textId="77777777" w:rsidTr="002B3938">
        <w:tc>
          <w:tcPr>
            <w:tcW w:w="6629" w:type="dxa"/>
          </w:tcPr>
          <w:p w14:paraId="0CBE6D28"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Premium</w:t>
            </w:r>
          </w:p>
        </w:tc>
        <w:tc>
          <w:tcPr>
            <w:tcW w:w="425" w:type="dxa"/>
          </w:tcPr>
          <w:p w14:paraId="006E5653"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23F269DF"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25D460F0"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5F979CC2"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56659E32"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52918808" w14:textId="77777777" w:rsidTr="002B3938">
        <w:tc>
          <w:tcPr>
            <w:tcW w:w="6629" w:type="dxa"/>
          </w:tcPr>
          <w:p w14:paraId="3711F9F4"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Cosecha Temprana</w:t>
            </w:r>
          </w:p>
        </w:tc>
        <w:tc>
          <w:tcPr>
            <w:tcW w:w="425" w:type="dxa"/>
          </w:tcPr>
          <w:p w14:paraId="47AEE02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1ADA2232"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3D5E8C7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F3F82D3"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728AD16F"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16A0D054" w14:textId="77777777" w:rsidTr="002B3938">
        <w:tc>
          <w:tcPr>
            <w:tcW w:w="6629" w:type="dxa"/>
          </w:tcPr>
          <w:p w14:paraId="341C8CB9"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Ecológico</w:t>
            </w:r>
          </w:p>
        </w:tc>
        <w:tc>
          <w:tcPr>
            <w:tcW w:w="425" w:type="dxa"/>
          </w:tcPr>
          <w:p w14:paraId="464F6BAD"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FE296D9"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62C1FC37"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46F5ADB6"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5A15EFE3"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4275DADC" w14:textId="77777777" w:rsidTr="002B3938">
        <w:tc>
          <w:tcPr>
            <w:tcW w:w="6629" w:type="dxa"/>
          </w:tcPr>
          <w:p w14:paraId="3264D978"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de Olivares Vivos</w:t>
            </w:r>
          </w:p>
        </w:tc>
        <w:tc>
          <w:tcPr>
            <w:tcW w:w="425" w:type="dxa"/>
          </w:tcPr>
          <w:p w14:paraId="61F797D9"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2895611"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19B7BC25"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38B9958F"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42AB58AE" w14:textId="77777777" w:rsidR="0044770D" w:rsidRPr="009F4B3C" w:rsidRDefault="0044770D" w:rsidP="00614385">
            <w:pPr>
              <w:spacing w:line="360" w:lineRule="auto"/>
              <w:rPr>
                <w:rFonts w:ascii="Times New Roman" w:hAnsi="Times New Roman" w:cs="Times New Roman"/>
                <w:sz w:val="24"/>
                <w:szCs w:val="24"/>
              </w:rPr>
            </w:pPr>
          </w:p>
        </w:tc>
      </w:tr>
      <w:tr w:rsidR="0044770D" w:rsidRPr="009F4B3C" w14:paraId="6A771D01" w14:textId="77777777" w:rsidTr="002B3938">
        <w:tc>
          <w:tcPr>
            <w:tcW w:w="6629" w:type="dxa"/>
          </w:tcPr>
          <w:p w14:paraId="3E5A06FC" w14:textId="77777777" w:rsidR="0044770D" w:rsidRPr="009F4B3C" w:rsidRDefault="0044770D" w:rsidP="00614385">
            <w:pPr>
              <w:spacing w:line="360" w:lineRule="auto"/>
              <w:rPr>
                <w:rFonts w:ascii="Times New Roman" w:hAnsi="Times New Roman" w:cs="Times New Roman"/>
                <w:sz w:val="24"/>
                <w:szCs w:val="24"/>
              </w:rPr>
            </w:pPr>
            <w:r w:rsidRPr="009F4B3C">
              <w:rPr>
                <w:rFonts w:ascii="Times New Roman" w:hAnsi="Times New Roman" w:cs="Times New Roman"/>
                <w:sz w:val="24"/>
                <w:szCs w:val="24"/>
              </w:rPr>
              <w:t>Aceite con Indicación Geográfica Protegida</w:t>
            </w:r>
          </w:p>
        </w:tc>
        <w:tc>
          <w:tcPr>
            <w:tcW w:w="425" w:type="dxa"/>
          </w:tcPr>
          <w:p w14:paraId="1ECABBF4"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62994147" w14:textId="77777777" w:rsidR="0044770D" w:rsidRPr="009F4B3C" w:rsidRDefault="0044770D" w:rsidP="00614385">
            <w:pPr>
              <w:spacing w:line="360" w:lineRule="auto"/>
              <w:rPr>
                <w:rFonts w:ascii="Times New Roman" w:hAnsi="Times New Roman" w:cs="Times New Roman"/>
                <w:sz w:val="24"/>
                <w:szCs w:val="24"/>
              </w:rPr>
            </w:pPr>
          </w:p>
        </w:tc>
        <w:tc>
          <w:tcPr>
            <w:tcW w:w="426" w:type="dxa"/>
          </w:tcPr>
          <w:p w14:paraId="2C6A1F21" w14:textId="77777777" w:rsidR="0044770D" w:rsidRPr="009F4B3C" w:rsidRDefault="0044770D" w:rsidP="00614385">
            <w:pPr>
              <w:spacing w:line="360" w:lineRule="auto"/>
              <w:rPr>
                <w:rFonts w:ascii="Times New Roman" w:hAnsi="Times New Roman" w:cs="Times New Roman"/>
                <w:sz w:val="24"/>
                <w:szCs w:val="24"/>
              </w:rPr>
            </w:pPr>
          </w:p>
        </w:tc>
        <w:tc>
          <w:tcPr>
            <w:tcW w:w="425" w:type="dxa"/>
          </w:tcPr>
          <w:p w14:paraId="7E3902C3" w14:textId="77777777" w:rsidR="0044770D" w:rsidRPr="009F4B3C" w:rsidRDefault="0044770D" w:rsidP="00614385">
            <w:pPr>
              <w:spacing w:line="360" w:lineRule="auto"/>
              <w:rPr>
                <w:rFonts w:ascii="Times New Roman" w:hAnsi="Times New Roman" w:cs="Times New Roman"/>
                <w:sz w:val="24"/>
                <w:szCs w:val="24"/>
              </w:rPr>
            </w:pPr>
          </w:p>
        </w:tc>
        <w:tc>
          <w:tcPr>
            <w:tcW w:w="384" w:type="dxa"/>
          </w:tcPr>
          <w:p w14:paraId="6C2BE182" w14:textId="77777777" w:rsidR="0044770D" w:rsidRPr="009F4B3C" w:rsidRDefault="0044770D" w:rsidP="00614385">
            <w:pPr>
              <w:spacing w:line="360" w:lineRule="auto"/>
              <w:rPr>
                <w:rFonts w:ascii="Times New Roman" w:hAnsi="Times New Roman" w:cs="Times New Roman"/>
                <w:sz w:val="24"/>
                <w:szCs w:val="24"/>
              </w:rPr>
            </w:pPr>
          </w:p>
        </w:tc>
      </w:tr>
    </w:tbl>
    <w:p w14:paraId="76A0950A" w14:textId="77777777" w:rsidR="0044770D" w:rsidRPr="009F4B3C" w:rsidRDefault="0044770D" w:rsidP="00614385">
      <w:pPr>
        <w:spacing w:line="360" w:lineRule="auto"/>
        <w:rPr>
          <w:rFonts w:ascii="Times New Roman" w:hAnsi="Times New Roman" w:cs="Times New Roman"/>
          <w:sz w:val="24"/>
          <w:szCs w:val="24"/>
        </w:rPr>
      </w:pPr>
    </w:p>
    <w:p w14:paraId="09828D22" w14:textId="77777777" w:rsidR="0044770D" w:rsidRPr="009F4B3C" w:rsidRDefault="0044770D" w:rsidP="00614385">
      <w:pPr>
        <w:spacing w:line="360" w:lineRule="auto"/>
        <w:rPr>
          <w:rFonts w:ascii="Times New Roman" w:hAnsi="Times New Roman" w:cs="Times New Roman"/>
          <w:b/>
          <w:sz w:val="24"/>
          <w:szCs w:val="24"/>
        </w:rPr>
      </w:pPr>
      <w:r w:rsidRPr="009F4B3C">
        <w:rPr>
          <w:rFonts w:ascii="Times New Roman" w:hAnsi="Times New Roman" w:cs="Times New Roman"/>
          <w:b/>
          <w:sz w:val="24"/>
          <w:szCs w:val="24"/>
        </w:rPr>
        <w:t>Descriptores del entrevistado:</w:t>
      </w:r>
    </w:p>
    <w:p w14:paraId="159207C8" w14:textId="1E41363C" w:rsidR="0044770D" w:rsidRPr="009F4B3C" w:rsidRDefault="0044770D" w:rsidP="00614385">
      <w:pPr>
        <w:spacing w:line="360" w:lineRule="auto"/>
        <w:jc w:val="both"/>
        <w:rPr>
          <w:rFonts w:ascii="Times New Roman" w:hAnsi="Times New Roman" w:cs="Times New Roman"/>
          <w:sz w:val="24"/>
          <w:szCs w:val="24"/>
        </w:rPr>
      </w:pPr>
      <w:r w:rsidRPr="009F4B3C">
        <w:rPr>
          <w:rFonts w:ascii="Times New Roman" w:hAnsi="Times New Roman" w:cs="Times New Roman"/>
          <w:sz w:val="24"/>
          <w:szCs w:val="24"/>
        </w:rPr>
        <w:t>Edad.</w:t>
      </w:r>
    </w:p>
    <w:p w14:paraId="485D2A9A" w14:textId="77777777" w:rsidR="0044770D" w:rsidRPr="009F4B3C" w:rsidRDefault="0044770D" w:rsidP="00614385">
      <w:pPr>
        <w:spacing w:line="360" w:lineRule="auto"/>
        <w:jc w:val="both"/>
        <w:rPr>
          <w:rFonts w:ascii="Times New Roman" w:hAnsi="Times New Roman" w:cs="Times New Roman"/>
          <w:sz w:val="24"/>
          <w:szCs w:val="24"/>
        </w:rPr>
      </w:pPr>
      <w:r w:rsidRPr="009F4B3C">
        <w:rPr>
          <w:rFonts w:ascii="Times New Roman" w:hAnsi="Times New Roman" w:cs="Times New Roman"/>
          <w:sz w:val="24"/>
          <w:szCs w:val="24"/>
        </w:rPr>
        <w:t>Olivicultor</w:t>
      </w:r>
    </w:p>
    <w:p w14:paraId="07572D6F" w14:textId="77777777" w:rsidR="00614385" w:rsidRDefault="00614385" w:rsidP="0061438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Sexo.</w:t>
      </w:r>
    </w:p>
    <w:p w14:paraId="10593034" w14:textId="628F9F72" w:rsidR="002C7ED4" w:rsidRPr="009F4B3C" w:rsidRDefault="0044770D" w:rsidP="000D5627">
      <w:pPr>
        <w:spacing w:line="360" w:lineRule="auto"/>
        <w:jc w:val="both"/>
        <w:rPr>
          <w:rFonts w:ascii="Times New Roman" w:hAnsi="Times New Roman" w:cs="Times New Roman"/>
          <w:sz w:val="24"/>
          <w:szCs w:val="24"/>
        </w:rPr>
      </w:pPr>
      <w:r w:rsidRPr="009F4B3C">
        <w:rPr>
          <w:rFonts w:ascii="Times New Roman" w:hAnsi="Times New Roman" w:cs="Times New Roman"/>
          <w:sz w:val="24"/>
          <w:szCs w:val="24"/>
        </w:rPr>
        <w:t xml:space="preserve">Formación. </w:t>
      </w:r>
    </w:p>
    <w:p w14:paraId="33A87979" w14:textId="0407B414" w:rsidR="003C6C3F" w:rsidRPr="009F4B3C" w:rsidRDefault="003C6C3F" w:rsidP="00614385">
      <w:pPr>
        <w:spacing w:line="360" w:lineRule="auto"/>
        <w:rPr>
          <w:rFonts w:ascii="Times New Roman" w:hAnsi="Times New Roman" w:cs="Times New Roman"/>
          <w:sz w:val="24"/>
          <w:szCs w:val="24"/>
        </w:rPr>
      </w:pPr>
      <w:r w:rsidRPr="009F4B3C">
        <w:rPr>
          <w:rFonts w:ascii="Times New Roman" w:hAnsi="Times New Roman" w:cs="Times New Roman"/>
          <w:noProof/>
          <w:sz w:val="24"/>
          <w:szCs w:val="24"/>
          <w:lang w:eastAsia="es-ES"/>
        </w:rPr>
        <mc:AlternateContent>
          <mc:Choice Requires="wps">
            <w:drawing>
              <wp:anchor distT="0" distB="0" distL="114300" distR="114300" simplePos="0" relativeHeight="251744256" behindDoc="0" locked="0" layoutInCell="1" allowOverlap="1" wp14:anchorId="36940B34" wp14:editId="60842E96">
                <wp:simplePos x="0" y="0"/>
                <wp:positionH relativeFrom="column">
                  <wp:align>center</wp:align>
                </wp:positionH>
                <wp:positionV relativeFrom="paragraph">
                  <wp:posOffset>0</wp:posOffset>
                </wp:positionV>
                <wp:extent cx="4781550" cy="323850"/>
                <wp:effectExtent l="0" t="0" r="0" b="0"/>
                <wp:wrapNone/>
                <wp:docPr id="2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323850"/>
                        </a:xfrm>
                        <a:prstGeom prst="rect">
                          <a:avLst/>
                        </a:prstGeom>
                        <a:solidFill>
                          <a:srgbClr val="92D050"/>
                        </a:solidFill>
                        <a:ln w="9525">
                          <a:noFill/>
                          <a:miter lim="800000"/>
                          <a:headEnd/>
                          <a:tailEnd/>
                        </a:ln>
                      </wps:spPr>
                      <wps:txbx>
                        <w:txbxContent>
                          <w:p w14:paraId="36E21891" w14:textId="45F6B051" w:rsidR="00A95324" w:rsidRPr="003E5B19" w:rsidRDefault="00A95324" w:rsidP="003C6C3F">
                            <w:pPr>
                              <w:jc w:val="center"/>
                              <w:rPr>
                                <w:rFonts w:ascii="Times New Roman" w:hAnsi="Times New Roman" w:cs="Times New Roman"/>
                                <w:b/>
                                <w:color w:val="FFFFFF" w:themeColor="background1"/>
                                <w:sz w:val="24"/>
                                <w:szCs w:val="24"/>
                              </w:rPr>
                            </w:pPr>
                            <w:r w:rsidRPr="003E5B19">
                              <w:rPr>
                                <w:rFonts w:ascii="Times New Roman" w:hAnsi="Times New Roman" w:cs="Times New Roman"/>
                                <w:b/>
                                <w:color w:val="FFFFFF" w:themeColor="background1"/>
                                <w:sz w:val="24"/>
                                <w:szCs w:val="24"/>
                              </w:rPr>
                              <w:t>ANEXO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margin-left:0;margin-top:0;width:376.5pt;height:25.5pt;z-index:25174425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" fillcolor="#92d050" stroked="f">
                <v:textbox>
                  <w:txbxContent>
                    <w:p w14:paraId="36E21891" w14:textId="45F6B051" w:rsidR="00133A0F" w:rsidRPr="003E5B19" w:rsidRDefault="00133A0F" w:rsidP="003C6C3F">
                      <w:pPr>
                        <w:jc w:val="center"/>
                        <w:rPr>
                          <w:rFonts w:ascii="Times New Roman" w:hAnsi="Times New Roman" w:cs="Times New Roman"/>
                          <w:b/>
                          <w:color w:val="FFFFFF" w:themeColor="background1"/>
                          <w:sz w:val="24"/>
                          <w:szCs w:val="24"/>
                        </w:rPr>
                      </w:pPr>
                      <w:r w:rsidRPr="003E5B19">
                        <w:rPr>
                          <w:rFonts w:ascii="Times New Roman" w:hAnsi="Times New Roman" w:cs="Times New Roman"/>
                          <w:b/>
                          <w:color w:val="FFFFFF" w:themeColor="background1"/>
                          <w:sz w:val="24"/>
                          <w:szCs w:val="24"/>
                        </w:rPr>
                        <w:t>ANEXO 2</w:t>
                      </w:r>
                    </w:p>
                  </w:txbxContent>
                </v:textbox>
              </v:shape>
            </w:pict>
          </mc:Fallback>
        </mc:AlternateContent>
      </w:r>
    </w:p>
    <w:p w14:paraId="4120BAAA" w14:textId="77777777" w:rsidR="00994D47" w:rsidRDefault="00994D47" w:rsidP="00614385">
      <w:pPr>
        <w:spacing w:line="360" w:lineRule="auto"/>
        <w:rPr>
          <w:rFonts w:ascii="Times New Roman" w:hAnsi="Times New Roman" w:cs="Times New Roman"/>
          <w:sz w:val="24"/>
          <w:szCs w:val="24"/>
        </w:rPr>
      </w:pPr>
    </w:p>
    <w:p w14:paraId="4BA02B71" w14:textId="0453AD12" w:rsidR="00E82C15" w:rsidRPr="00575549" w:rsidRDefault="00E82C15" w:rsidP="00614385">
      <w:pPr>
        <w:spacing w:line="360" w:lineRule="auto"/>
        <w:rPr>
          <w:rFonts w:ascii="Times New Roman" w:hAnsi="Times New Roman" w:cs="Times New Roman"/>
          <w:sz w:val="24"/>
          <w:szCs w:val="24"/>
          <w:u w:val="double"/>
        </w:rPr>
      </w:pPr>
      <w:r w:rsidRPr="00575549">
        <w:rPr>
          <w:rFonts w:ascii="Times New Roman" w:hAnsi="Times New Roman" w:cs="Times New Roman"/>
          <w:sz w:val="24"/>
          <w:szCs w:val="24"/>
          <w:u w:val="double"/>
        </w:rPr>
        <w:t>Acciones llevadas a cabo por diferentes organismos y/o instituciones para reforzar el conocimiento</w:t>
      </w:r>
      <w:r w:rsidR="005E3233" w:rsidRPr="00575549">
        <w:rPr>
          <w:rFonts w:ascii="Times New Roman" w:hAnsi="Times New Roman" w:cs="Times New Roman"/>
          <w:sz w:val="24"/>
          <w:szCs w:val="24"/>
          <w:u w:val="double"/>
        </w:rPr>
        <w:t xml:space="preserve"> y la difus</w:t>
      </w:r>
      <w:r w:rsidRPr="00575549">
        <w:rPr>
          <w:rFonts w:ascii="Times New Roman" w:hAnsi="Times New Roman" w:cs="Times New Roman"/>
          <w:sz w:val="24"/>
          <w:szCs w:val="24"/>
          <w:u w:val="double"/>
        </w:rPr>
        <w:t>ión de los aceites de oliva.</w:t>
      </w:r>
    </w:p>
    <w:p w14:paraId="510379DC" w14:textId="77777777" w:rsidR="00E82C15" w:rsidRPr="00E82C15" w:rsidRDefault="00E82C15" w:rsidP="00614385">
      <w:pPr>
        <w:spacing w:line="360" w:lineRule="auto"/>
        <w:rPr>
          <w:rFonts w:ascii="Times New Roman" w:hAnsi="Times New Roman" w:cs="Times New Roman"/>
          <w:b/>
          <w:sz w:val="24"/>
          <w:szCs w:val="24"/>
          <w:u w:val="single"/>
        </w:rPr>
      </w:pPr>
    </w:p>
    <w:p w14:paraId="5335D6A8" w14:textId="7A999293" w:rsidR="00DE6F72" w:rsidRDefault="00994D47" w:rsidP="00614385">
      <w:pPr>
        <w:spacing w:line="360" w:lineRule="auto"/>
        <w:rPr>
          <w:rFonts w:ascii="Times New Roman" w:hAnsi="Times New Roman" w:cs="Times New Roman"/>
          <w:sz w:val="24"/>
          <w:szCs w:val="24"/>
        </w:rPr>
      </w:pPr>
      <w:r>
        <w:rPr>
          <w:rFonts w:ascii="Times New Roman" w:hAnsi="Times New Roman" w:cs="Times New Roman"/>
          <w:sz w:val="24"/>
          <w:szCs w:val="24"/>
        </w:rPr>
        <w:t>A</w:t>
      </w:r>
      <w:r w:rsidRPr="003C6C3F">
        <w:rPr>
          <w:rFonts w:ascii="Times New Roman" w:hAnsi="Times New Roman" w:cs="Times New Roman"/>
          <w:sz w:val="24"/>
          <w:szCs w:val="24"/>
        </w:rPr>
        <w:t>mpliando el círculo un poco más allá de</w:t>
      </w:r>
      <w:r w:rsidR="005E3233">
        <w:rPr>
          <w:rFonts w:ascii="Times New Roman" w:hAnsi="Times New Roman" w:cs="Times New Roman"/>
          <w:sz w:val="24"/>
          <w:szCs w:val="24"/>
        </w:rPr>
        <w:t xml:space="preserve"> la cooperativa que se ha analizado</w:t>
      </w:r>
      <w:r w:rsidRPr="003C6C3F">
        <w:rPr>
          <w:rFonts w:ascii="Times New Roman" w:hAnsi="Times New Roman" w:cs="Times New Roman"/>
          <w:sz w:val="24"/>
          <w:szCs w:val="24"/>
        </w:rPr>
        <w:t>, son muchas las organizaciones, entidades e instituciones que apuestan por la información y la formación de calidad en el</w:t>
      </w:r>
      <w:r>
        <w:rPr>
          <w:rFonts w:ascii="Times New Roman" w:hAnsi="Times New Roman" w:cs="Times New Roman"/>
          <w:sz w:val="24"/>
          <w:szCs w:val="24"/>
        </w:rPr>
        <w:t xml:space="preserve"> campo de los aceites de oliva.</w:t>
      </w:r>
    </w:p>
    <w:p w14:paraId="17852F71" w14:textId="370D1425" w:rsidR="00994D47" w:rsidRDefault="00994D47" w:rsidP="00614385">
      <w:pPr>
        <w:spacing w:line="360" w:lineRule="auto"/>
        <w:rPr>
          <w:rFonts w:ascii="Times New Roman" w:hAnsi="Times New Roman" w:cs="Times New Roman"/>
          <w:sz w:val="24"/>
          <w:szCs w:val="24"/>
        </w:rPr>
      </w:pPr>
      <w:r>
        <w:rPr>
          <w:rFonts w:ascii="Times New Roman" w:hAnsi="Times New Roman" w:cs="Times New Roman"/>
          <w:sz w:val="24"/>
          <w:szCs w:val="24"/>
        </w:rPr>
        <w:t>Ejemplos de ello son:</w:t>
      </w:r>
    </w:p>
    <w:p w14:paraId="0BCAAA7C" w14:textId="77777777" w:rsidR="00994D47" w:rsidRPr="003C6C3F" w:rsidRDefault="00994D47" w:rsidP="003F1B5F">
      <w:pPr>
        <w:pStyle w:val="Prrafodelista"/>
        <w:numPr>
          <w:ilvl w:val="0"/>
          <w:numId w:val="13"/>
        </w:numPr>
        <w:spacing w:line="360" w:lineRule="auto"/>
        <w:rPr>
          <w:rFonts w:ascii="Times New Roman" w:hAnsi="Times New Roman" w:cs="Times New Roman"/>
          <w:sz w:val="24"/>
          <w:szCs w:val="24"/>
        </w:rPr>
      </w:pPr>
      <w:r w:rsidRPr="003C6C3F">
        <w:rPr>
          <w:rFonts w:ascii="Times New Roman" w:hAnsi="Times New Roman" w:cs="Times New Roman"/>
          <w:sz w:val="24"/>
          <w:szCs w:val="24"/>
        </w:rPr>
        <w:t>La Universidad de Jaén con su oferta Científico-Tecnológica-Humanística y Formativa ha preparado para el sector del Olivar y el Aceite de Oliva unas líneas de actuación que van desde las diferentes tecnologías y procesos industriales usados en la elaboración de los Aceites de Oliva, hasta aspectos de la olivicultura y el medio ambiente, pasando por diferentes estudios agroquímicos, la política agraria y la legislación, la cultura y la sociedad, etc.</w:t>
      </w:r>
    </w:p>
    <w:p w14:paraId="78FAFEC1" w14:textId="77777777" w:rsidR="00994D47" w:rsidRPr="003C6C3F" w:rsidRDefault="00994D47" w:rsidP="00994D47">
      <w:pPr>
        <w:pStyle w:val="Prrafodelista"/>
        <w:spacing w:line="360" w:lineRule="auto"/>
        <w:rPr>
          <w:rFonts w:ascii="Times New Roman" w:hAnsi="Times New Roman" w:cs="Times New Roman"/>
          <w:sz w:val="24"/>
          <w:szCs w:val="24"/>
        </w:rPr>
      </w:pPr>
      <w:r w:rsidRPr="003C6C3F">
        <w:rPr>
          <w:rFonts w:ascii="Times New Roman" w:hAnsi="Times New Roman" w:cs="Times New Roman"/>
          <w:sz w:val="24"/>
          <w:szCs w:val="24"/>
        </w:rPr>
        <w:t>El objetivo principal de estas acciones es dar a conocer y hacer llegar a los agentes interesados las posibilidades de colaboración y asesoramiento de la Universidad para contribuir al desarrollo y progreso del sector.</w:t>
      </w:r>
    </w:p>
    <w:p w14:paraId="500C3CA8" w14:textId="77777777" w:rsidR="00994D47" w:rsidRPr="003C6C3F" w:rsidRDefault="00994D47" w:rsidP="003F1B5F">
      <w:pPr>
        <w:pStyle w:val="Prrafodelista"/>
        <w:numPr>
          <w:ilvl w:val="0"/>
          <w:numId w:val="13"/>
        </w:numPr>
        <w:spacing w:line="360" w:lineRule="auto"/>
        <w:rPr>
          <w:rFonts w:ascii="Times New Roman" w:hAnsi="Times New Roman" w:cs="Times New Roman"/>
          <w:sz w:val="24"/>
          <w:szCs w:val="24"/>
        </w:rPr>
      </w:pPr>
      <w:r w:rsidRPr="003C6C3F">
        <w:rPr>
          <w:rFonts w:ascii="Times New Roman" w:hAnsi="Times New Roman" w:cs="Times New Roman"/>
          <w:sz w:val="24"/>
          <w:szCs w:val="24"/>
        </w:rPr>
        <w:t>La asociación AEMODA, trabaja para que la información y la formación sean un hecho para los 250 socios (almazaras) que en la actualidad forman parte de ella. La asociación sirve para compartir experiencias del funcionamiento de las almazaras y para defender el papel de los mozos de estas, pues consideran es una figura importante en la elaboración de los Aceites de Oliva. Además organizan jornadas para la difusión de la cultura del Aceite, que incluyen actividades como talleres de catas por diferentes lugares de España, congresos, etc.</w:t>
      </w:r>
    </w:p>
    <w:p w14:paraId="007FCD54" w14:textId="77777777" w:rsidR="00994D47" w:rsidRPr="003C6C3F" w:rsidRDefault="00994D47" w:rsidP="003F1B5F">
      <w:pPr>
        <w:pStyle w:val="Prrafodelista"/>
        <w:numPr>
          <w:ilvl w:val="0"/>
          <w:numId w:val="13"/>
        </w:numPr>
        <w:spacing w:line="360" w:lineRule="auto"/>
        <w:rPr>
          <w:rFonts w:ascii="Times New Roman" w:hAnsi="Times New Roman" w:cs="Times New Roman"/>
          <w:sz w:val="24"/>
          <w:szCs w:val="24"/>
        </w:rPr>
      </w:pPr>
      <w:r w:rsidRPr="003C6C3F">
        <w:rPr>
          <w:rFonts w:ascii="Times New Roman" w:hAnsi="Times New Roman" w:cs="Times New Roman"/>
          <w:sz w:val="24"/>
          <w:szCs w:val="24"/>
        </w:rPr>
        <w:t xml:space="preserve">Por otra parte, según una entrevista en la revista </w:t>
      </w:r>
      <w:proofErr w:type="spellStart"/>
      <w:r w:rsidRPr="003C6C3F">
        <w:rPr>
          <w:rFonts w:ascii="Times New Roman" w:hAnsi="Times New Roman" w:cs="Times New Roman"/>
          <w:sz w:val="24"/>
          <w:szCs w:val="24"/>
        </w:rPr>
        <w:t>Mercacei</w:t>
      </w:r>
      <w:proofErr w:type="spellEnd"/>
      <w:r w:rsidRPr="003C6C3F">
        <w:rPr>
          <w:rFonts w:ascii="Times New Roman" w:hAnsi="Times New Roman" w:cs="Times New Roman"/>
          <w:sz w:val="24"/>
          <w:szCs w:val="24"/>
        </w:rPr>
        <w:t xml:space="preserve">, el presidente de la Diputación de Jaén, Francisco Reyes (2017) comenta que dentro del Plan de Promoción del Aceite de Oliva diseñado por la Diputación, se llevarán a cabo </w:t>
      </w:r>
      <w:r w:rsidRPr="003C6C3F">
        <w:rPr>
          <w:rFonts w:ascii="Times New Roman" w:hAnsi="Times New Roman" w:cs="Times New Roman"/>
          <w:sz w:val="24"/>
          <w:szCs w:val="24"/>
        </w:rPr>
        <w:lastRenderedPageBreak/>
        <w:t>diferentes actividades como: divulgar entre médicos y nutricionistas de varios países las evidencias obtenidas de varios estudios acerca de lo efectos saludables del consumo del oro líquido para prevenir enfermedades cardiovasculares o tumorales entre otras. Enviar los aceites de “Jaén Selección” a restaurantes con tres estrellas Michelin. Ofrecer cursos para expertos en AOVE. Además de celebrar congresos culinarios sobre aceites de oliva en la capital.</w:t>
      </w:r>
    </w:p>
    <w:p w14:paraId="3B99BB26" w14:textId="41F4D041" w:rsidR="00994D47" w:rsidRDefault="00994D47" w:rsidP="00994D47">
      <w:pPr>
        <w:spacing w:line="360" w:lineRule="auto"/>
        <w:rPr>
          <w:rFonts w:ascii="Times New Roman" w:hAnsi="Times New Roman" w:cs="Times New Roman"/>
          <w:sz w:val="24"/>
          <w:szCs w:val="24"/>
        </w:rPr>
      </w:pPr>
      <w:r w:rsidRPr="003C6C3F">
        <w:rPr>
          <w:rFonts w:ascii="Times New Roman" w:hAnsi="Times New Roman" w:cs="Times New Roman"/>
          <w:sz w:val="24"/>
          <w:szCs w:val="24"/>
        </w:rPr>
        <w:t>Entre otros muchos, estos son algunos de los proyectos que contribuyen con el compromiso de colaborar con nuestra riqueza cultural y social, además de poner en valor los Aceites de Oliva.</w:t>
      </w:r>
    </w:p>
    <w:p w14:paraId="39B4B07E" w14:textId="77777777" w:rsidR="002C7ED4" w:rsidRDefault="002C7ED4" w:rsidP="00614385">
      <w:pPr>
        <w:spacing w:line="360" w:lineRule="auto"/>
        <w:rPr>
          <w:rFonts w:ascii="Times New Roman" w:hAnsi="Times New Roman" w:cs="Times New Roman"/>
          <w:sz w:val="24"/>
          <w:szCs w:val="24"/>
        </w:rPr>
      </w:pPr>
    </w:p>
    <w:p w14:paraId="3B0D3BF8" w14:textId="77777777" w:rsidR="00DE6F72" w:rsidRPr="009F4B3C" w:rsidRDefault="00DE6F72" w:rsidP="00614385">
      <w:pPr>
        <w:spacing w:line="360" w:lineRule="auto"/>
        <w:rPr>
          <w:rFonts w:ascii="Times New Roman" w:hAnsi="Times New Roman" w:cs="Times New Roman"/>
          <w:sz w:val="24"/>
          <w:szCs w:val="24"/>
        </w:rPr>
      </w:pPr>
      <w:r w:rsidRPr="009F4B3C">
        <w:rPr>
          <w:rFonts w:ascii="Times New Roman" w:hAnsi="Times New Roman" w:cs="Times New Roman"/>
          <w:noProof/>
          <w:sz w:val="24"/>
          <w:szCs w:val="24"/>
          <w:lang w:eastAsia="es-ES"/>
        </w:rPr>
        <mc:AlternateContent>
          <mc:Choice Requires="wps">
            <w:drawing>
              <wp:anchor distT="0" distB="0" distL="114300" distR="114300" simplePos="0" relativeHeight="251749376" behindDoc="0" locked="0" layoutInCell="1" allowOverlap="1" wp14:anchorId="05C265AD" wp14:editId="0DC34364">
                <wp:simplePos x="0" y="0"/>
                <wp:positionH relativeFrom="column">
                  <wp:align>center</wp:align>
                </wp:positionH>
                <wp:positionV relativeFrom="paragraph">
                  <wp:posOffset>0</wp:posOffset>
                </wp:positionV>
                <wp:extent cx="4781550" cy="323850"/>
                <wp:effectExtent l="0" t="0" r="0" b="0"/>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323850"/>
                        </a:xfrm>
                        <a:prstGeom prst="rect">
                          <a:avLst/>
                        </a:prstGeom>
                        <a:solidFill>
                          <a:srgbClr val="92D050"/>
                        </a:solidFill>
                        <a:ln w="9525">
                          <a:noFill/>
                          <a:miter lim="800000"/>
                          <a:headEnd/>
                          <a:tailEnd/>
                        </a:ln>
                      </wps:spPr>
                      <wps:txbx>
                        <w:txbxContent>
                          <w:p w14:paraId="7116BA2E" w14:textId="387D6482" w:rsidR="00A95324" w:rsidRPr="003E5B19" w:rsidRDefault="00A95324" w:rsidP="00DE6F72">
                            <w:pPr>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ANEXO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margin-left:0;margin-top:0;width:376.5pt;height:25.5pt;z-index:2517493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" fillcolor="#92d050" stroked="f">
                <v:textbox>
                  <w:txbxContent>
                    <w:p w14:paraId="7116BA2E" w14:textId="387D6482" w:rsidR="00133A0F" w:rsidRPr="003E5B19" w:rsidRDefault="00133A0F" w:rsidP="00DE6F72">
                      <w:pPr>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ANEXO 3</w:t>
                      </w:r>
                    </w:p>
                  </w:txbxContent>
                </v:textbox>
              </v:shape>
            </w:pict>
          </mc:Fallback>
        </mc:AlternateContent>
      </w:r>
    </w:p>
    <w:p w14:paraId="6C97946C" w14:textId="77777777" w:rsidR="00614385" w:rsidRDefault="00614385" w:rsidP="00614385">
      <w:pPr>
        <w:spacing w:line="360" w:lineRule="auto"/>
        <w:jc w:val="center"/>
        <w:rPr>
          <w:rFonts w:ascii="Times New Roman" w:hAnsi="Times New Roman" w:cs="Times New Roman"/>
          <w:b/>
          <w:sz w:val="24"/>
          <w:szCs w:val="24"/>
          <w:u w:val="single"/>
        </w:rPr>
      </w:pPr>
    </w:p>
    <w:p w14:paraId="02A42596" w14:textId="05CF55F2" w:rsidR="001801B3" w:rsidRPr="00575549" w:rsidRDefault="001801B3" w:rsidP="00614385">
      <w:pPr>
        <w:spacing w:line="360" w:lineRule="auto"/>
        <w:jc w:val="center"/>
        <w:rPr>
          <w:rFonts w:ascii="Times New Roman" w:hAnsi="Times New Roman" w:cs="Times New Roman"/>
          <w:sz w:val="24"/>
          <w:szCs w:val="24"/>
          <w:u w:val="double"/>
        </w:rPr>
      </w:pPr>
      <w:r w:rsidRPr="00575549">
        <w:rPr>
          <w:rFonts w:ascii="Times New Roman" w:hAnsi="Times New Roman" w:cs="Times New Roman"/>
          <w:sz w:val="24"/>
          <w:szCs w:val="24"/>
          <w:u w:val="double"/>
        </w:rPr>
        <w:t>CURIOSIDADES:</w:t>
      </w:r>
    </w:p>
    <w:p w14:paraId="592FEF8C" w14:textId="6DD91783" w:rsidR="002662B6" w:rsidRDefault="001801B3" w:rsidP="003F1B5F">
      <w:pPr>
        <w:pStyle w:val="Prrafodelista"/>
        <w:numPr>
          <w:ilvl w:val="0"/>
          <w:numId w:val="14"/>
        </w:numPr>
        <w:spacing w:line="360" w:lineRule="auto"/>
        <w:rPr>
          <w:rFonts w:ascii="Times New Roman" w:hAnsi="Times New Roman" w:cs="Times New Roman"/>
          <w:sz w:val="24"/>
          <w:szCs w:val="24"/>
        </w:rPr>
      </w:pPr>
      <w:r w:rsidRPr="000672F0">
        <w:rPr>
          <w:rFonts w:ascii="Times New Roman" w:hAnsi="Times New Roman" w:cs="Times New Roman"/>
          <w:sz w:val="24"/>
          <w:szCs w:val="24"/>
        </w:rPr>
        <w:t>Hay en marcha una iniciativa que parte de la Dip</w:t>
      </w:r>
      <w:r w:rsidR="002662B6" w:rsidRPr="000672F0">
        <w:rPr>
          <w:rFonts w:ascii="Times New Roman" w:hAnsi="Times New Roman" w:cs="Times New Roman"/>
          <w:sz w:val="24"/>
          <w:szCs w:val="24"/>
        </w:rPr>
        <w:t>utación de Jaén</w:t>
      </w:r>
      <w:r w:rsidRPr="000672F0">
        <w:rPr>
          <w:rFonts w:ascii="Times New Roman" w:hAnsi="Times New Roman" w:cs="Times New Roman"/>
          <w:sz w:val="24"/>
          <w:szCs w:val="24"/>
        </w:rPr>
        <w:t xml:space="preserve"> </w:t>
      </w:r>
      <w:r w:rsidR="002662B6" w:rsidRPr="000672F0">
        <w:rPr>
          <w:rFonts w:ascii="Times New Roman" w:hAnsi="Times New Roman" w:cs="Times New Roman"/>
          <w:sz w:val="24"/>
          <w:szCs w:val="24"/>
        </w:rPr>
        <w:t>(</w:t>
      </w:r>
      <w:r w:rsidRPr="000672F0">
        <w:rPr>
          <w:rFonts w:ascii="Times New Roman" w:hAnsi="Times New Roman" w:cs="Times New Roman"/>
          <w:sz w:val="24"/>
          <w:szCs w:val="24"/>
        </w:rPr>
        <w:t xml:space="preserve">contando con el apoyo </w:t>
      </w:r>
      <w:r w:rsidR="002662B6" w:rsidRPr="000672F0">
        <w:rPr>
          <w:rFonts w:ascii="Times New Roman" w:hAnsi="Times New Roman" w:cs="Times New Roman"/>
          <w:sz w:val="24"/>
          <w:szCs w:val="24"/>
        </w:rPr>
        <w:t>de entidades como la UNIA, la UJA  y la Junta de Andalucía), la cual pretende que el paisaje del olivar de las provincias de Jaén, Córdoba, Granada, Málaga y Sevilla sea declarado Patrimonio de la Humanidad</w:t>
      </w:r>
      <w:r w:rsidR="000672F0">
        <w:rPr>
          <w:rFonts w:ascii="Times New Roman" w:hAnsi="Times New Roman" w:cs="Times New Roman"/>
          <w:sz w:val="24"/>
          <w:szCs w:val="24"/>
        </w:rPr>
        <w:t xml:space="preserve"> por la UNESCO</w:t>
      </w:r>
      <w:r w:rsidR="002662B6" w:rsidRPr="000672F0">
        <w:rPr>
          <w:rFonts w:ascii="Times New Roman" w:hAnsi="Times New Roman" w:cs="Times New Roman"/>
          <w:sz w:val="24"/>
          <w:szCs w:val="24"/>
        </w:rPr>
        <w:t>. Esto pondría en valor la calidad del sector olivarero de Andalucía y de sus productos a nivel internacional ad</w:t>
      </w:r>
      <w:r w:rsidR="003635C7" w:rsidRPr="000672F0">
        <w:rPr>
          <w:rFonts w:ascii="Times New Roman" w:hAnsi="Times New Roman" w:cs="Times New Roman"/>
          <w:sz w:val="24"/>
          <w:szCs w:val="24"/>
        </w:rPr>
        <w:t>emás de fomentar el consumo de A</w:t>
      </w:r>
      <w:r w:rsidR="002662B6" w:rsidRPr="000672F0">
        <w:rPr>
          <w:rFonts w:ascii="Times New Roman" w:hAnsi="Times New Roman" w:cs="Times New Roman"/>
          <w:sz w:val="24"/>
          <w:szCs w:val="24"/>
        </w:rPr>
        <w:t>ceite</w:t>
      </w:r>
      <w:r w:rsidR="003635C7" w:rsidRPr="000672F0">
        <w:rPr>
          <w:rFonts w:ascii="Times New Roman" w:hAnsi="Times New Roman" w:cs="Times New Roman"/>
          <w:sz w:val="24"/>
          <w:szCs w:val="24"/>
        </w:rPr>
        <w:t>s de Oliva</w:t>
      </w:r>
      <w:r w:rsidR="002662B6" w:rsidRPr="000672F0">
        <w:rPr>
          <w:rFonts w:ascii="Times New Roman" w:hAnsi="Times New Roman" w:cs="Times New Roman"/>
          <w:sz w:val="24"/>
          <w:szCs w:val="24"/>
        </w:rPr>
        <w:t xml:space="preserve"> y el </w:t>
      </w:r>
      <w:proofErr w:type="spellStart"/>
      <w:r w:rsidR="002662B6" w:rsidRPr="000672F0">
        <w:rPr>
          <w:rFonts w:ascii="Times New Roman" w:hAnsi="Times New Roman" w:cs="Times New Roman"/>
          <w:sz w:val="24"/>
          <w:szCs w:val="24"/>
        </w:rPr>
        <w:t>oleoturismo</w:t>
      </w:r>
      <w:proofErr w:type="spellEnd"/>
      <w:r w:rsidR="002662B6" w:rsidRPr="000672F0">
        <w:rPr>
          <w:rFonts w:ascii="Times New Roman" w:hAnsi="Times New Roman" w:cs="Times New Roman"/>
          <w:sz w:val="24"/>
          <w:szCs w:val="24"/>
        </w:rPr>
        <w:t>.</w:t>
      </w:r>
    </w:p>
    <w:p w14:paraId="1B92E7F3" w14:textId="34C2ED80" w:rsidR="000672F0" w:rsidRPr="000672F0" w:rsidRDefault="000672F0" w:rsidP="003F1B5F">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La Cooperativa Santa María de </w:t>
      </w:r>
      <w:proofErr w:type="spellStart"/>
      <w:r>
        <w:rPr>
          <w:rFonts w:ascii="Times New Roman" w:hAnsi="Times New Roman" w:cs="Times New Roman"/>
          <w:sz w:val="24"/>
          <w:szCs w:val="24"/>
        </w:rPr>
        <w:t>Pegalajar</w:t>
      </w:r>
      <w:proofErr w:type="spellEnd"/>
      <w:r>
        <w:rPr>
          <w:rFonts w:ascii="Times New Roman" w:hAnsi="Times New Roman" w:cs="Times New Roman"/>
          <w:sz w:val="24"/>
          <w:szCs w:val="24"/>
        </w:rPr>
        <w:t>, (en la cual llevé a cabo mis encuestas) presentó su</w:t>
      </w:r>
      <w:r w:rsidRPr="000672F0">
        <w:rPr>
          <w:rFonts w:ascii="Times New Roman" w:hAnsi="Times New Roman" w:cs="Times New Roman"/>
          <w:sz w:val="24"/>
          <w:szCs w:val="24"/>
        </w:rPr>
        <w:t xml:space="preserve"> </w:t>
      </w:r>
      <w:r>
        <w:rPr>
          <w:rFonts w:ascii="Times New Roman" w:hAnsi="Times New Roman" w:cs="Times New Roman"/>
          <w:sz w:val="24"/>
          <w:szCs w:val="24"/>
        </w:rPr>
        <w:t xml:space="preserve">Aceite de Oliva Virgen Extra Campaña 2016/2017 al Concurso Mundial sobre el Mejor AOVE Saludable. Treinta y tres son los países productores participantes  (Grecia, Portugal, California, Chipre, Chile, entre otros). Finalmente, la Cooperativa Santa María </w:t>
      </w:r>
      <w:r w:rsidRPr="000672F0">
        <w:rPr>
          <w:rFonts w:ascii="Times New Roman" w:hAnsi="Times New Roman" w:cs="Times New Roman"/>
          <w:sz w:val="24"/>
          <w:szCs w:val="24"/>
        </w:rPr>
        <w:t>ha sido galardonada</w:t>
      </w:r>
      <w:r>
        <w:rPr>
          <w:rFonts w:ascii="Times New Roman" w:hAnsi="Times New Roman" w:cs="Times New Roman"/>
          <w:sz w:val="24"/>
          <w:szCs w:val="24"/>
        </w:rPr>
        <w:t xml:space="preserve"> con el 2º premio al Mejor AOVE Saludable del Mundo.</w:t>
      </w:r>
    </w:p>
    <w:p w14:paraId="587118C0" w14:textId="376D684D" w:rsidR="001801B3" w:rsidRPr="000672F0" w:rsidRDefault="002662B6" w:rsidP="003F1B5F">
      <w:pPr>
        <w:pStyle w:val="Prrafodelista"/>
        <w:numPr>
          <w:ilvl w:val="0"/>
          <w:numId w:val="14"/>
        </w:numPr>
        <w:spacing w:line="360" w:lineRule="auto"/>
        <w:rPr>
          <w:rFonts w:ascii="Times New Roman" w:hAnsi="Times New Roman" w:cs="Times New Roman"/>
          <w:sz w:val="24"/>
          <w:szCs w:val="24"/>
        </w:rPr>
      </w:pPr>
      <w:r w:rsidRPr="000672F0">
        <w:rPr>
          <w:rFonts w:ascii="Times New Roman" w:hAnsi="Times New Roman" w:cs="Times New Roman"/>
          <w:sz w:val="24"/>
          <w:szCs w:val="24"/>
        </w:rPr>
        <w:t xml:space="preserve">La cata de los EVOOLEUM </w:t>
      </w:r>
      <w:proofErr w:type="spellStart"/>
      <w:r w:rsidRPr="000672F0">
        <w:rPr>
          <w:rFonts w:ascii="Times New Roman" w:hAnsi="Times New Roman" w:cs="Times New Roman"/>
          <w:sz w:val="24"/>
          <w:szCs w:val="24"/>
        </w:rPr>
        <w:t>Awards</w:t>
      </w:r>
      <w:proofErr w:type="spellEnd"/>
      <w:r w:rsidR="00EB0553" w:rsidRPr="000672F0">
        <w:rPr>
          <w:rFonts w:ascii="Times New Roman" w:hAnsi="Times New Roman" w:cs="Times New Roman"/>
          <w:sz w:val="24"/>
          <w:szCs w:val="24"/>
        </w:rPr>
        <w:t xml:space="preserve"> (P</w:t>
      </w:r>
      <w:r w:rsidRPr="000672F0">
        <w:rPr>
          <w:rFonts w:ascii="Times New Roman" w:hAnsi="Times New Roman" w:cs="Times New Roman"/>
          <w:sz w:val="24"/>
          <w:szCs w:val="24"/>
        </w:rPr>
        <w:t xml:space="preserve">remios </w:t>
      </w:r>
      <w:r w:rsidR="00EB0553" w:rsidRPr="000672F0">
        <w:rPr>
          <w:rFonts w:ascii="Times New Roman" w:hAnsi="Times New Roman" w:cs="Times New Roman"/>
          <w:sz w:val="24"/>
          <w:szCs w:val="24"/>
        </w:rPr>
        <w:t>I</w:t>
      </w:r>
      <w:r w:rsidRPr="000672F0">
        <w:rPr>
          <w:rFonts w:ascii="Times New Roman" w:hAnsi="Times New Roman" w:cs="Times New Roman"/>
          <w:sz w:val="24"/>
          <w:szCs w:val="24"/>
        </w:rPr>
        <w:t>nternacionales a la Calidad del Aceite de Oliva Virgen Extra</w:t>
      </w:r>
      <w:r w:rsidR="00EB0553" w:rsidRPr="000672F0">
        <w:rPr>
          <w:rFonts w:ascii="Times New Roman" w:hAnsi="Times New Roman" w:cs="Times New Roman"/>
          <w:sz w:val="24"/>
          <w:szCs w:val="24"/>
        </w:rPr>
        <w:t>)</w:t>
      </w:r>
      <w:r w:rsidRPr="000672F0">
        <w:rPr>
          <w:rFonts w:ascii="Times New Roman" w:hAnsi="Times New Roman" w:cs="Times New Roman"/>
          <w:sz w:val="24"/>
          <w:szCs w:val="24"/>
        </w:rPr>
        <w:t xml:space="preserve"> celebrada el</w:t>
      </w:r>
      <w:r w:rsidR="00EB0553" w:rsidRPr="000672F0">
        <w:rPr>
          <w:rFonts w:ascii="Times New Roman" w:hAnsi="Times New Roman" w:cs="Times New Roman"/>
          <w:sz w:val="24"/>
          <w:szCs w:val="24"/>
        </w:rPr>
        <w:t xml:space="preserve"> pasado</w:t>
      </w:r>
      <w:r w:rsidRPr="000672F0">
        <w:rPr>
          <w:rFonts w:ascii="Times New Roman" w:hAnsi="Times New Roman" w:cs="Times New Roman"/>
          <w:sz w:val="24"/>
          <w:szCs w:val="24"/>
        </w:rPr>
        <w:t xml:space="preserve"> mes de marzo en Córdoba, otorgó al italiano </w:t>
      </w:r>
      <w:proofErr w:type="spellStart"/>
      <w:r w:rsidRPr="000672F0">
        <w:rPr>
          <w:rFonts w:ascii="Times New Roman" w:hAnsi="Times New Roman" w:cs="Times New Roman"/>
          <w:sz w:val="24"/>
          <w:szCs w:val="24"/>
        </w:rPr>
        <w:t>Tréfort</w:t>
      </w:r>
      <w:proofErr w:type="spellEnd"/>
      <w:r w:rsidRPr="000672F0">
        <w:rPr>
          <w:rFonts w:ascii="Times New Roman" w:hAnsi="Times New Roman" w:cs="Times New Roman"/>
          <w:sz w:val="24"/>
          <w:szCs w:val="24"/>
        </w:rPr>
        <w:t xml:space="preserve"> el título del mejor AOVE del mundo.  </w:t>
      </w:r>
      <w:r w:rsidR="00EB0553" w:rsidRPr="000672F0">
        <w:rPr>
          <w:rFonts w:ascii="Times New Roman" w:hAnsi="Times New Roman" w:cs="Times New Roman"/>
          <w:sz w:val="24"/>
          <w:szCs w:val="24"/>
        </w:rPr>
        <w:t>En el TOP 10 hubo presencia española.</w:t>
      </w:r>
    </w:p>
    <w:p w14:paraId="34C65310" w14:textId="105B29F5" w:rsidR="00EB0553" w:rsidRPr="000672F0" w:rsidRDefault="00EB0553" w:rsidP="003F1B5F">
      <w:pPr>
        <w:pStyle w:val="Prrafodelista"/>
        <w:numPr>
          <w:ilvl w:val="0"/>
          <w:numId w:val="14"/>
        </w:numPr>
        <w:spacing w:line="360" w:lineRule="auto"/>
        <w:rPr>
          <w:rFonts w:ascii="Times New Roman" w:hAnsi="Times New Roman" w:cs="Times New Roman"/>
          <w:sz w:val="24"/>
          <w:szCs w:val="24"/>
        </w:rPr>
      </w:pPr>
      <w:r w:rsidRPr="000672F0">
        <w:rPr>
          <w:rFonts w:ascii="Times New Roman" w:hAnsi="Times New Roman" w:cs="Times New Roman"/>
          <w:sz w:val="24"/>
          <w:szCs w:val="24"/>
        </w:rPr>
        <w:t xml:space="preserve">El interés por el cultivo del olivo en China está al alza. Aunque la industria del olivo cuenta ya con un papel importante en el gigante asiático, el proyecto de mayor </w:t>
      </w:r>
      <w:r w:rsidRPr="000672F0">
        <w:rPr>
          <w:rFonts w:ascii="Times New Roman" w:hAnsi="Times New Roman" w:cs="Times New Roman"/>
          <w:sz w:val="24"/>
          <w:szCs w:val="24"/>
        </w:rPr>
        <w:lastRenderedPageBreak/>
        <w:t>dimensión referente a este cultivo está en marcha desde 2010</w:t>
      </w:r>
      <w:r w:rsidR="000A72B2" w:rsidRPr="000672F0">
        <w:rPr>
          <w:rFonts w:ascii="Times New Roman" w:hAnsi="Times New Roman" w:cs="Times New Roman"/>
          <w:sz w:val="24"/>
          <w:szCs w:val="24"/>
        </w:rPr>
        <w:t>. Según el director agrícola del plan, apuestan por la producción local como única vía de éxito a largo plazo, y prevé que se planten un total de 60 millones de olivos en un periodo de 20 años en dos</w:t>
      </w:r>
      <w:r w:rsidR="003635C7" w:rsidRPr="000672F0">
        <w:rPr>
          <w:rFonts w:ascii="Times New Roman" w:hAnsi="Times New Roman" w:cs="Times New Roman"/>
          <w:sz w:val="24"/>
          <w:szCs w:val="24"/>
        </w:rPr>
        <w:t xml:space="preserve"> de sus</w:t>
      </w:r>
      <w:r w:rsidR="000A72B2" w:rsidRPr="000672F0">
        <w:rPr>
          <w:rFonts w:ascii="Times New Roman" w:hAnsi="Times New Roman" w:cs="Times New Roman"/>
          <w:sz w:val="24"/>
          <w:szCs w:val="24"/>
        </w:rPr>
        <w:t xml:space="preserve"> provincias.</w:t>
      </w:r>
    </w:p>
    <w:p w14:paraId="4DB0E25E" w14:textId="3CB84261" w:rsidR="000A72B2" w:rsidRPr="000672F0" w:rsidRDefault="000A72B2" w:rsidP="003F1B5F">
      <w:pPr>
        <w:pStyle w:val="Prrafodelista"/>
        <w:numPr>
          <w:ilvl w:val="0"/>
          <w:numId w:val="14"/>
        </w:numPr>
        <w:spacing w:line="360" w:lineRule="auto"/>
        <w:rPr>
          <w:rFonts w:ascii="Times New Roman" w:hAnsi="Times New Roman" w:cs="Times New Roman"/>
          <w:sz w:val="24"/>
          <w:szCs w:val="24"/>
        </w:rPr>
      </w:pPr>
      <w:r w:rsidRPr="000672F0">
        <w:rPr>
          <w:rFonts w:ascii="Times New Roman" w:hAnsi="Times New Roman" w:cs="Times New Roman"/>
          <w:sz w:val="24"/>
          <w:szCs w:val="24"/>
        </w:rPr>
        <w:t xml:space="preserve">Un estudio reciente publicado en </w:t>
      </w:r>
      <w:proofErr w:type="spellStart"/>
      <w:r w:rsidRPr="000672F0">
        <w:rPr>
          <w:rFonts w:ascii="Times New Roman" w:hAnsi="Times New Roman" w:cs="Times New Roman"/>
          <w:sz w:val="24"/>
          <w:szCs w:val="24"/>
        </w:rPr>
        <w:t>Plos</w:t>
      </w:r>
      <w:proofErr w:type="spellEnd"/>
      <w:r w:rsidRPr="000672F0">
        <w:rPr>
          <w:rFonts w:ascii="Times New Roman" w:hAnsi="Times New Roman" w:cs="Times New Roman"/>
          <w:sz w:val="24"/>
          <w:szCs w:val="24"/>
        </w:rPr>
        <w:t xml:space="preserve"> </w:t>
      </w:r>
      <w:proofErr w:type="spellStart"/>
      <w:r w:rsidRPr="000672F0">
        <w:rPr>
          <w:rFonts w:ascii="Times New Roman" w:hAnsi="Times New Roman" w:cs="Times New Roman"/>
          <w:sz w:val="24"/>
          <w:szCs w:val="24"/>
        </w:rPr>
        <w:t>One</w:t>
      </w:r>
      <w:proofErr w:type="spellEnd"/>
      <w:r w:rsidRPr="000672F0">
        <w:rPr>
          <w:rFonts w:ascii="Times New Roman" w:hAnsi="Times New Roman" w:cs="Times New Roman"/>
          <w:sz w:val="24"/>
          <w:szCs w:val="24"/>
        </w:rPr>
        <w:t xml:space="preserve"> y llevado a cabo por expertos de instituciones murcianas, han descrito como el “ácido</w:t>
      </w:r>
      <w:r w:rsidR="00B42DC3" w:rsidRPr="000672F0">
        <w:rPr>
          <w:rFonts w:ascii="Times New Roman" w:hAnsi="Times New Roman" w:cs="Times New Roman"/>
          <w:sz w:val="24"/>
          <w:szCs w:val="24"/>
        </w:rPr>
        <w:t xml:space="preserve"> </w:t>
      </w:r>
      <w:proofErr w:type="spellStart"/>
      <w:r w:rsidR="00822323" w:rsidRPr="000672F0">
        <w:rPr>
          <w:rFonts w:ascii="Times New Roman" w:hAnsi="Times New Roman" w:cs="Times New Roman"/>
          <w:sz w:val="24"/>
          <w:szCs w:val="24"/>
        </w:rPr>
        <w:t>oleanólico</w:t>
      </w:r>
      <w:proofErr w:type="spellEnd"/>
      <w:r w:rsidR="00822323" w:rsidRPr="000672F0">
        <w:rPr>
          <w:rFonts w:ascii="Times New Roman" w:hAnsi="Times New Roman" w:cs="Times New Roman"/>
          <w:sz w:val="24"/>
          <w:szCs w:val="24"/>
        </w:rPr>
        <w:t>” (un compuest</w:t>
      </w:r>
      <w:r w:rsidR="00017004" w:rsidRPr="000672F0">
        <w:rPr>
          <w:rFonts w:ascii="Times New Roman" w:hAnsi="Times New Roman" w:cs="Times New Roman"/>
          <w:sz w:val="24"/>
          <w:szCs w:val="24"/>
        </w:rPr>
        <w:t>o obtenido de la hoja del olivo)</w:t>
      </w:r>
      <w:r w:rsidR="00822323" w:rsidRPr="000672F0">
        <w:rPr>
          <w:rFonts w:ascii="Times New Roman" w:hAnsi="Times New Roman" w:cs="Times New Roman"/>
          <w:sz w:val="24"/>
          <w:szCs w:val="24"/>
        </w:rPr>
        <w:t xml:space="preserve"> es capaz de activar rutas moleculares importantes para la migración de las células del borde de una herida y acelerar su cierre. Estos resultados obtenidos son claves para desarrollar fármacos y estrategias para optimizar el cierre de heridas cutáneas.</w:t>
      </w:r>
    </w:p>
    <w:p w14:paraId="6F7B69D2" w14:textId="77777777" w:rsidR="00614385" w:rsidRPr="00614385" w:rsidRDefault="00614385" w:rsidP="00614385">
      <w:pPr>
        <w:spacing w:line="360" w:lineRule="auto"/>
        <w:ind w:left="360"/>
        <w:rPr>
          <w:rFonts w:ascii="Times New Roman" w:hAnsi="Times New Roman" w:cs="Times New Roman"/>
          <w:sz w:val="24"/>
          <w:szCs w:val="24"/>
        </w:rPr>
      </w:pPr>
    </w:p>
    <w:sectPr w:rsidR="00614385" w:rsidRPr="00614385" w:rsidSect="003734E6">
      <w:footerReference w:type="default" r:id="rId116"/>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7C2253" w14:textId="77777777" w:rsidR="00977A9C" w:rsidRDefault="00977A9C">
      <w:pPr>
        <w:spacing w:after="0" w:line="240" w:lineRule="auto"/>
      </w:pPr>
      <w:r>
        <w:separator/>
      </w:r>
    </w:p>
  </w:endnote>
  <w:endnote w:type="continuationSeparator" w:id="0">
    <w:p w14:paraId="799A6D0C" w14:textId="77777777" w:rsidR="00977A9C" w:rsidRDefault="00977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1431587300"/>
      <w:docPartObj>
        <w:docPartGallery w:val="Page Numbers (Bottom of Page)"/>
        <w:docPartUnique/>
      </w:docPartObj>
    </w:sdtPr>
    <w:sdtContent>
      <w:p w14:paraId="728484FD" w14:textId="44CF073F" w:rsidR="00A95324" w:rsidRPr="009079D4" w:rsidRDefault="00A95324">
        <w:pPr>
          <w:pStyle w:val="Piedepgina"/>
          <w:jc w:val="center"/>
          <w:rPr>
            <w:b/>
          </w:rPr>
        </w:pPr>
        <w:r w:rsidRPr="009079D4">
          <w:rPr>
            <w:b/>
          </w:rPr>
          <w:fldChar w:fldCharType="begin"/>
        </w:r>
        <w:r w:rsidRPr="009079D4">
          <w:rPr>
            <w:b/>
          </w:rPr>
          <w:instrText>PAGE   \* MERGEFORMAT</w:instrText>
        </w:r>
        <w:r w:rsidRPr="009079D4">
          <w:rPr>
            <w:b/>
          </w:rPr>
          <w:fldChar w:fldCharType="separate"/>
        </w:r>
        <w:r w:rsidR="0062335E">
          <w:rPr>
            <w:b/>
            <w:noProof/>
          </w:rPr>
          <w:t>1</w:t>
        </w:r>
        <w:r w:rsidRPr="009079D4">
          <w:rPr>
            <w:b/>
          </w:rPr>
          <w:fldChar w:fldCharType="end"/>
        </w:r>
      </w:p>
    </w:sdtContent>
  </w:sdt>
  <w:p w14:paraId="64BE5EF7" w14:textId="3F6A77D9" w:rsidR="00A95324" w:rsidRDefault="00A9532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1808357343"/>
      <w:docPartObj>
        <w:docPartGallery w:val="Page Numbers (Bottom of Page)"/>
        <w:docPartUnique/>
      </w:docPartObj>
    </w:sdtPr>
    <w:sdtContent>
      <w:p w14:paraId="54ECA8F5" w14:textId="1729B3D7" w:rsidR="00A95324" w:rsidRPr="009079D4" w:rsidRDefault="00A95324">
        <w:pPr>
          <w:pStyle w:val="Piedepgina"/>
          <w:jc w:val="center"/>
          <w:rPr>
            <w:b/>
          </w:rPr>
        </w:pPr>
        <w:r w:rsidRPr="009079D4">
          <w:rPr>
            <w:b/>
          </w:rPr>
          <w:fldChar w:fldCharType="begin"/>
        </w:r>
        <w:r w:rsidRPr="009079D4">
          <w:rPr>
            <w:b/>
          </w:rPr>
          <w:instrText>PAGE   \* MERGEFORMAT</w:instrText>
        </w:r>
        <w:r w:rsidRPr="009079D4">
          <w:rPr>
            <w:b/>
          </w:rPr>
          <w:fldChar w:fldCharType="separate"/>
        </w:r>
        <w:r w:rsidR="00D63642">
          <w:rPr>
            <w:b/>
            <w:noProof/>
          </w:rPr>
          <w:t>53</w:t>
        </w:r>
        <w:r w:rsidRPr="009079D4">
          <w:rPr>
            <w:b/>
          </w:rPr>
          <w:fldChar w:fldCharType="end"/>
        </w:r>
      </w:p>
    </w:sdtContent>
  </w:sdt>
  <w:p w14:paraId="5169BD10" w14:textId="65F07606" w:rsidR="00A95324" w:rsidRDefault="00A953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FF0862" w14:textId="77777777" w:rsidR="00977A9C" w:rsidRDefault="00977A9C">
      <w:pPr>
        <w:spacing w:after="0" w:line="240" w:lineRule="auto"/>
      </w:pPr>
      <w:r>
        <w:separator/>
      </w:r>
    </w:p>
  </w:footnote>
  <w:footnote w:type="continuationSeparator" w:id="0">
    <w:p w14:paraId="2F282EFA" w14:textId="77777777" w:rsidR="00977A9C" w:rsidRDefault="00977A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623297" w14:textId="77777777" w:rsidR="00A95324" w:rsidRDefault="00A9532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E0E80"/>
    <w:multiLevelType w:val="hybridMultilevel"/>
    <w:tmpl w:val="F9CCB8D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2410E65"/>
    <w:multiLevelType w:val="hybridMultilevel"/>
    <w:tmpl w:val="E7AC5CA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3E60DD0"/>
    <w:multiLevelType w:val="hybridMultilevel"/>
    <w:tmpl w:val="6218CDD0"/>
    <w:lvl w:ilvl="0" w:tplc="64F6B49A">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7C17938"/>
    <w:multiLevelType w:val="hybridMultilevel"/>
    <w:tmpl w:val="3DA0796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8CD37B3"/>
    <w:multiLevelType w:val="hybridMultilevel"/>
    <w:tmpl w:val="F40621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BDE3781"/>
    <w:multiLevelType w:val="hybridMultilevel"/>
    <w:tmpl w:val="84624C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4503DD4"/>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62B78EF"/>
    <w:multiLevelType w:val="hybridMultilevel"/>
    <w:tmpl w:val="BEBE2FDE"/>
    <w:lvl w:ilvl="0" w:tplc="28883064">
      <w:numFmt w:val="bullet"/>
      <w:lvlText w:val="-"/>
      <w:lvlJc w:val="left"/>
      <w:pPr>
        <w:ind w:left="405" w:hanging="360"/>
      </w:pPr>
      <w:rPr>
        <w:rFonts w:ascii="Calibri" w:eastAsiaTheme="minorHAnsi" w:hAnsi="Calibri" w:cstheme="minorBidi" w:hint="default"/>
      </w:rPr>
    </w:lvl>
    <w:lvl w:ilvl="1" w:tplc="0C0A0003" w:tentative="1">
      <w:start w:val="1"/>
      <w:numFmt w:val="bullet"/>
      <w:lvlText w:val="o"/>
      <w:lvlJc w:val="left"/>
      <w:pPr>
        <w:ind w:left="1125" w:hanging="360"/>
      </w:pPr>
      <w:rPr>
        <w:rFonts w:ascii="Courier New" w:hAnsi="Courier New" w:cs="Courier New" w:hint="default"/>
      </w:rPr>
    </w:lvl>
    <w:lvl w:ilvl="2" w:tplc="0C0A0005" w:tentative="1">
      <w:start w:val="1"/>
      <w:numFmt w:val="bullet"/>
      <w:lvlText w:val=""/>
      <w:lvlJc w:val="left"/>
      <w:pPr>
        <w:ind w:left="1845" w:hanging="360"/>
      </w:pPr>
      <w:rPr>
        <w:rFonts w:ascii="Wingdings" w:hAnsi="Wingdings" w:hint="default"/>
      </w:rPr>
    </w:lvl>
    <w:lvl w:ilvl="3" w:tplc="0C0A0001" w:tentative="1">
      <w:start w:val="1"/>
      <w:numFmt w:val="bullet"/>
      <w:lvlText w:val=""/>
      <w:lvlJc w:val="left"/>
      <w:pPr>
        <w:ind w:left="2565" w:hanging="360"/>
      </w:pPr>
      <w:rPr>
        <w:rFonts w:ascii="Symbol" w:hAnsi="Symbol" w:hint="default"/>
      </w:rPr>
    </w:lvl>
    <w:lvl w:ilvl="4" w:tplc="0C0A0003" w:tentative="1">
      <w:start w:val="1"/>
      <w:numFmt w:val="bullet"/>
      <w:lvlText w:val="o"/>
      <w:lvlJc w:val="left"/>
      <w:pPr>
        <w:ind w:left="3285" w:hanging="360"/>
      </w:pPr>
      <w:rPr>
        <w:rFonts w:ascii="Courier New" w:hAnsi="Courier New" w:cs="Courier New" w:hint="default"/>
      </w:rPr>
    </w:lvl>
    <w:lvl w:ilvl="5" w:tplc="0C0A0005" w:tentative="1">
      <w:start w:val="1"/>
      <w:numFmt w:val="bullet"/>
      <w:lvlText w:val=""/>
      <w:lvlJc w:val="left"/>
      <w:pPr>
        <w:ind w:left="4005" w:hanging="360"/>
      </w:pPr>
      <w:rPr>
        <w:rFonts w:ascii="Wingdings" w:hAnsi="Wingdings" w:hint="default"/>
      </w:rPr>
    </w:lvl>
    <w:lvl w:ilvl="6" w:tplc="0C0A0001" w:tentative="1">
      <w:start w:val="1"/>
      <w:numFmt w:val="bullet"/>
      <w:lvlText w:val=""/>
      <w:lvlJc w:val="left"/>
      <w:pPr>
        <w:ind w:left="4725" w:hanging="360"/>
      </w:pPr>
      <w:rPr>
        <w:rFonts w:ascii="Symbol" w:hAnsi="Symbol" w:hint="default"/>
      </w:rPr>
    </w:lvl>
    <w:lvl w:ilvl="7" w:tplc="0C0A0003" w:tentative="1">
      <w:start w:val="1"/>
      <w:numFmt w:val="bullet"/>
      <w:lvlText w:val="o"/>
      <w:lvlJc w:val="left"/>
      <w:pPr>
        <w:ind w:left="5445" w:hanging="360"/>
      </w:pPr>
      <w:rPr>
        <w:rFonts w:ascii="Courier New" w:hAnsi="Courier New" w:cs="Courier New" w:hint="default"/>
      </w:rPr>
    </w:lvl>
    <w:lvl w:ilvl="8" w:tplc="0C0A0005" w:tentative="1">
      <w:start w:val="1"/>
      <w:numFmt w:val="bullet"/>
      <w:lvlText w:val=""/>
      <w:lvlJc w:val="left"/>
      <w:pPr>
        <w:ind w:left="6165" w:hanging="360"/>
      </w:pPr>
      <w:rPr>
        <w:rFonts w:ascii="Wingdings" w:hAnsi="Wingdings" w:hint="default"/>
      </w:rPr>
    </w:lvl>
  </w:abstractNum>
  <w:abstractNum w:abstractNumId="8">
    <w:nsid w:val="2975175B"/>
    <w:multiLevelType w:val="hybridMultilevel"/>
    <w:tmpl w:val="66843A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C5B4774"/>
    <w:multiLevelType w:val="hybridMultilevel"/>
    <w:tmpl w:val="011CF1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ED278ED"/>
    <w:multiLevelType w:val="hybridMultilevel"/>
    <w:tmpl w:val="EE246A5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FBE5506"/>
    <w:multiLevelType w:val="hybridMultilevel"/>
    <w:tmpl w:val="DE62E40E"/>
    <w:lvl w:ilvl="0" w:tplc="0D8C1E9E">
      <w:start w:val="1"/>
      <w:numFmt w:val="lowerLetter"/>
      <w:lvlText w:val="%1)"/>
      <w:lvlJc w:val="left"/>
      <w:pPr>
        <w:ind w:left="720" w:hanging="360"/>
      </w:pPr>
      <w:rPr>
        <w:rFonts w:ascii="Times New Roman" w:hAnsi="Times New Roman" w:cs="Times New Roman" w:hint="default"/>
        <w:color w:val="auto"/>
        <w:sz w:val="24"/>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nsid w:val="31252647"/>
    <w:multiLevelType w:val="hybridMultilevel"/>
    <w:tmpl w:val="7158AAC0"/>
    <w:lvl w:ilvl="0" w:tplc="0C0A0003">
      <w:start w:val="1"/>
      <w:numFmt w:val="bullet"/>
      <w:lvlText w:val="o"/>
      <w:lvlJc w:val="left"/>
      <w:pPr>
        <w:ind w:left="720" w:hanging="360"/>
      </w:pPr>
      <w:rPr>
        <w:rFonts w:ascii="Courier New" w:hAnsi="Courier New" w:cs="Courier New"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nsid w:val="38060A5F"/>
    <w:multiLevelType w:val="hybridMultilevel"/>
    <w:tmpl w:val="17B6F5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6294C4E"/>
    <w:multiLevelType w:val="multilevel"/>
    <w:tmpl w:val="3AB6DAD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4FB92697"/>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52F7050B"/>
    <w:multiLevelType w:val="hybridMultilevel"/>
    <w:tmpl w:val="65D2B090"/>
    <w:lvl w:ilvl="0" w:tplc="64F6B49A">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4A8693A"/>
    <w:multiLevelType w:val="hybridMultilevel"/>
    <w:tmpl w:val="66066D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75354B7"/>
    <w:multiLevelType w:val="hybridMultilevel"/>
    <w:tmpl w:val="4FEC9FA2"/>
    <w:lvl w:ilvl="0" w:tplc="28883064">
      <w:numFmt w:val="bullet"/>
      <w:lvlText w:val="-"/>
      <w:lvlJc w:val="left"/>
      <w:pPr>
        <w:ind w:left="767" w:hanging="360"/>
      </w:pPr>
      <w:rPr>
        <w:rFonts w:ascii="Calibri" w:eastAsiaTheme="minorHAnsi" w:hAnsi="Calibri" w:cstheme="minorBidi" w:hint="default"/>
      </w:rPr>
    </w:lvl>
    <w:lvl w:ilvl="1" w:tplc="0C0A0003" w:tentative="1">
      <w:start w:val="1"/>
      <w:numFmt w:val="bullet"/>
      <w:lvlText w:val="o"/>
      <w:lvlJc w:val="left"/>
      <w:pPr>
        <w:ind w:left="1487" w:hanging="360"/>
      </w:pPr>
      <w:rPr>
        <w:rFonts w:ascii="Courier New" w:hAnsi="Courier New" w:cs="Courier New" w:hint="default"/>
      </w:rPr>
    </w:lvl>
    <w:lvl w:ilvl="2" w:tplc="0C0A0005" w:tentative="1">
      <w:start w:val="1"/>
      <w:numFmt w:val="bullet"/>
      <w:lvlText w:val=""/>
      <w:lvlJc w:val="left"/>
      <w:pPr>
        <w:ind w:left="2207" w:hanging="360"/>
      </w:pPr>
      <w:rPr>
        <w:rFonts w:ascii="Wingdings" w:hAnsi="Wingdings" w:hint="default"/>
      </w:rPr>
    </w:lvl>
    <w:lvl w:ilvl="3" w:tplc="0C0A0001" w:tentative="1">
      <w:start w:val="1"/>
      <w:numFmt w:val="bullet"/>
      <w:lvlText w:val=""/>
      <w:lvlJc w:val="left"/>
      <w:pPr>
        <w:ind w:left="2927" w:hanging="360"/>
      </w:pPr>
      <w:rPr>
        <w:rFonts w:ascii="Symbol" w:hAnsi="Symbol" w:hint="default"/>
      </w:rPr>
    </w:lvl>
    <w:lvl w:ilvl="4" w:tplc="0C0A0003" w:tentative="1">
      <w:start w:val="1"/>
      <w:numFmt w:val="bullet"/>
      <w:lvlText w:val="o"/>
      <w:lvlJc w:val="left"/>
      <w:pPr>
        <w:ind w:left="3647" w:hanging="360"/>
      </w:pPr>
      <w:rPr>
        <w:rFonts w:ascii="Courier New" w:hAnsi="Courier New" w:cs="Courier New" w:hint="default"/>
      </w:rPr>
    </w:lvl>
    <w:lvl w:ilvl="5" w:tplc="0C0A0005" w:tentative="1">
      <w:start w:val="1"/>
      <w:numFmt w:val="bullet"/>
      <w:lvlText w:val=""/>
      <w:lvlJc w:val="left"/>
      <w:pPr>
        <w:ind w:left="4367" w:hanging="360"/>
      </w:pPr>
      <w:rPr>
        <w:rFonts w:ascii="Wingdings" w:hAnsi="Wingdings" w:hint="default"/>
      </w:rPr>
    </w:lvl>
    <w:lvl w:ilvl="6" w:tplc="0C0A0001" w:tentative="1">
      <w:start w:val="1"/>
      <w:numFmt w:val="bullet"/>
      <w:lvlText w:val=""/>
      <w:lvlJc w:val="left"/>
      <w:pPr>
        <w:ind w:left="5087" w:hanging="360"/>
      </w:pPr>
      <w:rPr>
        <w:rFonts w:ascii="Symbol" w:hAnsi="Symbol" w:hint="default"/>
      </w:rPr>
    </w:lvl>
    <w:lvl w:ilvl="7" w:tplc="0C0A0003" w:tentative="1">
      <w:start w:val="1"/>
      <w:numFmt w:val="bullet"/>
      <w:lvlText w:val="o"/>
      <w:lvlJc w:val="left"/>
      <w:pPr>
        <w:ind w:left="5807" w:hanging="360"/>
      </w:pPr>
      <w:rPr>
        <w:rFonts w:ascii="Courier New" w:hAnsi="Courier New" w:cs="Courier New" w:hint="default"/>
      </w:rPr>
    </w:lvl>
    <w:lvl w:ilvl="8" w:tplc="0C0A0005" w:tentative="1">
      <w:start w:val="1"/>
      <w:numFmt w:val="bullet"/>
      <w:lvlText w:val=""/>
      <w:lvlJc w:val="left"/>
      <w:pPr>
        <w:ind w:left="6527" w:hanging="360"/>
      </w:pPr>
      <w:rPr>
        <w:rFonts w:ascii="Wingdings" w:hAnsi="Wingdings" w:hint="default"/>
      </w:rPr>
    </w:lvl>
  </w:abstractNum>
  <w:abstractNum w:abstractNumId="19">
    <w:nsid w:val="59957381"/>
    <w:multiLevelType w:val="hybridMultilevel"/>
    <w:tmpl w:val="EF0650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9B538A9"/>
    <w:multiLevelType w:val="hybridMultilevel"/>
    <w:tmpl w:val="CB76FBD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B3A1145"/>
    <w:multiLevelType w:val="multilevel"/>
    <w:tmpl w:val="0C0A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5D5436C4"/>
    <w:multiLevelType w:val="hybridMultilevel"/>
    <w:tmpl w:val="2F1CC4BE"/>
    <w:lvl w:ilvl="0" w:tplc="64F6B49A">
      <w:numFmt w:val="bullet"/>
      <w:lvlText w:val="-"/>
      <w:lvlJc w:val="left"/>
      <w:pPr>
        <w:ind w:left="510" w:hanging="360"/>
      </w:pPr>
      <w:rPr>
        <w:rFonts w:ascii="Times New Roman" w:eastAsiaTheme="minorHAnsi" w:hAnsi="Times New Roman" w:cs="Times New Roman" w:hint="default"/>
      </w:rPr>
    </w:lvl>
    <w:lvl w:ilvl="1" w:tplc="0C0A0003" w:tentative="1">
      <w:start w:val="1"/>
      <w:numFmt w:val="bullet"/>
      <w:lvlText w:val="o"/>
      <w:lvlJc w:val="left"/>
      <w:pPr>
        <w:ind w:left="1230" w:hanging="360"/>
      </w:pPr>
      <w:rPr>
        <w:rFonts w:ascii="Courier New" w:hAnsi="Courier New" w:cs="Courier New" w:hint="default"/>
      </w:rPr>
    </w:lvl>
    <w:lvl w:ilvl="2" w:tplc="0C0A0005" w:tentative="1">
      <w:start w:val="1"/>
      <w:numFmt w:val="bullet"/>
      <w:lvlText w:val=""/>
      <w:lvlJc w:val="left"/>
      <w:pPr>
        <w:ind w:left="1950" w:hanging="360"/>
      </w:pPr>
      <w:rPr>
        <w:rFonts w:ascii="Wingdings" w:hAnsi="Wingdings" w:hint="default"/>
      </w:rPr>
    </w:lvl>
    <w:lvl w:ilvl="3" w:tplc="0C0A0001" w:tentative="1">
      <w:start w:val="1"/>
      <w:numFmt w:val="bullet"/>
      <w:lvlText w:val=""/>
      <w:lvlJc w:val="left"/>
      <w:pPr>
        <w:ind w:left="2670" w:hanging="360"/>
      </w:pPr>
      <w:rPr>
        <w:rFonts w:ascii="Symbol" w:hAnsi="Symbol" w:hint="default"/>
      </w:rPr>
    </w:lvl>
    <w:lvl w:ilvl="4" w:tplc="0C0A0003" w:tentative="1">
      <w:start w:val="1"/>
      <w:numFmt w:val="bullet"/>
      <w:lvlText w:val="o"/>
      <w:lvlJc w:val="left"/>
      <w:pPr>
        <w:ind w:left="3390" w:hanging="360"/>
      </w:pPr>
      <w:rPr>
        <w:rFonts w:ascii="Courier New" w:hAnsi="Courier New" w:cs="Courier New" w:hint="default"/>
      </w:rPr>
    </w:lvl>
    <w:lvl w:ilvl="5" w:tplc="0C0A0005" w:tentative="1">
      <w:start w:val="1"/>
      <w:numFmt w:val="bullet"/>
      <w:lvlText w:val=""/>
      <w:lvlJc w:val="left"/>
      <w:pPr>
        <w:ind w:left="4110" w:hanging="360"/>
      </w:pPr>
      <w:rPr>
        <w:rFonts w:ascii="Wingdings" w:hAnsi="Wingdings" w:hint="default"/>
      </w:rPr>
    </w:lvl>
    <w:lvl w:ilvl="6" w:tplc="0C0A0001" w:tentative="1">
      <w:start w:val="1"/>
      <w:numFmt w:val="bullet"/>
      <w:lvlText w:val=""/>
      <w:lvlJc w:val="left"/>
      <w:pPr>
        <w:ind w:left="4830" w:hanging="360"/>
      </w:pPr>
      <w:rPr>
        <w:rFonts w:ascii="Symbol" w:hAnsi="Symbol" w:hint="default"/>
      </w:rPr>
    </w:lvl>
    <w:lvl w:ilvl="7" w:tplc="0C0A0003" w:tentative="1">
      <w:start w:val="1"/>
      <w:numFmt w:val="bullet"/>
      <w:lvlText w:val="o"/>
      <w:lvlJc w:val="left"/>
      <w:pPr>
        <w:ind w:left="5550" w:hanging="360"/>
      </w:pPr>
      <w:rPr>
        <w:rFonts w:ascii="Courier New" w:hAnsi="Courier New" w:cs="Courier New" w:hint="default"/>
      </w:rPr>
    </w:lvl>
    <w:lvl w:ilvl="8" w:tplc="0C0A0005" w:tentative="1">
      <w:start w:val="1"/>
      <w:numFmt w:val="bullet"/>
      <w:lvlText w:val=""/>
      <w:lvlJc w:val="left"/>
      <w:pPr>
        <w:ind w:left="6270" w:hanging="360"/>
      </w:pPr>
      <w:rPr>
        <w:rFonts w:ascii="Wingdings" w:hAnsi="Wingdings" w:hint="default"/>
      </w:rPr>
    </w:lvl>
  </w:abstractNum>
  <w:abstractNum w:abstractNumId="23">
    <w:nsid w:val="7CF513DA"/>
    <w:multiLevelType w:val="multilevel"/>
    <w:tmpl w:val="993659E6"/>
    <w:lvl w:ilvl="0">
      <w:start w:val="4"/>
      <w:numFmt w:val="decimal"/>
      <w:lvlText w:val="%1."/>
      <w:lvlJc w:val="left"/>
      <w:pPr>
        <w:ind w:left="360" w:hanging="360"/>
      </w:pPr>
      <w:rPr>
        <w:rFonts w:hint="default"/>
        <w:b/>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3"/>
  </w:num>
  <w:num w:numId="4">
    <w:abstractNumId w:val="19"/>
  </w:num>
  <w:num w:numId="5">
    <w:abstractNumId w:val="0"/>
  </w:num>
  <w:num w:numId="6">
    <w:abstractNumId w:val="7"/>
  </w:num>
  <w:num w:numId="7">
    <w:abstractNumId w:val="10"/>
  </w:num>
  <w:num w:numId="8">
    <w:abstractNumId w:val="22"/>
  </w:num>
  <w:num w:numId="9">
    <w:abstractNumId w:val="20"/>
  </w:num>
  <w:num w:numId="10">
    <w:abstractNumId w:val="9"/>
  </w:num>
  <w:num w:numId="11">
    <w:abstractNumId w:val="18"/>
  </w:num>
  <w:num w:numId="12">
    <w:abstractNumId w:val="1"/>
  </w:num>
  <w:num w:numId="13">
    <w:abstractNumId w:val="2"/>
  </w:num>
  <w:num w:numId="14">
    <w:abstractNumId w:val="3"/>
  </w:num>
  <w:num w:numId="15">
    <w:abstractNumId w:val="16"/>
  </w:num>
  <w:num w:numId="16">
    <w:abstractNumId w:val="21"/>
  </w:num>
  <w:num w:numId="17">
    <w:abstractNumId w:val="6"/>
  </w:num>
  <w:num w:numId="18">
    <w:abstractNumId w:val="4"/>
  </w:num>
  <w:num w:numId="19">
    <w:abstractNumId w:val="5"/>
  </w:num>
  <w:num w:numId="20">
    <w:abstractNumId w:val="8"/>
  </w:num>
  <w:num w:numId="21">
    <w:abstractNumId w:val="23"/>
  </w:num>
  <w:num w:numId="22">
    <w:abstractNumId w:val="15"/>
  </w:num>
  <w:num w:numId="23">
    <w:abstractNumId w:val="14"/>
  </w:num>
  <w:num w:numId="24">
    <w:abstractNumId w:val="11"/>
  </w:num>
  <w:num w:numId="25">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5F5"/>
    <w:rsid w:val="00002045"/>
    <w:rsid w:val="00002E5B"/>
    <w:rsid w:val="000122A6"/>
    <w:rsid w:val="000132A9"/>
    <w:rsid w:val="00017004"/>
    <w:rsid w:val="000208BC"/>
    <w:rsid w:val="0002443D"/>
    <w:rsid w:val="00024F0D"/>
    <w:rsid w:val="0002598E"/>
    <w:rsid w:val="0003204D"/>
    <w:rsid w:val="00041B5E"/>
    <w:rsid w:val="0005004D"/>
    <w:rsid w:val="000503D6"/>
    <w:rsid w:val="00050480"/>
    <w:rsid w:val="000527E4"/>
    <w:rsid w:val="000528C6"/>
    <w:rsid w:val="00053CBD"/>
    <w:rsid w:val="00063306"/>
    <w:rsid w:val="00065325"/>
    <w:rsid w:val="00066494"/>
    <w:rsid w:val="000672F0"/>
    <w:rsid w:val="00067605"/>
    <w:rsid w:val="00070572"/>
    <w:rsid w:val="00071723"/>
    <w:rsid w:val="00081541"/>
    <w:rsid w:val="00084F46"/>
    <w:rsid w:val="00090DE0"/>
    <w:rsid w:val="000963CA"/>
    <w:rsid w:val="000A72B2"/>
    <w:rsid w:val="000B1886"/>
    <w:rsid w:val="000B2AC0"/>
    <w:rsid w:val="000B7D98"/>
    <w:rsid w:val="000C2C34"/>
    <w:rsid w:val="000C31EB"/>
    <w:rsid w:val="000C3AFE"/>
    <w:rsid w:val="000C5632"/>
    <w:rsid w:val="000D0922"/>
    <w:rsid w:val="000D5627"/>
    <w:rsid w:val="000F057F"/>
    <w:rsid w:val="000F0ACC"/>
    <w:rsid w:val="000F4F00"/>
    <w:rsid w:val="000F61CD"/>
    <w:rsid w:val="00100154"/>
    <w:rsid w:val="00103700"/>
    <w:rsid w:val="00104253"/>
    <w:rsid w:val="0010719A"/>
    <w:rsid w:val="00107503"/>
    <w:rsid w:val="001117EF"/>
    <w:rsid w:val="00112688"/>
    <w:rsid w:val="00115419"/>
    <w:rsid w:val="00115443"/>
    <w:rsid w:val="00124A16"/>
    <w:rsid w:val="00126D94"/>
    <w:rsid w:val="00133A0F"/>
    <w:rsid w:val="00146534"/>
    <w:rsid w:val="00175351"/>
    <w:rsid w:val="001801B3"/>
    <w:rsid w:val="00182C70"/>
    <w:rsid w:val="00190F9D"/>
    <w:rsid w:val="001B2272"/>
    <w:rsid w:val="001B3B90"/>
    <w:rsid w:val="001C438B"/>
    <w:rsid w:val="001D173B"/>
    <w:rsid w:val="001D50AE"/>
    <w:rsid w:val="001E515F"/>
    <w:rsid w:val="001E7DE7"/>
    <w:rsid w:val="001F3518"/>
    <w:rsid w:val="0020532E"/>
    <w:rsid w:val="0020762F"/>
    <w:rsid w:val="002116DF"/>
    <w:rsid w:val="002134DE"/>
    <w:rsid w:val="0021604C"/>
    <w:rsid w:val="002168A6"/>
    <w:rsid w:val="00222979"/>
    <w:rsid w:val="00231702"/>
    <w:rsid w:val="0023383B"/>
    <w:rsid w:val="00233CB9"/>
    <w:rsid w:val="00234639"/>
    <w:rsid w:val="00235EBD"/>
    <w:rsid w:val="00236760"/>
    <w:rsid w:val="00244937"/>
    <w:rsid w:val="0024577A"/>
    <w:rsid w:val="0025718A"/>
    <w:rsid w:val="0026116A"/>
    <w:rsid w:val="002622D3"/>
    <w:rsid w:val="00262BC4"/>
    <w:rsid w:val="002662B6"/>
    <w:rsid w:val="002706B3"/>
    <w:rsid w:val="002803C2"/>
    <w:rsid w:val="002819D4"/>
    <w:rsid w:val="00285FD4"/>
    <w:rsid w:val="00287EE3"/>
    <w:rsid w:val="00290252"/>
    <w:rsid w:val="002919D1"/>
    <w:rsid w:val="00295D8F"/>
    <w:rsid w:val="002977DA"/>
    <w:rsid w:val="00297F4C"/>
    <w:rsid w:val="002A79FF"/>
    <w:rsid w:val="002B033F"/>
    <w:rsid w:val="002B3938"/>
    <w:rsid w:val="002C3074"/>
    <w:rsid w:val="002C5D96"/>
    <w:rsid w:val="002C7ED4"/>
    <w:rsid w:val="002D10BE"/>
    <w:rsid w:val="002D518B"/>
    <w:rsid w:val="002D5A13"/>
    <w:rsid w:val="002D7CB7"/>
    <w:rsid w:val="002E156A"/>
    <w:rsid w:val="002E22FF"/>
    <w:rsid w:val="002E2D3A"/>
    <w:rsid w:val="002F1344"/>
    <w:rsid w:val="002F66FA"/>
    <w:rsid w:val="00300157"/>
    <w:rsid w:val="00310D58"/>
    <w:rsid w:val="00312F68"/>
    <w:rsid w:val="003140C4"/>
    <w:rsid w:val="00315F48"/>
    <w:rsid w:val="00316364"/>
    <w:rsid w:val="003375C0"/>
    <w:rsid w:val="003413F2"/>
    <w:rsid w:val="00341FE4"/>
    <w:rsid w:val="00343D12"/>
    <w:rsid w:val="003456C7"/>
    <w:rsid w:val="003635C7"/>
    <w:rsid w:val="0036421D"/>
    <w:rsid w:val="00366953"/>
    <w:rsid w:val="00372711"/>
    <w:rsid w:val="003734E6"/>
    <w:rsid w:val="00376883"/>
    <w:rsid w:val="00380BC3"/>
    <w:rsid w:val="00390803"/>
    <w:rsid w:val="00390E01"/>
    <w:rsid w:val="00392E7D"/>
    <w:rsid w:val="00394C7C"/>
    <w:rsid w:val="00394FAA"/>
    <w:rsid w:val="003A3ABA"/>
    <w:rsid w:val="003A3D76"/>
    <w:rsid w:val="003A5350"/>
    <w:rsid w:val="003B1D2B"/>
    <w:rsid w:val="003B255F"/>
    <w:rsid w:val="003C3AF7"/>
    <w:rsid w:val="003C6C3F"/>
    <w:rsid w:val="003D0E61"/>
    <w:rsid w:val="003D2E32"/>
    <w:rsid w:val="003E48D1"/>
    <w:rsid w:val="003E5B19"/>
    <w:rsid w:val="003E5FD4"/>
    <w:rsid w:val="003E6157"/>
    <w:rsid w:val="003F1B5F"/>
    <w:rsid w:val="00406091"/>
    <w:rsid w:val="00406B2E"/>
    <w:rsid w:val="00407986"/>
    <w:rsid w:val="00414F63"/>
    <w:rsid w:val="00415960"/>
    <w:rsid w:val="00420444"/>
    <w:rsid w:val="004276B7"/>
    <w:rsid w:val="00431451"/>
    <w:rsid w:val="00442403"/>
    <w:rsid w:val="00444394"/>
    <w:rsid w:val="004476AE"/>
    <w:rsid w:val="0044770D"/>
    <w:rsid w:val="004574A2"/>
    <w:rsid w:val="00457651"/>
    <w:rsid w:val="004615B7"/>
    <w:rsid w:val="004663D9"/>
    <w:rsid w:val="004741E1"/>
    <w:rsid w:val="00474421"/>
    <w:rsid w:val="0047697D"/>
    <w:rsid w:val="00482028"/>
    <w:rsid w:val="0048244C"/>
    <w:rsid w:val="004830C9"/>
    <w:rsid w:val="00485A50"/>
    <w:rsid w:val="004919E7"/>
    <w:rsid w:val="004A1691"/>
    <w:rsid w:val="004A2277"/>
    <w:rsid w:val="004A4CE0"/>
    <w:rsid w:val="004A5192"/>
    <w:rsid w:val="004A5FE8"/>
    <w:rsid w:val="004B264B"/>
    <w:rsid w:val="004B67C5"/>
    <w:rsid w:val="004C4291"/>
    <w:rsid w:val="004D5D53"/>
    <w:rsid w:val="004E4CD9"/>
    <w:rsid w:val="004F5406"/>
    <w:rsid w:val="00506687"/>
    <w:rsid w:val="00527437"/>
    <w:rsid w:val="0053323C"/>
    <w:rsid w:val="005335F5"/>
    <w:rsid w:val="005345E2"/>
    <w:rsid w:val="00540DCE"/>
    <w:rsid w:val="0054115B"/>
    <w:rsid w:val="00541CD4"/>
    <w:rsid w:val="005452F2"/>
    <w:rsid w:val="005465B6"/>
    <w:rsid w:val="0055149A"/>
    <w:rsid w:val="00551E0F"/>
    <w:rsid w:val="00562DB0"/>
    <w:rsid w:val="0057252A"/>
    <w:rsid w:val="00574429"/>
    <w:rsid w:val="00575549"/>
    <w:rsid w:val="005779AC"/>
    <w:rsid w:val="0058712A"/>
    <w:rsid w:val="005B364A"/>
    <w:rsid w:val="005B457B"/>
    <w:rsid w:val="005C7E7E"/>
    <w:rsid w:val="005D01D1"/>
    <w:rsid w:val="005D5AE8"/>
    <w:rsid w:val="005D7579"/>
    <w:rsid w:val="005E04A6"/>
    <w:rsid w:val="005E3233"/>
    <w:rsid w:val="005E622B"/>
    <w:rsid w:val="005E7649"/>
    <w:rsid w:val="005F4DDD"/>
    <w:rsid w:val="00600AC5"/>
    <w:rsid w:val="00601D68"/>
    <w:rsid w:val="00611CD3"/>
    <w:rsid w:val="006130B3"/>
    <w:rsid w:val="00614385"/>
    <w:rsid w:val="0062335E"/>
    <w:rsid w:val="00634137"/>
    <w:rsid w:val="00642A3D"/>
    <w:rsid w:val="006434A1"/>
    <w:rsid w:val="00653BCA"/>
    <w:rsid w:val="006608D8"/>
    <w:rsid w:val="006703E6"/>
    <w:rsid w:val="00675879"/>
    <w:rsid w:val="006769AD"/>
    <w:rsid w:val="00677BAC"/>
    <w:rsid w:val="006811B1"/>
    <w:rsid w:val="006927EC"/>
    <w:rsid w:val="00695FDC"/>
    <w:rsid w:val="006A3623"/>
    <w:rsid w:val="006A3D49"/>
    <w:rsid w:val="006A51E4"/>
    <w:rsid w:val="006A5DB4"/>
    <w:rsid w:val="006B5AD5"/>
    <w:rsid w:val="006C5747"/>
    <w:rsid w:val="006D6DF2"/>
    <w:rsid w:val="006D7FDB"/>
    <w:rsid w:val="006E2F99"/>
    <w:rsid w:val="006E5FC3"/>
    <w:rsid w:val="006E6A81"/>
    <w:rsid w:val="006E6EDE"/>
    <w:rsid w:val="006F16BD"/>
    <w:rsid w:val="006F286D"/>
    <w:rsid w:val="007106B5"/>
    <w:rsid w:val="00711EA0"/>
    <w:rsid w:val="00712055"/>
    <w:rsid w:val="00715348"/>
    <w:rsid w:val="00716A8F"/>
    <w:rsid w:val="00730FBA"/>
    <w:rsid w:val="007365A0"/>
    <w:rsid w:val="00737E74"/>
    <w:rsid w:val="00742F4C"/>
    <w:rsid w:val="007465FD"/>
    <w:rsid w:val="00746CF2"/>
    <w:rsid w:val="00747407"/>
    <w:rsid w:val="00747E6A"/>
    <w:rsid w:val="007601FA"/>
    <w:rsid w:val="00775E83"/>
    <w:rsid w:val="007A1A89"/>
    <w:rsid w:val="007A5132"/>
    <w:rsid w:val="007C6E9D"/>
    <w:rsid w:val="007D3A1F"/>
    <w:rsid w:val="007D3D2C"/>
    <w:rsid w:val="007D7661"/>
    <w:rsid w:val="007E3081"/>
    <w:rsid w:val="007E3F9D"/>
    <w:rsid w:val="007F70E7"/>
    <w:rsid w:val="008028ED"/>
    <w:rsid w:val="008111E5"/>
    <w:rsid w:val="00816EDC"/>
    <w:rsid w:val="00822323"/>
    <w:rsid w:val="00822D72"/>
    <w:rsid w:val="00823960"/>
    <w:rsid w:val="008247C2"/>
    <w:rsid w:val="00833D0E"/>
    <w:rsid w:val="008407A0"/>
    <w:rsid w:val="008415BC"/>
    <w:rsid w:val="008435CF"/>
    <w:rsid w:val="00850327"/>
    <w:rsid w:val="008520EA"/>
    <w:rsid w:val="0085351D"/>
    <w:rsid w:val="00853D39"/>
    <w:rsid w:val="00853E8D"/>
    <w:rsid w:val="00854B4F"/>
    <w:rsid w:val="00865B51"/>
    <w:rsid w:val="00866E0A"/>
    <w:rsid w:val="00866E33"/>
    <w:rsid w:val="008677A6"/>
    <w:rsid w:val="0087419D"/>
    <w:rsid w:val="00877C61"/>
    <w:rsid w:val="008821FA"/>
    <w:rsid w:val="00892022"/>
    <w:rsid w:val="00895398"/>
    <w:rsid w:val="00895E9F"/>
    <w:rsid w:val="008960EC"/>
    <w:rsid w:val="008A40AF"/>
    <w:rsid w:val="008A573A"/>
    <w:rsid w:val="008A5E5D"/>
    <w:rsid w:val="008A6C77"/>
    <w:rsid w:val="008B2F59"/>
    <w:rsid w:val="008B3213"/>
    <w:rsid w:val="008B5947"/>
    <w:rsid w:val="008C7DE0"/>
    <w:rsid w:val="008D4159"/>
    <w:rsid w:val="008D669C"/>
    <w:rsid w:val="008F4E73"/>
    <w:rsid w:val="008F5ABA"/>
    <w:rsid w:val="008F6A14"/>
    <w:rsid w:val="008F7F95"/>
    <w:rsid w:val="00900DC4"/>
    <w:rsid w:val="00905FF4"/>
    <w:rsid w:val="009079D4"/>
    <w:rsid w:val="00911941"/>
    <w:rsid w:val="00913742"/>
    <w:rsid w:val="00924568"/>
    <w:rsid w:val="009253AD"/>
    <w:rsid w:val="00930B53"/>
    <w:rsid w:val="0093531C"/>
    <w:rsid w:val="00936A03"/>
    <w:rsid w:val="00954677"/>
    <w:rsid w:val="00955F7B"/>
    <w:rsid w:val="0096221E"/>
    <w:rsid w:val="0096538B"/>
    <w:rsid w:val="00966394"/>
    <w:rsid w:val="00976C02"/>
    <w:rsid w:val="00977A9C"/>
    <w:rsid w:val="00980399"/>
    <w:rsid w:val="00981AFF"/>
    <w:rsid w:val="009855F8"/>
    <w:rsid w:val="009925A0"/>
    <w:rsid w:val="00993E92"/>
    <w:rsid w:val="00994D47"/>
    <w:rsid w:val="009A232C"/>
    <w:rsid w:val="009A49CD"/>
    <w:rsid w:val="009B01D0"/>
    <w:rsid w:val="009B433C"/>
    <w:rsid w:val="009B53E4"/>
    <w:rsid w:val="009C2293"/>
    <w:rsid w:val="009C26BE"/>
    <w:rsid w:val="009C3C3C"/>
    <w:rsid w:val="009D1146"/>
    <w:rsid w:val="009E1A94"/>
    <w:rsid w:val="009E5209"/>
    <w:rsid w:val="009E7567"/>
    <w:rsid w:val="009F1BA8"/>
    <w:rsid w:val="009F4B3C"/>
    <w:rsid w:val="00A005C3"/>
    <w:rsid w:val="00A02E0F"/>
    <w:rsid w:val="00A04C83"/>
    <w:rsid w:val="00A06C84"/>
    <w:rsid w:val="00A107AC"/>
    <w:rsid w:val="00A13DF4"/>
    <w:rsid w:val="00A20A35"/>
    <w:rsid w:val="00A2124F"/>
    <w:rsid w:val="00A22E3F"/>
    <w:rsid w:val="00A23E5B"/>
    <w:rsid w:val="00A3507E"/>
    <w:rsid w:val="00A357C3"/>
    <w:rsid w:val="00A35A2B"/>
    <w:rsid w:val="00A379EB"/>
    <w:rsid w:val="00A47EF6"/>
    <w:rsid w:val="00A55147"/>
    <w:rsid w:val="00A568A2"/>
    <w:rsid w:val="00A579C5"/>
    <w:rsid w:val="00A6431E"/>
    <w:rsid w:val="00A703E1"/>
    <w:rsid w:val="00A81CB1"/>
    <w:rsid w:val="00A81FB7"/>
    <w:rsid w:val="00A84372"/>
    <w:rsid w:val="00A87DE1"/>
    <w:rsid w:val="00A95324"/>
    <w:rsid w:val="00AA37B6"/>
    <w:rsid w:val="00AA5139"/>
    <w:rsid w:val="00AA73BF"/>
    <w:rsid w:val="00AA746D"/>
    <w:rsid w:val="00AB0CDB"/>
    <w:rsid w:val="00AB3399"/>
    <w:rsid w:val="00AB71B2"/>
    <w:rsid w:val="00AC312A"/>
    <w:rsid w:val="00AC5D19"/>
    <w:rsid w:val="00AD0106"/>
    <w:rsid w:val="00AD4E64"/>
    <w:rsid w:val="00AE13C6"/>
    <w:rsid w:val="00AE5D77"/>
    <w:rsid w:val="00B03962"/>
    <w:rsid w:val="00B102E5"/>
    <w:rsid w:val="00B258AE"/>
    <w:rsid w:val="00B42DC3"/>
    <w:rsid w:val="00B46478"/>
    <w:rsid w:val="00B5001E"/>
    <w:rsid w:val="00B622F4"/>
    <w:rsid w:val="00B64BF3"/>
    <w:rsid w:val="00B71380"/>
    <w:rsid w:val="00B718B5"/>
    <w:rsid w:val="00B90852"/>
    <w:rsid w:val="00B91A2E"/>
    <w:rsid w:val="00B938E1"/>
    <w:rsid w:val="00BA0D8A"/>
    <w:rsid w:val="00BB2FF8"/>
    <w:rsid w:val="00BB72E7"/>
    <w:rsid w:val="00BC4464"/>
    <w:rsid w:val="00BC6565"/>
    <w:rsid w:val="00BD1F6D"/>
    <w:rsid w:val="00BD2A21"/>
    <w:rsid w:val="00BE1DE3"/>
    <w:rsid w:val="00C02B99"/>
    <w:rsid w:val="00C0611B"/>
    <w:rsid w:val="00C07576"/>
    <w:rsid w:val="00C17268"/>
    <w:rsid w:val="00C22EE2"/>
    <w:rsid w:val="00C237C2"/>
    <w:rsid w:val="00C2573D"/>
    <w:rsid w:val="00C36722"/>
    <w:rsid w:val="00C4574F"/>
    <w:rsid w:val="00C51A4E"/>
    <w:rsid w:val="00C57C43"/>
    <w:rsid w:val="00C60FAC"/>
    <w:rsid w:val="00C86419"/>
    <w:rsid w:val="00C96CA0"/>
    <w:rsid w:val="00C97CE0"/>
    <w:rsid w:val="00CA5873"/>
    <w:rsid w:val="00CA5B70"/>
    <w:rsid w:val="00CB0EEA"/>
    <w:rsid w:val="00CC1280"/>
    <w:rsid w:val="00CC632A"/>
    <w:rsid w:val="00CD09DC"/>
    <w:rsid w:val="00CE080B"/>
    <w:rsid w:val="00CE30BB"/>
    <w:rsid w:val="00CF08BC"/>
    <w:rsid w:val="00CF45E3"/>
    <w:rsid w:val="00D007B6"/>
    <w:rsid w:val="00D12742"/>
    <w:rsid w:val="00D259B4"/>
    <w:rsid w:val="00D304D0"/>
    <w:rsid w:val="00D36B1B"/>
    <w:rsid w:val="00D408C6"/>
    <w:rsid w:val="00D54C27"/>
    <w:rsid w:val="00D563D7"/>
    <w:rsid w:val="00D57ED5"/>
    <w:rsid w:val="00D6053D"/>
    <w:rsid w:val="00D60F15"/>
    <w:rsid w:val="00D63642"/>
    <w:rsid w:val="00D71361"/>
    <w:rsid w:val="00D731A6"/>
    <w:rsid w:val="00D74535"/>
    <w:rsid w:val="00D84CE8"/>
    <w:rsid w:val="00D87E19"/>
    <w:rsid w:val="00D910E1"/>
    <w:rsid w:val="00D93393"/>
    <w:rsid w:val="00D9450A"/>
    <w:rsid w:val="00DA1A52"/>
    <w:rsid w:val="00DA1B89"/>
    <w:rsid w:val="00DA483C"/>
    <w:rsid w:val="00DA48E4"/>
    <w:rsid w:val="00DA7458"/>
    <w:rsid w:val="00DB3371"/>
    <w:rsid w:val="00DB4BA5"/>
    <w:rsid w:val="00DB5DC8"/>
    <w:rsid w:val="00DB71C2"/>
    <w:rsid w:val="00DB79F8"/>
    <w:rsid w:val="00DC1599"/>
    <w:rsid w:val="00DC1BC1"/>
    <w:rsid w:val="00DC67FB"/>
    <w:rsid w:val="00DD2403"/>
    <w:rsid w:val="00DD3809"/>
    <w:rsid w:val="00DD4F09"/>
    <w:rsid w:val="00DD617D"/>
    <w:rsid w:val="00DD6331"/>
    <w:rsid w:val="00DE0135"/>
    <w:rsid w:val="00DE0E04"/>
    <w:rsid w:val="00DE303F"/>
    <w:rsid w:val="00DE3E27"/>
    <w:rsid w:val="00DE5341"/>
    <w:rsid w:val="00DE6F72"/>
    <w:rsid w:val="00DF30F3"/>
    <w:rsid w:val="00DF4923"/>
    <w:rsid w:val="00DF6135"/>
    <w:rsid w:val="00E039B2"/>
    <w:rsid w:val="00E06006"/>
    <w:rsid w:val="00E140EF"/>
    <w:rsid w:val="00E233DB"/>
    <w:rsid w:val="00E303A9"/>
    <w:rsid w:val="00E5174F"/>
    <w:rsid w:val="00E536C8"/>
    <w:rsid w:val="00E54248"/>
    <w:rsid w:val="00E54946"/>
    <w:rsid w:val="00E67073"/>
    <w:rsid w:val="00E76150"/>
    <w:rsid w:val="00E80006"/>
    <w:rsid w:val="00E82C15"/>
    <w:rsid w:val="00E82D17"/>
    <w:rsid w:val="00E83E5A"/>
    <w:rsid w:val="00E91C32"/>
    <w:rsid w:val="00EA07E7"/>
    <w:rsid w:val="00EA6BB1"/>
    <w:rsid w:val="00EA7E38"/>
    <w:rsid w:val="00EB0553"/>
    <w:rsid w:val="00EB2812"/>
    <w:rsid w:val="00EB3DE8"/>
    <w:rsid w:val="00EB4F5F"/>
    <w:rsid w:val="00EC2438"/>
    <w:rsid w:val="00ED1BE2"/>
    <w:rsid w:val="00ED667A"/>
    <w:rsid w:val="00EE5F1F"/>
    <w:rsid w:val="00EE71D9"/>
    <w:rsid w:val="00EF4217"/>
    <w:rsid w:val="00EF5F6F"/>
    <w:rsid w:val="00F00F8E"/>
    <w:rsid w:val="00F01E26"/>
    <w:rsid w:val="00F03B21"/>
    <w:rsid w:val="00F0401D"/>
    <w:rsid w:val="00F104CC"/>
    <w:rsid w:val="00F10E5E"/>
    <w:rsid w:val="00F12DEA"/>
    <w:rsid w:val="00F15FB4"/>
    <w:rsid w:val="00F170CD"/>
    <w:rsid w:val="00F23C16"/>
    <w:rsid w:val="00F279F6"/>
    <w:rsid w:val="00F3018C"/>
    <w:rsid w:val="00F354B1"/>
    <w:rsid w:val="00F3728F"/>
    <w:rsid w:val="00F37C94"/>
    <w:rsid w:val="00F4044F"/>
    <w:rsid w:val="00F4473B"/>
    <w:rsid w:val="00F464E4"/>
    <w:rsid w:val="00F4689B"/>
    <w:rsid w:val="00F47428"/>
    <w:rsid w:val="00F508DA"/>
    <w:rsid w:val="00F50C4B"/>
    <w:rsid w:val="00F51FAB"/>
    <w:rsid w:val="00F528C8"/>
    <w:rsid w:val="00F52910"/>
    <w:rsid w:val="00F6145E"/>
    <w:rsid w:val="00F61D6C"/>
    <w:rsid w:val="00F61FC8"/>
    <w:rsid w:val="00F748CC"/>
    <w:rsid w:val="00F77243"/>
    <w:rsid w:val="00F813A3"/>
    <w:rsid w:val="00F83B94"/>
    <w:rsid w:val="00F9206C"/>
    <w:rsid w:val="00F941FB"/>
    <w:rsid w:val="00FA274D"/>
    <w:rsid w:val="00FA6E45"/>
    <w:rsid w:val="00FB40CA"/>
    <w:rsid w:val="00FB6356"/>
    <w:rsid w:val="00FB77BA"/>
    <w:rsid w:val="00FC10E7"/>
    <w:rsid w:val="00FC144E"/>
    <w:rsid w:val="00FD0AA8"/>
    <w:rsid w:val="00FD623B"/>
    <w:rsid w:val="00FE2292"/>
    <w:rsid w:val="00FE312A"/>
    <w:rsid w:val="00FF05FA"/>
    <w:rsid w:val="00FF4F54"/>
    <w:rsid w:val="00FF57C7"/>
    <w:rsid w:val="00FF68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35F5"/>
  </w:style>
  <w:style w:type="paragraph" w:styleId="Ttulo1">
    <w:name w:val="heading 1"/>
    <w:basedOn w:val="Normal"/>
    <w:next w:val="Normal"/>
    <w:link w:val="Ttulo1Car"/>
    <w:uiPriority w:val="9"/>
    <w:qFormat/>
    <w:rsid w:val="005335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C22E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A79F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9D1146"/>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link w:val="Ttulo5Car"/>
    <w:uiPriority w:val="9"/>
    <w:qFormat/>
    <w:rsid w:val="005335F5"/>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paragraph" w:styleId="Ttulo6">
    <w:name w:val="heading 6"/>
    <w:basedOn w:val="Normal"/>
    <w:next w:val="Normal"/>
    <w:link w:val="Ttulo6Car"/>
    <w:uiPriority w:val="9"/>
    <w:semiHidden/>
    <w:unhideWhenUsed/>
    <w:qFormat/>
    <w:rsid w:val="009D114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335F5"/>
    <w:rPr>
      <w:rFonts w:asciiTheme="majorHAnsi" w:eastAsiaTheme="majorEastAsia" w:hAnsiTheme="majorHAnsi" w:cstheme="majorBidi"/>
      <w:b/>
      <w:bCs/>
      <w:color w:val="365F91" w:themeColor="accent1" w:themeShade="BF"/>
      <w:sz w:val="28"/>
      <w:szCs w:val="28"/>
    </w:rPr>
  </w:style>
  <w:style w:type="character" w:customStyle="1" w:styleId="Ttulo5Car">
    <w:name w:val="Título 5 Car"/>
    <w:basedOn w:val="Fuentedeprrafopredeter"/>
    <w:link w:val="Ttulo5"/>
    <w:uiPriority w:val="9"/>
    <w:rsid w:val="005335F5"/>
    <w:rPr>
      <w:rFonts w:ascii="Times New Roman" w:eastAsia="Times New Roman" w:hAnsi="Times New Roman" w:cs="Times New Roman"/>
      <w:b/>
      <w:bCs/>
      <w:sz w:val="20"/>
      <w:szCs w:val="20"/>
      <w:lang w:eastAsia="es-ES"/>
    </w:rPr>
  </w:style>
  <w:style w:type="paragraph" w:styleId="NormalWeb">
    <w:name w:val="Normal (Web)"/>
    <w:basedOn w:val="Normal"/>
    <w:uiPriority w:val="99"/>
    <w:unhideWhenUsed/>
    <w:rsid w:val="005335F5"/>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335F5"/>
    <w:pPr>
      <w:ind w:left="720"/>
      <w:contextualSpacing/>
    </w:pPr>
  </w:style>
  <w:style w:type="table" w:styleId="Tablaconcuadrcula">
    <w:name w:val="Table Grid"/>
    <w:basedOn w:val="Tablanormal"/>
    <w:uiPriority w:val="59"/>
    <w:rsid w:val="005335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5335F5"/>
    <w:rPr>
      <w:b/>
      <w:bCs/>
    </w:rPr>
  </w:style>
  <w:style w:type="paragraph" w:styleId="Textodeglobo">
    <w:name w:val="Balloon Text"/>
    <w:basedOn w:val="Normal"/>
    <w:link w:val="TextodegloboCar"/>
    <w:uiPriority w:val="99"/>
    <w:semiHidden/>
    <w:unhideWhenUsed/>
    <w:rsid w:val="005335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335F5"/>
    <w:rPr>
      <w:rFonts w:ascii="Tahoma" w:hAnsi="Tahoma" w:cs="Tahoma"/>
      <w:sz w:val="16"/>
      <w:szCs w:val="16"/>
    </w:rPr>
  </w:style>
  <w:style w:type="character" w:styleId="Hipervnculo">
    <w:name w:val="Hyperlink"/>
    <w:basedOn w:val="Fuentedeprrafopredeter"/>
    <w:uiPriority w:val="99"/>
    <w:unhideWhenUsed/>
    <w:rsid w:val="005335F5"/>
    <w:rPr>
      <w:color w:val="0000FF" w:themeColor="hyperlink"/>
      <w:u w:val="single"/>
    </w:rPr>
  </w:style>
  <w:style w:type="character" w:customStyle="1" w:styleId="apple-converted-space">
    <w:name w:val="apple-converted-space"/>
    <w:basedOn w:val="Fuentedeprrafopredeter"/>
    <w:rsid w:val="005335F5"/>
  </w:style>
  <w:style w:type="character" w:customStyle="1" w:styleId="nomobile">
    <w:name w:val="nomobile"/>
    <w:basedOn w:val="Fuentedeprrafopredeter"/>
    <w:rsid w:val="005335F5"/>
  </w:style>
  <w:style w:type="paragraph" w:styleId="Encabezado">
    <w:name w:val="header"/>
    <w:basedOn w:val="Normal"/>
    <w:link w:val="EncabezadoCar"/>
    <w:uiPriority w:val="99"/>
    <w:unhideWhenUsed/>
    <w:rsid w:val="005335F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335F5"/>
  </w:style>
  <w:style w:type="paragraph" w:styleId="Piedepgina">
    <w:name w:val="footer"/>
    <w:basedOn w:val="Normal"/>
    <w:link w:val="PiedepginaCar"/>
    <w:uiPriority w:val="99"/>
    <w:unhideWhenUsed/>
    <w:rsid w:val="005335F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335F5"/>
  </w:style>
  <w:style w:type="character" w:styleId="Hipervnculovisitado">
    <w:name w:val="FollowedHyperlink"/>
    <w:basedOn w:val="Fuentedeprrafopredeter"/>
    <w:uiPriority w:val="99"/>
    <w:semiHidden/>
    <w:unhideWhenUsed/>
    <w:rsid w:val="005C7E7E"/>
    <w:rPr>
      <w:color w:val="800080" w:themeColor="followedHyperlink"/>
      <w:u w:val="single"/>
    </w:rPr>
  </w:style>
  <w:style w:type="character" w:customStyle="1" w:styleId="Ttulo2Car">
    <w:name w:val="Título 2 Car"/>
    <w:basedOn w:val="Fuentedeprrafopredeter"/>
    <w:link w:val="Ttulo2"/>
    <w:uiPriority w:val="9"/>
    <w:semiHidden/>
    <w:rsid w:val="00C22EE2"/>
    <w:rPr>
      <w:rFonts w:asciiTheme="majorHAnsi" w:eastAsiaTheme="majorEastAsia" w:hAnsiTheme="majorHAnsi" w:cstheme="majorBidi"/>
      <w:b/>
      <w:bCs/>
      <w:color w:val="4F81BD" w:themeColor="accent1"/>
      <w:sz w:val="26"/>
      <w:szCs w:val="26"/>
    </w:rPr>
  </w:style>
  <w:style w:type="character" w:styleId="AcrnimoHTML">
    <w:name w:val="HTML Acronym"/>
    <w:basedOn w:val="Fuentedeprrafopredeter"/>
    <w:uiPriority w:val="99"/>
    <w:semiHidden/>
    <w:unhideWhenUsed/>
    <w:rsid w:val="00C22EE2"/>
  </w:style>
  <w:style w:type="paragraph" w:customStyle="1" w:styleId="textoexpandir">
    <w:name w:val="textoexpandir"/>
    <w:basedOn w:val="Normal"/>
    <w:rsid w:val="00C22EE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C22EE2"/>
    <w:rPr>
      <w:i/>
      <w:iCs/>
    </w:rPr>
  </w:style>
  <w:style w:type="character" w:customStyle="1" w:styleId="Ttulo3Car">
    <w:name w:val="Título 3 Car"/>
    <w:basedOn w:val="Fuentedeprrafopredeter"/>
    <w:link w:val="Ttulo3"/>
    <w:uiPriority w:val="9"/>
    <w:rsid w:val="002A79FF"/>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semiHidden/>
    <w:unhideWhenUsed/>
    <w:qFormat/>
    <w:rsid w:val="004741E1"/>
    <w:pPr>
      <w:outlineLvl w:val="9"/>
    </w:pPr>
    <w:rPr>
      <w:lang w:eastAsia="es-ES"/>
    </w:rPr>
  </w:style>
  <w:style w:type="paragraph" w:styleId="TDC2">
    <w:name w:val="toc 2"/>
    <w:basedOn w:val="Normal"/>
    <w:next w:val="Normal"/>
    <w:autoRedefine/>
    <w:uiPriority w:val="39"/>
    <w:semiHidden/>
    <w:unhideWhenUsed/>
    <w:qFormat/>
    <w:rsid w:val="004741E1"/>
    <w:pPr>
      <w:spacing w:after="100"/>
      <w:ind w:left="220"/>
    </w:pPr>
    <w:rPr>
      <w:rFonts w:eastAsiaTheme="minorEastAsia"/>
      <w:lang w:eastAsia="es-ES"/>
    </w:rPr>
  </w:style>
  <w:style w:type="paragraph" w:styleId="TDC1">
    <w:name w:val="toc 1"/>
    <w:basedOn w:val="Normal"/>
    <w:next w:val="Normal"/>
    <w:autoRedefine/>
    <w:uiPriority w:val="39"/>
    <w:semiHidden/>
    <w:unhideWhenUsed/>
    <w:qFormat/>
    <w:rsid w:val="004741E1"/>
    <w:pPr>
      <w:spacing w:after="100"/>
    </w:pPr>
    <w:rPr>
      <w:rFonts w:eastAsiaTheme="minorEastAsia"/>
      <w:lang w:eastAsia="es-ES"/>
    </w:rPr>
  </w:style>
  <w:style w:type="paragraph" w:styleId="TDC3">
    <w:name w:val="toc 3"/>
    <w:basedOn w:val="Normal"/>
    <w:next w:val="Normal"/>
    <w:autoRedefine/>
    <w:uiPriority w:val="39"/>
    <w:semiHidden/>
    <w:unhideWhenUsed/>
    <w:qFormat/>
    <w:rsid w:val="004741E1"/>
    <w:pPr>
      <w:spacing w:after="100"/>
      <w:ind w:left="440"/>
    </w:pPr>
    <w:rPr>
      <w:rFonts w:eastAsiaTheme="minorEastAsia"/>
      <w:lang w:eastAsia="es-ES"/>
    </w:rPr>
  </w:style>
  <w:style w:type="character" w:customStyle="1" w:styleId="Ttulo4Car">
    <w:name w:val="Título 4 Car"/>
    <w:basedOn w:val="Fuentedeprrafopredeter"/>
    <w:link w:val="Ttulo4"/>
    <w:uiPriority w:val="9"/>
    <w:semiHidden/>
    <w:rsid w:val="009D1146"/>
    <w:rPr>
      <w:rFonts w:asciiTheme="majorHAnsi" w:eastAsiaTheme="majorEastAsia" w:hAnsiTheme="majorHAnsi" w:cstheme="majorBidi"/>
      <w:b/>
      <w:bCs/>
      <w:i/>
      <w:iCs/>
      <w:color w:val="4F81BD" w:themeColor="accent1"/>
    </w:rPr>
  </w:style>
  <w:style w:type="character" w:customStyle="1" w:styleId="Ttulo6Car">
    <w:name w:val="Título 6 Car"/>
    <w:basedOn w:val="Fuentedeprrafopredeter"/>
    <w:link w:val="Ttulo6"/>
    <w:uiPriority w:val="9"/>
    <w:semiHidden/>
    <w:rsid w:val="009D1146"/>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rsid w:val="00041B5E"/>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041B5E"/>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041B5E"/>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041B5E"/>
    <w:rPr>
      <w:rFonts w:ascii="Arial" w:eastAsia="Times New Roman" w:hAnsi="Arial" w:cs="Times New Roman"/>
      <w:smallCaps/>
      <w:sz w:val="52"/>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35F5"/>
  </w:style>
  <w:style w:type="paragraph" w:styleId="Ttulo1">
    <w:name w:val="heading 1"/>
    <w:basedOn w:val="Normal"/>
    <w:next w:val="Normal"/>
    <w:link w:val="Ttulo1Car"/>
    <w:uiPriority w:val="9"/>
    <w:qFormat/>
    <w:rsid w:val="005335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C22E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A79F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9D1146"/>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link w:val="Ttulo5Car"/>
    <w:uiPriority w:val="9"/>
    <w:qFormat/>
    <w:rsid w:val="005335F5"/>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paragraph" w:styleId="Ttulo6">
    <w:name w:val="heading 6"/>
    <w:basedOn w:val="Normal"/>
    <w:next w:val="Normal"/>
    <w:link w:val="Ttulo6Car"/>
    <w:uiPriority w:val="9"/>
    <w:semiHidden/>
    <w:unhideWhenUsed/>
    <w:qFormat/>
    <w:rsid w:val="009D114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335F5"/>
    <w:rPr>
      <w:rFonts w:asciiTheme="majorHAnsi" w:eastAsiaTheme="majorEastAsia" w:hAnsiTheme="majorHAnsi" w:cstheme="majorBidi"/>
      <w:b/>
      <w:bCs/>
      <w:color w:val="365F91" w:themeColor="accent1" w:themeShade="BF"/>
      <w:sz w:val="28"/>
      <w:szCs w:val="28"/>
    </w:rPr>
  </w:style>
  <w:style w:type="character" w:customStyle="1" w:styleId="Ttulo5Car">
    <w:name w:val="Título 5 Car"/>
    <w:basedOn w:val="Fuentedeprrafopredeter"/>
    <w:link w:val="Ttulo5"/>
    <w:uiPriority w:val="9"/>
    <w:rsid w:val="005335F5"/>
    <w:rPr>
      <w:rFonts w:ascii="Times New Roman" w:eastAsia="Times New Roman" w:hAnsi="Times New Roman" w:cs="Times New Roman"/>
      <w:b/>
      <w:bCs/>
      <w:sz w:val="20"/>
      <w:szCs w:val="20"/>
      <w:lang w:eastAsia="es-ES"/>
    </w:rPr>
  </w:style>
  <w:style w:type="paragraph" w:styleId="NormalWeb">
    <w:name w:val="Normal (Web)"/>
    <w:basedOn w:val="Normal"/>
    <w:uiPriority w:val="99"/>
    <w:unhideWhenUsed/>
    <w:rsid w:val="005335F5"/>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335F5"/>
    <w:pPr>
      <w:ind w:left="720"/>
      <w:contextualSpacing/>
    </w:pPr>
  </w:style>
  <w:style w:type="table" w:styleId="Tablaconcuadrcula">
    <w:name w:val="Table Grid"/>
    <w:basedOn w:val="Tablanormal"/>
    <w:uiPriority w:val="59"/>
    <w:rsid w:val="005335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5335F5"/>
    <w:rPr>
      <w:b/>
      <w:bCs/>
    </w:rPr>
  </w:style>
  <w:style w:type="paragraph" w:styleId="Textodeglobo">
    <w:name w:val="Balloon Text"/>
    <w:basedOn w:val="Normal"/>
    <w:link w:val="TextodegloboCar"/>
    <w:uiPriority w:val="99"/>
    <w:semiHidden/>
    <w:unhideWhenUsed/>
    <w:rsid w:val="005335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335F5"/>
    <w:rPr>
      <w:rFonts w:ascii="Tahoma" w:hAnsi="Tahoma" w:cs="Tahoma"/>
      <w:sz w:val="16"/>
      <w:szCs w:val="16"/>
    </w:rPr>
  </w:style>
  <w:style w:type="character" w:styleId="Hipervnculo">
    <w:name w:val="Hyperlink"/>
    <w:basedOn w:val="Fuentedeprrafopredeter"/>
    <w:uiPriority w:val="99"/>
    <w:unhideWhenUsed/>
    <w:rsid w:val="005335F5"/>
    <w:rPr>
      <w:color w:val="0000FF" w:themeColor="hyperlink"/>
      <w:u w:val="single"/>
    </w:rPr>
  </w:style>
  <w:style w:type="character" w:customStyle="1" w:styleId="apple-converted-space">
    <w:name w:val="apple-converted-space"/>
    <w:basedOn w:val="Fuentedeprrafopredeter"/>
    <w:rsid w:val="005335F5"/>
  </w:style>
  <w:style w:type="character" w:customStyle="1" w:styleId="nomobile">
    <w:name w:val="nomobile"/>
    <w:basedOn w:val="Fuentedeprrafopredeter"/>
    <w:rsid w:val="005335F5"/>
  </w:style>
  <w:style w:type="paragraph" w:styleId="Encabezado">
    <w:name w:val="header"/>
    <w:basedOn w:val="Normal"/>
    <w:link w:val="EncabezadoCar"/>
    <w:uiPriority w:val="99"/>
    <w:unhideWhenUsed/>
    <w:rsid w:val="005335F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335F5"/>
  </w:style>
  <w:style w:type="paragraph" w:styleId="Piedepgina">
    <w:name w:val="footer"/>
    <w:basedOn w:val="Normal"/>
    <w:link w:val="PiedepginaCar"/>
    <w:uiPriority w:val="99"/>
    <w:unhideWhenUsed/>
    <w:rsid w:val="005335F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335F5"/>
  </w:style>
  <w:style w:type="character" w:styleId="Hipervnculovisitado">
    <w:name w:val="FollowedHyperlink"/>
    <w:basedOn w:val="Fuentedeprrafopredeter"/>
    <w:uiPriority w:val="99"/>
    <w:semiHidden/>
    <w:unhideWhenUsed/>
    <w:rsid w:val="005C7E7E"/>
    <w:rPr>
      <w:color w:val="800080" w:themeColor="followedHyperlink"/>
      <w:u w:val="single"/>
    </w:rPr>
  </w:style>
  <w:style w:type="character" w:customStyle="1" w:styleId="Ttulo2Car">
    <w:name w:val="Título 2 Car"/>
    <w:basedOn w:val="Fuentedeprrafopredeter"/>
    <w:link w:val="Ttulo2"/>
    <w:uiPriority w:val="9"/>
    <w:semiHidden/>
    <w:rsid w:val="00C22EE2"/>
    <w:rPr>
      <w:rFonts w:asciiTheme="majorHAnsi" w:eastAsiaTheme="majorEastAsia" w:hAnsiTheme="majorHAnsi" w:cstheme="majorBidi"/>
      <w:b/>
      <w:bCs/>
      <w:color w:val="4F81BD" w:themeColor="accent1"/>
      <w:sz w:val="26"/>
      <w:szCs w:val="26"/>
    </w:rPr>
  </w:style>
  <w:style w:type="character" w:styleId="AcrnimoHTML">
    <w:name w:val="HTML Acronym"/>
    <w:basedOn w:val="Fuentedeprrafopredeter"/>
    <w:uiPriority w:val="99"/>
    <w:semiHidden/>
    <w:unhideWhenUsed/>
    <w:rsid w:val="00C22EE2"/>
  </w:style>
  <w:style w:type="paragraph" w:customStyle="1" w:styleId="textoexpandir">
    <w:name w:val="textoexpandir"/>
    <w:basedOn w:val="Normal"/>
    <w:rsid w:val="00C22EE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C22EE2"/>
    <w:rPr>
      <w:i/>
      <w:iCs/>
    </w:rPr>
  </w:style>
  <w:style w:type="character" w:customStyle="1" w:styleId="Ttulo3Car">
    <w:name w:val="Título 3 Car"/>
    <w:basedOn w:val="Fuentedeprrafopredeter"/>
    <w:link w:val="Ttulo3"/>
    <w:uiPriority w:val="9"/>
    <w:rsid w:val="002A79FF"/>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semiHidden/>
    <w:unhideWhenUsed/>
    <w:qFormat/>
    <w:rsid w:val="004741E1"/>
    <w:pPr>
      <w:outlineLvl w:val="9"/>
    </w:pPr>
    <w:rPr>
      <w:lang w:eastAsia="es-ES"/>
    </w:rPr>
  </w:style>
  <w:style w:type="paragraph" w:styleId="TDC2">
    <w:name w:val="toc 2"/>
    <w:basedOn w:val="Normal"/>
    <w:next w:val="Normal"/>
    <w:autoRedefine/>
    <w:uiPriority w:val="39"/>
    <w:semiHidden/>
    <w:unhideWhenUsed/>
    <w:qFormat/>
    <w:rsid w:val="004741E1"/>
    <w:pPr>
      <w:spacing w:after="100"/>
      <w:ind w:left="220"/>
    </w:pPr>
    <w:rPr>
      <w:rFonts w:eastAsiaTheme="minorEastAsia"/>
      <w:lang w:eastAsia="es-ES"/>
    </w:rPr>
  </w:style>
  <w:style w:type="paragraph" w:styleId="TDC1">
    <w:name w:val="toc 1"/>
    <w:basedOn w:val="Normal"/>
    <w:next w:val="Normal"/>
    <w:autoRedefine/>
    <w:uiPriority w:val="39"/>
    <w:semiHidden/>
    <w:unhideWhenUsed/>
    <w:qFormat/>
    <w:rsid w:val="004741E1"/>
    <w:pPr>
      <w:spacing w:after="100"/>
    </w:pPr>
    <w:rPr>
      <w:rFonts w:eastAsiaTheme="minorEastAsia"/>
      <w:lang w:eastAsia="es-ES"/>
    </w:rPr>
  </w:style>
  <w:style w:type="paragraph" w:styleId="TDC3">
    <w:name w:val="toc 3"/>
    <w:basedOn w:val="Normal"/>
    <w:next w:val="Normal"/>
    <w:autoRedefine/>
    <w:uiPriority w:val="39"/>
    <w:semiHidden/>
    <w:unhideWhenUsed/>
    <w:qFormat/>
    <w:rsid w:val="004741E1"/>
    <w:pPr>
      <w:spacing w:after="100"/>
      <w:ind w:left="440"/>
    </w:pPr>
    <w:rPr>
      <w:rFonts w:eastAsiaTheme="minorEastAsia"/>
      <w:lang w:eastAsia="es-ES"/>
    </w:rPr>
  </w:style>
  <w:style w:type="character" w:customStyle="1" w:styleId="Ttulo4Car">
    <w:name w:val="Título 4 Car"/>
    <w:basedOn w:val="Fuentedeprrafopredeter"/>
    <w:link w:val="Ttulo4"/>
    <w:uiPriority w:val="9"/>
    <w:semiHidden/>
    <w:rsid w:val="009D1146"/>
    <w:rPr>
      <w:rFonts w:asciiTheme="majorHAnsi" w:eastAsiaTheme="majorEastAsia" w:hAnsiTheme="majorHAnsi" w:cstheme="majorBidi"/>
      <w:b/>
      <w:bCs/>
      <w:i/>
      <w:iCs/>
      <w:color w:val="4F81BD" w:themeColor="accent1"/>
    </w:rPr>
  </w:style>
  <w:style w:type="character" w:customStyle="1" w:styleId="Ttulo6Car">
    <w:name w:val="Título 6 Car"/>
    <w:basedOn w:val="Fuentedeprrafopredeter"/>
    <w:link w:val="Ttulo6"/>
    <w:uiPriority w:val="9"/>
    <w:semiHidden/>
    <w:rsid w:val="009D1146"/>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rsid w:val="00041B5E"/>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041B5E"/>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041B5E"/>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041B5E"/>
    <w:rPr>
      <w:rFonts w:ascii="Arial" w:eastAsia="Times New Roman" w:hAnsi="Arial" w:cs="Times New Roman"/>
      <w:smallCaps/>
      <w:sz w:val="52"/>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880634">
      <w:bodyDiv w:val="1"/>
      <w:marLeft w:val="0"/>
      <w:marRight w:val="0"/>
      <w:marTop w:val="0"/>
      <w:marBottom w:val="0"/>
      <w:divBdr>
        <w:top w:val="none" w:sz="0" w:space="0" w:color="auto"/>
        <w:left w:val="none" w:sz="0" w:space="0" w:color="auto"/>
        <w:bottom w:val="none" w:sz="0" w:space="0" w:color="auto"/>
        <w:right w:val="none" w:sz="0" w:space="0" w:color="auto"/>
      </w:divBdr>
    </w:div>
    <w:div w:id="613951356">
      <w:bodyDiv w:val="1"/>
      <w:marLeft w:val="0"/>
      <w:marRight w:val="0"/>
      <w:marTop w:val="0"/>
      <w:marBottom w:val="0"/>
      <w:divBdr>
        <w:top w:val="none" w:sz="0" w:space="0" w:color="auto"/>
        <w:left w:val="none" w:sz="0" w:space="0" w:color="auto"/>
        <w:bottom w:val="none" w:sz="0" w:space="0" w:color="auto"/>
        <w:right w:val="none" w:sz="0" w:space="0" w:color="auto"/>
      </w:divBdr>
    </w:div>
    <w:div w:id="633605386">
      <w:bodyDiv w:val="1"/>
      <w:marLeft w:val="0"/>
      <w:marRight w:val="0"/>
      <w:marTop w:val="0"/>
      <w:marBottom w:val="0"/>
      <w:divBdr>
        <w:top w:val="none" w:sz="0" w:space="0" w:color="auto"/>
        <w:left w:val="none" w:sz="0" w:space="0" w:color="auto"/>
        <w:bottom w:val="none" w:sz="0" w:space="0" w:color="auto"/>
        <w:right w:val="none" w:sz="0" w:space="0" w:color="auto"/>
      </w:divBdr>
    </w:div>
    <w:div w:id="660086864">
      <w:bodyDiv w:val="1"/>
      <w:marLeft w:val="0"/>
      <w:marRight w:val="0"/>
      <w:marTop w:val="0"/>
      <w:marBottom w:val="0"/>
      <w:divBdr>
        <w:top w:val="none" w:sz="0" w:space="0" w:color="auto"/>
        <w:left w:val="none" w:sz="0" w:space="0" w:color="auto"/>
        <w:bottom w:val="none" w:sz="0" w:space="0" w:color="auto"/>
        <w:right w:val="none" w:sz="0" w:space="0" w:color="auto"/>
      </w:divBdr>
    </w:div>
    <w:div w:id="702363843">
      <w:bodyDiv w:val="1"/>
      <w:marLeft w:val="0"/>
      <w:marRight w:val="0"/>
      <w:marTop w:val="0"/>
      <w:marBottom w:val="0"/>
      <w:divBdr>
        <w:top w:val="none" w:sz="0" w:space="0" w:color="auto"/>
        <w:left w:val="none" w:sz="0" w:space="0" w:color="auto"/>
        <w:bottom w:val="none" w:sz="0" w:space="0" w:color="auto"/>
        <w:right w:val="none" w:sz="0" w:space="0" w:color="auto"/>
      </w:divBdr>
    </w:div>
    <w:div w:id="808785923">
      <w:bodyDiv w:val="1"/>
      <w:marLeft w:val="0"/>
      <w:marRight w:val="0"/>
      <w:marTop w:val="0"/>
      <w:marBottom w:val="0"/>
      <w:divBdr>
        <w:top w:val="none" w:sz="0" w:space="0" w:color="auto"/>
        <w:left w:val="none" w:sz="0" w:space="0" w:color="auto"/>
        <w:bottom w:val="none" w:sz="0" w:space="0" w:color="auto"/>
        <w:right w:val="none" w:sz="0" w:space="0" w:color="auto"/>
      </w:divBdr>
    </w:div>
    <w:div w:id="1509832932">
      <w:bodyDiv w:val="1"/>
      <w:marLeft w:val="0"/>
      <w:marRight w:val="0"/>
      <w:marTop w:val="0"/>
      <w:marBottom w:val="0"/>
      <w:divBdr>
        <w:top w:val="none" w:sz="0" w:space="0" w:color="auto"/>
        <w:left w:val="none" w:sz="0" w:space="0" w:color="auto"/>
        <w:bottom w:val="none" w:sz="0" w:space="0" w:color="auto"/>
        <w:right w:val="none" w:sz="0" w:space="0" w:color="auto"/>
      </w:divBdr>
    </w:div>
    <w:div w:id="1543899607">
      <w:bodyDiv w:val="1"/>
      <w:marLeft w:val="0"/>
      <w:marRight w:val="0"/>
      <w:marTop w:val="0"/>
      <w:marBottom w:val="0"/>
      <w:divBdr>
        <w:top w:val="none" w:sz="0" w:space="0" w:color="auto"/>
        <w:left w:val="none" w:sz="0" w:space="0" w:color="auto"/>
        <w:bottom w:val="none" w:sz="0" w:space="0" w:color="auto"/>
        <w:right w:val="none" w:sz="0" w:space="0" w:color="auto"/>
      </w:divBdr>
      <w:divsChild>
        <w:div w:id="318967382">
          <w:marLeft w:val="0"/>
          <w:marRight w:val="0"/>
          <w:marTop w:val="100"/>
          <w:marBottom w:val="390"/>
          <w:divBdr>
            <w:top w:val="none" w:sz="0" w:space="0" w:color="auto"/>
            <w:left w:val="none" w:sz="0" w:space="0" w:color="auto"/>
            <w:bottom w:val="none" w:sz="0" w:space="0" w:color="auto"/>
            <w:right w:val="none" w:sz="0" w:space="0" w:color="auto"/>
          </w:divBdr>
        </w:div>
        <w:div w:id="363293015">
          <w:marLeft w:val="0"/>
          <w:marRight w:val="0"/>
          <w:marTop w:val="150"/>
          <w:marBottom w:val="390"/>
          <w:divBdr>
            <w:top w:val="none" w:sz="0" w:space="0" w:color="auto"/>
            <w:left w:val="none" w:sz="0" w:space="0" w:color="auto"/>
            <w:bottom w:val="none" w:sz="0" w:space="0" w:color="auto"/>
            <w:right w:val="none" w:sz="0" w:space="0" w:color="auto"/>
          </w:divBdr>
        </w:div>
      </w:divsChild>
    </w:div>
    <w:div w:id="1544637975">
      <w:bodyDiv w:val="1"/>
      <w:marLeft w:val="0"/>
      <w:marRight w:val="0"/>
      <w:marTop w:val="0"/>
      <w:marBottom w:val="0"/>
      <w:divBdr>
        <w:top w:val="none" w:sz="0" w:space="0" w:color="auto"/>
        <w:left w:val="none" w:sz="0" w:space="0" w:color="auto"/>
        <w:bottom w:val="none" w:sz="0" w:space="0" w:color="auto"/>
        <w:right w:val="none" w:sz="0" w:space="0" w:color="auto"/>
      </w:divBdr>
    </w:div>
    <w:div w:id="1627420323">
      <w:bodyDiv w:val="1"/>
      <w:marLeft w:val="0"/>
      <w:marRight w:val="0"/>
      <w:marTop w:val="0"/>
      <w:marBottom w:val="0"/>
      <w:divBdr>
        <w:top w:val="none" w:sz="0" w:space="0" w:color="auto"/>
        <w:left w:val="none" w:sz="0" w:space="0" w:color="auto"/>
        <w:bottom w:val="none" w:sz="0" w:space="0" w:color="auto"/>
        <w:right w:val="none" w:sz="0" w:space="0" w:color="auto"/>
      </w:divBdr>
    </w:div>
    <w:div w:id="1854150376">
      <w:bodyDiv w:val="1"/>
      <w:marLeft w:val="0"/>
      <w:marRight w:val="0"/>
      <w:marTop w:val="0"/>
      <w:marBottom w:val="0"/>
      <w:divBdr>
        <w:top w:val="none" w:sz="0" w:space="0" w:color="auto"/>
        <w:left w:val="none" w:sz="0" w:space="0" w:color="auto"/>
        <w:bottom w:val="none" w:sz="0" w:space="0" w:color="auto"/>
        <w:right w:val="none" w:sz="0" w:space="0" w:color="auto"/>
      </w:divBdr>
    </w:div>
    <w:div w:id="1930890863">
      <w:bodyDiv w:val="1"/>
      <w:marLeft w:val="0"/>
      <w:marRight w:val="0"/>
      <w:marTop w:val="0"/>
      <w:marBottom w:val="0"/>
      <w:divBdr>
        <w:top w:val="none" w:sz="0" w:space="0" w:color="auto"/>
        <w:left w:val="none" w:sz="0" w:space="0" w:color="auto"/>
        <w:bottom w:val="none" w:sz="0" w:space="0" w:color="auto"/>
        <w:right w:val="none" w:sz="0" w:space="0" w:color="auto"/>
      </w:divBdr>
    </w:div>
    <w:div w:id="2124037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fontTable" Target="fontTable.xml"/><Relationship Id="rId21" Type="http://schemas.openxmlformats.org/officeDocument/2006/relationships/image" Target="media/image11.jpeg"/><Relationship Id="rId42" Type="http://schemas.openxmlformats.org/officeDocument/2006/relationships/oleObject" Target="embeddings/oleObject5.bin"/><Relationship Id="rId47" Type="http://schemas.openxmlformats.org/officeDocument/2006/relationships/image" Target="media/image29.jpeg"/><Relationship Id="rId63" Type="http://schemas.openxmlformats.org/officeDocument/2006/relationships/image" Target="media/image38.png"/><Relationship Id="rId68" Type="http://schemas.openxmlformats.org/officeDocument/2006/relationships/chart" Target="charts/chart5.xml"/><Relationship Id="rId84" Type="http://schemas.openxmlformats.org/officeDocument/2006/relationships/chart" Target="charts/chart21.xml"/><Relationship Id="rId89" Type="http://schemas.openxmlformats.org/officeDocument/2006/relationships/hyperlink" Target="https://servicio.magrama.gob.es/InformacionMercado_Aica/Inicio.aao" TargetMode="External"/><Relationship Id="rId112" Type="http://schemas.openxmlformats.org/officeDocument/2006/relationships/hyperlink" Target="http://www.mapama.gob.es/ministerio/pags/Biblioteca/Revistas/pdf_DYC%2FDYC_2012_122_52_52.pdf" TargetMode="External"/><Relationship Id="rId16" Type="http://schemas.openxmlformats.org/officeDocument/2006/relationships/image" Target="media/image6.jpeg"/><Relationship Id="rId107" Type="http://schemas.openxmlformats.org/officeDocument/2006/relationships/hyperlink" Target="http://www.mapama.gob.es/ministerio/pags/Biblioteca/fondo/pdf/5269_all.pdf" TargetMode="External"/><Relationship Id="rId11" Type="http://schemas.openxmlformats.org/officeDocument/2006/relationships/footer" Target="footer1.xml"/><Relationship Id="rId32" Type="http://schemas.openxmlformats.org/officeDocument/2006/relationships/oleObject" Target="embeddings/oleObject1.bin"/><Relationship Id="rId37" Type="http://schemas.openxmlformats.org/officeDocument/2006/relationships/oleObject" Target="embeddings/oleObject3.bin"/><Relationship Id="rId53" Type="http://schemas.openxmlformats.org/officeDocument/2006/relationships/oleObject" Target="embeddings/oleObject10.bin"/><Relationship Id="rId58" Type="http://schemas.openxmlformats.org/officeDocument/2006/relationships/image" Target="media/image35.png"/><Relationship Id="rId74" Type="http://schemas.openxmlformats.org/officeDocument/2006/relationships/chart" Target="charts/chart11.xml"/><Relationship Id="rId79" Type="http://schemas.openxmlformats.org/officeDocument/2006/relationships/chart" Target="charts/chart16.xml"/><Relationship Id="rId102" Type="http://schemas.openxmlformats.org/officeDocument/2006/relationships/hyperlink" Target="https://www.alimarket.es/informe/142807/informe-2014-del-mercado-de-aceites-de-semillas" TargetMode="External"/><Relationship Id="rId5" Type="http://schemas.openxmlformats.org/officeDocument/2006/relationships/settings" Target="settings.xml"/><Relationship Id="rId90" Type="http://schemas.openxmlformats.org/officeDocument/2006/relationships/hyperlink" Target="http://www.carbonell.es/" TargetMode="External"/><Relationship Id="rId95" Type="http://schemas.openxmlformats.org/officeDocument/2006/relationships/hyperlink" Target="http://www.juntadeandalucia.es/agriculturaypesca/observatorio/servlet/FrontController?action=DownloadS&amp;table=11030&amp;element=1607153&amp;field=DOCUMENTO" TargetMode="External"/><Relationship Id="rId22" Type="http://schemas.openxmlformats.org/officeDocument/2006/relationships/image" Target="media/image12.jpeg"/><Relationship Id="rId27" Type="http://schemas.openxmlformats.org/officeDocument/2006/relationships/image" Target="media/image16.png"/><Relationship Id="rId43" Type="http://schemas.openxmlformats.org/officeDocument/2006/relationships/image" Target="media/image27.png"/><Relationship Id="rId48" Type="http://schemas.openxmlformats.org/officeDocument/2006/relationships/image" Target="media/image30.png"/><Relationship Id="rId64" Type="http://schemas.openxmlformats.org/officeDocument/2006/relationships/oleObject" Target="embeddings/oleObject15.bin"/><Relationship Id="rId69" Type="http://schemas.openxmlformats.org/officeDocument/2006/relationships/chart" Target="charts/chart6.xml"/><Relationship Id="rId113" Type="http://schemas.openxmlformats.org/officeDocument/2006/relationships/hyperlink" Target="http://www.economiaandaluza.es/sites/default/files/capitulo%204_1.pdf" TargetMode="External"/><Relationship Id="rId118" Type="http://schemas.openxmlformats.org/officeDocument/2006/relationships/theme" Target="theme/theme1.xml"/><Relationship Id="rId80" Type="http://schemas.openxmlformats.org/officeDocument/2006/relationships/chart" Target="charts/chart17.xml"/><Relationship Id="rId85" Type="http://schemas.openxmlformats.org/officeDocument/2006/relationships/chart" Target="charts/chart22.xml"/><Relationship Id="rId12" Type="http://schemas.openxmlformats.org/officeDocument/2006/relationships/image" Target="media/image2.jpeg"/><Relationship Id="rId17" Type="http://schemas.openxmlformats.org/officeDocument/2006/relationships/image" Target="media/image7.png"/><Relationship Id="rId33" Type="http://schemas.openxmlformats.org/officeDocument/2006/relationships/image" Target="media/image21.png"/><Relationship Id="rId38" Type="http://schemas.openxmlformats.org/officeDocument/2006/relationships/image" Target="media/image24.png"/><Relationship Id="rId59" Type="http://schemas.openxmlformats.org/officeDocument/2006/relationships/image" Target="media/image36.png"/><Relationship Id="rId103" Type="http://schemas.openxmlformats.org/officeDocument/2006/relationships/hyperlink" Target="http://www.mercacei.com/noticia/46142/actualidad/la-ce-publica-el-nuevo-convenio-internacional-del-aceite-de-oliva-y-las-aceitunas-de-mesa.html" TargetMode="External"/><Relationship Id="rId108" Type="http://schemas.openxmlformats.org/officeDocument/2006/relationships/hyperlink" Target="http://www.mercacei.com/noticia/788/reportajes/estudio-del-grado-de-conocimiento-y-habitos-de-consumo-de-los-aceites-de-oliva-entre-los-consumidores-espanoles-mercacei-&amp;-aemo.html" TargetMode="External"/><Relationship Id="rId54" Type="http://schemas.openxmlformats.org/officeDocument/2006/relationships/image" Target="media/image33.png"/><Relationship Id="rId70" Type="http://schemas.openxmlformats.org/officeDocument/2006/relationships/chart" Target="charts/chart7.xml"/><Relationship Id="rId75" Type="http://schemas.openxmlformats.org/officeDocument/2006/relationships/chart" Target="charts/chart12.xml"/><Relationship Id="rId91" Type="http://schemas.openxmlformats.org/officeDocument/2006/relationships/hyperlink" Target="http://www.juntadeandalucia.es/export/drupaljda/AFORO_OLIVAR_2016-2017.pdf" TargetMode="External"/><Relationship Id="rId96" Type="http://schemas.openxmlformats.org/officeDocument/2006/relationships/hyperlink" Target="http://www.mapama.gob.es/imagenes/es/informeanualconsumo2016_tcm7-422016.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3.jpeg"/><Relationship Id="rId28" Type="http://schemas.openxmlformats.org/officeDocument/2006/relationships/image" Target="media/image17.png"/><Relationship Id="rId49" Type="http://schemas.openxmlformats.org/officeDocument/2006/relationships/oleObject" Target="embeddings/oleObject8.bin"/><Relationship Id="rId114" Type="http://schemas.openxmlformats.org/officeDocument/2006/relationships/hyperlink" Target="http://www.ujaen.es/huesped/planestra/2/2h.html" TargetMode="External"/><Relationship Id="rId10" Type="http://schemas.openxmlformats.org/officeDocument/2006/relationships/header" Target="header1.xml"/><Relationship Id="rId31" Type="http://schemas.openxmlformats.org/officeDocument/2006/relationships/image" Target="media/image20.png"/><Relationship Id="rId44" Type="http://schemas.openxmlformats.org/officeDocument/2006/relationships/oleObject" Target="embeddings/oleObject6.bin"/><Relationship Id="rId52" Type="http://schemas.openxmlformats.org/officeDocument/2006/relationships/image" Target="media/image32.png"/><Relationship Id="rId60" Type="http://schemas.openxmlformats.org/officeDocument/2006/relationships/oleObject" Target="embeddings/oleObject13.bin"/><Relationship Id="rId65" Type="http://schemas.openxmlformats.org/officeDocument/2006/relationships/chart" Target="charts/chart2.xml"/><Relationship Id="rId73" Type="http://schemas.openxmlformats.org/officeDocument/2006/relationships/chart" Target="charts/chart10.xml"/><Relationship Id="rId78" Type="http://schemas.openxmlformats.org/officeDocument/2006/relationships/chart" Target="charts/chart15.xml"/><Relationship Id="rId81" Type="http://schemas.openxmlformats.org/officeDocument/2006/relationships/chart" Target="charts/chart18.xml"/><Relationship Id="rId86" Type="http://schemas.openxmlformats.org/officeDocument/2006/relationships/chart" Target="charts/chart23.xml"/><Relationship Id="rId94" Type="http://schemas.openxmlformats.org/officeDocument/2006/relationships/hyperlink" Target="http://franciscomendez.blogspot.com.es/2010/10/" TargetMode="External"/><Relationship Id="rId99" Type="http://schemas.openxmlformats.org/officeDocument/2006/relationships/hyperlink" Target="http://www.mercasa.es/files/multimedios/1387540299_Aceite_de_oliva_38-47.pdf" TargetMode="External"/><Relationship Id="rId101" Type="http://schemas.openxmlformats.org/officeDocument/2006/relationships/hyperlink" Target="http://www.mercasa.es/files/multimedios/1450217644_Consumo_aceite_oliva.pdf"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oleObject" Target="embeddings/oleObject4.bin"/><Relationship Id="rId109" Type="http://schemas.openxmlformats.org/officeDocument/2006/relationships/hyperlink" Target="http://www.nutricion.org/publicaciones/pdf/aceite_de_oliva.pdf" TargetMode="External"/><Relationship Id="rId34" Type="http://schemas.openxmlformats.org/officeDocument/2006/relationships/image" Target="media/image22.png"/><Relationship Id="rId50" Type="http://schemas.openxmlformats.org/officeDocument/2006/relationships/image" Target="media/image31.png"/><Relationship Id="rId55" Type="http://schemas.openxmlformats.org/officeDocument/2006/relationships/oleObject" Target="embeddings/oleObject11.bin"/><Relationship Id="rId76" Type="http://schemas.openxmlformats.org/officeDocument/2006/relationships/chart" Target="charts/chart13.xml"/><Relationship Id="rId97" Type="http://schemas.openxmlformats.org/officeDocument/2006/relationships/hyperlink" Target="http://www.mapama.gob.es/ministerio/pags/biblioteca/fondo/pdf/5269_38.pdf" TargetMode="External"/><Relationship Id="rId104" Type="http://schemas.openxmlformats.org/officeDocument/2006/relationships/hyperlink" Target="http://www.mercasa-ediciones.es/alimentacion_2016/pdfs/Sectores/Olivar_2016.pdf" TargetMode="External"/><Relationship Id="rId7" Type="http://schemas.openxmlformats.org/officeDocument/2006/relationships/footnotes" Target="footnotes.xml"/><Relationship Id="rId71" Type="http://schemas.openxmlformats.org/officeDocument/2006/relationships/chart" Target="charts/chart8.xml"/><Relationship Id="rId92" Type="http://schemas.openxmlformats.org/officeDocument/2006/relationships/hyperlink" Target="http://www.coosur.com/aceite-de-oliva/"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4.jpeg"/><Relationship Id="rId40" Type="http://schemas.openxmlformats.org/officeDocument/2006/relationships/image" Target="media/image25.png"/><Relationship Id="rId45" Type="http://schemas.openxmlformats.org/officeDocument/2006/relationships/image" Target="media/image28.png"/><Relationship Id="rId66" Type="http://schemas.openxmlformats.org/officeDocument/2006/relationships/chart" Target="charts/chart3.xml"/><Relationship Id="rId87" Type="http://schemas.openxmlformats.org/officeDocument/2006/relationships/hyperlink" Target="https://www.aceitesoleobercho.com/empresa.html" TargetMode="External"/><Relationship Id="rId110" Type="http://schemas.openxmlformats.org/officeDocument/2006/relationships/hyperlink" Target="https://www.boe.es/doue/2013/347/L00671-00854.pdf" TargetMode="External"/><Relationship Id="rId115" Type="http://schemas.openxmlformats.org/officeDocument/2006/relationships/hyperlink" Target="http://www.ybarra.es/productos/aceites/" TargetMode="External"/><Relationship Id="rId61" Type="http://schemas.openxmlformats.org/officeDocument/2006/relationships/image" Target="media/image37.png"/><Relationship Id="rId82" Type="http://schemas.openxmlformats.org/officeDocument/2006/relationships/chart" Target="charts/chart19.xml"/><Relationship Id="rId19" Type="http://schemas.openxmlformats.org/officeDocument/2006/relationships/image" Target="media/image9.png"/><Relationship Id="rId14" Type="http://schemas.openxmlformats.org/officeDocument/2006/relationships/image" Target="media/image4.jpeg"/><Relationship Id="rId30" Type="http://schemas.openxmlformats.org/officeDocument/2006/relationships/image" Target="media/image19.gif"/><Relationship Id="rId35" Type="http://schemas.openxmlformats.org/officeDocument/2006/relationships/oleObject" Target="embeddings/oleObject2.bin"/><Relationship Id="rId56" Type="http://schemas.openxmlformats.org/officeDocument/2006/relationships/image" Target="media/image34.png"/><Relationship Id="rId77" Type="http://schemas.openxmlformats.org/officeDocument/2006/relationships/chart" Target="charts/chart14.xml"/><Relationship Id="rId100" Type="http://schemas.openxmlformats.org/officeDocument/2006/relationships/hyperlink" Target="http://www.mercasa.es/files/multimedios/1356785523_pag_027-037_Martin-Consumo.pdf" TargetMode="External"/><Relationship Id="rId105" Type="http://schemas.openxmlformats.org/officeDocument/2006/relationships/hyperlink" Target="http://ofertaidi.ujaen.es/es" TargetMode="External"/><Relationship Id="rId8" Type="http://schemas.openxmlformats.org/officeDocument/2006/relationships/endnotes" Target="endnotes.xml"/><Relationship Id="rId51" Type="http://schemas.openxmlformats.org/officeDocument/2006/relationships/oleObject" Target="embeddings/oleObject9.bin"/><Relationship Id="rId72" Type="http://schemas.openxmlformats.org/officeDocument/2006/relationships/chart" Target="charts/chart9.xml"/><Relationship Id="rId93" Type="http://schemas.openxmlformats.org/officeDocument/2006/relationships/hyperlink" Target="http://es.borges.es/p/aceites/" TargetMode="External"/><Relationship Id="rId98" Type="http://schemas.openxmlformats.org/officeDocument/2006/relationships/hyperlink" Target="http://www.mapama.gob.es/es/alimentacion/temas/consumo-y-comercializacion-y-distribucion-alimentaria/panel-de-consumo-alimentario/base-de-datos-de-consumo-en-hogares/resultado1.asp" TargetMode="External"/><Relationship Id="rId3" Type="http://schemas.openxmlformats.org/officeDocument/2006/relationships/styles" Target="styles.xml"/><Relationship Id="rId25" Type="http://schemas.openxmlformats.org/officeDocument/2006/relationships/chart" Target="charts/chart1.xml"/><Relationship Id="rId46" Type="http://schemas.openxmlformats.org/officeDocument/2006/relationships/oleObject" Target="embeddings/oleObject7.bin"/><Relationship Id="rId67" Type="http://schemas.openxmlformats.org/officeDocument/2006/relationships/chart" Target="charts/chart4.xml"/><Relationship Id="rId116" Type="http://schemas.openxmlformats.org/officeDocument/2006/relationships/footer" Target="footer2.xml"/><Relationship Id="rId20" Type="http://schemas.openxmlformats.org/officeDocument/2006/relationships/image" Target="media/image10.jpeg"/><Relationship Id="rId41" Type="http://schemas.openxmlformats.org/officeDocument/2006/relationships/image" Target="media/image26.png"/><Relationship Id="rId62" Type="http://schemas.openxmlformats.org/officeDocument/2006/relationships/oleObject" Target="embeddings/oleObject14.bin"/><Relationship Id="rId83" Type="http://schemas.openxmlformats.org/officeDocument/2006/relationships/chart" Target="charts/chart20.xml"/><Relationship Id="rId88" Type="http://schemas.openxmlformats.org/officeDocument/2006/relationships/hyperlink" Target="http://www.efeagro.com/noticia/desconocimiento-del-consumidor-deprecia-aceite-oliva-extra/" TargetMode="External"/><Relationship Id="rId111" Type="http://schemas.openxmlformats.org/officeDocument/2006/relationships/hyperlink" Target="https://www.boe.es/diario_boe/txt.php?id=DOUE-L-2013-82809" TargetMode="External"/><Relationship Id="rId15" Type="http://schemas.openxmlformats.org/officeDocument/2006/relationships/image" Target="media/image5.jpeg"/><Relationship Id="rId36" Type="http://schemas.openxmlformats.org/officeDocument/2006/relationships/image" Target="media/image23.png"/><Relationship Id="rId57" Type="http://schemas.openxmlformats.org/officeDocument/2006/relationships/oleObject" Target="embeddings/oleObject12.bin"/><Relationship Id="rId106" Type="http://schemas.openxmlformats.org/officeDocument/2006/relationships/hyperlink" Target="http://www.olimerca.com/noticiadet/el-coi-rebaja-la-produccion-de-aceite-de-oliva-en-la-campana-actual/cc9a332a76d83b2e690b50b6de47c74d"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Hoja_de_c_lculo_de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Excel2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perspective val="30"/>
    </c:view3D>
    <c:floor>
      <c:thickness val="0"/>
    </c:floor>
    <c:sideWall>
      <c:thickness val="0"/>
    </c:sideWall>
    <c:backWall>
      <c:thickness val="0"/>
    </c:backWall>
    <c:plotArea>
      <c:layout>
        <c:manualLayout>
          <c:layoutTarget val="inner"/>
          <c:xMode val="edge"/>
          <c:yMode val="edge"/>
          <c:x val="1.0715233629504178E-3"/>
          <c:y val="7.7198793660407841E-2"/>
          <c:w val="0.82817448525534609"/>
          <c:h val="0.79990662224914189"/>
        </c:manualLayout>
      </c:layout>
      <c:pie3DChart>
        <c:varyColors val="1"/>
        <c:ser>
          <c:idx val="0"/>
          <c:order val="0"/>
          <c:tx>
            <c:strRef>
              <c:f>Hoja1!$B$1</c:f>
              <c:strCache>
                <c:ptCount val="1"/>
                <c:pt idx="0">
                  <c:v>Superficie dedicada al cultivo del olivar</c:v>
                </c:pt>
              </c:strCache>
            </c:strRef>
          </c:tx>
          <c:dLbls>
            <c:showLegendKey val="0"/>
            <c:showVal val="1"/>
            <c:showCatName val="0"/>
            <c:showSerName val="0"/>
            <c:showPercent val="0"/>
            <c:showBubbleSize val="0"/>
            <c:showLeaderLines val="1"/>
          </c:dLbls>
          <c:cat>
            <c:strRef>
              <c:f>Hoja1!$A$2:$A$7</c:f>
              <c:strCache>
                <c:ptCount val="6"/>
                <c:pt idx="0">
                  <c:v>España</c:v>
                </c:pt>
                <c:pt idx="1">
                  <c:v>Grecia</c:v>
                </c:pt>
                <c:pt idx="2">
                  <c:v>Italia</c:v>
                </c:pt>
                <c:pt idx="3">
                  <c:v>Turquia</c:v>
                </c:pt>
                <c:pt idx="4">
                  <c:v>Marruecos</c:v>
                </c:pt>
                <c:pt idx="5">
                  <c:v>Resto del mundo</c:v>
                </c:pt>
              </c:strCache>
            </c:strRef>
          </c:cat>
          <c:val>
            <c:numRef>
              <c:f>Hoja1!$B$2:$B$7</c:f>
              <c:numCache>
                <c:formatCode>0%</c:formatCode>
                <c:ptCount val="6"/>
                <c:pt idx="0">
                  <c:v>0.35</c:v>
                </c:pt>
                <c:pt idx="1">
                  <c:v>0.1</c:v>
                </c:pt>
                <c:pt idx="2">
                  <c:v>0.15</c:v>
                </c:pt>
                <c:pt idx="3">
                  <c:v>0.08</c:v>
                </c:pt>
                <c:pt idx="4">
                  <c:v>7.0000000000000007E-2</c:v>
                </c:pt>
                <c:pt idx="5">
                  <c:v>0.25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7833343865724649"/>
          <c:y val="0.10542537351100341"/>
          <c:w val="0.30255061460821492"/>
          <c:h val="0.75022082576216431"/>
        </c:manualLayout>
      </c:layout>
      <c:overlay val="0"/>
      <c:txPr>
        <a:bodyPr/>
        <a:lstStyle/>
        <a:p>
          <a:pPr>
            <a:defRPr sz="800"/>
          </a:pPr>
          <a:endParaRPr lang="es-ES"/>
        </a:p>
      </c:txPr>
    </c:legend>
    <c:plotVisOnly val="1"/>
    <c:dispBlanksAs val="gap"/>
    <c:showDLblsOverMax val="0"/>
  </c:chart>
  <c:txPr>
    <a:bodyPr/>
    <a:lstStyle/>
    <a:p>
      <a:pPr>
        <a:defRPr>
          <a:latin typeface="Times New Roman" pitchFamily="18" charset="0"/>
          <a:cs typeface="Times New Roman" pitchFamily="18" charset="0"/>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b="0">
              <a:latin typeface="Times New Roman" pitchFamily="18" charset="0"/>
              <a:cs typeface="Times New Roman" pitchFamily="18" charset="0"/>
            </a:defRPr>
          </a:pPr>
          <a:endParaRPr lang="es-ES"/>
        </a:p>
      </c:txPr>
    </c:title>
    <c:autoTitleDeleted val="0"/>
    <c:plotArea>
      <c:layout>
        <c:manualLayout>
          <c:layoutTarget val="inner"/>
          <c:xMode val="edge"/>
          <c:yMode val="edge"/>
          <c:x val="0.16879678294436745"/>
          <c:y val="0.19557396076817474"/>
          <c:w val="0.44443348438119196"/>
          <c:h val="0.6634744054298235"/>
        </c:manualLayout>
      </c:layout>
      <c:pieChart>
        <c:varyColors val="1"/>
        <c:ser>
          <c:idx val="0"/>
          <c:order val="0"/>
          <c:tx>
            <c:strRef>
              <c:f>Hoja1!$B$1</c:f>
              <c:strCache>
                <c:ptCount val="1"/>
                <c:pt idx="0">
                  <c:v>OLIVICULTOR</c:v>
                </c:pt>
              </c:strCache>
            </c:strRef>
          </c:tx>
          <c:explosion val="25"/>
          <c:dLbls>
            <c:dLbl>
              <c:idx val="2"/>
              <c:layout>
                <c:manualLayout>
                  <c:x val="8.9400704506238299E-2"/>
                  <c:y val="0.14229716256756747"/>
                </c:manualLayout>
              </c:layout>
              <c:showLegendKey val="0"/>
              <c:showVal val="0"/>
              <c:showCatName val="0"/>
              <c:showSerName val="0"/>
              <c:showPercent val="1"/>
              <c:showBubbleSize val="0"/>
            </c:dLbl>
            <c:txPr>
              <a:bodyPr/>
              <a:lstStyle/>
              <a:p>
                <a:pPr>
                  <a:defRPr sz="600" b="1">
                    <a:solidFill>
                      <a:schemeClr val="bg1"/>
                    </a:solidFill>
                    <a:latin typeface="Times New Roman" pitchFamily="18" charset="0"/>
                    <a:cs typeface="Times New Roman" pitchFamily="18" charset="0"/>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20</c:v>
                </c:pt>
                <c:pt idx="1">
                  <c:v>14</c:v>
                </c:pt>
                <c:pt idx="2">
                  <c:v>5</c:v>
                </c:pt>
              </c:numCache>
            </c:numRef>
          </c:val>
        </c:ser>
        <c:ser>
          <c:idx val="1"/>
          <c:order val="1"/>
          <c:tx>
            <c:strRef>
              <c:f>Hoja1!$C$1</c:f>
              <c:strCache>
                <c:ptCount val="1"/>
                <c:pt idx="0">
                  <c:v>NO OLIVICULTOR</c:v>
                </c:pt>
              </c:strCache>
            </c:strRef>
          </c:tx>
          <c:explosion val="25"/>
          <c:dLbls>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Hoja1!$C$2:$C$4</c:f>
              <c:numCache>
                <c:formatCode>General</c:formatCode>
                <c:ptCount val="3"/>
                <c:pt idx="0">
                  <c:v>2</c:v>
                </c:pt>
                <c:pt idx="1">
                  <c:v>3</c:v>
                </c:pt>
                <c:pt idx="2">
                  <c:v>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b="0"/>
          </a:pPr>
          <a:endParaRPr lang="es-ES"/>
        </a:p>
      </c:txPr>
    </c:title>
    <c:autoTitleDeleted val="0"/>
    <c:plotArea>
      <c:layout>
        <c:manualLayout>
          <c:layoutTarget val="inner"/>
          <c:xMode val="edge"/>
          <c:yMode val="edge"/>
          <c:x val="0.12625898221227472"/>
          <c:y val="0.23508467438328717"/>
          <c:w val="0.46796136163867885"/>
          <c:h val="0.64885080207761714"/>
        </c:manualLayout>
      </c:layout>
      <c:pieChart>
        <c:varyColors val="1"/>
        <c:ser>
          <c:idx val="0"/>
          <c:order val="0"/>
          <c:tx>
            <c:strRef>
              <c:f>Hoja1!$B$1</c:f>
              <c:strCache>
                <c:ptCount val="1"/>
                <c:pt idx="0">
                  <c:v>NO OLIVICULTOR</c:v>
                </c:pt>
              </c:strCache>
            </c:strRef>
          </c:tx>
          <c:explosion val="25"/>
          <c:dLbls>
            <c:dLbl>
              <c:idx val="0"/>
              <c:layout>
                <c:manualLayout>
                  <c:x val="-0.10520094018730121"/>
                  <c:y val="0.13188546144218144"/>
                </c:manualLayout>
              </c:layout>
              <c:showLegendKey val="0"/>
              <c:showVal val="0"/>
              <c:showCatName val="0"/>
              <c:showSerName val="0"/>
              <c:showPercent val="1"/>
              <c:showBubbleSize val="0"/>
            </c:dLbl>
            <c:txPr>
              <a:bodyPr/>
              <a:lstStyle/>
              <a:p>
                <a:pPr>
                  <a:defRPr sz="600" b="1">
                    <a:solidFill>
                      <a:schemeClr val="bg1"/>
                    </a:solidFill>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2</c:v>
                </c:pt>
                <c:pt idx="1">
                  <c:v>3</c:v>
                </c:pt>
                <c:pt idx="2">
                  <c:v>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800"/>
          </a:pPr>
          <a:endParaRPr lang="es-ES"/>
        </a:p>
      </c:txPr>
    </c:legend>
    <c:plotVisOnly val="1"/>
    <c:dispBlanksAs val="gap"/>
    <c:showDLblsOverMax val="0"/>
  </c:chart>
  <c:txPr>
    <a:bodyPr/>
    <a:lstStyle/>
    <a:p>
      <a:pPr>
        <a:defRPr>
          <a:latin typeface="Times New Roman" pitchFamily="18" charset="0"/>
          <a:cs typeface="Times New Roman" pitchFamily="18" charset="0"/>
        </a:defRPr>
      </a:pPr>
      <a:endParaRPr lang="es-E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0.1292137100509495"/>
          <c:y val="0.2252447833256884"/>
          <c:w val="0.79242075034738302"/>
          <c:h val="0.64909855931382909"/>
        </c:manualLayout>
      </c:layout>
      <c:barChart>
        <c:barDir val="col"/>
        <c:grouping val="clustered"/>
        <c:varyColors val="0"/>
        <c:ser>
          <c:idx val="0"/>
          <c:order val="0"/>
          <c:tx>
            <c:strRef>
              <c:f>Hoja1!$B$1</c:f>
              <c:strCache>
                <c:ptCount val="1"/>
                <c:pt idx="0">
                  <c:v>1</c:v>
                </c:pt>
              </c:strCache>
            </c:strRef>
          </c:tx>
          <c:invertIfNegative val="0"/>
          <c:cat>
            <c:strRef>
              <c:f>Hoja1!$A$2:$A$3</c:f>
              <c:strCache>
                <c:ptCount val="2"/>
                <c:pt idx="0">
                  <c:v>OLIVICULTOR</c:v>
                </c:pt>
                <c:pt idx="1">
                  <c:v>NO OLIVICULTOR</c:v>
                </c:pt>
              </c:strCache>
            </c:strRef>
          </c:cat>
          <c:val>
            <c:numRef>
              <c:f>Hoja1!$B$2:$B$3</c:f>
              <c:numCache>
                <c:formatCode>General</c:formatCode>
                <c:ptCount val="2"/>
              </c:numCache>
            </c:numRef>
          </c:val>
        </c:ser>
        <c:ser>
          <c:idx val="1"/>
          <c:order val="1"/>
          <c:tx>
            <c:strRef>
              <c:f>Hoja1!$C$1</c:f>
              <c:strCache>
                <c:ptCount val="1"/>
                <c:pt idx="0">
                  <c:v>2</c:v>
                </c:pt>
              </c:strCache>
            </c:strRef>
          </c:tx>
          <c:invertIfNegative val="0"/>
          <c:cat>
            <c:strRef>
              <c:f>Hoja1!$A$2:$A$3</c:f>
              <c:strCache>
                <c:ptCount val="2"/>
                <c:pt idx="0">
                  <c:v>OLIVICULTOR</c:v>
                </c:pt>
                <c:pt idx="1">
                  <c:v>NO OLIVICULTOR</c:v>
                </c:pt>
              </c:strCache>
            </c:strRef>
          </c:cat>
          <c:val>
            <c:numRef>
              <c:f>Hoja1!$C$2:$C$3</c:f>
              <c:numCache>
                <c:formatCode>General</c:formatCode>
                <c:ptCount val="2"/>
              </c:numCache>
            </c:numRef>
          </c:val>
        </c:ser>
        <c:ser>
          <c:idx val="2"/>
          <c:order val="2"/>
          <c:tx>
            <c:strRef>
              <c:f>Hoja1!$D$1</c:f>
              <c:strCache>
                <c:ptCount val="1"/>
                <c:pt idx="0">
                  <c:v>3</c:v>
                </c:pt>
              </c:strCache>
            </c:strRef>
          </c:tx>
          <c:invertIfNegative val="0"/>
          <c:cat>
            <c:strRef>
              <c:f>Hoja1!$A$2:$A$3</c:f>
              <c:strCache>
                <c:ptCount val="2"/>
                <c:pt idx="0">
                  <c:v>OLIVICULTOR</c:v>
                </c:pt>
                <c:pt idx="1">
                  <c:v>NO OLIVICULTOR</c:v>
                </c:pt>
              </c:strCache>
            </c:strRef>
          </c:cat>
          <c:val>
            <c:numRef>
              <c:f>Hoja1!$D$2:$D$3</c:f>
              <c:numCache>
                <c:formatCode>General</c:formatCode>
                <c:ptCount val="2"/>
              </c:numCache>
            </c:numRef>
          </c:val>
        </c:ser>
        <c:ser>
          <c:idx val="3"/>
          <c:order val="3"/>
          <c:tx>
            <c:strRef>
              <c:f>Hoja1!$E$1</c:f>
              <c:strCache>
                <c:ptCount val="1"/>
                <c:pt idx="0">
                  <c:v>4</c:v>
                </c:pt>
              </c:strCache>
            </c:strRef>
          </c:tx>
          <c:invertIfNegative val="0"/>
          <c:cat>
            <c:strRef>
              <c:f>Hoja1!$A$2:$A$3</c:f>
              <c:strCache>
                <c:ptCount val="2"/>
                <c:pt idx="0">
                  <c:v>OLIVICULTOR</c:v>
                </c:pt>
                <c:pt idx="1">
                  <c:v>NO OLIVICULTOR</c:v>
                </c:pt>
              </c:strCache>
            </c:strRef>
          </c:cat>
          <c:val>
            <c:numRef>
              <c:f>Hoja1!$E$2:$E$3</c:f>
              <c:numCache>
                <c:formatCode>General</c:formatCode>
                <c:ptCount val="2"/>
              </c:numCache>
            </c:numRef>
          </c:val>
        </c:ser>
        <c:ser>
          <c:idx val="4"/>
          <c:order val="4"/>
          <c:tx>
            <c:strRef>
              <c:f>Hoja1!$F$1</c:f>
              <c:strCache>
                <c:ptCount val="1"/>
                <c:pt idx="0">
                  <c:v>5</c:v>
                </c:pt>
              </c:strCache>
            </c:strRef>
          </c:tx>
          <c:invertIfNegative val="0"/>
          <c:cat>
            <c:strRef>
              <c:f>Hoja1!$A$2:$A$3</c:f>
              <c:strCache>
                <c:ptCount val="2"/>
                <c:pt idx="0">
                  <c:v>OLIVICULTOR</c:v>
                </c:pt>
                <c:pt idx="1">
                  <c:v>NO OLIVICULTOR</c:v>
                </c:pt>
              </c:strCache>
            </c:strRef>
          </c:cat>
          <c:val>
            <c:numRef>
              <c:f>Hoja1!$F$2:$F$3</c:f>
              <c:numCache>
                <c:formatCode>General</c:formatCode>
                <c:ptCount val="2"/>
              </c:numCache>
            </c:numRef>
          </c:val>
        </c:ser>
        <c:ser>
          <c:idx val="5"/>
          <c:order val="5"/>
          <c:tx>
            <c:strRef>
              <c:f>Hoja1!$G$1</c:f>
              <c:strCache>
                <c:ptCount val="1"/>
                <c:pt idx="0">
                  <c:v>6</c:v>
                </c:pt>
              </c:strCache>
            </c:strRef>
          </c:tx>
          <c:invertIfNegative val="0"/>
          <c:cat>
            <c:strRef>
              <c:f>Hoja1!$A$2:$A$3</c:f>
              <c:strCache>
                <c:ptCount val="2"/>
                <c:pt idx="0">
                  <c:v>OLIVICULTOR</c:v>
                </c:pt>
                <c:pt idx="1">
                  <c:v>NO OLIVICULTOR</c:v>
                </c:pt>
              </c:strCache>
            </c:strRef>
          </c:cat>
          <c:val>
            <c:numRef>
              <c:f>Hoja1!$G$2:$G$3</c:f>
              <c:numCache>
                <c:formatCode>General</c:formatCode>
                <c:ptCount val="2"/>
              </c:numCache>
            </c:numRef>
          </c:val>
        </c:ser>
        <c:ser>
          <c:idx val="6"/>
          <c:order val="6"/>
          <c:tx>
            <c:strRef>
              <c:f>Hoja1!$H$1</c:f>
              <c:strCache>
                <c:ptCount val="1"/>
                <c:pt idx="0">
                  <c:v>7</c:v>
                </c:pt>
              </c:strCache>
            </c:strRef>
          </c:tx>
          <c:invertIfNegative val="0"/>
          <c:cat>
            <c:strRef>
              <c:f>Hoja1!$A$2:$A$3</c:f>
              <c:strCache>
                <c:ptCount val="2"/>
                <c:pt idx="0">
                  <c:v>OLIVICULTOR</c:v>
                </c:pt>
                <c:pt idx="1">
                  <c:v>NO OLIVICULTOR</c:v>
                </c:pt>
              </c:strCache>
            </c:strRef>
          </c:cat>
          <c:val>
            <c:numRef>
              <c:f>Hoja1!$H$2:$H$3</c:f>
              <c:numCache>
                <c:formatCode>General</c:formatCode>
                <c:ptCount val="2"/>
              </c:numCache>
            </c:numRef>
          </c:val>
        </c:ser>
        <c:ser>
          <c:idx val="7"/>
          <c:order val="7"/>
          <c:tx>
            <c:strRef>
              <c:f>Hoja1!$I$1</c:f>
              <c:strCache>
                <c:ptCount val="1"/>
                <c:pt idx="0">
                  <c:v>8</c:v>
                </c:pt>
              </c:strCache>
            </c:strRef>
          </c:tx>
          <c:invertIfNegative val="0"/>
          <c:cat>
            <c:strRef>
              <c:f>Hoja1!$A$2:$A$3</c:f>
              <c:strCache>
                <c:ptCount val="2"/>
                <c:pt idx="0">
                  <c:v>OLIVICULTOR</c:v>
                </c:pt>
                <c:pt idx="1">
                  <c:v>NO OLIVICULTOR</c:v>
                </c:pt>
              </c:strCache>
            </c:strRef>
          </c:cat>
          <c:val>
            <c:numRef>
              <c:f>Hoja1!$I$2:$I$3</c:f>
              <c:numCache>
                <c:formatCode>General</c:formatCode>
                <c:ptCount val="2"/>
              </c:numCache>
            </c:numRef>
          </c:val>
        </c:ser>
        <c:ser>
          <c:idx val="8"/>
          <c:order val="8"/>
          <c:tx>
            <c:strRef>
              <c:f>Hoja1!$J$1</c:f>
              <c:strCache>
                <c:ptCount val="1"/>
                <c:pt idx="0">
                  <c:v>9</c:v>
                </c:pt>
              </c:strCache>
            </c:strRef>
          </c:tx>
          <c:invertIfNegative val="0"/>
          <c:cat>
            <c:strRef>
              <c:f>Hoja1!$A$2:$A$3</c:f>
              <c:strCache>
                <c:ptCount val="2"/>
                <c:pt idx="0">
                  <c:v>OLIVICULTOR</c:v>
                </c:pt>
                <c:pt idx="1">
                  <c:v>NO OLIVICULTOR</c:v>
                </c:pt>
              </c:strCache>
            </c:strRef>
          </c:cat>
          <c:val>
            <c:numRef>
              <c:f>Hoja1!$J$2:$J$3</c:f>
              <c:numCache>
                <c:formatCode>General</c:formatCode>
                <c:ptCount val="2"/>
              </c:numCache>
            </c:numRef>
          </c:val>
        </c:ser>
        <c:ser>
          <c:idx val="9"/>
          <c:order val="9"/>
          <c:tx>
            <c:strRef>
              <c:f>Hoja1!$K$1</c:f>
              <c:strCache>
                <c:ptCount val="1"/>
                <c:pt idx="0">
                  <c:v>10</c:v>
                </c:pt>
              </c:strCache>
            </c:strRef>
          </c:tx>
          <c:invertIfNegative val="0"/>
          <c:cat>
            <c:strRef>
              <c:f>Hoja1!$A$2:$A$3</c:f>
              <c:strCache>
                <c:ptCount val="2"/>
                <c:pt idx="0">
                  <c:v>OLIVICULTOR</c:v>
                </c:pt>
                <c:pt idx="1">
                  <c:v>NO OLIVICULTOR</c:v>
                </c:pt>
              </c:strCache>
            </c:strRef>
          </c:cat>
          <c:val>
            <c:numRef>
              <c:f>Hoja1!$K$2:$K$3</c:f>
              <c:numCache>
                <c:formatCode>General</c:formatCode>
                <c:ptCount val="2"/>
              </c:numCache>
            </c:numRef>
          </c:val>
        </c:ser>
        <c:ser>
          <c:idx val="10"/>
          <c:order val="10"/>
          <c:tx>
            <c:strRef>
              <c:f>Hoja1!$L$1</c:f>
              <c:strCache>
                <c:ptCount val="1"/>
                <c:pt idx="0">
                  <c:v>11</c:v>
                </c:pt>
              </c:strCache>
            </c:strRef>
          </c:tx>
          <c:invertIfNegative val="0"/>
          <c:cat>
            <c:strRef>
              <c:f>Hoja1!$A$2:$A$3</c:f>
              <c:strCache>
                <c:ptCount val="2"/>
                <c:pt idx="0">
                  <c:v>OLIVICULTOR</c:v>
                </c:pt>
                <c:pt idx="1">
                  <c:v>NO OLIVICULTOR</c:v>
                </c:pt>
              </c:strCache>
            </c:strRef>
          </c:cat>
          <c:val>
            <c:numRef>
              <c:f>Hoja1!$L$2:$L$3</c:f>
              <c:numCache>
                <c:formatCode>General</c:formatCode>
                <c:ptCount val="2"/>
              </c:numCache>
            </c:numRef>
          </c:val>
        </c:ser>
        <c:ser>
          <c:idx val="11"/>
          <c:order val="11"/>
          <c:tx>
            <c:strRef>
              <c:f>Hoja1!$M$1</c:f>
              <c:strCache>
                <c:ptCount val="1"/>
                <c:pt idx="0">
                  <c:v>12</c:v>
                </c:pt>
              </c:strCache>
            </c:strRef>
          </c:tx>
          <c:invertIfNegative val="0"/>
          <c:cat>
            <c:strRef>
              <c:f>Hoja1!$A$2:$A$3</c:f>
              <c:strCache>
                <c:ptCount val="2"/>
                <c:pt idx="0">
                  <c:v>OLIVICULTOR</c:v>
                </c:pt>
                <c:pt idx="1">
                  <c:v>NO OLIVICULTOR</c:v>
                </c:pt>
              </c:strCache>
            </c:strRef>
          </c:cat>
          <c:val>
            <c:numRef>
              <c:f>Hoja1!$M$2:$M$3</c:f>
              <c:numCache>
                <c:formatCode>General</c:formatCode>
                <c:ptCount val="2"/>
              </c:numCache>
            </c:numRef>
          </c:val>
        </c:ser>
        <c:ser>
          <c:idx val="12"/>
          <c:order val="12"/>
          <c:tx>
            <c:strRef>
              <c:f>Hoja1!$N$1</c:f>
              <c:strCache>
                <c:ptCount val="1"/>
                <c:pt idx="0">
                  <c:v>13</c:v>
                </c:pt>
              </c:strCache>
            </c:strRef>
          </c:tx>
          <c:invertIfNegative val="0"/>
          <c:cat>
            <c:strRef>
              <c:f>Hoja1!$A$2:$A$3</c:f>
              <c:strCache>
                <c:ptCount val="2"/>
                <c:pt idx="0">
                  <c:v>OLIVICULTOR</c:v>
                </c:pt>
                <c:pt idx="1">
                  <c:v>NO OLIVICULTOR</c:v>
                </c:pt>
              </c:strCache>
            </c:strRef>
          </c:cat>
          <c:val>
            <c:numRef>
              <c:f>Hoja1!$N$2:$N$3</c:f>
              <c:numCache>
                <c:formatCode>General</c:formatCode>
                <c:ptCount val="2"/>
              </c:numCache>
            </c:numRef>
          </c:val>
        </c:ser>
        <c:ser>
          <c:idx val="13"/>
          <c:order val="13"/>
          <c:tx>
            <c:strRef>
              <c:f>Hoja1!$O$1</c:f>
              <c:strCache>
                <c:ptCount val="1"/>
                <c:pt idx="0">
                  <c:v>14</c:v>
                </c:pt>
              </c:strCache>
            </c:strRef>
          </c:tx>
          <c:invertIfNegative val="0"/>
          <c:cat>
            <c:strRef>
              <c:f>Hoja1!$A$2:$A$3</c:f>
              <c:strCache>
                <c:ptCount val="2"/>
                <c:pt idx="0">
                  <c:v>OLIVICULTOR</c:v>
                </c:pt>
                <c:pt idx="1">
                  <c:v>NO OLIVICULTOR</c:v>
                </c:pt>
              </c:strCache>
            </c:strRef>
          </c:cat>
          <c:val>
            <c:numRef>
              <c:f>Hoja1!$O$2:$O$3</c:f>
              <c:numCache>
                <c:formatCode>General</c:formatCode>
                <c:ptCount val="2"/>
                <c:pt idx="0">
                  <c:v>14.17</c:v>
                </c:pt>
                <c:pt idx="1">
                  <c:v>14</c:v>
                </c:pt>
              </c:numCache>
            </c:numRef>
          </c:val>
        </c:ser>
        <c:ser>
          <c:idx val="14"/>
          <c:order val="14"/>
          <c:tx>
            <c:strRef>
              <c:f>Hoja1!$P$1</c:f>
              <c:strCache>
                <c:ptCount val="1"/>
                <c:pt idx="0">
                  <c:v>15</c:v>
                </c:pt>
              </c:strCache>
            </c:strRef>
          </c:tx>
          <c:invertIfNegative val="0"/>
          <c:cat>
            <c:strRef>
              <c:f>Hoja1!$A$2:$A$3</c:f>
              <c:strCache>
                <c:ptCount val="2"/>
                <c:pt idx="0">
                  <c:v>OLIVICULTOR</c:v>
                </c:pt>
                <c:pt idx="1">
                  <c:v>NO OLIVICULTOR</c:v>
                </c:pt>
              </c:strCache>
            </c:strRef>
          </c:cat>
          <c:val>
            <c:numRef>
              <c:f>Hoja1!$P$2:$P$3</c:f>
              <c:numCache>
                <c:formatCode>General</c:formatCode>
                <c:ptCount val="2"/>
              </c:numCache>
            </c:numRef>
          </c:val>
        </c:ser>
        <c:ser>
          <c:idx val="15"/>
          <c:order val="15"/>
          <c:tx>
            <c:strRef>
              <c:f>Hoja1!$Q$1</c:f>
              <c:strCache>
                <c:ptCount val="1"/>
                <c:pt idx="0">
                  <c:v>16</c:v>
                </c:pt>
              </c:strCache>
            </c:strRef>
          </c:tx>
          <c:invertIfNegative val="0"/>
          <c:cat>
            <c:strRef>
              <c:f>Hoja1!$A$2:$A$3</c:f>
              <c:strCache>
                <c:ptCount val="2"/>
                <c:pt idx="0">
                  <c:v>OLIVICULTOR</c:v>
                </c:pt>
                <c:pt idx="1">
                  <c:v>NO OLIVICULTOR</c:v>
                </c:pt>
              </c:strCache>
            </c:strRef>
          </c:cat>
          <c:val>
            <c:numRef>
              <c:f>Hoja1!$Q$2:$Q$3</c:f>
              <c:numCache>
                <c:formatCode>General</c:formatCode>
                <c:ptCount val="2"/>
              </c:numCache>
            </c:numRef>
          </c:val>
        </c:ser>
        <c:ser>
          <c:idx val="16"/>
          <c:order val="16"/>
          <c:tx>
            <c:strRef>
              <c:f>Hoja1!$R$1</c:f>
              <c:strCache>
                <c:ptCount val="1"/>
                <c:pt idx="0">
                  <c:v>17</c:v>
                </c:pt>
              </c:strCache>
            </c:strRef>
          </c:tx>
          <c:invertIfNegative val="0"/>
          <c:cat>
            <c:strRef>
              <c:f>Hoja1!$A$2:$A$3</c:f>
              <c:strCache>
                <c:ptCount val="2"/>
                <c:pt idx="0">
                  <c:v>OLIVICULTOR</c:v>
                </c:pt>
                <c:pt idx="1">
                  <c:v>NO OLIVICULTOR</c:v>
                </c:pt>
              </c:strCache>
            </c:strRef>
          </c:cat>
          <c:val>
            <c:numRef>
              <c:f>Hoja1!$R$2:$R$3</c:f>
              <c:numCache>
                <c:formatCode>General</c:formatCode>
                <c:ptCount val="2"/>
              </c:numCache>
            </c:numRef>
          </c:val>
        </c:ser>
        <c:ser>
          <c:idx val="17"/>
          <c:order val="17"/>
          <c:tx>
            <c:strRef>
              <c:f>Hoja1!$S$1</c:f>
              <c:strCache>
                <c:ptCount val="1"/>
                <c:pt idx="0">
                  <c:v>18</c:v>
                </c:pt>
              </c:strCache>
            </c:strRef>
          </c:tx>
          <c:invertIfNegative val="0"/>
          <c:cat>
            <c:strRef>
              <c:f>Hoja1!$A$2:$A$3</c:f>
              <c:strCache>
                <c:ptCount val="2"/>
                <c:pt idx="0">
                  <c:v>OLIVICULTOR</c:v>
                </c:pt>
                <c:pt idx="1">
                  <c:v>NO OLIVICULTOR</c:v>
                </c:pt>
              </c:strCache>
            </c:strRef>
          </c:cat>
          <c:val>
            <c:numRef>
              <c:f>Hoja1!$S$2:$S$3</c:f>
              <c:numCache>
                <c:formatCode>General</c:formatCode>
                <c:ptCount val="2"/>
              </c:numCache>
            </c:numRef>
          </c:val>
        </c:ser>
        <c:ser>
          <c:idx val="18"/>
          <c:order val="18"/>
          <c:tx>
            <c:strRef>
              <c:f>Hoja1!$T$1</c:f>
              <c:strCache>
                <c:ptCount val="1"/>
                <c:pt idx="0">
                  <c:v>19</c:v>
                </c:pt>
              </c:strCache>
            </c:strRef>
          </c:tx>
          <c:invertIfNegative val="0"/>
          <c:cat>
            <c:strRef>
              <c:f>Hoja1!$A$2:$A$3</c:f>
              <c:strCache>
                <c:ptCount val="2"/>
                <c:pt idx="0">
                  <c:v>OLIVICULTOR</c:v>
                </c:pt>
                <c:pt idx="1">
                  <c:v>NO OLIVICULTOR</c:v>
                </c:pt>
              </c:strCache>
            </c:strRef>
          </c:cat>
          <c:val>
            <c:numRef>
              <c:f>Hoja1!$T$2:$T$3</c:f>
              <c:numCache>
                <c:formatCode>General</c:formatCode>
                <c:ptCount val="2"/>
              </c:numCache>
            </c:numRef>
          </c:val>
        </c:ser>
        <c:ser>
          <c:idx val="19"/>
          <c:order val="19"/>
          <c:tx>
            <c:strRef>
              <c:f>Hoja1!$U$1</c:f>
              <c:strCache>
                <c:ptCount val="1"/>
                <c:pt idx="0">
                  <c:v>20</c:v>
                </c:pt>
              </c:strCache>
            </c:strRef>
          </c:tx>
          <c:invertIfNegative val="0"/>
          <c:cat>
            <c:strRef>
              <c:f>Hoja1!$A$2:$A$3</c:f>
              <c:strCache>
                <c:ptCount val="2"/>
                <c:pt idx="0">
                  <c:v>OLIVICULTOR</c:v>
                </c:pt>
                <c:pt idx="1">
                  <c:v>NO OLIVICULTOR</c:v>
                </c:pt>
              </c:strCache>
            </c:strRef>
          </c:cat>
          <c:val>
            <c:numRef>
              <c:f>Hoja1!$U$2:$U$3</c:f>
              <c:numCache>
                <c:formatCode>General</c:formatCode>
                <c:ptCount val="2"/>
              </c:numCache>
            </c:numRef>
          </c:val>
        </c:ser>
        <c:dLbls>
          <c:showLegendKey val="0"/>
          <c:showVal val="0"/>
          <c:showCatName val="0"/>
          <c:showSerName val="0"/>
          <c:showPercent val="0"/>
          <c:showBubbleSize val="0"/>
        </c:dLbls>
        <c:gapWidth val="0"/>
        <c:overlap val="96"/>
        <c:axId val="242367488"/>
        <c:axId val="176861120"/>
      </c:barChart>
      <c:catAx>
        <c:axId val="242367488"/>
        <c:scaling>
          <c:orientation val="minMax"/>
        </c:scaling>
        <c:delete val="0"/>
        <c:axPos val="b"/>
        <c:numFmt formatCode="General" sourceLinked="1"/>
        <c:majorTickMark val="none"/>
        <c:minorTickMark val="none"/>
        <c:tickLblPos val="nextTo"/>
        <c:crossAx val="176861120"/>
        <c:crosses val="autoZero"/>
        <c:auto val="1"/>
        <c:lblAlgn val="ctr"/>
        <c:lblOffset val="100"/>
        <c:noMultiLvlLbl val="0"/>
      </c:catAx>
      <c:valAx>
        <c:axId val="176861120"/>
        <c:scaling>
          <c:orientation val="minMax"/>
          <c:max val="20"/>
          <c:min val="0"/>
        </c:scaling>
        <c:delete val="0"/>
        <c:axPos val="l"/>
        <c:numFmt formatCode="General" sourceLinked="1"/>
        <c:majorTickMark val="out"/>
        <c:minorTickMark val="none"/>
        <c:tickLblPos val="nextTo"/>
        <c:crossAx val="242367488"/>
        <c:crosses val="autoZero"/>
        <c:crossBetween val="between"/>
        <c:majorUnit val="5"/>
        <c:minorUnit val="5"/>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100" b="0">
                <a:latin typeface="Times New Roman" pitchFamily="18" charset="0"/>
                <a:cs typeface="Times New Roman" pitchFamily="18" charset="0"/>
              </a:rPr>
              <a:t>SIN FORMACIÓN</a:t>
            </a:r>
          </a:p>
        </c:rich>
      </c:tx>
      <c:overlay val="0"/>
    </c:title>
    <c:autoTitleDeleted val="0"/>
    <c:plotArea>
      <c:layout/>
      <c:pieChart>
        <c:varyColors val="1"/>
        <c:ser>
          <c:idx val="0"/>
          <c:order val="0"/>
          <c:tx>
            <c:strRef>
              <c:f>Hoja1!$B$1</c:f>
              <c:strCache>
                <c:ptCount val="1"/>
                <c:pt idx="0">
                  <c:v>SIN FORMACIÓN</c:v>
                </c:pt>
              </c:strCache>
            </c:strRef>
          </c:tx>
          <c:cat>
            <c:strRef>
              <c:f>Hoja1!$A$2:$A$4</c:f>
              <c:strCache>
                <c:ptCount val="3"/>
                <c:pt idx="0">
                  <c:v>De 16 a 20 aciertos </c:v>
                </c:pt>
                <c:pt idx="1">
                  <c:v>De 11 a 15 aciertos </c:v>
                </c:pt>
                <c:pt idx="2">
                  <c:v>De 0 a 10 aciertos</c:v>
                </c:pt>
              </c:strCache>
            </c:strRef>
          </c:cat>
          <c:val>
            <c:numRef>
              <c:f>Hoja1!$B$2:$B$4</c:f>
              <c:numCache>
                <c:formatCode>General</c:formatCode>
                <c:ptCount val="3"/>
                <c:pt idx="0">
                  <c:v>2</c:v>
                </c:pt>
                <c:pt idx="1">
                  <c:v>0</c:v>
                </c:pt>
                <c:pt idx="2">
                  <c:v>0</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0"/>
            </a:pPr>
            <a:r>
              <a:rPr lang="en-US" sz="1100" b="0">
                <a:latin typeface="Times New Roman" pitchFamily="18" charset="0"/>
                <a:cs typeface="Times New Roman" pitchFamily="18" charset="0"/>
              </a:rPr>
              <a:t>ESTUDIOS PRIMARIOS</a:t>
            </a:r>
          </a:p>
        </c:rich>
      </c:tx>
      <c:overlay val="0"/>
    </c:title>
    <c:autoTitleDeleted val="0"/>
    <c:plotArea>
      <c:layout>
        <c:manualLayout>
          <c:layoutTarget val="inner"/>
          <c:xMode val="edge"/>
          <c:yMode val="edge"/>
          <c:x val="0.17510033626206747"/>
          <c:y val="0.25632891877054048"/>
          <c:w val="0.37279158836263293"/>
          <c:h val="0.58927419172889917"/>
        </c:manualLayout>
      </c:layout>
      <c:pieChart>
        <c:varyColors val="1"/>
        <c:ser>
          <c:idx val="0"/>
          <c:order val="0"/>
          <c:tx>
            <c:strRef>
              <c:f>Hoja1!$B$1</c:f>
              <c:strCache>
                <c:ptCount val="1"/>
                <c:pt idx="0">
                  <c:v>ESTUDIOS PRIMARIOS</c:v>
                </c:pt>
              </c:strCache>
            </c:strRef>
          </c:tx>
          <c:dLbls>
            <c:txPr>
              <a:bodyPr/>
              <a:lstStyle/>
              <a:p>
                <a:pPr>
                  <a:defRPr sz="600" b="1">
                    <a:solidFill>
                      <a:schemeClr val="bg1"/>
                    </a:solidFill>
                    <a:latin typeface="Times New Roman" pitchFamily="18" charset="0"/>
                    <a:cs typeface="Times New Roman" pitchFamily="18" charset="0"/>
                  </a:defRPr>
                </a:pPr>
                <a:endParaRPr lang="es-ES"/>
              </a:p>
            </c:txPr>
            <c:showLegendKey val="0"/>
            <c:showVal val="0"/>
            <c:showCatName val="0"/>
            <c:showSerName val="0"/>
            <c:showPercent val="1"/>
            <c:showBubbleSize val="0"/>
            <c:showLeaderLines val="1"/>
          </c:dLbls>
          <c:cat>
            <c:strRef>
              <c:f>Hoja1!$A$2:$A$4</c:f>
              <c:strCache>
                <c:ptCount val="3"/>
                <c:pt idx="0">
                  <c:v>De 16 a 20 aciertos </c:v>
                </c:pt>
                <c:pt idx="1">
                  <c:v>De 11 a 15 aciertos </c:v>
                </c:pt>
                <c:pt idx="2">
                  <c:v>De 0 a 10 aciertos</c:v>
                </c:pt>
              </c:strCache>
            </c:strRef>
          </c:cat>
          <c:val>
            <c:numRef>
              <c:f>Hoja1!$B$2:$B$4</c:f>
              <c:numCache>
                <c:formatCode>General</c:formatCode>
                <c:ptCount val="3"/>
                <c:pt idx="0">
                  <c:v>7</c:v>
                </c:pt>
                <c:pt idx="1">
                  <c:v>10</c:v>
                </c:pt>
                <c:pt idx="2">
                  <c:v>7</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GRADUADO ESCOLAR</a:t>
            </a:r>
          </a:p>
        </c:rich>
      </c:tx>
      <c:overlay val="0"/>
    </c:title>
    <c:autoTitleDeleted val="0"/>
    <c:plotArea>
      <c:layout>
        <c:manualLayout>
          <c:layoutTarget val="inner"/>
          <c:xMode val="edge"/>
          <c:yMode val="edge"/>
          <c:x val="0.23127438940172407"/>
          <c:y val="0.24721476434356884"/>
          <c:w val="0.31217573969962015"/>
          <c:h val="0.59736780753408691"/>
        </c:manualLayout>
      </c:layout>
      <c:pieChart>
        <c:varyColors val="1"/>
        <c:ser>
          <c:idx val="0"/>
          <c:order val="0"/>
          <c:tx>
            <c:strRef>
              <c:f>Hoja1!$B$1</c:f>
              <c:strCache>
                <c:ptCount val="1"/>
                <c:pt idx="0">
                  <c:v>GRADUADO ESCOLAR</c:v>
                </c:pt>
              </c:strCache>
            </c:strRef>
          </c:tx>
          <c:dLbls>
            <c:txPr>
              <a:bodyPr/>
              <a:lstStyle/>
              <a:p>
                <a:pPr>
                  <a:defRPr sz="600" b="1">
                    <a:solidFill>
                      <a:schemeClr val="bg1"/>
                    </a:solidFill>
                    <a:latin typeface="Times New Roman" pitchFamily="18" charset="0"/>
                    <a:cs typeface="Times New Roman" pitchFamily="18" charset="0"/>
                  </a:defRPr>
                </a:pPr>
                <a:endParaRPr lang="es-ES"/>
              </a:p>
            </c:txPr>
            <c:showLegendKey val="0"/>
            <c:showVal val="0"/>
            <c:showCatName val="0"/>
            <c:showSerName val="0"/>
            <c:showPercent val="1"/>
            <c:showBubbleSize val="0"/>
            <c:showLeaderLines val="1"/>
          </c:dLbls>
          <c:cat>
            <c:strRef>
              <c:f>Hoja1!$A$2:$A$4</c:f>
              <c:strCache>
                <c:ptCount val="3"/>
                <c:pt idx="0">
                  <c:v>De 16 a 20 aciertos </c:v>
                </c:pt>
                <c:pt idx="1">
                  <c:v>De 11 a 15 aciertos </c:v>
                </c:pt>
                <c:pt idx="2">
                  <c:v>De 0 a 10 aciertos</c:v>
                </c:pt>
              </c:strCache>
            </c:strRef>
          </c:cat>
          <c:val>
            <c:numRef>
              <c:f>Hoja1!$B$2:$B$4</c:f>
              <c:numCache>
                <c:formatCode>General</c:formatCode>
                <c:ptCount val="3"/>
                <c:pt idx="0">
                  <c:v>4</c:v>
                </c:pt>
                <c:pt idx="1">
                  <c:v>4</c:v>
                </c:pt>
                <c:pt idx="2">
                  <c:v>3</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b="0">
              <a:latin typeface="Times New Roman" pitchFamily="18" charset="0"/>
              <a:cs typeface="Times New Roman" pitchFamily="18" charset="0"/>
            </a:defRPr>
          </a:pPr>
          <a:endParaRPr lang="es-ES"/>
        </a:p>
      </c:txPr>
    </c:title>
    <c:autoTitleDeleted val="0"/>
    <c:plotArea>
      <c:layout/>
      <c:pieChart>
        <c:varyColors val="1"/>
        <c:ser>
          <c:idx val="0"/>
          <c:order val="0"/>
          <c:tx>
            <c:strRef>
              <c:f>Hoja1!$B$1</c:f>
              <c:strCache>
                <c:ptCount val="1"/>
                <c:pt idx="0">
                  <c:v>FORMACIÓN PROFESIONAL</c:v>
                </c:pt>
              </c:strCache>
            </c:strRef>
          </c:tx>
          <c:cat>
            <c:strRef>
              <c:f>Hoja1!$A$2:$A$4</c:f>
              <c:strCache>
                <c:ptCount val="3"/>
                <c:pt idx="0">
                  <c:v>De 16 a 20 aciertos </c:v>
                </c:pt>
                <c:pt idx="1">
                  <c:v>De 11 a 15 aciertos </c:v>
                </c:pt>
                <c:pt idx="2">
                  <c:v>De 0 a 10 aciertos</c:v>
                </c:pt>
              </c:strCache>
            </c:strRef>
          </c:cat>
          <c:val>
            <c:numRef>
              <c:f>Hoja1!$B$2:$B$4</c:f>
              <c:numCache>
                <c:formatCode>General</c:formatCode>
                <c:ptCount val="3"/>
                <c:pt idx="0">
                  <c:v>5</c:v>
                </c:pt>
                <c:pt idx="1">
                  <c:v>2</c:v>
                </c:pt>
                <c:pt idx="2">
                  <c:v>0</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b="0">
              <a:latin typeface="Times New Roman" pitchFamily="18" charset="0"/>
              <a:cs typeface="Times New Roman" pitchFamily="18" charset="0"/>
            </a:defRPr>
          </a:pPr>
          <a:endParaRPr lang="es-ES"/>
        </a:p>
      </c:txPr>
    </c:title>
    <c:autoTitleDeleted val="0"/>
    <c:plotArea>
      <c:layout/>
      <c:pieChart>
        <c:varyColors val="1"/>
        <c:ser>
          <c:idx val="0"/>
          <c:order val="0"/>
          <c:tx>
            <c:strRef>
              <c:f>Hoja1!$B$1</c:f>
              <c:strCache>
                <c:ptCount val="1"/>
                <c:pt idx="0">
                  <c:v>ESTUDIOS UNIVERSITARIOS</c:v>
                </c:pt>
              </c:strCache>
            </c:strRef>
          </c:tx>
          <c:cat>
            <c:strRef>
              <c:f>Hoja1!$A$2:$A$4</c:f>
              <c:strCache>
                <c:ptCount val="3"/>
                <c:pt idx="0">
                  <c:v>De 16 a 20 aciertos </c:v>
                </c:pt>
                <c:pt idx="1">
                  <c:v>De 11 a 15 aciertos </c:v>
                </c:pt>
                <c:pt idx="2">
                  <c:v>De 0 a 10 aciertos</c:v>
                </c:pt>
              </c:strCache>
            </c:strRef>
          </c:cat>
          <c:val>
            <c:numRef>
              <c:f>Hoja1!$B$2:$B$4</c:f>
              <c:numCache>
                <c:formatCode>General</c:formatCode>
                <c:ptCount val="3"/>
                <c:pt idx="0">
                  <c:v>4</c:v>
                </c:pt>
                <c:pt idx="1">
                  <c:v>2</c:v>
                </c:pt>
                <c:pt idx="2">
                  <c:v>0</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Hoja1!$B$1</c:f>
              <c:strCache>
                <c:ptCount val="1"/>
                <c:pt idx="0">
                  <c:v>1</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Hoja1!$B$2:$B$6</c:f>
              <c:numCache>
                <c:formatCode>General</c:formatCode>
                <c:ptCount val="5"/>
              </c:numCache>
            </c:numRef>
          </c:val>
        </c:ser>
        <c:ser>
          <c:idx val="1"/>
          <c:order val="1"/>
          <c:tx>
            <c:strRef>
              <c:f>Hoja1!$C$1</c:f>
              <c:strCache>
                <c:ptCount val="1"/>
                <c:pt idx="0">
                  <c:v>2</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Hoja1!$C$2:$C$6</c:f>
              <c:numCache>
                <c:formatCode>General</c:formatCode>
                <c:ptCount val="5"/>
              </c:numCache>
            </c:numRef>
          </c:val>
        </c:ser>
        <c:ser>
          <c:idx val="2"/>
          <c:order val="2"/>
          <c:tx>
            <c:strRef>
              <c:f>Hoja1!$D$1</c:f>
              <c:strCache>
                <c:ptCount val="1"/>
                <c:pt idx="0">
                  <c:v>3</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Hoja1!$D$2:$D$6</c:f>
              <c:numCache>
                <c:formatCode>General</c:formatCode>
                <c:ptCount val="5"/>
              </c:numCache>
            </c:numRef>
          </c:val>
        </c:ser>
        <c:ser>
          <c:idx val="3"/>
          <c:order val="3"/>
          <c:tx>
            <c:strRef>
              <c:f>Hoja1!$E$1</c:f>
              <c:strCache>
                <c:ptCount val="1"/>
                <c:pt idx="0">
                  <c:v>4</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Hoja1!$E$2:$E$6</c:f>
              <c:numCache>
                <c:formatCode>General</c:formatCode>
                <c:ptCount val="5"/>
              </c:numCache>
            </c:numRef>
          </c:val>
        </c:ser>
        <c:ser>
          <c:idx val="4"/>
          <c:order val="4"/>
          <c:tx>
            <c:strRef>
              <c:f>Hoja1!$F$1</c:f>
              <c:strCache>
                <c:ptCount val="1"/>
                <c:pt idx="0">
                  <c:v>5</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Hoja1!$F$2:$F$6</c:f>
              <c:numCache>
                <c:formatCode>General</c:formatCode>
                <c:ptCount val="5"/>
              </c:numCache>
            </c:numRef>
          </c:val>
        </c:ser>
        <c:ser>
          <c:idx val="5"/>
          <c:order val="5"/>
          <c:tx>
            <c:strRef>
              <c:f>Hoja1!$G$1</c:f>
              <c:strCache>
                <c:ptCount val="1"/>
                <c:pt idx="0">
                  <c:v>6</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Hoja1!$G$2:$G$6</c:f>
              <c:numCache>
                <c:formatCode>General</c:formatCode>
                <c:ptCount val="5"/>
              </c:numCache>
            </c:numRef>
          </c:val>
        </c:ser>
        <c:ser>
          <c:idx val="6"/>
          <c:order val="6"/>
          <c:tx>
            <c:strRef>
              <c:f>Hoja1!$H$1</c:f>
              <c:strCache>
                <c:ptCount val="1"/>
                <c:pt idx="0">
                  <c:v>7</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Hoja1!$H$2:$H$6</c:f>
              <c:numCache>
                <c:formatCode>General</c:formatCode>
                <c:ptCount val="5"/>
              </c:numCache>
            </c:numRef>
          </c:val>
        </c:ser>
        <c:ser>
          <c:idx val="7"/>
          <c:order val="7"/>
          <c:tx>
            <c:strRef>
              <c:f>Hoja1!$I$1</c:f>
              <c:strCache>
                <c:ptCount val="1"/>
                <c:pt idx="0">
                  <c:v>8</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Hoja1!$I$2:$I$6</c:f>
              <c:numCache>
                <c:formatCode>General</c:formatCode>
                <c:ptCount val="5"/>
              </c:numCache>
            </c:numRef>
          </c:val>
        </c:ser>
        <c:ser>
          <c:idx val="8"/>
          <c:order val="8"/>
          <c:tx>
            <c:strRef>
              <c:f>Hoja1!$J$1</c:f>
              <c:strCache>
                <c:ptCount val="1"/>
                <c:pt idx="0">
                  <c:v>9</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Hoja1!$J$2:$J$6</c:f>
              <c:numCache>
                <c:formatCode>General</c:formatCode>
                <c:ptCount val="5"/>
              </c:numCache>
            </c:numRef>
          </c:val>
        </c:ser>
        <c:ser>
          <c:idx val="9"/>
          <c:order val="9"/>
          <c:tx>
            <c:strRef>
              <c:f>Hoja1!$K$1</c:f>
              <c:strCache>
                <c:ptCount val="1"/>
                <c:pt idx="0">
                  <c:v>10</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Hoja1!$K$2:$K$6</c:f>
              <c:numCache>
                <c:formatCode>General</c:formatCode>
                <c:ptCount val="5"/>
              </c:numCache>
            </c:numRef>
          </c:val>
        </c:ser>
        <c:ser>
          <c:idx val="10"/>
          <c:order val="10"/>
          <c:tx>
            <c:strRef>
              <c:f>Hoja1!$L$1</c:f>
              <c:strCache>
                <c:ptCount val="1"/>
                <c:pt idx="0">
                  <c:v>11</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Hoja1!$L$2:$L$6</c:f>
              <c:numCache>
                <c:formatCode>General</c:formatCode>
                <c:ptCount val="5"/>
              </c:numCache>
            </c:numRef>
          </c:val>
        </c:ser>
        <c:ser>
          <c:idx val="11"/>
          <c:order val="11"/>
          <c:tx>
            <c:strRef>
              <c:f>Hoja1!$M$1</c:f>
              <c:strCache>
                <c:ptCount val="1"/>
                <c:pt idx="0">
                  <c:v>12</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Hoja1!$M$2:$M$6</c:f>
              <c:numCache>
                <c:formatCode>General</c:formatCode>
                <c:ptCount val="5"/>
                <c:pt idx="1">
                  <c:v>12.57</c:v>
                </c:pt>
              </c:numCache>
            </c:numRef>
          </c:val>
        </c:ser>
        <c:ser>
          <c:idx val="12"/>
          <c:order val="12"/>
          <c:tx>
            <c:strRef>
              <c:f>Hoja1!$N$1</c:f>
              <c:strCache>
                <c:ptCount val="1"/>
                <c:pt idx="0">
                  <c:v>13</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Hoja1!$N$2:$N$6</c:f>
              <c:numCache>
                <c:formatCode>General</c:formatCode>
                <c:ptCount val="5"/>
                <c:pt idx="2">
                  <c:v>13.09</c:v>
                </c:pt>
              </c:numCache>
            </c:numRef>
          </c:val>
        </c:ser>
        <c:ser>
          <c:idx val="13"/>
          <c:order val="13"/>
          <c:tx>
            <c:strRef>
              <c:f>Hoja1!$O$1</c:f>
              <c:strCache>
                <c:ptCount val="1"/>
                <c:pt idx="0">
                  <c:v>14</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Hoja1!$O$2:$O$6</c:f>
              <c:numCache>
                <c:formatCode>General</c:formatCode>
                <c:ptCount val="5"/>
              </c:numCache>
            </c:numRef>
          </c:val>
        </c:ser>
        <c:ser>
          <c:idx val="14"/>
          <c:order val="14"/>
          <c:tx>
            <c:strRef>
              <c:f>Hoja1!$P$1</c:f>
              <c:strCache>
                <c:ptCount val="1"/>
                <c:pt idx="0">
                  <c:v>15</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Hoja1!$P$2:$P$6</c:f>
              <c:numCache>
                <c:formatCode>General</c:formatCode>
                <c:ptCount val="5"/>
              </c:numCache>
            </c:numRef>
          </c:val>
        </c:ser>
        <c:ser>
          <c:idx val="15"/>
          <c:order val="15"/>
          <c:tx>
            <c:strRef>
              <c:f>Hoja1!$Q$1</c:f>
              <c:strCache>
                <c:ptCount val="1"/>
                <c:pt idx="0">
                  <c:v>16</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Hoja1!$Q$2:$Q$6</c:f>
              <c:numCache>
                <c:formatCode>General</c:formatCode>
                <c:ptCount val="5"/>
                <c:pt idx="3">
                  <c:v>16.13</c:v>
                </c:pt>
                <c:pt idx="4">
                  <c:v>16.829999999999998</c:v>
                </c:pt>
              </c:numCache>
            </c:numRef>
          </c:val>
        </c:ser>
        <c:ser>
          <c:idx val="16"/>
          <c:order val="16"/>
          <c:tx>
            <c:strRef>
              <c:f>Hoja1!$R$1</c:f>
              <c:strCache>
                <c:ptCount val="1"/>
                <c:pt idx="0">
                  <c:v>17</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Hoja1!$R$2:$R$6</c:f>
              <c:numCache>
                <c:formatCode>General</c:formatCode>
                <c:ptCount val="5"/>
                <c:pt idx="0">
                  <c:v>17.5</c:v>
                </c:pt>
              </c:numCache>
            </c:numRef>
          </c:val>
        </c:ser>
        <c:ser>
          <c:idx val="17"/>
          <c:order val="17"/>
          <c:tx>
            <c:strRef>
              <c:f>Hoja1!$S$1</c:f>
              <c:strCache>
                <c:ptCount val="1"/>
                <c:pt idx="0">
                  <c:v>18</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Hoja1!$S$2:$S$6</c:f>
              <c:numCache>
                <c:formatCode>General</c:formatCode>
                <c:ptCount val="5"/>
              </c:numCache>
            </c:numRef>
          </c:val>
        </c:ser>
        <c:ser>
          <c:idx val="18"/>
          <c:order val="18"/>
          <c:tx>
            <c:strRef>
              <c:f>Hoja1!$T$1</c:f>
              <c:strCache>
                <c:ptCount val="1"/>
                <c:pt idx="0">
                  <c:v>19</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Hoja1!$T$2:$T$6</c:f>
              <c:numCache>
                <c:formatCode>General</c:formatCode>
                <c:ptCount val="5"/>
              </c:numCache>
            </c:numRef>
          </c:val>
        </c:ser>
        <c:ser>
          <c:idx val="19"/>
          <c:order val="19"/>
          <c:tx>
            <c:strRef>
              <c:f>Hoja1!$U$1</c:f>
              <c:strCache>
                <c:ptCount val="1"/>
                <c:pt idx="0">
                  <c:v>20</c:v>
                </c:pt>
              </c:strCache>
            </c:strRef>
          </c:tx>
          <c:invertIfNegative val="0"/>
          <c:cat>
            <c:strRef>
              <c:f>Hoja1!$A$2:$A$6</c:f>
              <c:strCache>
                <c:ptCount val="5"/>
                <c:pt idx="0">
                  <c:v>SIN FORMACIÓN</c:v>
                </c:pt>
                <c:pt idx="1">
                  <c:v>ESTUDIOS PRIMARIOS</c:v>
                </c:pt>
                <c:pt idx="2">
                  <c:v>GRADUADO ESCOLAR</c:v>
                </c:pt>
                <c:pt idx="3">
                  <c:v>FORMACIÓN PROFESIONAL</c:v>
                </c:pt>
                <c:pt idx="4">
                  <c:v>ESTUDIOS UNIVERSITARIOS</c:v>
                </c:pt>
              </c:strCache>
            </c:strRef>
          </c:cat>
          <c:val>
            <c:numRef>
              <c:f>Hoja1!$U$2:$U$6</c:f>
              <c:numCache>
                <c:formatCode>General</c:formatCode>
                <c:ptCount val="5"/>
              </c:numCache>
            </c:numRef>
          </c:val>
        </c:ser>
        <c:dLbls>
          <c:showLegendKey val="0"/>
          <c:showVal val="0"/>
          <c:showCatName val="0"/>
          <c:showSerName val="0"/>
          <c:showPercent val="0"/>
          <c:showBubbleSize val="0"/>
        </c:dLbls>
        <c:gapWidth val="0"/>
        <c:overlap val="92"/>
        <c:axId val="243245568"/>
        <c:axId val="165072256"/>
      </c:barChart>
      <c:catAx>
        <c:axId val="243245568"/>
        <c:scaling>
          <c:orientation val="minMax"/>
        </c:scaling>
        <c:delete val="0"/>
        <c:axPos val="b"/>
        <c:numFmt formatCode="General" sourceLinked="1"/>
        <c:majorTickMark val="none"/>
        <c:minorTickMark val="none"/>
        <c:tickLblPos val="nextTo"/>
        <c:crossAx val="165072256"/>
        <c:crosses val="autoZero"/>
        <c:auto val="1"/>
        <c:lblAlgn val="ctr"/>
        <c:lblOffset val="100"/>
        <c:noMultiLvlLbl val="0"/>
      </c:catAx>
      <c:valAx>
        <c:axId val="165072256"/>
        <c:scaling>
          <c:orientation val="minMax"/>
        </c:scaling>
        <c:delete val="0"/>
        <c:axPos val="l"/>
        <c:numFmt formatCode="General" sourceLinked="1"/>
        <c:majorTickMark val="out"/>
        <c:minorTickMark val="none"/>
        <c:tickLblPos val="nextTo"/>
        <c:crossAx val="243245568"/>
        <c:crosses val="autoZero"/>
        <c:crossBetween val="between"/>
        <c:majorUnit val="5"/>
        <c:minorUnit val="5"/>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Hoja1!$B$1</c:f>
              <c:strCache>
                <c:ptCount val="1"/>
                <c:pt idx="0">
                  <c:v>Baja calidad (1)</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Hoja1!$B$2:$B$6</c:f>
              <c:numCache>
                <c:formatCode>General</c:formatCode>
                <c:ptCount val="5"/>
              </c:numCache>
            </c:numRef>
          </c:val>
        </c:ser>
        <c:ser>
          <c:idx val="1"/>
          <c:order val="1"/>
          <c:tx>
            <c:strRef>
              <c:f>Hoja1!$C$1</c:f>
              <c:strCache>
                <c:ptCount val="1"/>
                <c:pt idx="0">
                  <c:v>Baja calidad (2)</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Hoja1!$C$2:$C$6</c:f>
              <c:numCache>
                <c:formatCode>General</c:formatCode>
                <c:ptCount val="5"/>
              </c:numCache>
            </c:numRef>
          </c:val>
        </c:ser>
        <c:ser>
          <c:idx val="2"/>
          <c:order val="2"/>
          <c:tx>
            <c:strRef>
              <c:f>Hoja1!$D$1</c:f>
              <c:strCache>
                <c:ptCount val="1"/>
                <c:pt idx="0">
                  <c:v>Indiferencia (3)</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Hoja1!$D$2:$D$6</c:f>
              <c:numCache>
                <c:formatCode>General</c:formatCode>
                <c:ptCount val="5"/>
                <c:pt idx="3">
                  <c:v>3.44</c:v>
                </c:pt>
                <c:pt idx="4">
                  <c:v>3.52</c:v>
                </c:pt>
              </c:numCache>
            </c:numRef>
          </c:val>
        </c:ser>
        <c:ser>
          <c:idx val="3"/>
          <c:order val="3"/>
          <c:tx>
            <c:strRef>
              <c:f>Hoja1!$E$1</c:f>
              <c:strCache>
                <c:ptCount val="1"/>
                <c:pt idx="0">
                  <c:v>Alta calidad (4)</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Hoja1!$E$2:$E$6</c:f>
              <c:numCache>
                <c:formatCode>General</c:formatCode>
                <c:ptCount val="5"/>
                <c:pt idx="0">
                  <c:v>4</c:v>
                </c:pt>
                <c:pt idx="1">
                  <c:v>4.5599999999999996</c:v>
                </c:pt>
                <c:pt idx="2">
                  <c:v>4.68</c:v>
                </c:pt>
              </c:numCache>
            </c:numRef>
          </c:val>
        </c:ser>
        <c:ser>
          <c:idx val="4"/>
          <c:order val="4"/>
          <c:tx>
            <c:strRef>
              <c:f>Hoja1!$F$1</c:f>
              <c:strCache>
                <c:ptCount val="1"/>
                <c:pt idx="0">
                  <c:v>Alta calidad (5)</c:v>
                </c:pt>
              </c:strCache>
            </c:strRef>
          </c:tx>
          <c:spPr>
            <a:solidFill>
              <a:schemeClr val="accent1"/>
            </a:solidFill>
          </c:spPr>
          <c:invertIfNegative val="0"/>
          <c:cat>
            <c:strRef>
              <c:f>Hoja1!$A$2:$A$6</c:f>
              <c:strCache>
                <c:ptCount val="5"/>
                <c:pt idx="0">
                  <c:v>PREMIUM</c:v>
                </c:pt>
                <c:pt idx="1">
                  <c:v>COSECHA TEMPRANA</c:v>
                </c:pt>
                <c:pt idx="2">
                  <c:v>ECOLÓGICO</c:v>
                </c:pt>
                <c:pt idx="3">
                  <c:v>OLIVARES VIVOS</c:v>
                </c:pt>
                <c:pt idx="4">
                  <c:v>I.G.P.</c:v>
                </c:pt>
              </c:strCache>
            </c:strRef>
          </c:cat>
          <c:val>
            <c:numRef>
              <c:f>Hoja1!$F$2:$F$6</c:f>
              <c:numCache>
                <c:formatCode>General</c:formatCode>
                <c:ptCount val="5"/>
              </c:numCache>
            </c:numRef>
          </c:val>
        </c:ser>
        <c:dLbls>
          <c:showLegendKey val="0"/>
          <c:showVal val="0"/>
          <c:showCatName val="0"/>
          <c:showSerName val="0"/>
          <c:showPercent val="0"/>
          <c:showBubbleSize val="0"/>
        </c:dLbls>
        <c:gapWidth val="60"/>
        <c:overlap val="59"/>
        <c:axId val="243246080"/>
        <c:axId val="165073984"/>
      </c:barChart>
      <c:catAx>
        <c:axId val="243246080"/>
        <c:scaling>
          <c:orientation val="minMax"/>
        </c:scaling>
        <c:delete val="0"/>
        <c:axPos val="l"/>
        <c:numFmt formatCode="General" sourceLinked="1"/>
        <c:majorTickMark val="out"/>
        <c:minorTickMark val="none"/>
        <c:tickLblPos val="nextTo"/>
        <c:crossAx val="165073984"/>
        <c:crosses val="autoZero"/>
        <c:auto val="1"/>
        <c:lblAlgn val="ctr"/>
        <c:lblOffset val="100"/>
        <c:noMultiLvlLbl val="0"/>
      </c:catAx>
      <c:valAx>
        <c:axId val="165073984"/>
        <c:scaling>
          <c:orientation val="minMax"/>
        </c:scaling>
        <c:delete val="0"/>
        <c:axPos val="b"/>
        <c:majorGridlines/>
        <c:numFmt formatCode="General" sourceLinked="1"/>
        <c:majorTickMark val="out"/>
        <c:minorTickMark val="none"/>
        <c:tickLblPos val="nextTo"/>
        <c:crossAx val="24324608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ACIERTOS</c:v>
                </c:pt>
              </c:strCache>
            </c:strRef>
          </c:tx>
          <c:invertIfNegative val="0"/>
          <c:cat>
            <c:strRef>
              <c:f>Hoja1!$A$2:$A$21</c:f>
              <c:strCache>
                <c:ptCount val="20"/>
                <c:pt idx="0">
                  <c:v>1ª</c:v>
                </c:pt>
                <c:pt idx="1">
                  <c:v>2ª</c:v>
                </c:pt>
                <c:pt idx="2">
                  <c:v>3ª</c:v>
                </c:pt>
                <c:pt idx="3">
                  <c:v>4ª</c:v>
                </c:pt>
                <c:pt idx="4">
                  <c:v>5ª</c:v>
                </c:pt>
                <c:pt idx="5">
                  <c:v>6ª</c:v>
                </c:pt>
                <c:pt idx="6">
                  <c:v>7ª</c:v>
                </c:pt>
                <c:pt idx="7">
                  <c:v>8ª</c:v>
                </c:pt>
                <c:pt idx="8">
                  <c:v>9ª</c:v>
                </c:pt>
                <c:pt idx="9">
                  <c:v>10ª</c:v>
                </c:pt>
                <c:pt idx="10">
                  <c:v>11ª</c:v>
                </c:pt>
                <c:pt idx="11">
                  <c:v>12ª</c:v>
                </c:pt>
                <c:pt idx="12">
                  <c:v>13ª</c:v>
                </c:pt>
                <c:pt idx="13">
                  <c:v>14ª</c:v>
                </c:pt>
                <c:pt idx="14">
                  <c:v>15ª</c:v>
                </c:pt>
                <c:pt idx="15">
                  <c:v>16ª</c:v>
                </c:pt>
                <c:pt idx="16">
                  <c:v>17ª</c:v>
                </c:pt>
                <c:pt idx="17">
                  <c:v>18ª</c:v>
                </c:pt>
                <c:pt idx="18">
                  <c:v>19ª</c:v>
                </c:pt>
                <c:pt idx="19">
                  <c:v>20ª</c:v>
                </c:pt>
              </c:strCache>
            </c:strRef>
          </c:cat>
          <c:val>
            <c:numRef>
              <c:f>Hoja1!$B$2:$B$21</c:f>
              <c:numCache>
                <c:formatCode>General</c:formatCode>
                <c:ptCount val="20"/>
                <c:pt idx="0">
                  <c:v>46</c:v>
                </c:pt>
                <c:pt idx="1">
                  <c:v>50</c:v>
                </c:pt>
                <c:pt idx="2">
                  <c:v>19</c:v>
                </c:pt>
                <c:pt idx="3">
                  <c:v>38</c:v>
                </c:pt>
                <c:pt idx="4">
                  <c:v>11</c:v>
                </c:pt>
                <c:pt idx="5">
                  <c:v>39</c:v>
                </c:pt>
                <c:pt idx="6">
                  <c:v>42</c:v>
                </c:pt>
                <c:pt idx="7">
                  <c:v>14</c:v>
                </c:pt>
                <c:pt idx="8">
                  <c:v>35</c:v>
                </c:pt>
                <c:pt idx="9">
                  <c:v>39</c:v>
                </c:pt>
                <c:pt idx="10">
                  <c:v>45</c:v>
                </c:pt>
                <c:pt idx="11">
                  <c:v>38</c:v>
                </c:pt>
                <c:pt idx="12">
                  <c:v>29</c:v>
                </c:pt>
                <c:pt idx="13">
                  <c:v>45</c:v>
                </c:pt>
                <c:pt idx="14">
                  <c:v>24</c:v>
                </c:pt>
                <c:pt idx="15">
                  <c:v>40</c:v>
                </c:pt>
                <c:pt idx="16">
                  <c:v>36</c:v>
                </c:pt>
                <c:pt idx="17">
                  <c:v>22</c:v>
                </c:pt>
                <c:pt idx="18">
                  <c:v>37</c:v>
                </c:pt>
                <c:pt idx="19">
                  <c:v>48</c:v>
                </c:pt>
              </c:numCache>
            </c:numRef>
          </c:val>
        </c:ser>
        <c:ser>
          <c:idx val="1"/>
          <c:order val="1"/>
          <c:tx>
            <c:strRef>
              <c:f>Hoja1!$C$1</c:f>
              <c:strCache>
                <c:ptCount val="1"/>
                <c:pt idx="0">
                  <c:v>FALLOS</c:v>
                </c:pt>
              </c:strCache>
            </c:strRef>
          </c:tx>
          <c:invertIfNegative val="0"/>
          <c:cat>
            <c:strRef>
              <c:f>Hoja1!$A$2:$A$21</c:f>
              <c:strCache>
                <c:ptCount val="20"/>
                <c:pt idx="0">
                  <c:v>1ª</c:v>
                </c:pt>
                <c:pt idx="1">
                  <c:v>2ª</c:v>
                </c:pt>
                <c:pt idx="2">
                  <c:v>3ª</c:v>
                </c:pt>
                <c:pt idx="3">
                  <c:v>4ª</c:v>
                </c:pt>
                <c:pt idx="4">
                  <c:v>5ª</c:v>
                </c:pt>
                <c:pt idx="5">
                  <c:v>6ª</c:v>
                </c:pt>
                <c:pt idx="6">
                  <c:v>7ª</c:v>
                </c:pt>
                <c:pt idx="7">
                  <c:v>8ª</c:v>
                </c:pt>
                <c:pt idx="8">
                  <c:v>9ª</c:v>
                </c:pt>
                <c:pt idx="9">
                  <c:v>10ª</c:v>
                </c:pt>
                <c:pt idx="10">
                  <c:v>11ª</c:v>
                </c:pt>
                <c:pt idx="11">
                  <c:v>12ª</c:v>
                </c:pt>
                <c:pt idx="12">
                  <c:v>13ª</c:v>
                </c:pt>
                <c:pt idx="13">
                  <c:v>14ª</c:v>
                </c:pt>
                <c:pt idx="14">
                  <c:v>15ª</c:v>
                </c:pt>
                <c:pt idx="15">
                  <c:v>16ª</c:v>
                </c:pt>
                <c:pt idx="16">
                  <c:v>17ª</c:v>
                </c:pt>
                <c:pt idx="17">
                  <c:v>18ª</c:v>
                </c:pt>
                <c:pt idx="18">
                  <c:v>19ª</c:v>
                </c:pt>
                <c:pt idx="19">
                  <c:v>20ª</c:v>
                </c:pt>
              </c:strCache>
            </c:strRef>
          </c:cat>
          <c:val>
            <c:numRef>
              <c:f>Hoja1!$C$2:$C$21</c:f>
              <c:numCache>
                <c:formatCode>General</c:formatCode>
                <c:ptCount val="20"/>
                <c:pt idx="0">
                  <c:v>3</c:v>
                </c:pt>
                <c:pt idx="1">
                  <c:v>0</c:v>
                </c:pt>
                <c:pt idx="2">
                  <c:v>27</c:v>
                </c:pt>
                <c:pt idx="3">
                  <c:v>6</c:v>
                </c:pt>
                <c:pt idx="4">
                  <c:v>33</c:v>
                </c:pt>
                <c:pt idx="5">
                  <c:v>7</c:v>
                </c:pt>
                <c:pt idx="6">
                  <c:v>4</c:v>
                </c:pt>
                <c:pt idx="7">
                  <c:v>30</c:v>
                </c:pt>
                <c:pt idx="8">
                  <c:v>14</c:v>
                </c:pt>
                <c:pt idx="9">
                  <c:v>8</c:v>
                </c:pt>
                <c:pt idx="10">
                  <c:v>0</c:v>
                </c:pt>
                <c:pt idx="11">
                  <c:v>10</c:v>
                </c:pt>
                <c:pt idx="12">
                  <c:v>3</c:v>
                </c:pt>
                <c:pt idx="13">
                  <c:v>3</c:v>
                </c:pt>
                <c:pt idx="14">
                  <c:v>20</c:v>
                </c:pt>
                <c:pt idx="15">
                  <c:v>2</c:v>
                </c:pt>
                <c:pt idx="16">
                  <c:v>7</c:v>
                </c:pt>
                <c:pt idx="17">
                  <c:v>7</c:v>
                </c:pt>
                <c:pt idx="18">
                  <c:v>6</c:v>
                </c:pt>
                <c:pt idx="19">
                  <c:v>0</c:v>
                </c:pt>
              </c:numCache>
            </c:numRef>
          </c:val>
        </c:ser>
        <c:ser>
          <c:idx val="2"/>
          <c:order val="2"/>
          <c:tx>
            <c:strRef>
              <c:f>Hoja1!$D$1</c:f>
              <c:strCache>
                <c:ptCount val="1"/>
                <c:pt idx="0">
                  <c:v>NS/NC</c:v>
                </c:pt>
              </c:strCache>
            </c:strRef>
          </c:tx>
          <c:invertIfNegative val="0"/>
          <c:cat>
            <c:strRef>
              <c:f>Hoja1!$A$2:$A$21</c:f>
              <c:strCache>
                <c:ptCount val="20"/>
                <c:pt idx="0">
                  <c:v>1ª</c:v>
                </c:pt>
                <c:pt idx="1">
                  <c:v>2ª</c:v>
                </c:pt>
                <c:pt idx="2">
                  <c:v>3ª</c:v>
                </c:pt>
                <c:pt idx="3">
                  <c:v>4ª</c:v>
                </c:pt>
                <c:pt idx="4">
                  <c:v>5ª</c:v>
                </c:pt>
                <c:pt idx="5">
                  <c:v>6ª</c:v>
                </c:pt>
                <c:pt idx="6">
                  <c:v>7ª</c:v>
                </c:pt>
                <c:pt idx="7">
                  <c:v>8ª</c:v>
                </c:pt>
                <c:pt idx="8">
                  <c:v>9ª</c:v>
                </c:pt>
                <c:pt idx="9">
                  <c:v>10ª</c:v>
                </c:pt>
                <c:pt idx="10">
                  <c:v>11ª</c:v>
                </c:pt>
                <c:pt idx="11">
                  <c:v>12ª</c:v>
                </c:pt>
                <c:pt idx="12">
                  <c:v>13ª</c:v>
                </c:pt>
                <c:pt idx="13">
                  <c:v>14ª</c:v>
                </c:pt>
                <c:pt idx="14">
                  <c:v>15ª</c:v>
                </c:pt>
                <c:pt idx="15">
                  <c:v>16ª</c:v>
                </c:pt>
                <c:pt idx="16">
                  <c:v>17ª</c:v>
                </c:pt>
                <c:pt idx="17">
                  <c:v>18ª</c:v>
                </c:pt>
                <c:pt idx="18">
                  <c:v>19ª</c:v>
                </c:pt>
                <c:pt idx="19">
                  <c:v>20ª</c:v>
                </c:pt>
              </c:strCache>
            </c:strRef>
          </c:cat>
          <c:val>
            <c:numRef>
              <c:f>Hoja1!$D$2:$D$21</c:f>
              <c:numCache>
                <c:formatCode>General</c:formatCode>
                <c:ptCount val="20"/>
                <c:pt idx="0">
                  <c:v>1</c:v>
                </c:pt>
                <c:pt idx="1">
                  <c:v>0</c:v>
                </c:pt>
                <c:pt idx="2">
                  <c:v>4</c:v>
                </c:pt>
                <c:pt idx="3">
                  <c:v>6</c:v>
                </c:pt>
                <c:pt idx="4">
                  <c:v>6</c:v>
                </c:pt>
                <c:pt idx="5">
                  <c:v>4</c:v>
                </c:pt>
                <c:pt idx="6">
                  <c:v>4</c:v>
                </c:pt>
                <c:pt idx="7">
                  <c:v>6</c:v>
                </c:pt>
                <c:pt idx="8">
                  <c:v>1</c:v>
                </c:pt>
                <c:pt idx="9">
                  <c:v>3</c:v>
                </c:pt>
                <c:pt idx="10">
                  <c:v>5</c:v>
                </c:pt>
                <c:pt idx="11">
                  <c:v>2</c:v>
                </c:pt>
                <c:pt idx="12">
                  <c:v>18</c:v>
                </c:pt>
                <c:pt idx="13">
                  <c:v>2</c:v>
                </c:pt>
                <c:pt idx="14">
                  <c:v>6</c:v>
                </c:pt>
                <c:pt idx="15">
                  <c:v>8</c:v>
                </c:pt>
                <c:pt idx="16">
                  <c:v>7</c:v>
                </c:pt>
                <c:pt idx="17">
                  <c:v>21</c:v>
                </c:pt>
                <c:pt idx="18">
                  <c:v>7</c:v>
                </c:pt>
                <c:pt idx="19">
                  <c:v>2</c:v>
                </c:pt>
              </c:numCache>
            </c:numRef>
          </c:val>
        </c:ser>
        <c:dLbls>
          <c:showLegendKey val="0"/>
          <c:showVal val="0"/>
          <c:showCatName val="0"/>
          <c:showSerName val="0"/>
          <c:showPercent val="0"/>
          <c:showBubbleSize val="0"/>
        </c:dLbls>
        <c:gapWidth val="150"/>
        <c:axId val="178019840"/>
        <c:axId val="167262976"/>
      </c:barChart>
      <c:catAx>
        <c:axId val="178019840"/>
        <c:scaling>
          <c:orientation val="minMax"/>
        </c:scaling>
        <c:delete val="0"/>
        <c:axPos val="b"/>
        <c:numFmt formatCode="General" sourceLinked="1"/>
        <c:majorTickMark val="out"/>
        <c:minorTickMark val="none"/>
        <c:tickLblPos val="nextTo"/>
        <c:crossAx val="167262976"/>
        <c:crosses val="autoZero"/>
        <c:auto val="1"/>
        <c:lblAlgn val="ctr"/>
        <c:lblOffset val="100"/>
        <c:noMultiLvlLbl val="0"/>
      </c:catAx>
      <c:valAx>
        <c:axId val="167262976"/>
        <c:scaling>
          <c:orientation val="minMax"/>
        </c:scaling>
        <c:delete val="0"/>
        <c:axPos val="l"/>
        <c:majorGridlines/>
        <c:numFmt formatCode="General" sourceLinked="1"/>
        <c:majorTickMark val="out"/>
        <c:minorTickMark val="none"/>
        <c:tickLblPos val="nextTo"/>
        <c:crossAx val="178019840"/>
        <c:crosses val="autoZero"/>
        <c:crossBetween val="between"/>
      </c:valAx>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Hoja1!$B$1</c:f>
              <c:strCache>
                <c:ptCount val="1"/>
                <c:pt idx="0">
                  <c:v>Poco saludable (1)</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Hoja1!$B$2:$B$6</c:f>
              <c:numCache>
                <c:formatCode>General</c:formatCode>
                <c:ptCount val="5"/>
              </c:numCache>
            </c:numRef>
          </c:val>
        </c:ser>
        <c:ser>
          <c:idx val="1"/>
          <c:order val="1"/>
          <c:tx>
            <c:strRef>
              <c:f>Hoja1!$C$1</c:f>
              <c:strCache>
                <c:ptCount val="1"/>
                <c:pt idx="0">
                  <c:v>Poco saludable (2)</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Hoja1!$C$2:$C$6</c:f>
              <c:numCache>
                <c:formatCode>General</c:formatCode>
                <c:ptCount val="5"/>
              </c:numCache>
            </c:numRef>
          </c:val>
        </c:ser>
        <c:ser>
          <c:idx val="2"/>
          <c:order val="2"/>
          <c:tx>
            <c:strRef>
              <c:f>Hoja1!$D$1</c:f>
              <c:strCache>
                <c:ptCount val="1"/>
                <c:pt idx="0">
                  <c:v>Indiferencia (3)</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Hoja1!$D$2:$D$6</c:f>
              <c:numCache>
                <c:formatCode>General</c:formatCode>
                <c:ptCount val="5"/>
                <c:pt idx="3">
                  <c:v>3.68</c:v>
                </c:pt>
                <c:pt idx="4">
                  <c:v>3.7</c:v>
                </c:pt>
              </c:numCache>
            </c:numRef>
          </c:val>
        </c:ser>
        <c:ser>
          <c:idx val="3"/>
          <c:order val="3"/>
          <c:tx>
            <c:strRef>
              <c:f>Hoja1!$E$1</c:f>
              <c:strCache>
                <c:ptCount val="1"/>
                <c:pt idx="0">
                  <c:v>Bastante saludable (4)</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Hoja1!$E$2:$E$6</c:f>
              <c:numCache>
                <c:formatCode>General</c:formatCode>
                <c:ptCount val="5"/>
                <c:pt idx="0">
                  <c:v>4.28</c:v>
                </c:pt>
                <c:pt idx="1">
                  <c:v>4.62</c:v>
                </c:pt>
                <c:pt idx="2">
                  <c:v>4.72</c:v>
                </c:pt>
              </c:numCache>
            </c:numRef>
          </c:val>
        </c:ser>
        <c:ser>
          <c:idx val="4"/>
          <c:order val="4"/>
          <c:tx>
            <c:strRef>
              <c:f>Hoja1!$F$1</c:f>
              <c:strCache>
                <c:ptCount val="1"/>
                <c:pt idx="0">
                  <c:v>Bastante saludable (5)</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Hoja1!$F$2:$F$6</c:f>
              <c:numCache>
                <c:formatCode>General</c:formatCode>
                <c:ptCount val="5"/>
              </c:numCache>
            </c:numRef>
          </c:val>
        </c:ser>
        <c:dLbls>
          <c:showLegendKey val="0"/>
          <c:showVal val="0"/>
          <c:showCatName val="0"/>
          <c:showSerName val="0"/>
          <c:showPercent val="0"/>
          <c:showBubbleSize val="0"/>
        </c:dLbls>
        <c:gapWidth val="61"/>
        <c:overlap val="59"/>
        <c:axId val="242366464"/>
        <c:axId val="165075712"/>
      </c:barChart>
      <c:catAx>
        <c:axId val="242366464"/>
        <c:scaling>
          <c:orientation val="minMax"/>
        </c:scaling>
        <c:delete val="0"/>
        <c:axPos val="l"/>
        <c:numFmt formatCode="General" sourceLinked="1"/>
        <c:majorTickMark val="out"/>
        <c:minorTickMark val="none"/>
        <c:tickLblPos val="nextTo"/>
        <c:crossAx val="165075712"/>
        <c:crosses val="autoZero"/>
        <c:auto val="1"/>
        <c:lblAlgn val="ctr"/>
        <c:lblOffset val="100"/>
        <c:noMultiLvlLbl val="0"/>
      </c:catAx>
      <c:valAx>
        <c:axId val="165075712"/>
        <c:scaling>
          <c:orientation val="minMax"/>
        </c:scaling>
        <c:delete val="0"/>
        <c:axPos val="b"/>
        <c:majorGridlines/>
        <c:numFmt formatCode="General" sourceLinked="1"/>
        <c:majorTickMark val="out"/>
        <c:minorTickMark val="none"/>
        <c:tickLblPos val="nextTo"/>
        <c:crossAx val="242366464"/>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Hoja1!$B$1</c:f>
              <c:strCache>
                <c:ptCount val="1"/>
                <c:pt idx="0">
                  <c:v>Poco cuidadosos (1)</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Hoja1!$B$2:$B$6</c:f>
              <c:numCache>
                <c:formatCode>General</c:formatCode>
                <c:ptCount val="5"/>
              </c:numCache>
            </c:numRef>
          </c:val>
        </c:ser>
        <c:ser>
          <c:idx val="1"/>
          <c:order val="1"/>
          <c:tx>
            <c:strRef>
              <c:f>Hoja1!$C$1</c:f>
              <c:strCache>
                <c:ptCount val="1"/>
                <c:pt idx="0">
                  <c:v>Poco cuidadosos (2)</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Hoja1!$C$2:$C$6</c:f>
              <c:numCache>
                <c:formatCode>General</c:formatCode>
                <c:ptCount val="5"/>
              </c:numCache>
            </c:numRef>
          </c:val>
        </c:ser>
        <c:ser>
          <c:idx val="2"/>
          <c:order val="2"/>
          <c:tx>
            <c:strRef>
              <c:f>Hoja1!$D$1</c:f>
              <c:strCache>
                <c:ptCount val="1"/>
                <c:pt idx="0">
                  <c:v>Indiferencia (3)</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Hoja1!$D$2:$D$6</c:f>
              <c:numCache>
                <c:formatCode>General</c:formatCode>
                <c:ptCount val="5"/>
                <c:pt idx="0">
                  <c:v>3.16</c:v>
                </c:pt>
                <c:pt idx="1">
                  <c:v>3.78</c:v>
                </c:pt>
                <c:pt idx="3">
                  <c:v>3.9</c:v>
                </c:pt>
                <c:pt idx="4">
                  <c:v>3.42</c:v>
                </c:pt>
              </c:numCache>
            </c:numRef>
          </c:val>
        </c:ser>
        <c:ser>
          <c:idx val="3"/>
          <c:order val="3"/>
          <c:tx>
            <c:strRef>
              <c:f>Hoja1!$E$1</c:f>
              <c:strCache>
                <c:ptCount val="1"/>
                <c:pt idx="0">
                  <c:v>Muy cuidadosos(4)</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Hoja1!$E$2:$E$6</c:f>
              <c:numCache>
                <c:formatCode>General</c:formatCode>
                <c:ptCount val="5"/>
                <c:pt idx="2">
                  <c:v>4.5999999999999996</c:v>
                </c:pt>
              </c:numCache>
            </c:numRef>
          </c:val>
        </c:ser>
        <c:ser>
          <c:idx val="4"/>
          <c:order val="4"/>
          <c:tx>
            <c:strRef>
              <c:f>Hoja1!$F$1</c:f>
              <c:strCache>
                <c:ptCount val="1"/>
                <c:pt idx="0">
                  <c:v>Muy cuidadosos (5)</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Hoja1!$F$2:$F$6</c:f>
              <c:numCache>
                <c:formatCode>General</c:formatCode>
                <c:ptCount val="5"/>
              </c:numCache>
            </c:numRef>
          </c:val>
        </c:ser>
        <c:dLbls>
          <c:showLegendKey val="0"/>
          <c:showVal val="0"/>
          <c:showCatName val="0"/>
          <c:showSerName val="0"/>
          <c:showPercent val="0"/>
          <c:showBubbleSize val="0"/>
        </c:dLbls>
        <c:gapWidth val="24"/>
        <c:overlap val="59"/>
        <c:axId val="256439296"/>
        <c:axId val="171221568"/>
      </c:barChart>
      <c:catAx>
        <c:axId val="256439296"/>
        <c:scaling>
          <c:orientation val="minMax"/>
        </c:scaling>
        <c:delete val="0"/>
        <c:axPos val="l"/>
        <c:numFmt formatCode="General" sourceLinked="1"/>
        <c:majorTickMark val="out"/>
        <c:minorTickMark val="none"/>
        <c:tickLblPos val="nextTo"/>
        <c:crossAx val="171221568"/>
        <c:crosses val="autoZero"/>
        <c:auto val="1"/>
        <c:lblAlgn val="ctr"/>
        <c:lblOffset val="100"/>
        <c:noMultiLvlLbl val="0"/>
      </c:catAx>
      <c:valAx>
        <c:axId val="171221568"/>
        <c:scaling>
          <c:orientation val="minMax"/>
        </c:scaling>
        <c:delete val="0"/>
        <c:axPos val="b"/>
        <c:majorGridlines/>
        <c:numFmt formatCode="General" sourceLinked="1"/>
        <c:majorTickMark val="out"/>
        <c:minorTickMark val="none"/>
        <c:tickLblPos val="nextTo"/>
        <c:crossAx val="256439296"/>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Hoja1!$B$1</c:f>
              <c:strCache>
                <c:ptCount val="1"/>
                <c:pt idx="0">
                  <c:v>Escasas posibilidades (1)</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Hoja1!$B$2:$B$6</c:f>
              <c:numCache>
                <c:formatCode>General</c:formatCode>
                <c:ptCount val="5"/>
              </c:numCache>
            </c:numRef>
          </c:val>
        </c:ser>
        <c:ser>
          <c:idx val="1"/>
          <c:order val="1"/>
          <c:tx>
            <c:strRef>
              <c:f>Hoja1!$C$1</c:f>
              <c:strCache>
                <c:ptCount val="1"/>
                <c:pt idx="0">
                  <c:v>Escasas posibilidades (2)</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Hoja1!$C$2:$C$6</c:f>
              <c:numCache>
                <c:formatCode>General</c:formatCode>
                <c:ptCount val="5"/>
              </c:numCache>
            </c:numRef>
          </c:val>
        </c:ser>
        <c:ser>
          <c:idx val="2"/>
          <c:order val="2"/>
          <c:tx>
            <c:strRef>
              <c:f>Hoja1!$D$1</c:f>
              <c:strCache>
                <c:ptCount val="1"/>
                <c:pt idx="0">
                  <c:v>Indiferencia (3)</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Hoja1!$D$2:$D$6</c:f>
              <c:numCache>
                <c:formatCode>General</c:formatCode>
                <c:ptCount val="5"/>
                <c:pt idx="3">
                  <c:v>3.78</c:v>
                </c:pt>
                <c:pt idx="4">
                  <c:v>3.68</c:v>
                </c:pt>
              </c:numCache>
            </c:numRef>
          </c:val>
        </c:ser>
        <c:ser>
          <c:idx val="3"/>
          <c:order val="3"/>
          <c:tx>
            <c:strRef>
              <c:f>Hoja1!$E$1</c:f>
              <c:strCache>
                <c:ptCount val="1"/>
                <c:pt idx="0">
                  <c:v>Amplias posibilidades (4)</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Hoja1!$E$2:$E$6</c:f>
              <c:numCache>
                <c:formatCode>General</c:formatCode>
                <c:ptCount val="5"/>
                <c:pt idx="0">
                  <c:v>4.2</c:v>
                </c:pt>
                <c:pt idx="1">
                  <c:v>4.46</c:v>
                </c:pt>
                <c:pt idx="2">
                  <c:v>4.72</c:v>
                </c:pt>
              </c:numCache>
            </c:numRef>
          </c:val>
        </c:ser>
        <c:ser>
          <c:idx val="4"/>
          <c:order val="4"/>
          <c:tx>
            <c:strRef>
              <c:f>Hoja1!$F$1</c:f>
              <c:strCache>
                <c:ptCount val="1"/>
                <c:pt idx="0">
                  <c:v>Amplias posibilidades (5)</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Hoja1!$F$2:$F$6</c:f>
              <c:numCache>
                <c:formatCode>General</c:formatCode>
                <c:ptCount val="5"/>
              </c:numCache>
            </c:numRef>
          </c:val>
        </c:ser>
        <c:dLbls>
          <c:showLegendKey val="0"/>
          <c:showVal val="0"/>
          <c:showCatName val="0"/>
          <c:showSerName val="0"/>
          <c:showPercent val="0"/>
          <c:showBubbleSize val="0"/>
        </c:dLbls>
        <c:gapWidth val="60"/>
        <c:overlap val="59"/>
        <c:axId val="242368000"/>
        <c:axId val="171223296"/>
      </c:barChart>
      <c:catAx>
        <c:axId val="242368000"/>
        <c:scaling>
          <c:orientation val="minMax"/>
        </c:scaling>
        <c:delete val="0"/>
        <c:axPos val="l"/>
        <c:numFmt formatCode="General" sourceLinked="1"/>
        <c:majorTickMark val="out"/>
        <c:minorTickMark val="none"/>
        <c:tickLblPos val="nextTo"/>
        <c:crossAx val="171223296"/>
        <c:crosses val="autoZero"/>
        <c:auto val="1"/>
        <c:lblAlgn val="ctr"/>
        <c:lblOffset val="100"/>
        <c:noMultiLvlLbl val="0"/>
      </c:catAx>
      <c:valAx>
        <c:axId val="171223296"/>
        <c:scaling>
          <c:orientation val="minMax"/>
        </c:scaling>
        <c:delete val="0"/>
        <c:axPos val="b"/>
        <c:majorGridlines/>
        <c:numFmt formatCode="General" sourceLinked="1"/>
        <c:majorTickMark val="out"/>
        <c:minorTickMark val="none"/>
        <c:tickLblPos val="nextTo"/>
        <c:crossAx val="242368000"/>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Hoja1!$B$1</c:f>
              <c:strCache>
                <c:ptCount val="1"/>
                <c:pt idx="0">
                  <c:v>Precio bajo (1)</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Hoja1!$B$2:$B$6</c:f>
              <c:numCache>
                <c:formatCode>General</c:formatCode>
                <c:ptCount val="5"/>
              </c:numCache>
            </c:numRef>
          </c:val>
        </c:ser>
        <c:ser>
          <c:idx val="1"/>
          <c:order val="1"/>
          <c:tx>
            <c:strRef>
              <c:f>Hoja1!$C$1</c:f>
              <c:strCache>
                <c:ptCount val="1"/>
                <c:pt idx="0">
                  <c:v>Precio bajo (2)</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Hoja1!$C$2:$C$6</c:f>
              <c:numCache>
                <c:formatCode>General</c:formatCode>
                <c:ptCount val="5"/>
              </c:numCache>
            </c:numRef>
          </c:val>
        </c:ser>
        <c:ser>
          <c:idx val="2"/>
          <c:order val="2"/>
          <c:tx>
            <c:strRef>
              <c:f>Hoja1!$D$1</c:f>
              <c:strCache>
                <c:ptCount val="1"/>
                <c:pt idx="0">
                  <c:v>Indiferencia (3)</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Hoja1!$D$2:$D$6</c:f>
              <c:numCache>
                <c:formatCode>General</c:formatCode>
                <c:ptCount val="5"/>
                <c:pt idx="0">
                  <c:v>3.7</c:v>
                </c:pt>
                <c:pt idx="3">
                  <c:v>3.32</c:v>
                </c:pt>
                <c:pt idx="4">
                  <c:v>3.32</c:v>
                </c:pt>
              </c:numCache>
            </c:numRef>
          </c:val>
        </c:ser>
        <c:ser>
          <c:idx val="3"/>
          <c:order val="3"/>
          <c:tx>
            <c:strRef>
              <c:f>Hoja1!$E$1</c:f>
              <c:strCache>
                <c:ptCount val="1"/>
                <c:pt idx="0">
                  <c:v>Precio alto (4)</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Hoja1!$E$2:$E$6</c:f>
              <c:numCache>
                <c:formatCode>General</c:formatCode>
                <c:ptCount val="5"/>
                <c:pt idx="1">
                  <c:v>4.12</c:v>
                </c:pt>
                <c:pt idx="2">
                  <c:v>4.28</c:v>
                </c:pt>
              </c:numCache>
            </c:numRef>
          </c:val>
        </c:ser>
        <c:ser>
          <c:idx val="4"/>
          <c:order val="4"/>
          <c:tx>
            <c:strRef>
              <c:f>Hoja1!$F$1</c:f>
              <c:strCache>
                <c:ptCount val="1"/>
                <c:pt idx="0">
                  <c:v>Precio alto (5)</c:v>
                </c:pt>
              </c:strCache>
            </c:strRef>
          </c:tx>
          <c:invertIfNegative val="0"/>
          <c:cat>
            <c:strRef>
              <c:f>Hoja1!$A$2:$A$6</c:f>
              <c:strCache>
                <c:ptCount val="5"/>
                <c:pt idx="0">
                  <c:v>PREMIUM</c:v>
                </c:pt>
                <c:pt idx="1">
                  <c:v>COSECHA TEMPRANA</c:v>
                </c:pt>
                <c:pt idx="2">
                  <c:v>ECOLÓGICO</c:v>
                </c:pt>
                <c:pt idx="3">
                  <c:v>OLIVARES VIVOS</c:v>
                </c:pt>
                <c:pt idx="4">
                  <c:v>I.G.P.</c:v>
                </c:pt>
              </c:strCache>
            </c:strRef>
          </c:cat>
          <c:val>
            <c:numRef>
              <c:f>Hoja1!$F$2:$F$6</c:f>
              <c:numCache>
                <c:formatCode>General</c:formatCode>
                <c:ptCount val="5"/>
              </c:numCache>
            </c:numRef>
          </c:val>
        </c:ser>
        <c:dLbls>
          <c:showLegendKey val="0"/>
          <c:showVal val="0"/>
          <c:showCatName val="0"/>
          <c:showSerName val="0"/>
          <c:showPercent val="0"/>
          <c:showBubbleSize val="0"/>
        </c:dLbls>
        <c:gapWidth val="60"/>
        <c:overlap val="60"/>
        <c:axId val="256441344"/>
        <c:axId val="171225024"/>
      </c:barChart>
      <c:catAx>
        <c:axId val="256441344"/>
        <c:scaling>
          <c:orientation val="minMax"/>
        </c:scaling>
        <c:delete val="0"/>
        <c:axPos val="l"/>
        <c:numFmt formatCode="General" sourceLinked="1"/>
        <c:majorTickMark val="out"/>
        <c:minorTickMark val="none"/>
        <c:tickLblPos val="nextTo"/>
        <c:crossAx val="171225024"/>
        <c:crosses val="autoZero"/>
        <c:auto val="1"/>
        <c:lblAlgn val="ctr"/>
        <c:lblOffset val="100"/>
        <c:noMultiLvlLbl val="0"/>
      </c:catAx>
      <c:valAx>
        <c:axId val="171225024"/>
        <c:scaling>
          <c:orientation val="minMax"/>
          <c:max val="5"/>
        </c:scaling>
        <c:delete val="0"/>
        <c:axPos val="b"/>
        <c:majorGridlines/>
        <c:numFmt formatCode="General" sourceLinked="1"/>
        <c:majorTickMark val="out"/>
        <c:minorTickMark val="none"/>
        <c:tickLblPos val="nextTo"/>
        <c:crossAx val="25644134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100" b="0"/>
            </a:pPr>
            <a:r>
              <a:rPr lang="en-US" sz="1100" b="0"/>
              <a:t>DE 20 A 45 AÑOS</a:t>
            </a:r>
          </a:p>
        </c:rich>
      </c:tx>
      <c:overlay val="0"/>
    </c:title>
    <c:autoTitleDeleted val="0"/>
    <c:plotArea>
      <c:layout>
        <c:manualLayout>
          <c:layoutTarget val="inner"/>
          <c:xMode val="edge"/>
          <c:yMode val="edge"/>
          <c:x val="0.1280679583330199"/>
          <c:y val="0.22697322369930611"/>
          <c:w val="0.45907867553092796"/>
          <c:h val="0.63959430375518811"/>
        </c:manualLayout>
      </c:layout>
      <c:doughnutChart>
        <c:varyColors val="1"/>
        <c:ser>
          <c:idx val="0"/>
          <c:order val="0"/>
          <c:tx>
            <c:strRef>
              <c:f>Hoja1!$B$1</c:f>
              <c:strCache>
                <c:ptCount val="1"/>
                <c:pt idx="0">
                  <c:v>DE 20 A 45 AÑOS</c:v>
                </c:pt>
              </c:strCache>
            </c:strRef>
          </c:tx>
          <c:dLbls>
            <c:txPr>
              <a:bodyPr/>
              <a:lstStyle/>
              <a:p>
                <a:pPr>
                  <a:defRPr sz="600" b="1">
                    <a:solidFill>
                      <a:schemeClr val="bg1"/>
                    </a:solidFill>
                  </a:defRPr>
                </a:pPr>
                <a:endParaRPr lang="es-ES"/>
              </a:p>
            </c:txPr>
            <c:showLegendKey val="0"/>
            <c:showVal val="0"/>
            <c:showCatName val="0"/>
            <c:showSerName val="0"/>
            <c:showPercent val="1"/>
            <c:showBubbleSize val="0"/>
            <c:showLeaderLines val="1"/>
          </c:dLbls>
          <c:cat>
            <c:strRef>
              <c:f>Hoja1!$A$2:$A$4</c:f>
              <c:strCache>
                <c:ptCount val="3"/>
                <c:pt idx="0">
                  <c:v>De 16 a 20 aciertos </c:v>
                </c:pt>
                <c:pt idx="1">
                  <c:v>De 11 a 15 aciertos</c:v>
                </c:pt>
                <c:pt idx="2">
                  <c:v>De 0 a 10 aciertos</c:v>
                </c:pt>
              </c:strCache>
            </c:strRef>
          </c:cat>
          <c:val>
            <c:numRef>
              <c:f>Hoja1!$B$2:$B$4</c:f>
              <c:numCache>
                <c:formatCode>General</c:formatCode>
                <c:ptCount val="3"/>
                <c:pt idx="0">
                  <c:v>7</c:v>
                </c:pt>
                <c:pt idx="1">
                  <c:v>7</c:v>
                </c:pt>
                <c:pt idx="2">
                  <c:v>2</c:v>
                </c:pt>
              </c:numCache>
            </c:numRef>
          </c:val>
        </c:ser>
        <c:dLbls>
          <c:showLegendKey val="0"/>
          <c:showVal val="0"/>
          <c:showCatName val="0"/>
          <c:showSerName val="0"/>
          <c:showPercent val="1"/>
          <c:showBubbleSize val="0"/>
          <c:showLeaderLines val="1"/>
        </c:dLbls>
        <c:firstSliceAng val="0"/>
        <c:holeSize val="50"/>
      </c:doughnutChart>
    </c:plotArea>
    <c:legend>
      <c:legendPos val="r"/>
      <c:overlay val="0"/>
      <c:txPr>
        <a:bodyPr/>
        <a:lstStyle/>
        <a:p>
          <a:pPr>
            <a:defRPr sz="900"/>
          </a:pPr>
          <a:endParaRPr lang="es-ES"/>
        </a:p>
      </c:txPr>
    </c:legend>
    <c:plotVisOnly val="1"/>
    <c:dispBlanksAs val="gap"/>
    <c:showDLblsOverMax val="0"/>
  </c:chart>
  <c:txPr>
    <a:bodyPr/>
    <a:lstStyle/>
    <a:p>
      <a:pPr>
        <a:defRPr>
          <a:latin typeface="Times New Roman" pitchFamily="18" charset="0"/>
          <a:cs typeface="Times New Roman" pitchFamily="18" charset="0"/>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100" b="0"/>
            </a:pPr>
            <a:r>
              <a:rPr lang="en-US" sz="1100" b="0">
                <a:latin typeface="Times New Roman" pitchFamily="18" charset="0"/>
                <a:cs typeface="Times New Roman" pitchFamily="18" charset="0"/>
              </a:rPr>
              <a:t>DE 46 A 60 AÑOS</a:t>
            </a:r>
          </a:p>
        </c:rich>
      </c:tx>
      <c:overlay val="0"/>
    </c:title>
    <c:autoTitleDeleted val="0"/>
    <c:plotArea>
      <c:layout/>
      <c:doughnutChart>
        <c:varyColors val="1"/>
        <c:ser>
          <c:idx val="0"/>
          <c:order val="0"/>
          <c:tx>
            <c:strRef>
              <c:f>Hoja1!$B$1</c:f>
              <c:strCache>
                <c:ptCount val="1"/>
                <c:pt idx="0">
                  <c:v>DE 46 A 60 AÑOS</c:v>
                </c:pt>
              </c:strCache>
            </c:strRef>
          </c:tx>
          <c:dLbls>
            <c:txPr>
              <a:bodyPr/>
              <a:lstStyle/>
              <a:p>
                <a:pPr>
                  <a:defRPr sz="600" b="1">
                    <a:solidFill>
                      <a:schemeClr val="bg1"/>
                    </a:solidFill>
                    <a:latin typeface="Times New Roman" pitchFamily="18" charset="0"/>
                    <a:cs typeface="Times New Roman" pitchFamily="18" charset="0"/>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8</c:v>
                </c:pt>
                <c:pt idx="1">
                  <c:v>11</c:v>
                </c:pt>
                <c:pt idx="2">
                  <c:v>7</c:v>
                </c:pt>
              </c:numCache>
            </c:numRef>
          </c:val>
        </c:ser>
        <c:dLbls>
          <c:showLegendKey val="0"/>
          <c:showVal val="0"/>
          <c:showCatName val="0"/>
          <c:showSerName val="0"/>
          <c:showPercent val="1"/>
          <c:showBubbleSize val="0"/>
          <c:showLeaderLines val="1"/>
        </c:dLbls>
        <c:firstSliceAng val="0"/>
        <c:holeSize val="50"/>
      </c:doughnutChart>
    </c:plotArea>
    <c:legend>
      <c:legendPos val="r"/>
      <c:overlay val="0"/>
      <c:txPr>
        <a:bodyPr/>
        <a:lstStyle/>
        <a:p>
          <a:pPr>
            <a:defRPr sz="900">
              <a:latin typeface="Times New Roman" pitchFamily="18" charset="0"/>
              <a:cs typeface="Times New Roman" pitchFamily="18" charset="0"/>
            </a:defRPr>
          </a:pPr>
          <a:endParaRPr lang="es-E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b="0">
              <a:latin typeface="Times New Roman" pitchFamily="18" charset="0"/>
              <a:cs typeface="Times New Roman" pitchFamily="18" charset="0"/>
            </a:defRPr>
          </a:pPr>
          <a:endParaRPr lang="es-ES"/>
        </a:p>
      </c:txPr>
    </c:title>
    <c:autoTitleDeleted val="0"/>
    <c:plotArea>
      <c:layout>
        <c:manualLayout>
          <c:layoutTarget val="inner"/>
          <c:xMode val="edge"/>
          <c:yMode val="edge"/>
          <c:x val="0.22171895117119489"/>
          <c:y val="0.19714358988577135"/>
          <c:w val="0.30201951354783152"/>
          <c:h val="0.71716341355217916"/>
        </c:manualLayout>
      </c:layout>
      <c:doughnutChart>
        <c:varyColors val="1"/>
        <c:ser>
          <c:idx val="0"/>
          <c:order val="0"/>
          <c:tx>
            <c:strRef>
              <c:f>Hoja1!$B$1</c:f>
              <c:strCache>
                <c:ptCount val="1"/>
                <c:pt idx="0">
                  <c:v>DE 61 AÑOS EN ADELANTE</c:v>
                </c:pt>
              </c:strCache>
            </c:strRef>
          </c:tx>
          <c:dLbls>
            <c:txPr>
              <a:bodyPr/>
              <a:lstStyle/>
              <a:p>
                <a:pPr>
                  <a:defRPr sz="600" b="1">
                    <a:solidFill>
                      <a:schemeClr val="bg1"/>
                    </a:solidFill>
                    <a:latin typeface="Times New Roman" pitchFamily="18" charset="0"/>
                    <a:cs typeface="Times New Roman" pitchFamily="18" charset="0"/>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6</c:v>
                </c:pt>
                <c:pt idx="1">
                  <c:v>1</c:v>
                </c:pt>
                <c:pt idx="2">
                  <c:v>1</c:v>
                </c:pt>
              </c:numCache>
            </c:numRef>
          </c:val>
        </c:ser>
        <c:dLbls>
          <c:showLegendKey val="0"/>
          <c:showVal val="0"/>
          <c:showCatName val="0"/>
          <c:showSerName val="0"/>
          <c:showPercent val="1"/>
          <c:showBubbleSize val="0"/>
          <c:showLeaderLines val="1"/>
        </c:dLbls>
        <c:firstSliceAng val="0"/>
        <c:holeSize val="50"/>
      </c:doughnutChart>
    </c:plotArea>
    <c:legend>
      <c:legendPos val="r"/>
      <c:overlay val="0"/>
      <c:txPr>
        <a:bodyPr/>
        <a:lstStyle/>
        <a:p>
          <a:pPr>
            <a:defRPr sz="900"/>
          </a:pPr>
          <a:endParaRPr lang="es-E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0.11041722481785213"/>
          <c:y val="0.13857142857142857"/>
          <c:w val="0.84255649579072334"/>
          <c:h val="0.75639632044082439"/>
        </c:manualLayout>
      </c:layout>
      <c:barChart>
        <c:barDir val="col"/>
        <c:grouping val="clustered"/>
        <c:varyColors val="0"/>
        <c:ser>
          <c:idx val="0"/>
          <c:order val="0"/>
          <c:tx>
            <c:strRef>
              <c:f>Hoja1!$B$1</c:f>
              <c:strCache>
                <c:ptCount val="1"/>
                <c:pt idx="0">
                  <c:v>Columna1</c:v>
                </c:pt>
              </c:strCache>
            </c:strRef>
          </c:tx>
          <c:invertIfNegative val="0"/>
          <c:cat>
            <c:strRef>
              <c:f>Hoja1!$A$2:$A$4</c:f>
              <c:strCache>
                <c:ptCount val="3"/>
                <c:pt idx="0">
                  <c:v>20 a 45 años</c:v>
                </c:pt>
                <c:pt idx="1">
                  <c:v>46 a 60 años</c:v>
                </c:pt>
                <c:pt idx="2">
                  <c:v>61 años en adelante</c:v>
                </c:pt>
              </c:strCache>
            </c:strRef>
          </c:cat>
          <c:val>
            <c:numRef>
              <c:f>Hoja1!$B$2:$B$4</c:f>
              <c:numCache>
                <c:formatCode>General</c:formatCode>
                <c:ptCount val="3"/>
              </c:numCache>
            </c:numRef>
          </c:val>
        </c:ser>
        <c:ser>
          <c:idx val="1"/>
          <c:order val="1"/>
          <c:tx>
            <c:strRef>
              <c:f>Hoja1!$C$1</c:f>
              <c:strCache>
                <c:ptCount val="1"/>
                <c:pt idx="0">
                  <c:v>Columna2</c:v>
                </c:pt>
              </c:strCache>
            </c:strRef>
          </c:tx>
          <c:invertIfNegative val="0"/>
          <c:cat>
            <c:strRef>
              <c:f>Hoja1!$A$2:$A$4</c:f>
              <c:strCache>
                <c:ptCount val="3"/>
                <c:pt idx="0">
                  <c:v>20 a 45 años</c:v>
                </c:pt>
                <c:pt idx="1">
                  <c:v>46 a 60 años</c:v>
                </c:pt>
                <c:pt idx="2">
                  <c:v>61 años en adelante</c:v>
                </c:pt>
              </c:strCache>
            </c:strRef>
          </c:cat>
          <c:val>
            <c:numRef>
              <c:f>Hoja1!$C$2:$C$4</c:f>
              <c:numCache>
                <c:formatCode>General</c:formatCode>
                <c:ptCount val="3"/>
              </c:numCache>
            </c:numRef>
          </c:val>
        </c:ser>
        <c:ser>
          <c:idx val="2"/>
          <c:order val="2"/>
          <c:tx>
            <c:strRef>
              <c:f>Hoja1!$D$1</c:f>
              <c:strCache>
                <c:ptCount val="1"/>
                <c:pt idx="0">
                  <c:v>Columna3</c:v>
                </c:pt>
              </c:strCache>
            </c:strRef>
          </c:tx>
          <c:invertIfNegative val="0"/>
          <c:cat>
            <c:strRef>
              <c:f>Hoja1!$A$2:$A$4</c:f>
              <c:strCache>
                <c:ptCount val="3"/>
                <c:pt idx="0">
                  <c:v>20 a 45 años</c:v>
                </c:pt>
                <c:pt idx="1">
                  <c:v>46 a 60 años</c:v>
                </c:pt>
                <c:pt idx="2">
                  <c:v>61 años en adelante</c:v>
                </c:pt>
              </c:strCache>
            </c:strRef>
          </c:cat>
          <c:val>
            <c:numRef>
              <c:f>Hoja1!$D$2:$D$4</c:f>
              <c:numCache>
                <c:formatCode>General</c:formatCode>
                <c:ptCount val="3"/>
              </c:numCache>
            </c:numRef>
          </c:val>
        </c:ser>
        <c:ser>
          <c:idx val="3"/>
          <c:order val="3"/>
          <c:tx>
            <c:strRef>
              <c:f>Hoja1!$E$1</c:f>
              <c:strCache>
                <c:ptCount val="1"/>
                <c:pt idx="0">
                  <c:v>Columna4</c:v>
                </c:pt>
              </c:strCache>
            </c:strRef>
          </c:tx>
          <c:invertIfNegative val="0"/>
          <c:cat>
            <c:strRef>
              <c:f>Hoja1!$A$2:$A$4</c:f>
              <c:strCache>
                <c:ptCount val="3"/>
                <c:pt idx="0">
                  <c:v>20 a 45 años</c:v>
                </c:pt>
                <c:pt idx="1">
                  <c:v>46 a 60 años</c:v>
                </c:pt>
                <c:pt idx="2">
                  <c:v>61 años en adelante</c:v>
                </c:pt>
              </c:strCache>
            </c:strRef>
          </c:cat>
          <c:val>
            <c:numRef>
              <c:f>Hoja1!$E$2:$E$4</c:f>
              <c:numCache>
                <c:formatCode>General</c:formatCode>
                <c:ptCount val="3"/>
              </c:numCache>
            </c:numRef>
          </c:val>
        </c:ser>
        <c:ser>
          <c:idx val="4"/>
          <c:order val="4"/>
          <c:tx>
            <c:strRef>
              <c:f>Hoja1!$F$1</c:f>
              <c:strCache>
                <c:ptCount val="1"/>
                <c:pt idx="0">
                  <c:v>Columna5</c:v>
                </c:pt>
              </c:strCache>
            </c:strRef>
          </c:tx>
          <c:invertIfNegative val="0"/>
          <c:cat>
            <c:strRef>
              <c:f>Hoja1!$A$2:$A$4</c:f>
              <c:strCache>
                <c:ptCount val="3"/>
                <c:pt idx="0">
                  <c:v>20 a 45 años</c:v>
                </c:pt>
                <c:pt idx="1">
                  <c:v>46 a 60 años</c:v>
                </c:pt>
                <c:pt idx="2">
                  <c:v>61 años en adelante</c:v>
                </c:pt>
              </c:strCache>
            </c:strRef>
          </c:cat>
          <c:val>
            <c:numRef>
              <c:f>Hoja1!$F$2:$F$4</c:f>
              <c:numCache>
                <c:formatCode>General</c:formatCode>
                <c:ptCount val="3"/>
              </c:numCache>
            </c:numRef>
          </c:val>
        </c:ser>
        <c:ser>
          <c:idx val="5"/>
          <c:order val="5"/>
          <c:tx>
            <c:strRef>
              <c:f>Hoja1!$G$1</c:f>
              <c:strCache>
                <c:ptCount val="1"/>
                <c:pt idx="0">
                  <c:v>Columna6</c:v>
                </c:pt>
              </c:strCache>
            </c:strRef>
          </c:tx>
          <c:invertIfNegative val="0"/>
          <c:cat>
            <c:strRef>
              <c:f>Hoja1!$A$2:$A$4</c:f>
              <c:strCache>
                <c:ptCount val="3"/>
                <c:pt idx="0">
                  <c:v>20 a 45 años</c:v>
                </c:pt>
                <c:pt idx="1">
                  <c:v>46 a 60 años</c:v>
                </c:pt>
                <c:pt idx="2">
                  <c:v>61 años en adelante</c:v>
                </c:pt>
              </c:strCache>
            </c:strRef>
          </c:cat>
          <c:val>
            <c:numRef>
              <c:f>Hoja1!$G$2:$G$4</c:f>
              <c:numCache>
                <c:formatCode>General</c:formatCode>
                <c:ptCount val="3"/>
              </c:numCache>
            </c:numRef>
          </c:val>
        </c:ser>
        <c:ser>
          <c:idx val="6"/>
          <c:order val="6"/>
          <c:tx>
            <c:strRef>
              <c:f>Hoja1!$H$1</c:f>
              <c:strCache>
                <c:ptCount val="1"/>
                <c:pt idx="0">
                  <c:v>Columna7</c:v>
                </c:pt>
              </c:strCache>
            </c:strRef>
          </c:tx>
          <c:invertIfNegative val="0"/>
          <c:cat>
            <c:strRef>
              <c:f>Hoja1!$A$2:$A$4</c:f>
              <c:strCache>
                <c:ptCount val="3"/>
                <c:pt idx="0">
                  <c:v>20 a 45 años</c:v>
                </c:pt>
                <c:pt idx="1">
                  <c:v>46 a 60 años</c:v>
                </c:pt>
                <c:pt idx="2">
                  <c:v>61 años en adelante</c:v>
                </c:pt>
              </c:strCache>
            </c:strRef>
          </c:cat>
          <c:val>
            <c:numRef>
              <c:f>Hoja1!$H$2:$H$4</c:f>
              <c:numCache>
                <c:formatCode>General</c:formatCode>
                <c:ptCount val="3"/>
              </c:numCache>
            </c:numRef>
          </c:val>
        </c:ser>
        <c:ser>
          <c:idx val="7"/>
          <c:order val="7"/>
          <c:tx>
            <c:strRef>
              <c:f>Hoja1!$I$1</c:f>
              <c:strCache>
                <c:ptCount val="1"/>
                <c:pt idx="0">
                  <c:v>Columna8</c:v>
                </c:pt>
              </c:strCache>
            </c:strRef>
          </c:tx>
          <c:invertIfNegative val="0"/>
          <c:cat>
            <c:strRef>
              <c:f>Hoja1!$A$2:$A$4</c:f>
              <c:strCache>
                <c:ptCount val="3"/>
                <c:pt idx="0">
                  <c:v>20 a 45 años</c:v>
                </c:pt>
                <c:pt idx="1">
                  <c:v>46 a 60 años</c:v>
                </c:pt>
                <c:pt idx="2">
                  <c:v>61 años en adelante</c:v>
                </c:pt>
              </c:strCache>
            </c:strRef>
          </c:cat>
          <c:val>
            <c:numRef>
              <c:f>Hoja1!$I$2:$I$4</c:f>
              <c:numCache>
                <c:formatCode>General</c:formatCode>
                <c:ptCount val="3"/>
              </c:numCache>
            </c:numRef>
          </c:val>
        </c:ser>
        <c:ser>
          <c:idx val="8"/>
          <c:order val="8"/>
          <c:tx>
            <c:strRef>
              <c:f>Hoja1!$J$1</c:f>
              <c:strCache>
                <c:ptCount val="1"/>
                <c:pt idx="0">
                  <c:v>Columna9</c:v>
                </c:pt>
              </c:strCache>
            </c:strRef>
          </c:tx>
          <c:invertIfNegative val="0"/>
          <c:cat>
            <c:strRef>
              <c:f>Hoja1!$A$2:$A$4</c:f>
              <c:strCache>
                <c:ptCount val="3"/>
                <c:pt idx="0">
                  <c:v>20 a 45 años</c:v>
                </c:pt>
                <c:pt idx="1">
                  <c:v>46 a 60 años</c:v>
                </c:pt>
                <c:pt idx="2">
                  <c:v>61 años en adelante</c:v>
                </c:pt>
              </c:strCache>
            </c:strRef>
          </c:cat>
          <c:val>
            <c:numRef>
              <c:f>Hoja1!$J$2:$J$4</c:f>
              <c:numCache>
                <c:formatCode>General</c:formatCode>
                <c:ptCount val="3"/>
              </c:numCache>
            </c:numRef>
          </c:val>
        </c:ser>
        <c:ser>
          <c:idx val="9"/>
          <c:order val="9"/>
          <c:tx>
            <c:strRef>
              <c:f>Hoja1!$K$1</c:f>
              <c:strCache>
                <c:ptCount val="1"/>
                <c:pt idx="0">
                  <c:v>Columna10</c:v>
                </c:pt>
              </c:strCache>
            </c:strRef>
          </c:tx>
          <c:invertIfNegative val="0"/>
          <c:cat>
            <c:strRef>
              <c:f>Hoja1!$A$2:$A$4</c:f>
              <c:strCache>
                <c:ptCount val="3"/>
                <c:pt idx="0">
                  <c:v>20 a 45 años</c:v>
                </c:pt>
                <c:pt idx="1">
                  <c:v>46 a 60 años</c:v>
                </c:pt>
                <c:pt idx="2">
                  <c:v>61 años en adelante</c:v>
                </c:pt>
              </c:strCache>
            </c:strRef>
          </c:cat>
          <c:val>
            <c:numRef>
              <c:f>Hoja1!$K$2:$K$4</c:f>
              <c:numCache>
                <c:formatCode>General</c:formatCode>
                <c:ptCount val="3"/>
              </c:numCache>
            </c:numRef>
          </c:val>
        </c:ser>
        <c:ser>
          <c:idx val="10"/>
          <c:order val="10"/>
          <c:tx>
            <c:strRef>
              <c:f>Hoja1!$L$1</c:f>
              <c:strCache>
                <c:ptCount val="1"/>
                <c:pt idx="0">
                  <c:v>Columna11</c:v>
                </c:pt>
              </c:strCache>
            </c:strRef>
          </c:tx>
          <c:invertIfNegative val="0"/>
          <c:cat>
            <c:strRef>
              <c:f>Hoja1!$A$2:$A$4</c:f>
              <c:strCache>
                <c:ptCount val="3"/>
                <c:pt idx="0">
                  <c:v>20 a 45 años</c:v>
                </c:pt>
                <c:pt idx="1">
                  <c:v>46 a 60 años</c:v>
                </c:pt>
                <c:pt idx="2">
                  <c:v>61 años en adelante</c:v>
                </c:pt>
              </c:strCache>
            </c:strRef>
          </c:cat>
          <c:val>
            <c:numRef>
              <c:f>Hoja1!$L$2:$L$4</c:f>
              <c:numCache>
                <c:formatCode>General</c:formatCode>
                <c:ptCount val="3"/>
              </c:numCache>
            </c:numRef>
          </c:val>
        </c:ser>
        <c:ser>
          <c:idx val="11"/>
          <c:order val="11"/>
          <c:tx>
            <c:strRef>
              <c:f>Hoja1!$M$1</c:f>
              <c:strCache>
                <c:ptCount val="1"/>
                <c:pt idx="0">
                  <c:v>Columna12</c:v>
                </c:pt>
              </c:strCache>
            </c:strRef>
          </c:tx>
          <c:invertIfNegative val="0"/>
          <c:cat>
            <c:strRef>
              <c:f>Hoja1!$A$2:$A$4</c:f>
              <c:strCache>
                <c:ptCount val="3"/>
                <c:pt idx="0">
                  <c:v>20 a 45 años</c:v>
                </c:pt>
                <c:pt idx="1">
                  <c:v>46 a 60 años</c:v>
                </c:pt>
                <c:pt idx="2">
                  <c:v>61 años en adelante</c:v>
                </c:pt>
              </c:strCache>
            </c:strRef>
          </c:cat>
          <c:val>
            <c:numRef>
              <c:f>Hoja1!$M$2:$M$4</c:f>
              <c:numCache>
                <c:formatCode>General</c:formatCode>
                <c:ptCount val="3"/>
              </c:numCache>
            </c:numRef>
          </c:val>
        </c:ser>
        <c:ser>
          <c:idx val="12"/>
          <c:order val="12"/>
          <c:tx>
            <c:strRef>
              <c:f>Hoja1!$N$1</c:f>
              <c:strCache>
                <c:ptCount val="1"/>
                <c:pt idx="0">
                  <c:v>Columna13</c:v>
                </c:pt>
              </c:strCache>
            </c:strRef>
          </c:tx>
          <c:invertIfNegative val="0"/>
          <c:cat>
            <c:strRef>
              <c:f>Hoja1!$A$2:$A$4</c:f>
              <c:strCache>
                <c:ptCount val="3"/>
                <c:pt idx="0">
                  <c:v>20 a 45 años</c:v>
                </c:pt>
                <c:pt idx="1">
                  <c:v>46 a 60 años</c:v>
                </c:pt>
                <c:pt idx="2">
                  <c:v>61 años en adelante</c:v>
                </c:pt>
              </c:strCache>
            </c:strRef>
          </c:cat>
          <c:val>
            <c:numRef>
              <c:f>Hoja1!$N$2:$N$4</c:f>
              <c:numCache>
                <c:formatCode>General</c:formatCode>
                <c:ptCount val="3"/>
                <c:pt idx="1">
                  <c:v>13.03</c:v>
                </c:pt>
              </c:numCache>
            </c:numRef>
          </c:val>
        </c:ser>
        <c:ser>
          <c:idx val="13"/>
          <c:order val="13"/>
          <c:tx>
            <c:strRef>
              <c:f>Hoja1!$O$1</c:f>
              <c:strCache>
                <c:ptCount val="1"/>
                <c:pt idx="0">
                  <c:v>Columna14</c:v>
                </c:pt>
              </c:strCache>
            </c:strRef>
          </c:tx>
          <c:invertIfNegative val="0"/>
          <c:cat>
            <c:strRef>
              <c:f>Hoja1!$A$2:$A$4</c:f>
              <c:strCache>
                <c:ptCount val="3"/>
                <c:pt idx="0">
                  <c:v>20 a 45 años</c:v>
                </c:pt>
                <c:pt idx="1">
                  <c:v>46 a 60 años</c:v>
                </c:pt>
                <c:pt idx="2">
                  <c:v>61 años en adelante</c:v>
                </c:pt>
              </c:strCache>
            </c:strRef>
          </c:cat>
          <c:val>
            <c:numRef>
              <c:f>Hoja1!$O$2:$O$4</c:f>
              <c:numCache>
                <c:formatCode>General</c:formatCode>
                <c:ptCount val="3"/>
                <c:pt idx="0">
                  <c:v>14.689</c:v>
                </c:pt>
              </c:numCache>
            </c:numRef>
          </c:val>
        </c:ser>
        <c:ser>
          <c:idx val="14"/>
          <c:order val="14"/>
          <c:tx>
            <c:strRef>
              <c:f>Hoja1!$P$1</c:f>
              <c:strCache>
                <c:ptCount val="1"/>
                <c:pt idx="0">
                  <c:v>Columna15</c:v>
                </c:pt>
              </c:strCache>
            </c:strRef>
          </c:tx>
          <c:invertIfNegative val="0"/>
          <c:cat>
            <c:strRef>
              <c:f>Hoja1!$A$2:$A$4</c:f>
              <c:strCache>
                <c:ptCount val="3"/>
                <c:pt idx="0">
                  <c:v>20 a 45 años</c:v>
                </c:pt>
                <c:pt idx="1">
                  <c:v>46 a 60 años</c:v>
                </c:pt>
                <c:pt idx="2">
                  <c:v>61 años en adelante</c:v>
                </c:pt>
              </c:strCache>
            </c:strRef>
          </c:cat>
          <c:val>
            <c:numRef>
              <c:f>Hoja1!$P$2:$P$4</c:f>
              <c:numCache>
                <c:formatCode>General</c:formatCode>
                <c:ptCount val="3"/>
                <c:pt idx="2">
                  <c:v>15.5</c:v>
                </c:pt>
              </c:numCache>
            </c:numRef>
          </c:val>
        </c:ser>
        <c:ser>
          <c:idx val="15"/>
          <c:order val="15"/>
          <c:tx>
            <c:strRef>
              <c:f>Hoja1!$Q$1</c:f>
              <c:strCache>
                <c:ptCount val="1"/>
                <c:pt idx="0">
                  <c:v>Columna16</c:v>
                </c:pt>
              </c:strCache>
            </c:strRef>
          </c:tx>
          <c:invertIfNegative val="0"/>
          <c:cat>
            <c:strRef>
              <c:f>Hoja1!$A$2:$A$4</c:f>
              <c:strCache>
                <c:ptCount val="3"/>
                <c:pt idx="0">
                  <c:v>20 a 45 años</c:v>
                </c:pt>
                <c:pt idx="1">
                  <c:v>46 a 60 años</c:v>
                </c:pt>
                <c:pt idx="2">
                  <c:v>61 años en adelante</c:v>
                </c:pt>
              </c:strCache>
            </c:strRef>
          </c:cat>
          <c:val>
            <c:numRef>
              <c:f>Hoja1!$Q$2:$Q$4</c:f>
              <c:numCache>
                <c:formatCode>General</c:formatCode>
                <c:ptCount val="3"/>
              </c:numCache>
            </c:numRef>
          </c:val>
        </c:ser>
        <c:ser>
          <c:idx val="16"/>
          <c:order val="16"/>
          <c:tx>
            <c:strRef>
              <c:f>Hoja1!$R$1</c:f>
              <c:strCache>
                <c:ptCount val="1"/>
                <c:pt idx="0">
                  <c:v>Columna17</c:v>
                </c:pt>
              </c:strCache>
            </c:strRef>
          </c:tx>
          <c:invertIfNegative val="0"/>
          <c:cat>
            <c:strRef>
              <c:f>Hoja1!$A$2:$A$4</c:f>
              <c:strCache>
                <c:ptCount val="3"/>
                <c:pt idx="0">
                  <c:v>20 a 45 años</c:v>
                </c:pt>
                <c:pt idx="1">
                  <c:v>46 a 60 años</c:v>
                </c:pt>
                <c:pt idx="2">
                  <c:v>61 años en adelante</c:v>
                </c:pt>
              </c:strCache>
            </c:strRef>
          </c:cat>
          <c:val>
            <c:numRef>
              <c:f>Hoja1!$R$2:$R$4</c:f>
              <c:numCache>
                <c:formatCode>General</c:formatCode>
                <c:ptCount val="3"/>
              </c:numCache>
            </c:numRef>
          </c:val>
        </c:ser>
        <c:ser>
          <c:idx val="17"/>
          <c:order val="17"/>
          <c:tx>
            <c:strRef>
              <c:f>Hoja1!$S$1</c:f>
              <c:strCache>
                <c:ptCount val="1"/>
                <c:pt idx="0">
                  <c:v>Columna18</c:v>
                </c:pt>
              </c:strCache>
            </c:strRef>
          </c:tx>
          <c:invertIfNegative val="0"/>
          <c:cat>
            <c:strRef>
              <c:f>Hoja1!$A$2:$A$4</c:f>
              <c:strCache>
                <c:ptCount val="3"/>
                <c:pt idx="0">
                  <c:v>20 a 45 años</c:v>
                </c:pt>
                <c:pt idx="1">
                  <c:v>46 a 60 años</c:v>
                </c:pt>
                <c:pt idx="2">
                  <c:v>61 años en adelante</c:v>
                </c:pt>
              </c:strCache>
            </c:strRef>
          </c:cat>
          <c:val>
            <c:numRef>
              <c:f>Hoja1!$S$2:$S$4</c:f>
              <c:numCache>
                <c:formatCode>General</c:formatCode>
                <c:ptCount val="3"/>
              </c:numCache>
            </c:numRef>
          </c:val>
        </c:ser>
        <c:ser>
          <c:idx val="18"/>
          <c:order val="18"/>
          <c:tx>
            <c:strRef>
              <c:f>Hoja1!$T$1</c:f>
              <c:strCache>
                <c:ptCount val="1"/>
                <c:pt idx="0">
                  <c:v>Columna19</c:v>
                </c:pt>
              </c:strCache>
            </c:strRef>
          </c:tx>
          <c:invertIfNegative val="0"/>
          <c:cat>
            <c:strRef>
              <c:f>Hoja1!$A$2:$A$4</c:f>
              <c:strCache>
                <c:ptCount val="3"/>
                <c:pt idx="0">
                  <c:v>20 a 45 años</c:v>
                </c:pt>
                <c:pt idx="1">
                  <c:v>46 a 60 años</c:v>
                </c:pt>
                <c:pt idx="2">
                  <c:v>61 años en adelante</c:v>
                </c:pt>
              </c:strCache>
            </c:strRef>
          </c:cat>
          <c:val>
            <c:numRef>
              <c:f>Hoja1!$T$2:$T$4</c:f>
              <c:numCache>
                <c:formatCode>General</c:formatCode>
                <c:ptCount val="3"/>
              </c:numCache>
            </c:numRef>
          </c:val>
        </c:ser>
        <c:ser>
          <c:idx val="19"/>
          <c:order val="19"/>
          <c:tx>
            <c:strRef>
              <c:f>Hoja1!$U$1</c:f>
              <c:strCache>
                <c:ptCount val="1"/>
                <c:pt idx="0">
                  <c:v>Columna20</c:v>
                </c:pt>
              </c:strCache>
            </c:strRef>
          </c:tx>
          <c:invertIfNegative val="0"/>
          <c:cat>
            <c:strRef>
              <c:f>Hoja1!$A$2:$A$4</c:f>
              <c:strCache>
                <c:ptCount val="3"/>
                <c:pt idx="0">
                  <c:v>20 a 45 años</c:v>
                </c:pt>
                <c:pt idx="1">
                  <c:v>46 a 60 años</c:v>
                </c:pt>
                <c:pt idx="2">
                  <c:v>61 años en adelante</c:v>
                </c:pt>
              </c:strCache>
            </c:strRef>
          </c:cat>
          <c:val>
            <c:numRef>
              <c:f>Hoja1!$U$2:$U$4</c:f>
              <c:numCache>
                <c:formatCode>General</c:formatCode>
                <c:ptCount val="3"/>
              </c:numCache>
            </c:numRef>
          </c:val>
        </c:ser>
        <c:dLbls>
          <c:showLegendKey val="0"/>
          <c:showVal val="0"/>
          <c:showCatName val="0"/>
          <c:showSerName val="0"/>
          <c:showPercent val="0"/>
          <c:showBubbleSize val="0"/>
        </c:dLbls>
        <c:gapWidth val="0"/>
        <c:overlap val="92"/>
        <c:axId val="242364416"/>
        <c:axId val="167268288"/>
      </c:barChart>
      <c:catAx>
        <c:axId val="242364416"/>
        <c:scaling>
          <c:orientation val="minMax"/>
        </c:scaling>
        <c:delete val="0"/>
        <c:axPos val="b"/>
        <c:numFmt formatCode="General" sourceLinked="1"/>
        <c:majorTickMark val="none"/>
        <c:minorTickMark val="none"/>
        <c:tickLblPos val="nextTo"/>
        <c:crossAx val="167268288"/>
        <c:crosses val="autoZero"/>
        <c:auto val="1"/>
        <c:lblAlgn val="ctr"/>
        <c:lblOffset val="100"/>
        <c:noMultiLvlLbl val="0"/>
      </c:catAx>
      <c:valAx>
        <c:axId val="167268288"/>
        <c:scaling>
          <c:orientation val="minMax"/>
          <c:max val="20"/>
          <c:min val="0"/>
        </c:scaling>
        <c:delete val="0"/>
        <c:axPos val="l"/>
        <c:numFmt formatCode="General" sourceLinked="1"/>
        <c:majorTickMark val="out"/>
        <c:minorTickMark val="none"/>
        <c:tickLblPos val="nextTo"/>
        <c:crossAx val="242364416"/>
        <c:crosses val="autoZero"/>
        <c:crossBetween val="between"/>
        <c:majorUnit val="5"/>
        <c:minorUnit val="5"/>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manualLayout>
          <c:layoutTarget val="inner"/>
          <c:xMode val="edge"/>
          <c:yMode val="edge"/>
          <c:x val="0.11482324327872047"/>
          <c:y val="0.2780441294485011"/>
          <c:w val="0.46652397808072155"/>
          <c:h val="0.59865084977394978"/>
        </c:manualLayout>
      </c:layout>
      <c:pieChart>
        <c:varyColors val="1"/>
        <c:ser>
          <c:idx val="0"/>
          <c:order val="0"/>
          <c:tx>
            <c:strRef>
              <c:f>Hoja1!$B$1</c:f>
              <c:strCache>
                <c:ptCount val="1"/>
                <c:pt idx="0">
                  <c:v>HOMBRE</c:v>
                </c:pt>
              </c:strCache>
            </c:strRef>
          </c:tx>
          <c:dLbls>
            <c:dLbl>
              <c:idx val="0"/>
              <c:layout>
                <c:manualLayout>
                  <c:x val="-0.15354167707229563"/>
                  <c:y val="-2.0642132596679231E-2"/>
                </c:manualLayout>
              </c:layout>
              <c:showLegendKey val="0"/>
              <c:showVal val="0"/>
              <c:showCatName val="0"/>
              <c:showSerName val="0"/>
              <c:showPercent val="1"/>
              <c:showBubbleSize val="0"/>
            </c:dLbl>
            <c:dLbl>
              <c:idx val="1"/>
              <c:layout>
                <c:manualLayout>
                  <c:x val="0.18656367398713847"/>
                  <c:y val="-5.8447910338914203E-3"/>
                </c:manualLayout>
              </c:layout>
              <c:showLegendKey val="0"/>
              <c:showVal val="0"/>
              <c:showCatName val="0"/>
              <c:showSerName val="0"/>
              <c:showPercent val="1"/>
              <c:showBubbleSize val="0"/>
            </c:dLbl>
            <c:txPr>
              <a:bodyPr/>
              <a:lstStyle/>
              <a:p>
                <a:pPr>
                  <a:defRPr sz="600" b="1">
                    <a:solidFill>
                      <a:schemeClr val="bg1"/>
                    </a:solidFill>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19</c:v>
                </c:pt>
                <c:pt idx="1">
                  <c:v>12</c:v>
                </c:pt>
                <c:pt idx="2">
                  <c:v>3</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800" b="0">
          <a:latin typeface="Times New Roman" pitchFamily="18" charset="0"/>
          <a:cs typeface="Times New Roman" pitchFamily="18" charset="0"/>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xPr>
        <a:bodyPr/>
        <a:lstStyle/>
        <a:p>
          <a:pPr>
            <a:defRPr sz="1100"/>
          </a:pPr>
          <a:endParaRPr lang="es-ES"/>
        </a:p>
      </c:txPr>
    </c:title>
    <c:autoTitleDeleted val="0"/>
    <c:plotArea>
      <c:layout>
        <c:manualLayout>
          <c:layoutTarget val="inner"/>
          <c:xMode val="edge"/>
          <c:yMode val="edge"/>
          <c:x val="0.10012206961844845"/>
          <c:y val="0.30750930659572695"/>
          <c:w val="0.46084443219214666"/>
          <c:h val="0.56671619377547533"/>
        </c:manualLayout>
      </c:layout>
      <c:pieChart>
        <c:varyColors val="1"/>
        <c:ser>
          <c:idx val="0"/>
          <c:order val="0"/>
          <c:tx>
            <c:strRef>
              <c:f>Hoja1!$B$1</c:f>
              <c:strCache>
                <c:ptCount val="1"/>
                <c:pt idx="0">
                  <c:v>MUJER</c:v>
                </c:pt>
              </c:strCache>
            </c:strRef>
          </c:tx>
          <c:dLbls>
            <c:txPr>
              <a:bodyPr/>
              <a:lstStyle/>
              <a:p>
                <a:pPr>
                  <a:defRPr sz="600" b="1">
                    <a:solidFill>
                      <a:schemeClr val="bg1"/>
                    </a:solidFill>
                  </a:defRPr>
                </a:pPr>
                <a:endParaRPr lang="es-ES"/>
              </a:p>
            </c:txPr>
            <c:showLegendKey val="0"/>
            <c:showVal val="0"/>
            <c:showCatName val="0"/>
            <c:showSerName val="0"/>
            <c:showPercent val="1"/>
            <c:showBubbleSize val="0"/>
            <c:showLeaderLines val="1"/>
          </c:dLbls>
          <c:cat>
            <c:strRef>
              <c:f>Hoja1!$A$2:$A$4</c:f>
              <c:strCache>
                <c:ptCount val="3"/>
                <c:pt idx="0">
                  <c:v>De 16 a 20 aciertos</c:v>
                </c:pt>
                <c:pt idx="1">
                  <c:v>De 11 a 15 aciertos</c:v>
                </c:pt>
                <c:pt idx="2">
                  <c:v>De 0 a 10 aciertos</c:v>
                </c:pt>
              </c:strCache>
            </c:strRef>
          </c:cat>
          <c:val>
            <c:numRef>
              <c:f>Hoja1!$B$2:$B$4</c:f>
              <c:numCache>
                <c:formatCode>General</c:formatCode>
                <c:ptCount val="3"/>
                <c:pt idx="0">
                  <c:v>3</c:v>
                </c:pt>
                <c:pt idx="1">
                  <c:v>6</c:v>
                </c:pt>
                <c:pt idx="2">
                  <c:v>7</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800"/>
          </a:pPr>
          <a:endParaRPr lang="es-ES"/>
        </a:p>
      </c:txPr>
    </c:legend>
    <c:plotVisOnly val="1"/>
    <c:dispBlanksAs val="gap"/>
    <c:showDLblsOverMax val="0"/>
  </c:chart>
  <c:txPr>
    <a:bodyPr/>
    <a:lstStyle/>
    <a:p>
      <a:pPr>
        <a:defRPr b="0">
          <a:latin typeface="Times New Roman" pitchFamily="18" charset="0"/>
          <a:cs typeface="Times New Roman" pitchFamily="18" charset="0"/>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7.4525326731065836E-2"/>
          <c:y val="0.19325459317585303"/>
          <c:w val="0.87908292069161453"/>
          <c:h val="0.69390012059303385"/>
        </c:manualLayout>
      </c:layout>
      <c:barChart>
        <c:barDir val="col"/>
        <c:grouping val="clustered"/>
        <c:varyColors val="0"/>
        <c:ser>
          <c:idx val="0"/>
          <c:order val="0"/>
          <c:tx>
            <c:strRef>
              <c:f>Hoja1!$B$1</c:f>
              <c:strCache>
                <c:ptCount val="1"/>
                <c:pt idx="0">
                  <c:v>1</c:v>
                </c:pt>
              </c:strCache>
            </c:strRef>
          </c:tx>
          <c:invertIfNegative val="0"/>
          <c:cat>
            <c:strRef>
              <c:f>Hoja1!$A$2:$A$3</c:f>
              <c:strCache>
                <c:ptCount val="2"/>
                <c:pt idx="0">
                  <c:v>HOMBRE </c:v>
                </c:pt>
                <c:pt idx="1">
                  <c:v>MUJER</c:v>
                </c:pt>
              </c:strCache>
            </c:strRef>
          </c:cat>
          <c:val>
            <c:numRef>
              <c:f>Hoja1!$B$2:$B$3</c:f>
              <c:numCache>
                <c:formatCode>General</c:formatCode>
                <c:ptCount val="2"/>
              </c:numCache>
            </c:numRef>
          </c:val>
        </c:ser>
        <c:ser>
          <c:idx val="1"/>
          <c:order val="1"/>
          <c:tx>
            <c:strRef>
              <c:f>Hoja1!$C$1</c:f>
              <c:strCache>
                <c:ptCount val="1"/>
                <c:pt idx="0">
                  <c:v>2</c:v>
                </c:pt>
              </c:strCache>
            </c:strRef>
          </c:tx>
          <c:invertIfNegative val="0"/>
          <c:cat>
            <c:strRef>
              <c:f>Hoja1!$A$2:$A$3</c:f>
              <c:strCache>
                <c:ptCount val="2"/>
                <c:pt idx="0">
                  <c:v>HOMBRE </c:v>
                </c:pt>
                <c:pt idx="1">
                  <c:v>MUJER</c:v>
                </c:pt>
              </c:strCache>
            </c:strRef>
          </c:cat>
          <c:val>
            <c:numRef>
              <c:f>Hoja1!$C$2:$C$3</c:f>
              <c:numCache>
                <c:formatCode>General</c:formatCode>
                <c:ptCount val="2"/>
              </c:numCache>
            </c:numRef>
          </c:val>
        </c:ser>
        <c:ser>
          <c:idx val="2"/>
          <c:order val="2"/>
          <c:tx>
            <c:strRef>
              <c:f>Hoja1!$D$1</c:f>
              <c:strCache>
                <c:ptCount val="1"/>
                <c:pt idx="0">
                  <c:v>3</c:v>
                </c:pt>
              </c:strCache>
            </c:strRef>
          </c:tx>
          <c:invertIfNegative val="0"/>
          <c:cat>
            <c:strRef>
              <c:f>Hoja1!$A$2:$A$3</c:f>
              <c:strCache>
                <c:ptCount val="2"/>
                <c:pt idx="0">
                  <c:v>HOMBRE </c:v>
                </c:pt>
                <c:pt idx="1">
                  <c:v>MUJER</c:v>
                </c:pt>
              </c:strCache>
            </c:strRef>
          </c:cat>
          <c:val>
            <c:numRef>
              <c:f>Hoja1!$D$2:$D$3</c:f>
              <c:numCache>
                <c:formatCode>General</c:formatCode>
                <c:ptCount val="2"/>
              </c:numCache>
            </c:numRef>
          </c:val>
        </c:ser>
        <c:ser>
          <c:idx val="3"/>
          <c:order val="3"/>
          <c:tx>
            <c:strRef>
              <c:f>Hoja1!$E$1</c:f>
              <c:strCache>
                <c:ptCount val="1"/>
                <c:pt idx="0">
                  <c:v>4</c:v>
                </c:pt>
              </c:strCache>
            </c:strRef>
          </c:tx>
          <c:invertIfNegative val="0"/>
          <c:cat>
            <c:strRef>
              <c:f>Hoja1!$A$2:$A$3</c:f>
              <c:strCache>
                <c:ptCount val="2"/>
                <c:pt idx="0">
                  <c:v>HOMBRE </c:v>
                </c:pt>
                <c:pt idx="1">
                  <c:v>MUJER</c:v>
                </c:pt>
              </c:strCache>
            </c:strRef>
          </c:cat>
          <c:val>
            <c:numRef>
              <c:f>Hoja1!$E$2:$E$3</c:f>
              <c:numCache>
                <c:formatCode>General</c:formatCode>
                <c:ptCount val="2"/>
              </c:numCache>
            </c:numRef>
          </c:val>
        </c:ser>
        <c:ser>
          <c:idx val="4"/>
          <c:order val="4"/>
          <c:tx>
            <c:strRef>
              <c:f>Hoja1!$F$1</c:f>
              <c:strCache>
                <c:ptCount val="1"/>
                <c:pt idx="0">
                  <c:v>5</c:v>
                </c:pt>
              </c:strCache>
            </c:strRef>
          </c:tx>
          <c:invertIfNegative val="0"/>
          <c:cat>
            <c:strRef>
              <c:f>Hoja1!$A$2:$A$3</c:f>
              <c:strCache>
                <c:ptCount val="2"/>
                <c:pt idx="0">
                  <c:v>HOMBRE </c:v>
                </c:pt>
                <c:pt idx="1">
                  <c:v>MUJER</c:v>
                </c:pt>
              </c:strCache>
            </c:strRef>
          </c:cat>
          <c:val>
            <c:numRef>
              <c:f>Hoja1!$F$2:$F$3</c:f>
              <c:numCache>
                <c:formatCode>General</c:formatCode>
                <c:ptCount val="2"/>
              </c:numCache>
            </c:numRef>
          </c:val>
        </c:ser>
        <c:ser>
          <c:idx val="5"/>
          <c:order val="5"/>
          <c:tx>
            <c:strRef>
              <c:f>Hoja1!$G$1</c:f>
              <c:strCache>
                <c:ptCount val="1"/>
                <c:pt idx="0">
                  <c:v>6</c:v>
                </c:pt>
              </c:strCache>
            </c:strRef>
          </c:tx>
          <c:invertIfNegative val="0"/>
          <c:cat>
            <c:strRef>
              <c:f>Hoja1!$A$2:$A$3</c:f>
              <c:strCache>
                <c:ptCount val="2"/>
                <c:pt idx="0">
                  <c:v>HOMBRE </c:v>
                </c:pt>
                <c:pt idx="1">
                  <c:v>MUJER</c:v>
                </c:pt>
              </c:strCache>
            </c:strRef>
          </c:cat>
          <c:val>
            <c:numRef>
              <c:f>Hoja1!$G$2:$G$3</c:f>
              <c:numCache>
                <c:formatCode>General</c:formatCode>
                <c:ptCount val="2"/>
              </c:numCache>
            </c:numRef>
          </c:val>
        </c:ser>
        <c:ser>
          <c:idx val="6"/>
          <c:order val="6"/>
          <c:tx>
            <c:strRef>
              <c:f>Hoja1!$H$1</c:f>
              <c:strCache>
                <c:ptCount val="1"/>
                <c:pt idx="0">
                  <c:v>7</c:v>
                </c:pt>
              </c:strCache>
            </c:strRef>
          </c:tx>
          <c:invertIfNegative val="0"/>
          <c:cat>
            <c:strRef>
              <c:f>Hoja1!$A$2:$A$3</c:f>
              <c:strCache>
                <c:ptCount val="2"/>
                <c:pt idx="0">
                  <c:v>HOMBRE </c:v>
                </c:pt>
                <c:pt idx="1">
                  <c:v>MUJER</c:v>
                </c:pt>
              </c:strCache>
            </c:strRef>
          </c:cat>
          <c:val>
            <c:numRef>
              <c:f>Hoja1!$H$2:$H$3</c:f>
              <c:numCache>
                <c:formatCode>General</c:formatCode>
                <c:ptCount val="2"/>
              </c:numCache>
            </c:numRef>
          </c:val>
        </c:ser>
        <c:ser>
          <c:idx val="7"/>
          <c:order val="7"/>
          <c:tx>
            <c:strRef>
              <c:f>Hoja1!$I$1</c:f>
              <c:strCache>
                <c:ptCount val="1"/>
                <c:pt idx="0">
                  <c:v>8</c:v>
                </c:pt>
              </c:strCache>
            </c:strRef>
          </c:tx>
          <c:invertIfNegative val="0"/>
          <c:cat>
            <c:strRef>
              <c:f>Hoja1!$A$2:$A$3</c:f>
              <c:strCache>
                <c:ptCount val="2"/>
                <c:pt idx="0">
                  <c:v>HOMBRE </c:v>
                </c:pt>
                <c:pt idx="1">
                  <c:v>MUJER</c:v>
                </c:pt>
              </c:strCache>
            </c:strRef>
          </c:cat>
          <c:val>
            <c:numRef>
              <c:f>Hoja1!$I$2:$I$3</c:f>
              <c:numCache>
                <c:formatCode>General</c:formatCode>
                <c:ptCount val="2"/>
              </c:numCache>
            </c:numRef>
          </c:val>
        </c:ser>
        <c:ser>
          <c:idx val="8"/>
          <c:order val="8"/>
          <c:tx>
            <c:strRef>
              <c:f>Hoja1!$J$1</c:f>
              <c:strCache>
                <c:ptCount val="1"/>
                <c:pt idx="0">
                  <c:v>9</c:v>
                </c:pt>
              </c:strCache>
            </c:strRef>
          </c:tx>
          <c:invertIfNegative val="0"/>
          <c:cat>
            <c:strRef>
              <c:f>Hoja1!$A$2:$A$3</c:f>
              <c:strCache>
                <c:ptCount val="2"/>
                <c:pt idx="0">
                  <c:v>HOMBRE </c:v>
                </c:pt>
                <c:pt idx="1">
                  <c:v>MUJER</c:v>
                </c:pt>
              </c:strCache>
            </c:strRef>
          </c:cat>
          <c:val>
            <c:numRef>
              <c:f>Hoja1!$J$2:$J$3</c:f>
              <c:numCache>
                <c:formatCode>General</c:formatCode>
                <c:ptCount val="2"/>
              </c:numCache>
            </c:numRef>
          </c:val>
        </c:ser>
        <c:ser>
          <c:idx val="9"/>
          <c:order val="9"/>
          <c:tx>
            <c:strRef>
              <c:f>Hoja1!$K$1</c:f>
              <c:strCache>
                <c:ptCount val="1"/>
                <c:pt idx="0">
                  <c:v>10</c:v>
                </c:pt>
              </c:strCache>
            </c:strRef>
          </c:tx>
          <c:invertIfNegative val="0"/>
          <c:cat>
            <c:strRef>
              <c:f>Hoja1!$A$2:$A$3</c:f>
              <c:strCache>
                <c:ptCount val="2"/>
                <c:pt idx="0">
                  <c:v>HOMBRE </c:v>
                </c:pt>
                <c:pt idx="1">
                  <c:v>MUJER</c:v>
                </c:pt>
              </c:strCache>
            </c:strRef>
          </c:cat>
          <c:val>
            <c:numRef>
              <c:f>Hoja1!$K$2:$K$3</c:f>
              <c:numCache>
                <c:formatCode>General</c:formatCode>
                <c:ptCount val="2"/>
                <c:pt idx="1">
                  <c:v>10.5</c:v>
                </c:pt>
              </c:numCache>
            </c:numRef>
          </c:val>
        </c:ser>
        <c:ser>
          <c:idx val="10"/>
          <c:order val="10"/>
          <c:tx>
            <c:strRef>
              <c:f>Hoja1!$L$1</c:f>
              <c:strCache>
                <c:ptCount val="1"/>
                <c:pt idx="0">
                  <c:v>11</c:v>
                </c:pt>
              </c:strCache>
            </c:strRef>
          </c:tx>
          <c:invertIfNegative val="0"/>
          <c:cat>
            <c:strRef>
              <c:f>Hoja1!$A$2:$A$3</c:f>
              <c:strCache>
                <c:ptCount val="2"/>
                <c:pt idx="0">
                  <c:v>HOMBRE </c:v>
                </c:pt>
                <c:pt idx="1">
                  <c:v>MUJER</c:v>
                </c:pt>
              </c:strCache>
            </c:strRef>
          </c:cat>
          <c:val>
            <c:numRef>
              <c:f>Hoja1!$L$2:$L$3</c:f>
              <c:numCache>
                <c:formatCode>General</c:formatCode>
                <c:ptCount val="2"/>
              </c:numCache>
            </c:numRef>
          </c:val>
        </c:ser>
        <c:ser>
          <c:idx val="11"/>
          <c:order val="11"/>
          <c:tx>
            <c:strRef>
              <c:f>Hoja1!$M$1</c:f>
              <c:strCache>
                <c:ptCount val="1"/>
                <c:pt idx="0">
                  <c:v>12</c:v>
                </c:pt>
              </c:strCache>
            </c:strRef>
          </c:tx>
          <c:invertIfNegative val="0"/>
          <c:cat>
            <c:strRef>
              <c:f>Hoja1!$A$2:$A$3</c:f>
              <c:strCache>
                <c:ptCount val="2"/>
                <c:pt idx="0">
                  <c:v>HOMBRE </c:v>
                </c:pt>
                <c:pt idx="1">
                  <c:v>MUJER</c:v>
                </c:pt>
              </c:strCache>
            </c:strRef>
          </c:cat>
          <c:val>
            <c:numRef>
              <c:f>Hoja1!$M$2:$M$3</c:f>
              <c:numCache>
                <c:formatCode>General</c:formatCode>
                <c:ptCount val="2"/>
              </c:numCache>
            </c:numRef>
          </c:val>
        </c:ser>
        <c:ser>
          <c:idx val="12"/>
          <c:order val="12"/>
          <c:tx>
            <c:strRef>
              <c:f>Hoja1!$N$1</c:f>
              <c:strCache>
                <c:ptCount val="1"/>
                <c:pt idx="0">
                  <c:v>13</c:v>
                </c:pt>
              </c:strCache>
            </c:strRef>
          </c:tx>
          <c:invertIfNegative val="0"/>
          <c:cat>
            <c:strRef>
              <c:f>Hoja1!$A$2:$A$3</c:f>
              <c:strCache>
                <c:ptCount val="2"/>
                <c:pt idx="0">
                  <c:v>HOMBRE </c:v>
                </c:pt>
                <c:pt idx="1">
                  <c:v>MUJER</c:v>
                </c:pt>
              </c:strCache>
            </c:strRef>
          </c:cat>
          <c:val>
            <c:numRef>
              <c:f>Hoja1!$N$2:$N$3</c:f>
              <c:numCache>
                <c:formatCode>General</c:formatCode>
                <c:ptCount val="2"/>
              </c:numCache>
            </c:numRef>
          </c:val>
        </c:ser>
        <c:ser>
          <c:idx val="13"/>
          <c:order val="13"/>
          <c:tx>
            <c:strRef>
              <c:f>Hoja1!$O$1</c:f>
              <c:strCache>
                <c:ptCount val="1"/>
                <c:pt idx="0">
                  <c:v>14</c:v>
                </c:pt>
              </c:strCache>
            </c:strRef>
          </c:tx>
          <c:invertIfNegative val="0"/>
          <c:cat>
            <c:strRef>
              <c:f>Hoja1!$A$2:$A$3</c:f>
              <c:strCache>
                <c:ptCount val="2"/>
                <c:pt idx="0">
                  <c:v>HOMBRE </c:v>
                </c:pt>
                <c:pt idx="1">
                  <c:v>MUJER</c:v>
                </c:pt>
              </c:strCache>
            </c:strRef>
          </c:cat>
          <c:val>
            <c:numRef>
              <c:f>Hoja1!$O$2:$O$3</c:f>
              <c:numCache>
                <c:formatCode>General</c:formatCode>
                <c:ptCount val="2"/>
              </c:numCache>
            </c:numRef>
          </c:val>
        </c:ser>
        <c:ser>
          <c:idx val="14"/>
          <c:order val="14"/>
          <c:tx>
            <c:strRef>
              <c:f>Hoja1!$P$1</c:f>
              <c:strCache>
                <c:ptCount val="1"/>
                <c:pt idx="0">
                  <c:v>15</c:v>
                </c:pt>
              </c:strCache>
            </c:strRef>
          </c:tx>
          <c:invertIfNegative val="0"/>
          <c:cat>
            <c:strRef>
              <c:f>Hoja1!$A$2:$A$3</c:f>
              <c:strCache>
                <c:ptCount val="2"/>
                <c:pt idx="0">
                  <c:v>HOMBRE </c:v>
                </c:pt>
                <c:pt idx="1">
                  <c:v>MUJER</c:v>
                </c:pt>
              </c:strCache>
            </c:strRef>
          </c:cat>
          <c:val>
            <c:numRef>
              <c:f>Hoja1!$P$2:$P$3</c:f>
              <c:numCache>
                <c:formatCode>General</c:formatCode>
                <c:ptCount val="2"/>
                <c:pt idx="0">
                  <c:v>15.56</c:v>
                </c:pt>
              </c:numCache>
            </c:numRef>
          </c:val>
        </c:ser>
        <c:ser>
          <c:idx val="15"/>
          <c:order val="15"/>
          <c:tx>
            <c:strRef>
              <c:f>Hoja1!$Q$1</c:f>
              <c:strCache>
                <c:ptCount val="1"/>
                <c:pt idx="0">
                  <c:v>16</c:v>
                </c:pt>
              </c:strCache>
            </c:strRef>
          </c:tx>
          <c:invertIfNegative val="0"/>
          <c:cat>
            <c:strRef>
              <c:f>Hoja1!$A$2:$A$3</c:f>
              <c:strCache>
                <c:ptCount val="2"/>
                <c:pt idx="0">
                  <c:v>HOMBRE </c:v>
                </c:pt>
                <c:pt idx="1">
                  <c:v>MUJER</c:v>
                </c:pt>
              </c:strCache>
            </c:strRef>
          </c:cat>
          <c:val>
            <c:numRef>
              <c:f>Hoja1!$Q$2:$Q$3</c:f>
              <c:numCache>
                <c:formatCode>General</c:formatCode>
                <c:ptCount val="2"/>
              </c:numCache>
            </c:numRef>
          </c:val>
        </c:ser>
        <c:ser>
          <c:idx val="16"/>
          <c:order val="16"/>
          <c:tx>
            <c:strRef>
              <c:f>Hoja1!$R$1</c:f>
              <c:strCache>
                <c:ptCount val="1"/>
                <c:pt idx="0">
                  <c:v>17</c:v>
                </c:pt>
              </c:strCache>
            </c:strRef>
          </c:tx>
          <c:invertIfNegative val="0"/>
          <c:cat>
            <c:strRef>
              <c:f>Hoja1!$A$2:$A$3</c:f>
              <c:strCache>
                <c:ptCount val="2"/>
                <c:pt idx="0">
                  <c:v>HOMBRE </c:v>
                </c:pt>
                <c:pt idx="1">
                  <c:v>MUJER</c:v>
                </c:pt>
              </c:strCache>
            </c:strRef>
          </c:cat>
          <c:val>
            <c:numRef>
              <c:f>Hoja1!$R$2:$R$3</c:f>
              <c:numCache>
                <c:formatCode>General</c:formatCode>
                <c:ptCount val="2"/>
              </c:numCache>
            </c:numRef>
          </c:val>
        </c:ser>
        <c:ser>
          <c:idx val="17"/>
          <c:order val="17"/>
          <c:tx>
            <c:strRef>
              <c:f>Hoja1!$S$1</c:f>
              <c:strCache>
                <c:ptCount val="1"/>
                <c:pt idx="0">
                  <c:v>18</c:v>
                </c:pt>
              </c:strCache>
            </c:strRef>
          </c:tx>
          <c:invertIfNegative val="0"/>
          <c:cat>
            <c:strRef>
              <c:f>Hoja1!$A$2:$A$3</c:f>
              <c:strCache>
                <c:ptCount val="2"/>
                <c:pt idx="0">
                  <c:v>HOMBRE </c:v>
                </c:pt>
                <c:pt idx="1">
                  <c:v>MUJER</c:v>
                </c:pt>
              </c:strCache>
            </c:strRef>
          </c:cat>
          <c:val>
            <c:numRef>
              <c:f>Hoja1!$S$2:$S$3</c:f>
              <c:numCache>
                <c:formatCode>General</c:formatCode>
                <c:ptCount val="2"/>
              </c:numCache>
            </c:numRef>
          </c:val>
        </c:ser>
        <c:ser>
          <c:idx val="18"/>
          <c:order val="18"/>
          <c:tx>
            <c:strRef>
              <c:f>Hoja1!$T$1</c:f>
              <c:strCache>
                <c:ptCount val="1"/>
                <c:pt idx="0">
                  <c:v>19</c:v>
                </c:pt>
              </c:strCache>
            </c:strRef>
          </c:tx>
          <c:invertIfNegative val="0"/>
          <c:cat>
            <c:strRef>
              <c:f>Hoja1!$A$2:$A$3</c:f>
              <c:strCache>
                <c:ptCount val="2"/>
                <c:pt idx="0">
                  <c:v>HOMBRE </c:v>
                </c:pt>
                <c:pt idx="1">
                  <c:v>MUJER</c:v>
                </c:pt>
              </c:strCache>
            </c:strRef>
          </c:cat>
          <c:val>
            <c:numRef>
              <c:f>Hoja1!$T$2:$T$3</c:f>
              <c:numCache>
                <c:formatCode>General</c:formatCode>
                <c:ptCount val="2"/>
              </c:numCache>
            </c:numRef>
          </c:val>
        </c:ser>
        <c:ser>
          <c:idx val="19"/>
          <c:order val="19"/>
          <c:tx>
            <c:strRef>
              <c:f>Hoja1!$U$1</c:f>
              <c:strCache>
                <c:ptCount val="1"/>
                <c:pt idx="0">
                  <c:v>20</c:v>
                </c:pt>
              </c:strCache>
            </c:strRef>
          </c:tx>
          <c:invertIfNegative val="0"/>
          <c:cat>
            <c:strRef>
              <c:f>Hoja1!$A$2:$A$3</c:f>
              <c:strCache>
                <c:ptCount val="2"/>
                <c:pt idx="0">
                  <c:v>HOMBRE </c:v>
                </c:pt>
                <c:pt idx="1">
                  <c:v>MUJER</c:v>
                </c:pt>
              </c:strCache>
            </c:strRef>
          </c:cat>
          <c:val>
            <c:numRef>
              <c:f>Hoja1!$U$2:$U$3</c:f>
              <c:numCache>
                <c:formatCode>General</c:formatCode>
                <c:ptCount val="2"/>
              </c:numCache>
            </c:numRef>
          </c:val>
        </c:ser>
        <c:dLbls>
          <c:showLegendKey val="0"/>
          <c:showVal val="0"/>
          <c:showCatName val="0"/>
          <c:showSerName val="0"/>
          <c:showPercent val="0"/>
          <c:showBubbleSize val="0"/>
        </c:dLbls>
        <c:gapWidth val="0"/>
        <c:overlap val="94"/>
        <c:axId val="242365952"/>
        <c:axId val="176857088"/>
      </c:barChart>
      <c:catAx>
        <c:axId val="242365952"/>
        <c:scaling>
          <c:orientation val="minMax"/>
        </c:scaling>
        <c:delete val="0"/>
        <c:axPos val="b"/>
        <c:numFmt formatCode="General" sourceLinked="1"/>
        <c:majorTickMark val="none"/>
        <c:minorTickMark val="none"/>
        <c:tickLblPos val="nextTo"/>
        <c:crossAx val="176857088"/>
        <c:crosses val="autoZero"/>
        <c:auto val="1"/>
        <c:lblAlgn val="ctr"/>
        <c:lblOffset val="100"/>
        <c:noMultiLvlLbl val="0"/>
      </c:catAx>
      <c:valAx>
        <c:axId val="176857088"/>
        <c:scaling>
          <c:orientation val="minMax"/>
          <c:max val="20"/>
          <c:min val="0"/>
        </c:scaling>
        <c:delete val="0"/>
        <c:axPos val="l"/>
        <c:numFmt formatCode="General" sourceLinked="1"/>
        <c:majorTickMark val="out"/>
        <c:minorTickMark val="none"/>
        <c:tickLblPos val="nextTo"/>
        <c:crossAx val="242365952"/>
        <c:crosses val="autoZero"/>
        <c:crossBetween val="between"/>
        <c:majorUnit val="5"/>
        <c:minorUnit val="5"/>
      </c:valAx>
      <c:spPr>
        <a:noFill/>
        <a:ln w="25400">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C1C5E8-8D66-4C82-9E94-625BC7FFB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7147</TotalTime>
  <Pages>61</Pages>
  <Words>15185</Words>
  <Characters>83522</Characters>
  <Application>Microsoft Office Word</Application>
  <DocSecurity>0</DocSecurity>
  <Lines>696</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Belen Galiano Fernandez</dc:creator>
  <cp:lastModifiedBy>belen</cp:lastModifiedBy>
  <cp:revision>115</cp:revision>
  <dcterms:created xsi:type="dcterms:W3CDTF">2017-05-08T09:37:00Z</dcterms:created>
  <dcterms:modified xsi:type="dcterms:W3CDTF">2017-06-01T21:10:00Z</dcterms:modified>
</cp:coreProperties>
</file>