
<file path=[Content_Types].xml><?xml version="1.0" encoding="utf-8"?>
<Types xmlns="http://schemas.openxmlformats.org/package/2006/content-types">
  <Override PartName="/word/diagrams/quickStyle2.xml" ContentType="application/vnd.openxmlformats-officedocument.drawingml.diagramStyle+xml"/>
  <Override PartName="/word/diagrams/data3.xml" ContentType="application/vnd.openxmlformats-officedocument.drawingml.diagramData+xml"/>
  <Override PartName="/word/diagrams/colors5.xml" ContentType="application/vnd.openxmlformats-officedocument.drawingml.diagramColors+xml"/>
  <Override PartName="/word/diagrams/quickStyle11.xml" ContentType="application/vnd.openxmlformats-officedocument.drawingml.diagramStyle+xml"/>
  <Override PartName="/word/diagrams/layout16.xml" ContentType="application/vnd.openxmlformats-officedocument.drawingml.diagramLayout+xml"/>
  <Override PartName="/word/diagrams/colors19.xml" ContentType="application/vnd.openxmlformats-officedocument.drawingml.diagramColors+xml"/>
  <Override PartName="/word/diagrams/data14.xml" ContentType="application/vnd.openxmlformats-officedocument.drawingml.diagramData+xml"/>
  <Override PartName="/word/diagrams/colors1.xml" ContentType="application/vnd.openxmlformats-officedocument.drawingml.diagramColors+xml"/>
  <Override PartName="/word/diagrams/drawing6.xml" ContentType="application/vnd.ms-office.drawingml.diagramDrawing+xml"/>
  <Override PartName="/word/diagrams/layout12.xml" ContentType="application/vnd.openxmlformats-officedocument.drawingml.diagramLayout+xml"/>
  <Override PartName="/word/diagrams/colors15.xml" ContentType="application/vnd.openxmlformats-officedocument.drawingml.diagramColors+xml"/>
  <Override PartName="/word/diagrams/drawing19.xml" ContentType="application/vnd.ms-office.drawingml.diagramDrawing+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diagrams/data10.xml" ContentType="application/vnd.openxmlformats-officedocument.drawingml.diagramData+xml"/>
  <Override PartName="/word/diagrams/drawing2.xml" ContentType="application/vnd.ms-office.drawingml.diagramDrawing+xml"/>
  <Override PartName="/word/diagrams/layout7.xml" ContentType="application/vnd.openxmlformats-officedocument.drawingml.diagramLayout+xml"/>
  <Override PartName="/word/diagrams/quickStyle9.xml" ContentType="application/vnd.openxmlformats-officedocument.drawingml.diagramStyle+xml"/>
  <Override PartName="/word/diagrams/colors11.xml" ContentType="application/vnd.openxmlformats-officedocument.drawingml.diagramColors+xml"/>
  <Override PartName="/word/diagrams/drawing15.xml" ContentType="application/vnd.ms-office.drawingml.diagramDrawing+xml"/>
  <Override PartName="/word/diagrams/colors20.xml" ContentType="application/vnd.openxmlformats-officedocument.drawingml.diagramColors+xml"/>
  <Override PartName="/word/diagrams/layout5.xml" ContentType="application/vnd.openxmlformats-officedocument.drawingml.diagramLayout+xml"/>
  <Override PartName="/word/diagrams/quickStyle7.xml" ContentType="application/vnd.openxmlformats-officedocument.drawingml.diagramStyle+xml"/>
  <Override PartName="/word/diagrams/drawing13.xml" ContentType="application/vnd.ms-office.drawingml.diagramDrawing+xml"/>
  <Override PartName="/word/diagrams/quickStyle18.xml" ContentType="application/vnd.openxmlformats-officedocument.drawingml.diagramStyle+xml"/>
  <Override PartName="/word/footer1.xml" ContentType="application/vnd.openxmlformats-officedocument.wordprocessingml.footer+xml"/>
  <Override PartName="/word/diagrams/layout3.xml" ContentType="application/vnd.openxmlformats-officedocument.drawingml.diagramLayout+xml"/>
  <Override PartName="/word/diagrams/quickStyle5.xml" ContentType="application/vnd.openxmlformats-officedocument.drawingml.diagramStyle+xml"/>
  <Override PartName="/word/diagrams/data8.xml" ContentType="application/vnd.openxmlformats-officedocument.drawingml.diagramData+xml"/>
  <Override PartName="/word/diagrams/colors8.xml" ContentType="application/vnd.openxmlformats-officedocument.drawingml.diagramColors+xml"/>
  <Override PartName="/word/diagrams/drawing11.xml" ContentType="application/vnd.ms-office.drawingml.diagramDrawing+xml"/>
  <Default Extension="xlsx" ContentType="application/vnd.openxmlformats-officedocument.spreadsheetml.sheet"/>
  <Override PartName="/word/diagrams/quickStyle14.xml" ContentType="application/vnd.openxmlformats-officedocument.drawingml.diagramStyle+xml"/>
  <Override PartName="/word/diagrams/quickStyle16.xml" ContentType="application/vnd.openxmlformats-officedocument.drawingml.diagramStyle+xml"/>
  <Override PartName="/word/diagrams/drawing20.xml" ContentType="application/vnd.ms-office.drawingml.diagramDrawing+xml"/>
  <Override PartName="/word/diagrams/layout1.xml" ContentType="application/vnd.openxmlformats-officedocument.drawingml.diagramLayout+xml"/>
  <Override PartName="/word/diagrams/quickStyle3.xml" ContentType="application/vnd.openxmlformats-officedocument.drawingml.diagramStyle+xml"/>
  <Override PartName="/word/diagrams/data6.xml" ContentType="application/vnd.openxmlformats-officedocument.drawingml.diagramData+xml"/>
  <Override PartName="/word/diagrams/colors6.xml" ContentType="application/vnd.openxmlformats-officedocument.drawingml.diagramColors+xml"/>
  <Override PartName="/word/diagrams/quickStyle12.xml" ContentType="application/vnd.openxmlformats-officedocument.drawingml.diagramStyle+xml"/>
  <Override PartName="/word/charts/chart1.xml" ContentType="application/vnd.openxmlformats-officedocument.drawingml.chart+xml"/>
  <Override PartName="/word/diagrams/data19.xml" ContentType="application/vnd.openxmlformats-officedocument.drawingml.diagramData+xml"/>
  <Override PartName="/word/diagrams/layout19.xml" ContentType="application/vnd.openxmlformats-officedocument.drawingml.diagramLayout+xml"/>
  <Override PartName="/word/diagrams/quickStyle1.xml" ContentType="application/vnd.openxmlformats-officedocument.drawingml.diagramStyle+xml"/>
  <Override PartName="/word/diagrams/data4.xml" ContentType="application/vnd.openxmlformats-officedocument.drawingml.diagramData+xml"/>
  <Override PartName="/word/diagrams/colors4.xml" ContentType="application/vnd.openxmlformats-officedocument.drawingml.diagramColors+xml"/>
  <Default Extension="png" ContentType="image/png"/>
  <Override PartName="/word/diagrams/drawing9.xml" ContentType="application/vnd.ms-office.drawingml.diagramDrawing+xml"/>
  <Override PartName="/word/diagrams/quickStyle10.xml" ContentType="application/vnd.openxmlformats-officedocument.drawingml.diagramStyle+xml"/>
  <Override PartName="/word/diagrams/data17.xml" ContentType="application/vnd.openxmlformats-officedocument.drawingml.diagramData+xml"/>
  <Override PartName="/word/diagrams/layout17.xml" ContentType="application/vnd.openxmlformats-officedocument.drawingml.diagramLayout+xml"/>
  <Override PartName="/word/diagrams/data2.xml" ContentType="application/vnd.openxmlformats-officedocument.drawingml.diagramData+xml"/>
  <Override PartName="/word/diagrams/colors2.xml" ContentType="application/vnd.openxmlformats-officedocument.drawingml.diagramColors+xml"/>
  <Override PartName="/word/diagrams/drawing7.xml" ContentType="application/vnd.ms-office.drawingml.diagramDrawing+xml"/>
  <Override PartName="/word/diagrams/data13.xml" ContentType="application/vnd.openxmlformats-officedocument.drawingml.diagramData+xml"/>
  <Override PartName="/word/diagrams/data15.xml" ContentType="application/vnd.openxmlformats-officedocument.drawingml.diagramData+xml"/>
  <Override PartName="/word/diagrams/layout15.xml" ContentType="application/vnd.openxmlformats-officedocument.drawingml.diagramLayout+xml"/>
  <Override PartName="/word/diagrams/colors18.xml" ContentType="application/vnd.openxmlformats-officedocument.drawingml.diagramColors+xml"/>
  <Default Extension="jpeg" ContentType="image/jpeg"/>
  <Override PartName="/word/diagrams/drawing5.xml" ContentType="application/vnd.ms-office.drawingml.diagramDrawing+xml"/>
  <Override PartName="/word/diagrams/data11.xml" ContentType="application/vnd.openxmlformats-officedocument.drawingml.diagramData+xml"/>
  <Override PartName="/word/diagrams/layout13.xml" ContentType="application/vnd.openxmlformats-officedocument.drawingml.diagramLayout+xml"/>
  <Override PartName="/word/diagrams/colors16.xml" ContentType="application/vnd.openxmlformats-officedocument.drawingml.diagramColors+xml"/>
  <Override PartName="/word/diagrams/drawing18.xml" ContentType="application/vnd.ms-office.drawingml.diagramDrawing+xml"/>
  <Override PartName="/word/numbering.xml" ContentType="application/vnd.openxmlformats-officedocument.wordprocessingml.numbering+xml"/>
  <Override PartName="/word/endnotes.xml" ContentType="application/vnd.openxmlformats-officedocument.wordprocessingml.endnotes+xml"/>
  <Override PartName="/word/diagrams/drawing3.xml" ContentType="application/vnd.ms-office.drawingml.diagramDrawing+xml"/>
  <Override PartName="/word/diagrams/layout11.xml" ContentType="application/vnd.openxmlformats-officedocument.drawingml.diagramLayout+xml"/>
  <Override PartName="/word/diagrams/colors14.xml" ContentType="application/vnd.openxmlformats-officedocument.drawingml.diagramColors+xml"/>
  <Override PartName="/word/diagrams/drawing16.xml" ContentType="application/vnd.ms-office.drawingml.diagramDrawing+xml"/>
  <Override PartName="/word/diagrams/data20.xml" ContentType="application/vnd.openxmlformats-officedocument.drawingml.diagramData+xml"/>
  <Override PartName="/word/diagrams/layout20.xml" ContentType="application/vnd.openxmlformats-officedocument.drawingml.diagramLayout+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layout8.xml" ContentType="application/vnd.openxmlformats-officedocument.drawingml.diagramLayout+xml"/>
  <Override PartName="/word/diagrams/colors12.xml" ContentType="application/vnd.openxmlformats-officedocument.drawingml.diagramColors+xml"/>
  <Override PartName="/word/diagrams/drawing14.xml" ContentType="application/vnd.ms-office.drawingml.diagramDrawing+xml"/>
  <Override PartName="/word/diagrams/quickStyle19.xml" ContentType="application/vnd.openxmlformats-officedocument.drawingml.diagramStyle+xml"/>
  <Override PartName="/word/diagrams/layout6.xml" ContentType="application/vnd.openxmlformats-officedocument.drawingml.diagramLayout+xml"/>
  <Override PartName="/word/diagrams/quickStyle8.xml" ContentType="application/vnd.openxmlformats-officedocument.drawingml.diagramStyle+xml"/>
  <Override PartName="/word/diagrams/data9.xml" ContentType="application/vnd.openxmlformats-officedocument.drawingml.diagramData+xml"/>
  <Override PartName="/word/diagrams/colors10.xml" ContentType="application/vnd.openxmlformats-officedocument.drawingml.diagramColors+xml"/>
  <Override PartName="/word/diagrams/drawing12.xml" ContentType="application/vnd.ms-office.drawingml.diagramDrawing+xml"/>
  <Override PartName="/word/diagrams/quickStyle17.xml" ContentType="application/vnd.openxmlformats-officedocument.drawingml.diagramStyle+xml"/>
  <Override PartName="/word/theme/theme1.xml" ContentType="application/vnd.openxmlformats-officedocument.theme+xml"/>
  <Override PartName="/word/diagrams/layout4.xml" ContentType="application/vnd.openxmlformats-officedocument.drawingml.diagramLayout+xml"/>
  <Override PartName="/word/diagrams/quickStyle6.xml" ContentType="application/vnd.openxmlformats-officedocument.drawingml.diagramStyle+xml"/>
  <Override PartName="/word/diagrams/data7.xml" ContentType="application/vnd.openxmlformats-officedocument.drawingml.diagramData+xml"/>
  <Override PartName="/word/diagrams/colors9.xml" ContentType="application/vnd.openxmlformats-officedocument.drawingml.diagramColors+xml"/>
  <Override PartName="/word/diagrams/drawing10.xml" ContentType="application/vnd.ms-office.drawingml.diagramDrawing+xml"/>
  <Override PartName="/word/diagrams/quickStyle15.xml" ContentType="application/vnd.openxmlformats-officedocument.drawingml.diagramStyle+xml"/>
  <Override PartName="/word/fontTable.xml" ContentType="application/vnd.openxmlformats-officedocument.wordprocessingml.fontTable+xml"/>
  <Override PartName="/word/webSettings.xml" ContentType="application/vnd.openxmlformats-officedocument.wordprocessingml.webSettings+xml"/>
  <Override PartName="/word/diagrams/layout2.xml" ContentType="application/vnd.openxmlformats-officedocument.drawingml.diagramLayout+xml"/>
  <Override PartName="/word/diagrams/quickStyle4.xml" ContentType="application/vnd.openxmlformats-officedocument.drawingml.diagramStyle+xml"/>
  <Override PartName="/word/diagrams/data5.xml" ContentType="application/vnd.openxmlformats-officedocument.drawingml.diagramData+xml"/>
  <Override PartName="/word/diagrams/colors7.xml" ContentType="application/vnd.openxmlformats-officedocument.drawingml.diagramColors+xml"/>
  <Override PartName="/word/diagrams/quickStyle13.xml" ContentType="application/vnd.openxmlformats-officedocument.drawingml.diagramStyle+xml"/>
  <Override PartName="/word/diagrams/data18.xml" ContentType="application/vnd.openxmlformats-officedocument.drawingml.diagramData+xml"/>
  <Override PartName="/word/diagrams/layout18.xml" ContentType="application/vnd.openxmlformats-officedocument.drawingml.diagramLayout+xml"/>
  <Override PartName="/docProps/core.xml" ContentType="application/vnd.openxmlformats-package.core-properties+xml"/>
  <Override PartName="/word/footnotes.xml" ContentType="application/vnd.openxmlformats-officedocument.wordprocessingml.footnotes+xml"/>
  <Override PartName="/word/diagrams/data16.xml" ContentType="application/vnd.openxmlformats-officedocument.drawingml.diagramData+xml"/>
  <Override PartName="/word/diagrams/quickStyle20.xml" ContentType="application/vnd.openxmlformats-officedocument.drawingml.diagramStyle+xml"/>
  <Override PartName="/word/diagrams/data1.xml" ContentType="application/vnd.openxmlformats-officedocument.drawingml.diagramData+xml"/>
  <Override PartName="/word/diagrams/colors3.xml" ContentType="application/vnd.openxmlformats-officedocument.drawingml.diagramColors+xml"/>
  <Override PartName="/word/diagrams/drawing8.xml" ContentType="application/vnd.ms-office.drawingml.diagramDrawing+xml"/>
  <Override PartName="/word/diagrams/layout14.xml" ContentType="application/vnd.openxmlformats-officedocument.drawingml.diagramLayout+xml"/>
  <Override PartName="/word/diagrams/colors17.xml" ContentType="application/vnd.openxmlformats-officedocument.drawingml.diagramColors+xml"/>
  <Override PartName="/word/diagrams/data12.xml" ContentType="application/vnd.openxmlformats-officedocument.drawingml.diagramData+xml"/>
  <Default Extension="rels" ContentType="application/vnd.openxmlformats-package.relationships+xml"/>
  <Override PartName="/word/diagrams/drawing4.xml" ContentType="application/vnd.ms-office.drawingml.diagramDrawing+xml"/>
  <Override PartName="/word/diagrams/layout9.xml" ContentType="application/vnd.openxmlformats-officedocument.drawingml.diagramLayout+xml"/>
  <Override PartName="/word/diagrams/layout10.xml" ContentType="application/vnd.openxmlformats-officedocument.drawingml.diagramLayout+xml"/>
  <Override PartName="/word/diagrams/colors13.xml" ContentType="application/vnd.openxmlformats-officedocument.drawingml.diagramColors+xml"/>
  <Override PartName="/word/diagrams/drawing17.xml" ContentType="application/vnd.ms-office.drawingml.diagramDrawing+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1158" w:rsidRPr="00CB7558" w:rsidRDefault="0058216C" w:rsidP="0058216C">
      <w:pPr>
        <w:spacing w:before="240" w:line="360" w:lineRule="auto"/>
        <w:rPr>
          <w:rFonts w:ascii="Times New Roman" w:hAnsi="Times New Roman" w:cs="Times New Roman"/>
          <w:b/>
          <w:sz w:val="24"/>
          <w:szCs w:val="24"/>
        </w:rPr>
      </w:pPr>
      <w:r w:rsidRPr="00CB7558">
        <w:rPr>
          <w:rFonts w:ascii="Times New Roman" w:hAnsi="Times New Roman" w:cs="Times New Roman"/>
          <w:b/>
          <w:sz w:val="24"/>
          <w:szCs w:val="24"/>
        </w:rPr>
        <w:t>ÍNDICE</w:t>
      </w:r>
      <w:r w:rsidR="00CB7558">
        <w:rPr>
          <w:rFonts w:ascii="Times New Roman" w:hAnsi="Times New Roman" w:cs="Times New Roman"/>
          <w:b/>
          <w:sz w:val="24"/>
          <w:szCs w:val="24"/>
        </w:rPr>
        <w:t>:</w:t>
      </w:r>
    </w:p>
    <w:p w:rsidR="00010A07" w:rsidRDefault="00CB755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sidR="00010A07">
        <w:rPr>
          <w:rFonts w:ascii="Times New Roman" w:hAnsi="Times New Roman" w:cs="Times New Roman"/>
          <w:sz w:val="24"/>
          <w:szCs w:val="24"/>
        </w:rPr>
        <w:t>RESUMEN</w:t>
      </w:r>
      <w:r>
        <w:rPr>
          <w:rFonts w:ascii="Times New Roman" w:hAnsi="Times New Roman" w:cs="Times New Roman"/>
          <w:sz w:val="24"/>
          <w:szCs w:val="24"/>
        </w:rPr>
        <w:t>.</w:t>
      </w:r>
      <w:r w:rsidR="00817B27">
        <w:rPr>
          <w:rFonts w:ascii="Times New Roman" w:hAnsi="Times New Roman" w:cs="Times New Roman"/>
          <w:sz w:val="24"/>
          <w:szCs w:val="24"/>
        </w:rPr>
        <w:t>...........................................................................................................</w:t>
      </w:r>
      <w:r w:rsidR="00817B27" w:rsidRPr="00817B27">
        <w:rPr>
          <w:rFonts w:ascii="Times New Roman" w:hAnsi="Times New Roman" w:cs="Times New Roman"/>
          <w:b/>
          <w:sz w:val="24"/>
          <w:szCs w:val="24"/>
        </w:rPr>
        <w:t>Pág. 5.</w:t>
      </w:r>
    </w:p>
    <w:p w:rsidR="006C7350" w:rsidRPr="00CB7558" w:rsidRDefault="006C7350" w:rsidP="0058216C">
      <w:pPr>
        <w:spacing w:before="240" w:line="360" w:lineRule="auto"/>
        <w:rPr>
          <w:rFonts w:ascii="Times New Roman" w:hAnsi="Times New Roman" w:cs="Times New Roman"/>
          <w:b/>
          <w:sz w:val="24"/>
          <w:szCs w:val="24"/>
        </w:rPr>
      </w:pPr>
      <w:r w:rsidRPr="00CB7558">
        <w:rPr>
          <w:rFonts w:ascii="Times New Roman" w:hAnsi="Times New Roman" w:cs="Times New Roman"/>
          <w:b/>
          <w:sz w:val="24"/>
          <w:szCs w:val="24"/>
        </w:rPr>
        <w:t>CAPÍTULO 1.</w:t>
      </w:r>
    </w:p>
    <w:p w:rsidR="00606223" w:rsidRDefault="00CB755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sidR="006C7350">
        <w:rPr>
          <w:rFonts w:ascii="Times New Roman" w:hAnsi="Times New Roman" w:cs="Times New Roman"/>
          <w:sz w:val="24"/>
          <w:szCs w:val="24"/>
        </w:rPr>
        <w:t xml:space="preserve">1. </w:t>
      </w:r>
      <w:r w:rsidR="00606223">
        <w:rPr>
          <w:rFonts w:ascii="Times New Roman" w:hAnsi="Times New Roman" w:cs="Times New Roman"/>
          <w:sz w:val="24"/>
          <w:szCs w:val="24"/>
        </w:rPr>
        <w:t>RESPONSABILIDAD SOCIAL CORPORATIVA.</w:t>
      </w:r>
    </w:p>
    <w:p w:rsidR="00DE1A5B" w:rsidRDefault="00CB755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DE1A5B">
        <w:rPr>
          <w:rFonts w:ascii="Times New Roman" w:hAnsi="Times New Roman" w:cs="Times New Roman"/>
          <w:sz w:val="24"/>
          <w:szCs w:val="24"/>
        </w:rPr>
        <w:t>1.1 ORIGEN</w:t>
      </w:r>
      <w:r w:rsidR="00C10BF5">
        <w:rPr>
          <w:rFonts w:ascii="Times New Roman" w:hAnsi="Times New Roman" w:cs="Times New Roman"/>
          <w:sz w:val="24"/>
          <w:szCs w:val="24"/>
        </w:rPr>
        <w:t xml:space="preserve"> Y EVOLUCIÓN</w:t>
      </w:r>
      <w:r w:rsidR="00DE1A5B">
        <w:rPr>
          <w:rFonts w:ascii="Times New Roman" w:hAnsi="Times New Roman" w:cs="Times New Roman"/>
          <w:sz w:val="24"/>
          <w:szCs w:val="24"/>
        </w:rPr>
        <w:t xml:space="preserve"> RESPONSABILIDAD </w:t>
      </w:r>
      <w:r w:rsidR="0080729D">
        <w:rPr>
          <w:rFonts w:ascii="Times New Roman" w:hAnsi="Times New Roman" w:cs="Times New Roman"/>
          <w:sz w:val="24"/>
          <w:szCs w:val="24"/>
        </w:rPr>
        <w:tab/>
      </w:r>
      <w:r w:rsidR="0080729D">
        <w:rPr>
          <w:rFonts w:ascii="Times New Roman" w:hAnsi="Times New Roman" w:cs="Times New Roman"/>
          <w:sz w:val="24"/>
          <w:szCs w:val="24"/>
        </w:rPr>
        <w:tab/>
      </w:r>
      <w:r w:rsidR="0080729D">
        <w:rPr>
          <w:rFonts w:ascii="Times New Roman" w:hAnsi="Times New Roman" w:cs="Times New Roman"/>
          <w:sz w:val="24"/>
          <w:szCs w:val="24"/>
        </w:rPr>
        <w:tab/>
      </w:r>
      <w:r w:rsidR="0080729D">
        <w:rPr>
          <w:rFonts w:ascii="Times New Roman" w:hAnsi="Times New Roman" w:cs="Times New Roman"/>
          <w:sz w:val="24"/>
          <w:szCs w:val="24"/>
        </w:rPr>
        <w:tab/>
      </w:r>
      <w:r w:rsidR="0080729D">
        <w:rPr>
          <w:rFonts w:ascii="Times New Roman" w:hAnsi="Times New Roman" w:cs="Times New Roman"/>
          <w:sz w:val="24"/>
          <w:szCs w:val="24"/>
        </w:rPr>
        <w:tab/>
      </w:r>
      <w:r w:rsidR="00DE1A5B">
        <w:rPr>
          <w:rFonts w:ascii="Times New Roman" w:hAnsi="Times New Roman" w:cs="Times New Roman"/>
          <w:sz w:val="24"/>
          <w:szCs w:val="24"/>
        </w:rPr>
        <w:t>CORPORATIVA</w:t>
      </w:r>
      <w:r w:rsidR="00DE1A5B" w:rsidRPr="0080729D">
        <w:rPr>
          <w:rFonts w:ascii="Times New Roman" w:hAnsi="Times New Roman" w:cs="Times New Roman"/>
          <w:b/>
          <w:sz w:val="24"/>
          <w:szCs w:val="24"/>
        </w:rPr>
        <w:t>.</w:t>
      </w:r>
      <w:r w:rsidR="0080729D">
        <w:rPr>
          <w:rFonts w:ascii="Times New Roman" w:hAnsi="Times New Roman" w:cs="Times New Roman"/>
          <w:b/>
          <w:sz w:val="24"/>
          <w:szCs w:val="24"/>
        </w:rPr>
        <w:t>..........................................................................</w:t>
      </w:r>
      <w:r w:rsidR="0080729D" w:rsidRPr="0080729D">
        <w:rPr>
          <w:rFonts w:ascii="Times New Roman" w:hAnsi="Times New Roman" w:cs="Times New Roman"/>
          <w:b/>
          <w:sz w:val="24"/>
          <w:szCs w:val="24"/>
        </w:rPr>
        <w:t>...........</w:t>
      </w:r>
      <w:r w:rsidR="0080729D">
        <w:rPr>
          <w:rFonts w:ascii="Times New Roman" w:hAnsi="Times New Roman" w:cs="Times New Roman"/>
          <w:b/>
          <w:sz w:val="24"/>
          <w:szCs w:val="24"/>
        </w:rPr>
        <w:t xml:space="preserve"> </w:t>
      </w:r>
      <w:r w:rsidR="0080729D" w:rsidRPr="0080729D">
        <w:rPr>
          <w:rFonts w:ascii="Times New Roman" w:hAnsi="Times New Roman" w:cs="Times New Roman"/>
          <w:b/>
          <w:sz w:val="24"/>
          <w:szCs w:val="24"/>
        </w:rPr>
        <w:t xml:space="preserve">Pág. </w:t>
      </w:r>
      <w:r w:rsidR="00D805D0" w:rsidRPr="0080729D">
        <w:rPr>
          <w:rFonts w:ascii="Times New Roman" w:hAnsi="Times New Roman" w:cs="Times New Roman"/>
          <w:b/>
          <w:sz w:val="24"/>
          <w:szCs w:val="24"/>
        </w:rPr>
        <w:t>6.</w:t>
      </w:r>
    </w:p>
    <w:p w:rsidR="00EC1D3E" w:rsidRDefault="00CB755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EC1D3E">
        <w:rPr>
          <w:rFonts w:ascii="Times New Roman" w:hAnsi="Times New Roman" w:cs="Times New Roman"/>
          <w:sz w:val="24"/>
          <w:szCs w:val="24"/>
        </w:rPr>
        <w:t>1.2 DEFINICIÓN RESPONSABILIDAD SOCIAL CORPORATIVA</w:t>
      </w:r>
      <w:r w:rsidR="00EC1D3E" w:rsidRPr="0080729D">
        <w:rPr>
          <w:rFonts w:ascii="Times New Roman" w:hAnsi="Times New Roman" w:cs="Times New Roman"/>
          <w:b/>
          <w:sz w:val="24"/>
          <w:szCs w:val="24"/>
        </w:rPr>
        <w:t>.</w:t>
      </w:r>
      <w:r w:rsidR="0080729D" w:rsidRPr="0080729D">
        <w:rPr>
          <w:rFonts w:ascii="Times New Roman" w:hAnsi="Times New Roman" w:cs="Times New Roman"/>
          <w:b/>
          <w:sz w:val="24"/>
          <w:szCs w:val="24"/>
        </w:rPr>
        <w:t>..</w:t>
      </w:r>
      <w:r w:rsidR="00D805D0" w:rsidRPr="0080729D">
        <w:rPr>
          <w:rFonts w:ascii="Times New Roman" w:hAnsi="Times New Roman" w:cs="Times New Roman"/>
          <w:b/>
          <w:sz w:val="24"/>
          <w:szCs w:val="24"/>
        </w:rPr>
        <w:t xml:space="preserve"> Pág. 7.</w:t>
      </w:r>
    </w:p>
    <w:p w:rsidR="000C084D" w:rsidRDefault="00CB755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0C084D">
        <w:rPr>
          <w:rFonts w:ascii="Times New Roman" w:hAnsi="Times New Roman" w:cs="Times New Roman"/>
          <w:sz w:val="24"/>
          <w:szCs w:val="24"/>
        </w:rPr>
        <w:t xml:space="preserve">1.3 DIMENSIONES DE LA RESPONSABILIDAD SOCIAL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0C084D">
        <w:rPr>
          <w:rFonts w:ascii="Times New Roman" w:hAnsi="Times New Roman" w:cs="Times New Roman"/>
          <w:sz w:val="24"/>
          <w:szCs w:val="24"/>
        </w:rPr>
        <w:t>CORPORATIVA</w:t>
      </w:r>
      <w:r w:rsidR="000C084D" w:rsidRPr="0080729D">
        <w:rPr>
          <w:rFonts w:ascii="Times New Roman" w:hAnsi="Times New Roman" w:cs="Times New Roman"/>
          <w:b/>
          <w:sz w:val="24"/>
          <w:szCs w:val="24"/>
        </w:rPr>
        <w:t>.</w:t>
      </w:r>
      <w:r w:rsidR="0080729D" w:rsidRPr="0080729D">
        <w:rPr>
          <w:rFonts w:ascii="Times New Roman" w:hAnsi="Times New Roman" w:cs="Times New Roman"/>
          <w:b/>
          <w:sz w:val="24"/>
          <w:szCs w:val="24"/>
        </w:rPr>
        <w:t>..........</w:t>
      </w:r>
      <w:r w:rsidR="00D805D0" w:rsidRPr="0080729D">
        <w:rPr>
          <w:rFonts w:ascii="Times New Roman" w:hAnsi="Times New Roman" w:cs="Times New Roman"/>
          <w:b/>
          <w:sz w:val="24"/>
          <w:szCs w:val="24"/>
        </w:rPr>
        <w:t xml:space="preserve"> </w:t>
      </w:r>
      <w:r w:rsidR="0080729D" w:rsidRPr="0080729D">
        <w:rPr>
          <w:rFonts w:ascii="Times New Roman" w:hAnsi="Times New Roman" w:cs="Times New Roman"/>
          <w:b/>
          <w:sz w:val="24"/>
          <w:szCs w:val="24"/>
        </w:rPr>
        <w:t>...........................................................................</w:t>
      </w:r>
      <w:r w:rsidR="00D805D0" w:rsidRPr="0080729D">
        <w:rPr>
          <w:rFonts w:ascii="Times New Roman" w:hAnsi="Times New Roman" w:cs="Times New Roman"/>
          <w:b/>
          <w:sz w:val="24"/>
          <w:szCs w:val="24"/>
        </w:rPr>
        <w:t>Pág. 9.</w:t>
      </w:r>
    </w:p>
    <w:p w:rsidR="00542C4B" w:rsidRDefault="00CB755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542C4B">
        <w:rPr>
          <w:rFonts w:ascii="Times New Roman" w:hAnsi="Times New Roman" w:cs="Times New Roman"/>
          <w:sz w:val="24"/>
          <w:szCs w:val="24"/>
        </w:rPr>
        <w:t>1.4 ELEMENTOS DE LA RESPONSABILIDAD SOCIAL CORPORATIVA.</w:t>
      </w:r>
      <w:r w:rsidR="00D805D0">
        <w:rPr>
          <w:rFonts w:ascii="Times New Roman" w:hAnsi="Times New Roman" w:cs="Times New Roman"/>
          <w:sz w:val="24"/>
          <w:szCs w:val="24"/>
        </w:rPr>
        <w:t xml:space="preserve"> </w:t>
      </w:r>
      <w:r w:rsidR="00D805D0">
        <w:rPr>
          <w:rFonts w:ascii="Times New Roman" w:hAnsi="Times New Roman" w:cs="Times New Roman"/>
          <w:sz w:val="24"/>
          <w:szCs w:val="24"/>
        </w:rPr>
        <w:tab/>
      </w:r>
      <w:r w:rsidR="00D805D0">
        <w:rPr>
          <w:rFonts w:ascii="Times New Roman" w:hAnsi="Times New Roman" w:cs="Times New Roman"/>
          <w:sz w:val="24"/>
          <w:szCs w:val="24"/>
        </w:rPr>
        <w:tab/>
      </w:r>
      <w:r w:rsidR="00456397" w:rsidRPr="00456397">
        <w:rPr>
          <w:rFonts w:ascii="Times New Roman" w:hAnsi="Times New Roman" w:cs="Times New Roman"/>
          <w:b/>
          <w:sz w:val="24"/>
          <w:szCs w:val="24"/>
        </w:rPr>
        <w:t>...................................................................................</w:t>
      </w:r>
      <w:r w:rsidR="004666EC">
        <w:rPr>
          <w:rFonts w:ascii="Times New Roman" w:hAnsi="Times New Roman" w:cs="Times New Roman"/>
          <w:b/>
          <w:sz w:val="24"/>
          <w:szCs w:val="24"/>
        </w:rPr>
        <w:t>......</w:t>
      </w:r>
      <w:r w:rsidR="0071475F">
        <w:rPr>
          <w:rFonts w:ascii="Times New Roman" w:hAnsi="Times New Roman" w:cs="Times New Roman"/>
          <w:b/>
          <w:sz w:val="24"/>
          <w:szCs w:val="24"/>
        </w:rPr>
        <w:t>.........................Pág. 9</w:t>
      </w:r>
      <w:r w:rsidR="00D805D0" w:rsidRPr="00456397">
        <w:rPr>
          <w:rFonts w:ascii="Times New Roman" w:hAnsi="Times New Roman" w:cs="Times New Roman"/>
          <w:b/>
          <w:sz w:val="24"/>
          <w:szCs w:val="24"/>
        </w:rPr>
        <w:t>.</w:t>
      </w:r>
    </w:p>
    <w:p w:rsidR="00542C4B" w:rsidRDefault="00CB755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AA0734">
        <w:rPr>
          <w:rFonts w:ascii="Times New Roman" w:hAnsi="Times New Roman" w:cs="Times New Roman"/>
          <w:sz w:val="24"/>
          <w:szCs w:val="24"/>
        </w:rPr>
        <w:t>1.5 ENTORNO EXTERNO E INTERNO.</w:t>
      </w:r>
      <w:r w:rsidR="00D805D0">
        <w:rPr>
          <w:rFonts w:ascii="Times New Roman" w:hAnsi="Times New Roman" w:cs="Times New Roman"/>
          <w:sz w:val="24"/>
          <w:szCs w:val="24"/>
        </w:rPr>
        <w:t xml:space="preserve"> </w:t>
      </w:r>
      <w:r w:rsidR="00456397" w:rsidRPr="00456397">
        <w:rPr>
          <w:rFonts w:ascii="Times New Roman" w:hAnsi="Times New Roman" w:cs="Times New Roman"/>
          <w:b/>
          <w:sz w:val="24"/>
          <w:szCs w:val="24"/>
        </w:rPr>
        <w:t>.............................................</w:t>
      </w:r>
      <w:r w:rsidR="00D805D0" w:rsidRPr="00456397">
        <w:rPr>
          <w:rFonts w:ascii="Times New Roman" w:hAnsi="Times New Roman" w:cs="Times New Roman"/>
          <w:b/>
          <w:sz w:val="24"/>
          <w:szCs w:val="24"/>
        </w:rPr>
        <w:t>Pág. 10.</w:t>
      </w:r>
    </w:p>
    <w:p w:rsidR="00BF63D6" w:rsidRDefault="00CB755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BF63D6">
        <w:rPr>
          <w:rFonts w:ascii="Times New Roman" w:hAnsi="Times New Roman" w:cs="Times New Roman"/>
          <w:sz w:val="24"/>
          <w:szCs w:val="24"/>
        </w:rPr>
        <w:t>1.6 APLICACIÓN DE RSC EN LA EMPRESA.</w:t>
      </w:r>
      <w:r w:rsidR="00D805D0">
        <w:rPr>
          <w:rFonts w:ascii="Times New Roman" w:hAnsi="Times New Roman" w:cs="Times New Roman"/>
          <w:sz w:val="24"/>
          <w:szCs w:val="24"/>
        </w:rPr>
        <w:t xml:space="preserve"> </w:t>
      </w:r>
      <w:r w:rsidR="00456397" w:rsidRPr="00456397">
        <w:rPr>
          <w:rFonts w:ascii="Times New Roman" w:hAnsi="Times New Roman" w:cs="Times New Roman"/>
          <w:b/>
          <w:sz w:val="24"/>
          <w:szCs w:val="24"/>
        </w:rPr>
        <w:t>..................................</w:t>
      </w:r>
      <w:r w:rsidR="00D805D0" w:rsidRPr="00456397">
        <w:rPr>
          <w:rFonts w:ascii="Times New Roman" w:hAnsi="Times New Roman" w:cs="Times New Roman"/>
          <w:b/>
          <w:sz w:val="24"/>
          <w:szCs w:val="24"/>
        </w:rPr>
        <w:t>Pág. 11.</w:t>
      </w:r>
    </w:p>
    <w:p w:rsidR="00BF63D6" w:rsidRDefault="00CB755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BF63D6">
        <w:rPr>
          <w:rFonts w:ascii="Times New Roman" w:hAnsi="Times New Roman" w:cs="Times New Roman"/>
          <w:sz w:val="24"/>
          <w:szCs w:val="24"/>
        </w:rPr>
        <w:t>1.6.1 MOTIVADORES.</w:t>
      </w:r>
      <w:r w:rsidR="00D805D0">
        <w:rPr>
          <w:rFonts w:ascii="Times New Roman" w:hAnsi="Times New Roman" w:cs="Times New Roman"/>
          <w:sz w:val="24"/>
          <w:szCs w:val="24"/>
        </w:rPr>
        <w:t xml:space="preserve"> </w:t>
      </w:r>
      <w:r w:rsidR="00FD3C97" w:rsidRPr="00FD3C97">
        <w:rPr>
          <w:rFonts w:ascii="Times New Roman" w:hAnsi="Times New Roman" w:cs="Times New Roman"/>
          <w:b/>
          <w:sz w:val="24"/>
          <w:szCs w:val="24"/>
        </w:rPr>
        <w:t>..............................................................</w:t>
      </w:r>
      <w:r w:rsidR="00D805D0" w:rsidRPr="00FD3C97">
        <w:rPr>
          <w:rFonts w:ascii="Times New Roman" w:hAnsi="Times New Roman" w:cs="Times New Roman"/>
          <w:b/>
          <w:sz w:val="24"/>
          <w:szCs w:val="24"/>
        </w:rPr>
        <w:t>Pág. 11.</w:t>
      </w:r>
    </w:p>
    <w:p w:rsidR="00774C4F" w:rsidRDefault="00CB755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74C4F">
        <w:rPr>
          <w:rFonts w:ascii="Times New Roman" w:hAnsi="Times New Roman" w:cs="Times New Roman"/>
          <w:sz w:val="24"/>
          <w:szCs w:val="24"/>
        </w:rPr>
        <w:t xml:space="preserve">1.6.2 FACTORES QUE EJERCEN PRESIÓN SOBRE EL SECTOR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74C4F">
        <w:rPr>
          <w:rFonts w:ascii="Times New Roman" w:hAnsi="Times New Roman" w:cs="Times New Roman"/>
          <w:sz w:val="24"/>
          <w:szCs w:val="24"/>
        </w:rPr>
        <w:t>PRIVADO EN EL ÁMBITO DE LA RSC.</w:t>
      </w:r>
      <w:r w:rsidR="00D805D0">
        <w:rPr>
          <w:rFonts w:ascii="Times New Roman" w:hAnsi="Times New Roman" w:cs="Times New Roman"/>
          <w:sz w:val="24"/>
          <w:szCs w:val="24"/>
        </w:rPr>
        <w:t xml:space="preserve"> </w:t>
      </w:r>
      <w:r w:rsidR="00FD3C97" w:rsidRPr="00FD3C97">
        <w:rPr>
          <w:rFonts w:ascii="Times New Roman" w:hAnsi="Times New Roman" w:cs="Times New Roman"/>
          <w:b/>
          <w:sz w:val="24"/>
          <w:szCs w:val="24"/>
        </w:rPr>
        <w:t>................................</w:t>
      </w:r>
      <w:r w:rsidR="00D805D0" w:rsidRPr="00FD3C97">
        <w:rPr>
          <w:rFonts w:ascii="Times New Roman" w:hAnsi="Times New Roman" w:cs="Times New Roman"/>
          <w:b/>
          <w:sz w:val="24"/>
          <w:szCs w:val="24"/>
        </w:rPr>
        <w:t>Pág. 12.</w:t>
      </w:r>
    </w:p>
    <w:p w:rsidR="004C57D8" w:rsidRDefault="00CB755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4C57D8">
        <w:rPr>
          <w:rFonts w:ascii="Times New Roman" w:hAnsi="Times New Roman" w:cs="Times New Roman"/>
          <w:sz w:val="24"/>
          <w:szCs w:val="24"/>
        </w:rPr>
        <w:t xml:space="preserve">1.7 BENEFICIOS DE LAS ACTIVIDADES DE RESPONSABILIDAD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4C57D8">
        <w:rPr>
          <w:rFonts w:ascii="Times New Roman" w:hAnsi="Times New Roman" w:cs="Times New Roman"/>
          <w:sz w:val="24"/>
          <w:szCs w:val="24"/>
        </w:rPr>
        <w:t>SOCIAL CORPORATIVA</w:t>
      </w:r>
      <w:r w:rsidR="004C57D8" w:rsidRPr="00FD3C97">
        <w:rPr>
          <w:rFonts w:ascii="Times New Roman" w:hAnsi="Times New Roman" w:cs="Times New Roman"/>
          <w:b/>
          <w:sz w:val="24"/>
          <w:szCs w:val="24"/>
        </w:rPr>
        <w:t>.</w:t>
      </w:r>
      <w:r w:rsidR="00D805D0" w:rsidRPr="00FD3C97">
        <w:rPr>
          <w:rFonts w:ascii="Times New Roman" w:hAnsi="Times New Roman" w:cs="Times New Roman"/>
          <w:b/>
          <w:sz w:val="24"/>
          <w:szCs w:val="24"/>
        </w:rPr>
        <w:t xml:space="preserve"> </w:t>
      </w:r>
      <w:r w:rsidR="00FD3C97" w:rsidRPr="00FD3C97">
        <w:rPr>
          <w:rFonts w:ascii="Times New Roman" w:hAnsi="Times New Roman" w:cs="Times New Roman"/>
          <w:b/>
          <w:sz w:val="24"/>
          <w:szCs w:val="24"/>
        </w:rPr>
        <w:t>....................................................................</w:t>
      </w:r>
      <w:r w:rsidR="00D805D0" w:rsidRPr="00FD3C97">
        <w:rPr>
          <w:rFonts w:ascii="Times New Roman" w:hAnsi="Times New Roman" w:cs="Times New Roman"/>
          <w:b/>
          <w:sz w:val="24"/>
          <w:szCs w:val="24"/>
        </w:rPr>
        <w:t>Pág. 12.</w:t>
      </w:r>
    </w:p>
    <w:p w:rsidR="00B745D6" w:rsidRDefault="00CB755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B745D6">
        <w:rPr>
          <w:rFonts w:ascii="Times New Roman" w:hAnsi="Times New Roman" w:cs="Times New Roman"/>
          <w:sz w:val="24"/>
          <w:szCs w:val="24"/>
        </w:rPr>
        <w:t xml:space="preserve">1.8 LA RESPONSABILIDAD SOCIAL CORPORATIVA VISTA DESDE LA </w:t>
      </w:r>
      <w:r>
        <w:rPr>
          <w:rFonts w:ascii="Times New Roman" w:hAnsi="Times New Roman" w:cs="Times New Roman"/>
          <w:sz w:val="24"/>
          <w:szCs w:val="24"/>
        </w:rPr>
        <w:tab/>
      </w:r>
      <w:r>
        <w:rPr>
          <w:rFonts w:ascii="Times New Roman" w:hAnsi="Times New Roman" w:cs="Times New Roman"/>
          <w:sz w:val="24"/>
          <w:szCs w:val="24"/>
        </w:rPr>
        <w:tab/>
      </w:r>
      <w:r w:rsidR="00B745D6">
        <w:rPr>
          <w:rFonts w:ascii="Times New Roman" w:hAnsi="Times New Roman" w:cs="Times New Roman"/>
          <w:sz w:val="24"/>
          <w:szCs w:val="24"/>
        </w:rPr>
        <w:t>EMPRESARIEDAD.</w:t>
      </w:r>
      <w:r w:rsidR="00D805D0">
        <w:rPr>
          <w:rFonts w:ascii="Times New Roman" w:hAnsi="Times New Roman" w:cs="Times New Roman"/>
          <w:sz w:val="24"/>
          <w:szCs w:val="24"/>
        </w:rPr>
        <w:t xml:space="preserve"> </w:t>
      </w:r>
      <w:r w:rsidR="00FD3C97" w:rsidRPr="00FD3C97">
        <w:rPr>
          <w:rFonts w:ascii="Times New Roman" w:hAnsi="Times New Roman" w:cs="Times New Roman"/>
          <w:b/>
          <w:sz w:val="24"/>
          <w:szCs w:val="24"/>
        </w:rPr>
        <w:t>..............................................................................</w:t>
      </w:r>
      <w:r w:rsidR="00D805D0" w:rsidRPr="00FD3C97">
        <w:rPr>
          <w:rFonts w:ascii="Times New Roman" w:hAnsi="Times New Roman" w:cs="Times New Roman"/>
          <w:b/>
          <w:sz w:val="24"/>
          <w:szCs w:val="24"/>
        </w:rPr>
        <w:t>Pág. 14.</w:t>
      </w:r>
    </w:p>
    <w:p w:rsidR="006C7350" w:rsidRPr="00CB7558" w:rsidRDefault="006C7350" w:rsidP="0058216C">
      <w:pPr>
        <w:spacing w:before="240" w:line="360" w:lineRule="auto"/>
        <w:rPr>
          <w:rFonts w:ascii="Times New Roman" w:hAnsi="Times New Roman" w:cs="Times New Roman"/>
          <w:b/>
          <w:sz w:val="24"/>
          <w:szCs w:val="24"/>
        </w:rPr>
      </w:pPr>
      <w:r w:rsidRPr="00CB7558">
        <w:rPr>
          <w:rFonts w:ascii="Times New Roman" w:hAnsi="Times New Roman" w:cs="Times New Roman"/>
          <w:b/>
          <w:sz w:val="24"/>
          <w:szCs w:val="24"/>
        </w:rPr>
        <w:t>CAPÍTULO 2.</w:t>
      </w:r>
    </w:p>
    <w:p w:rsidR="00606223" w:rsidRDefault="00CB755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sidR="006C7350">
        <w:rPr>
          <w:rFonts w:ascii="Times New Roman" w:hAnsi="Times New Roman" w:cs="Times New Roman"/>
          <w:sz w:val="24"/>
          <w:szCs w:val="24"/>
        </w:rPr>
        <w:t xml:space="preserve">2. </w:t>
      </w:r>
      <w:r w:rsidR="00606223">
        <w:rPr>
          <w:rFonts w:ascii="Times New Roman" w:hAnsi="Times New Roman" w:cs="Times New Roman"/>
          <w:sz w:val="24"/>
          <w:szCs w:val="24"/>
        </w:rPr>
        <w:t xml:space="preserve">ESTRATEGIA DE RESPONSABILIDAD SOCIAL CORPORATIVA DE </w:t>
      </w:r>
      <w:r>
        <w:rPr>
          <w:rFonts w:ascii="Times New Roman" w:hAnsi="Times New Roman" w:cs="Times New Roman"/>
          <w:sz w:val="24"/>
          <w:szCs w:val="24"/>
        </w:rPr>
        <w:tab/>
      </w:r>
      <w:r w:rsidR="00606223">
        <w:rPr>
          <w:rFonts w:ascii="Times New Roman" w:hAnsi="Times New Roman" w:cs="Times New Roman"/>
          <w:sz w:val="24"/>
          <w:szCs w:val="24"/>
        </w:rPr>
        <w:t>INDITEX.</w:t>
      </w:r>
    </w:p>
    <w:p w:rsidR="0038221C" w:rsidRDefault="00CB755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38221C">
        <w:rPr>
          <w:rFonts w:ascii="Times New Roman" w:hAnsi="Times New Roman" w:cs="Times New Roman"/>
          <w:sz w:val="24"/>
          <w:szCs w:val="24"/>
        </w:rPr>
        <w:t>2.1 DESCRIPCIÓN GRUPO INDITEX.</w:t>
      </w:r>
      <w:r w:rsidR="00D805D0">
        <w:rPr>
          <w:rFonts w:ascii="Times New Roman" w:hAnsi="Times New Roman" w:cs="Times New Roman"/>
          <w:sz w:val="24"/>
          <w:szCs w:val="24"/>
        </w:rPr>
        <w:t xml:space="preserve"> </w:t>
      </w:r>
      <w:r w:rsidR="00687776" w:rsidRPr="00687776">
        <w:rPr>
          <w:rFonts w:ascii="Times New Roman" w:hAnsi="Times New Roman" w:cs="Times New Roman"/>
          <w:b/>
          <w:sz w:val="24"/>
          <w:szCs w:val="24"/>
        </w:rPr>
        <w:t>...............................................</w:t>
      </w:r>
      <w:r w:rsidR="0071475F">
        <w:rPr>
          <w:rFonts w:ascii="Times New Roman" w:hAnsi="Times New Roman" w:cs="Times New Roman"/>
          <w:b/>
          <w:sz w:val="24"/>
          <w:szCs w:val="24"/>
        </w:rPr>
        <w:t>Pág. 18</w:t>
      </w:r>
      <w:r w:rsidR="00D805D0" w:rsidRPr="00687776">
        <w:rPr>
          <w:rFonts w:ascii="Times New Roman" w:hAnsi="Times New Roman" w:cs="Times New Roman"/>
          <w:b/>
          <w:sz w:val="24"/>
          <w:szCs w:val="24"/>
        </w:rPr>
        <w:t>.</w:t>
      </w:r>
    </w:p>
    <w:p w:rsidR="0038221C" w:rsidRDefault="00CB755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lastRenderedPageBreak/>
        <w:tab/>
      </w:r>
      <w:r>
        <w:rPr>
          <w:rFonts w:ascii="Times New Roman" w:hAnsi="Times New Roman" w:cs="Times New Roman"/>
          <w:sz w:val="24"/>
          <w:szCs w:val="24"/>
        </w:rPr>
        <w:tab/>
      </w:r>
      <w:r w:rsidR="0038221C">
        <w:rPr>
          <w:rFonts w:ascii="Times New Roman" w:hAnsi="Times New Roman" w:cs="Times New Roman"/>
          <w:sz w:val="24"/>
          <w:szCs w:val="24"/>
        </w:rPr>
        <w:t>2.2 RESPONSABILIDAD SOCIAL CORPORATIVA GRUPO INDITEX.</w:t>
      </w:r>
      <w:r w:rsidR="00D805D0">
        <w:rPr>
          <w:rFonts w:ascii="Times New Roman" w:hAnsi="Times New Roman" w:cs="Times New Roman"/>
          <w:sz w:val="24"/>
          <w:szCs w:val="24"/>
        </w:rPr>
        <w:t xml:space="preserve"> </w:t>
      </w:r>
      <w:r w:rsidR="00D805D0">
        <w:rPr>
          <w:rFonts w:ascii="Times New Roman" w:hAnsi="Times New Roman" w:cs="Times New Roman"/>
          <w:sz w:val="24"/>
          <w:szCs w:val="24"/>
        </w:rPr>
        <w:tab/>
      </w:r>
      <w:r w:rsidR="00D805D0">
        <w:rPr>
          <w:rFonts w:ascii="Times New Roman" w:hAnsi="Times New Roman" w:cs="Times New Roman"/>
          <w:sz w:val="24"/>
          <w:szCs w:val="24"/>
        </w:rPr>
        <w:tab/>
      </w:r>
      <w:r w:rsidR="00687776" w:rsidRPr="00687776">
        <w:rPr>
          <w:rFonts w:ascii="Times New Roman" w:hAnsi="Times New Roman" w:cs="Times New Roman"/>
          <w:b/>
          <w:sz w:val="24"/>
          <w:szCs w:val="24"/>
        </w:rPr>
        <w:t>.................................................................................................................</w:t>
      </w:r>
      <w:r w:rsidR="00D805D0" w:rsidRPr="00687776">
        <w:rPr>
          <w:rFonts w:ascii="Times New Roman" w:hAnsi="Times New Roman" w:cs="Times New Roman"/>
          <w:b/>
          <w:sz w:val="24"/>
          <w:szCs w:val="24"/>
        </w:rPr>
        <w:t>Pág. 18.</w:t>
      </w:r>
    </w:p>
    <w:p w:rsidR="00D16E78" w:rsidRDefault="00CB755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16E78">
        <w:rPr>
          <w:rFonts w:ascii="Times New Roman" w:hAnsi="Times New Roman" w:cs="Times New Roman"/>
          <w:sz w:val="24"/>
          <w:szCs w:val="24"/>
        </w:rPr>
        <w:t>2.2.1 PRINCIPIOS GRUPO INDITEX.</w:t>
      </w:r>
      <w:r w:rsidR="00D805D0">
        <w:rPr>
          <w:rFonts w:ascii="Times New Roman" w:hAnsi="Times New Roman" w:cs="Times New Roman"/>
          <w:sz w:val="24"/>
          <w:szCs w:val="24"/>
        </w:rPr>
        <w:t xml:space="preserve"> </w:t>
      </w:r>
      <w:r w:rsidR="00687776" w:rsidRPr="00687776">
        <w:rPr>
          <w:rFonts w:ascii="Times New Roman" w:hAnsi="Times New Roman" w:cs="Times New Roman"/>
          <w:b/>
          <w:sz w:val="24"/>
          <w:szCs w:val="24"/>
        </w:rPr>
        <w:t>....................................</w:t>
      </w:r>
      <w:r w:rsidR="00D805D0" w:rsidRPr="00687776">
        <w:rPr>
          <w:rFonts w:ascii="Times New Roman" w:hAnsi="Times New Roman" w:cs="Times New Roman"/>
          <w:b/>
          <w:sz w:val="24"/>
          <w:szCs w:val="24"/>
        </w:rPr>
        <w:t>Pág. 18.</w:t>
      </w:r>
    </w:p>
    <w:p w:rsidR="00EF6D93" w:rsidRDefault="00CB755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EF6D93">
        <w:rPr>
          <w:rFonts w:ascii="Times New Roman" w:hAnsi="Times New Roman" w:cs="Times New Roman"/>
          <w:sz w:val="24"/>
          <w:szCs w:val="24"/>
        </w:rPr>
        <w:t xml:space="preserve">2.2.1.1 CÓDIGO DE CONDUCTA Y PRÁCTICAS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EF6D93">
        <w:rPr>
          <w:rFonts w:ascii="Times New Roman" w:hAnsi="Times New Roman" w:cs="Times New Roman"/>
          <w:sz w:val="24"/>
          <w:szCs w:val="24"/>
        </w:rPr>
        <w:t>RESPONSABLES.</w:t>
      </w:r>
      <w:r w:rsidR="00D805D0">
        <w:rPr>
          <w:rFonts w:ascii="Times New Roman" w:hAnsi="Times New Roman" w:cs="Times New Roman"/>
          <w:sz w:val="24"/>
          <w:szCs w:val="24"/>
        </w:rPr>
        <w:t xml:space="preserve"> </w:t>
      </w:r>
      <w:r w:rsidR="00687776" w:rsidRPr="00687776">
        <w:rPr>
          <w:rFonts w:ascii="Times New Roman" w:hAnsi="Times New Roman" w:cs="Times New Roman"/>
          <w:b/>
          <w:sz w:val="24"/>
          <w:szCs w:val="24"/>
        </w:rPr>
        <w:t>.........................................................</w:t>
      </w:r>
      <w:r w:rsidR="004666EC">
        <w:rPr>
          <w:rFonts w:ascii="Times New Roman" w:hAnsi="Times New Roman" w:cs="Times New Roman"/>
          <w:b/>
          <w:sz w:val="24"/>
          <w:szCs w:val="24"/>
        </w:rPr>
        <w:t>Pág. 19</w:t>
      </w:r>
      <w:r w:rsidR="00D805D0" w:rsidRPr="00687776">
        <w:rPr>
          <w:rFonts w:ascii="Times New Roman" w:hAnsi="Times New Roman" w:cs="Times New Roman"/>
          <w:b/>
          <w:sz w:val="24"/>
          <w:szCs w:val="24"/>
        </w:rPr>
        <w:t>.</w:t>
      </w:r>
      <w:r w:rsidR="00D805D0">
        <w:rPr>
          <w:rFonts w:ascii="Times New Roman" w:hAnsi="Times New Roman" w:cs="Times New Roman"/>
          <w:sz w:val="24"/>
          <w:szCs w:val="24"/>
        </w:rPr>
        <w:t xml:space="preserve"> </w:t>
      </w:r>
    </w:p>
    <w:p w:rsidR="00C10CE6" w:rsidRDefault="00CB755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C10CE6">
        <w:rPr>
          <w:rFonts w:ascii="Times New Roman" w:hAnsi="Times New Roman" w:cs="Times New Roman"/>
          <w:sz w:val="24"/>
          <w:szCs w:val="24"/>
        </w:rPr>
        <w:t>2.2.1.1.1 COMITÉ DE ÉTICA.</w:t>
      </w:r>
      <w:r w:rsidR="00D805D0">
        <w:rPr>
          <w:rFonts w:ascii="Times New Roman" w:hAnsi="Times New Roman" w:cs="Times New Roman"/>
          <w:sz w:val="24"/>
          <w:szCs w:val="24"/>
        </w:rPr>
        <w:t xml:space="preserve"> </w:t>
      </w:r>
      <w:r w:rsidR="00687776" w:rsidRPr="00687776">
        <w:rPr>
          <w:rFonts w:ascii="Times New Roman" w:hAnsi="Times New Roman" w:cs="Times New Roman"/>
          <w:b/>
          <w:sz w:val="24"/>
          <w:szCs w:val="24"/>
        </w:rPr>
        <w:t>...........................</w:t>
      </w:r>
      <w:r w:rsidR="004666EC">
        <w:rPr>
          <w:rFonts w:ascii="Times New Roman" w:hAnsi="Times New Roman" w:cs="Times New Roman"/>
          <w:b/>
          <w:sz w:val="24"/>
          <w:szCs w:val="24"/>
        </w:rPr>
        <w:t>Pág. 20</w:t>
      </w:r>
      <w:r w:rsidR="00D805D0" w:rsidRPr="00687776">
        <w:rPr>
          <w:rFonts w:ascii="Times New Roman" w:hAnsi="Times New Roman" w:cs="Times New Roman"/>
          <w:b/>
          <w:sz w:val="24"/>
          <w:szCs w:val="24"/>
        </w:rPr>
        <w:t>.</w:t>
      </w:r>
    </w:p>
    <w:p w:rsidR="0051542B" w:rsidRDefault="00CB755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51542B">
        <w:rPr>
          <w:rFonts w:ascii="Times New Roman" w:hAnsi="Times New Roman" w:cs="Times New Roman"/>
          <w:sz w:val="24"/>
          <w:szCs w:val="24"/>
        </w:rPr>
        <w:t>2.2.2 SOSTENIBILIDAD GRUPO INDITEX.</w:t>
      </w:r>
      <w:r w:rsidR="00D805D0">
        <w:rPr>
          <w:rFonts w:ascii="Times New Roman" w:hAnsi="Times New Roman" w:cs="Times New Roman"/>
          <w:sz w:val="24"/>
          <w:szCs w:val="24"/>
        </w:rPr>
        <w:t xml:space="preserve"> </w:t>
      </w:r>
      <w:r w:rsidR="00687776" w:rsidRPr="00687776">
        <w:rPr>
          <w:rFonts w:ascii="Times New Roman" w:hAnsi="Times New Roman" w:cs="Times New Roman"/>
          <w:b/>
          <w:sz w:val="24"/>
          <w:szCs w:val="24"/>
        </w:rPr>
        <w:t>..........................</w:t>
      </w:r>
      <w:r w:rsidR="004666EC">
        <w:rPr>
          <w:rFonts w:ascii="Times New Roman" w:hAnsi="Times New Roman" w:cs="Times New Roman"/>
          <w:b/>
          <w:sz w:val="24"/>
          <w:szCs w:val="24"/>
        </w:rPr>
        <w:t>Pág. 22</w:t>
      </w:r>
      <w:r w:rsidR="00D805D0" w:rsidRPr="00687776">
        <w:rPr>
          <w:rFonts w:ascii="Times New Roman" w:hAnsi="Times New Roman" w:cs="Times New Roman"/>
          <w:b/>
          <w:sz w:val="24"/>
          <w:szCs w:val="24"/>
        </w:rPr>
        <w:t>.</w:t>
      </w:r>
    </w:p>
    <w:p w:rsidR="00551C91" w:rsidRDefault="00CB755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551C91">
        <w:rPr>
          <w:rFonts w:ascii="Times New Roman" w:hAnsi="Times New Roman" w:cs="Times New Roman"/>
          <w:sz w:val="24"/>
          <w:szCs w:val="24"/>
        </w:rPr>
        <w:t>2.2.2.1 GESTIÓN SOSTENIBLE.</w:t>
      </w:r>
      <w:r w:rsidR="00E95391">
        <w:rPr>
          <w:rFonts w:ascii="Times New Roman" w:hAnsi="Times New Roman" w:cs="Times New Roman"/>
          <w:sz w:val="24"/>
          <w:szCs w:val="24"/>
        </w:rPr>
        <w:t xml:space="preserve"> </w:t>
      </w:r>
      <w:r w:rsidR="00687776" w:rsidRPr="00687776">
        <w:rPr>
          <w:rFonts w:ascii="Times New Roman" w:hAnsi="Times New Roman" w:cs="Times New Roman"/>
          <w:b/>
          <w:sz w:val="24"/>
          <w:szCs w:val="24"/>
        </w:rPr>
        <w:t>.................................</w:t>
      </w:r>
      <w:r w:rsidR="004666EC">
        <w:rPr>
          <w:rFonts w:ascii="Times New Roman" w:hAnsi="Times New Roman" w:cs="Times New Roman"/>
          <w:b/>
          <w:sz w:val="24"/>
          <w:szCs w:val="24"/>
        </w:rPr>
        <w:t>Pág. 22</w:t>
      </w:r>
      <w:r w:rsidR="00E95391" w:rsidRPr="00687776">
        <w:rPr>
          <w:rFonts w:ascii="Times New Roman" w:hAnsi="Times New Roman" w:cs="Times New Roman"/>
          <w:b/>
          <w:sz w:val="24"/>
          <w:szCs w:val="24"/>
        </w:rPr>
        <w:t>.</w:t>
      </w:r>
    </w:p>
    <w:p w:rsidR="00551C91" w:rsidRDefault="00CB755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551C91">
        <w:rPr>
          <w:rFonts w:ascii="Times New Roman" w:hAnsi="Times New Roman" w:cs="Times New Roman"/>
          <w:sz w:val="24"/>
          <w:szCs w:val="24"/>
        </w:rPr>
        <w:t xml:space="preserve">2.2.2.1.1 COMPROMISO CON LOS GRUPOS DE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551C91">
        <w:rPr>
          <w:rFonts w:ascii="Times New Roman" w:hAnsi="Times New Roman" w:cs="Times New Roman"/>
          <w:sz w:val="24"/>
          <w:szCs w:val="24"/>
        </w:rPr>
        <w:t>INTERÉS.</w:t>
      </w:r>
      <w:r w:rsidR="00E95391">
        <w:rPr>
          <w:rFonts w:ascii="Times New Roman" w:hAnsi="Times New Roman" w:cs="Times New Roman"/>
          <w:sz w:val="24"/>
          <w:szCs w:val="24"/>
        </w:rPr>
        <w:t xml:space="preserve"> </w:t>
      </w:r>
      <w:r w:rsidR="00687776" w:rsidRPr="00687776">
        <w:rPr>
          <w:rFonts w:ascii="Times New Roman" w:hAnsi="Times New Roman" w:cs="Times New Roman"/>
          <w:b/>
          <w:sz w:val="24"/>
          <w:szCs w:val="24"/>
        </w:rPr>
        <w:t>............................................................</w:t>
      </w:r>
      <w:r w:rsidR="004666EC">
        <w:rPr>
          <w:rFonts w:ascii="Times New Roman" w:hAnsi="Times New Roman" w:cs="Times New Roman"/>
          <w:b/>
          <w:sz w:val="24"/>
          <w:szCs w:val="24"/>
        </w:rPr>
        <w:t>Pág. 23</w:t>
      </w:r>
      <w:r w:rsidR="00E95391" w:rsidRPr="00687776">
        <w:rPr>
          <w:rFonts w:ascii="Times New Roman" w:hAnsi="Times New Roman" w:cs="Times New Roman"/>
          <w:b/>
          <w:sz w:val="24"/>
          <w:szCs w:val="24"/>
        </w:rPr>
        <w:t>.</w:t>
      </w:r>
    </w:p>
    <w:p w:rsidR="004F1AC2" w:rsidRDefault="00CB755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4F1AC2">
        <w:rPr>
          <w:rFonts w:ascii="Times New Roman" w:hAnsi="Times New Roman" w:cs="Times New Roman"/>
          <w:sz w:val="24"/>
          <w:szCs w:val="24"/>
        </w:rPr>
        <w:t>2.2.2.2 PRODUCTO.</w:t>
      </w:r>
      <w:r w:rsidR="00E95391">
        <w:rPr>
          <w:rFonts w:ascii="Times New Roman" w:hAnsi="Times New Roman" w:cs="Times New Roman"/>
          <w:sz w:val="24"/>
          <w:szCs w:val="24"/>
        </w:rPr>
        <w:t xml:space="preserve"> </w:t>
      </w:r>
      <w:r w:rsidR="00687776" w:rsidRPr="007825AA">
        <w:rPr>
          <w:rFonts w:ascii="Times New Roman" w:hAnsi="Times New Roman" w:cs="Times New Roman"/>
          <w:b/>
          <w:sz w:val="24"/>
          <w:szCs w:val="24"/>
        </w:rPr>
        <w:t>................................................</w:t>
      </w:r>
      <w:r w:rsidR="007825AA" w:rsidRPr="007825AA">
        <w:rPr>
          <w:rFonts w:ascii="Times New Roman" w:hAnsi="Times New Roman" w:cs="Times New Roman"/>
          <w:b/>
          <w:sz w:val="24"/>
          <w:szCs w:val="24"/>
        </w:rPr>
        <w:t>......</w:t>
      </w:r>
      <w:r w:rsidR="0071475F">
        <w:rPr>
          <w:rFonts w:ascii="Times New Roman" w:hAnsi="Times New Roman" w:cs="Times New Roman"/>
          <w:b/>
          <w:sz w:val="24"/>
          <w:szCs w:val="24"/>
        </w:rPr>
        <w:t>Pág. 25</w:t>
      </w:r>
      <w:r w:rsidR="00E95391" w:rsidRPr="007825AA">
        <w:rPr>
          <w:rFonts w:ascii="Times New Roman" w:hAnsi="Times New Roman" w:cs="Times New Roman"/>
          <w:b/>
          <w:sz w:val="24"/>
          <w:szCs w:val="24"/>
        </w:rPr>
        <w:t>.</w:t>
      </w:r>
    </w:p>
    <w:p w:rsidR="003B703C" w:rsidRDefault="00CB7558" w:rsidP="003B703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3B703C">
        <w:rPr>
          <w:rFonts w:ascii="Times New Roman" w:hAnsi="Times New Roman" w:cs="Times New Roman"/>
          <w:sz w:val="24"/>
          <w:szCs w:val="24"/>
        </w:rPr>
        <w:t xml:space="preserve">2.2.2.2.1 ESTÁNDARES DE SALUD, SEGURIDAD 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3B703C">
        <w:rPr>
          <w:rFonts w:ascii="Times New Roman" w:hAnsi="Times New Roman" w:cs="Times New Roman"/>
          <w:sz w:val="24"/>
          <w:szCs w:val="24"/>
        </w:rPr>
        <w:t>SOSTENIBILIDAD.</w:t>
      </w:r>
      <w:r w:rsidR="00E95391">
        <w:rPr>
          <w:rFonts w:ascii="Times New Roman" w:hAnsi="Times New Roman" w:cs="Times New Roman"/>
          <w:sz w:val="24"/>
          <w:szCs w:val="24"/>
        </w:rPr>
        <w:t xml:space="preserve"> </w:t>
      </w:r>
      <w:r w:rsidR="007825AA" w:rsidRPr="007825AA">
        <w:rPr>
          <w:rFonts w:ascii="Times New Roman" w:hAnsi="Times New Roman" w:cs="Times New Roman"/>
          <w:b/>
          <w:sz w:val="24"/>
          <w:szCs w:val="24"/>
        </w:rPr>
        <w:t>...........................................</w:t>
      </w:r>
      <w:r w:rsidR="0071475F">
        <w:rPr>
          <w:rFonts w:ascii="Times New Roman" w:hAnsi="Times New Roman" w:cs="Times New Roman"/>
          <w:b/>
          <w:sz w:val="24"/>
          <w:szCs w:val="24"/>
        </w:rPr>
        <w:t>Pág. 25</w:t>
      </w:r>
      <w:r w:rsidR="00E95391" w:rsidRPr="007825AA">
        <w:rPr>
          <w:rFonts w:ascii="Times New Roman" w:hAnsi="Times New Roman" w:cs="Times New Roman"/>
          <w:b/>
          <w:sz w:val="24"/>
          <w:szCs w:val="24"/>
        </w:rPr>
        <w:t>.</w:t>
      </w:r>
    </w:p>
    <w:p w:rsidR="003B703C" w:rsidRDefault="00CB755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3B703C">
        <w:rPr>
          <w:rFonts w:ascii="Times New Roman" w:hAnsi="Times New Roman" w:cs="Times New Roman"/>
          <w:sz w:val="24"/>
          <w:szCs w:val="24"/>
        </w:rPr>
        <w:t>2.2.2.2.2 CONTROLES EXHAUTIVOS.</w:t>
      </w:r>
      <w:r w:rsidR="00E95391">
        <w:rPr>
          <w:rFonts w:ascii="Times New Roman" w:hAnsi="Times New Roman" w:cs="Times New Roman"/>
          <w:sz w:val="24"/>
          <w:szCs w:val="24"/>
        </w:rPr>
        <w:t xml:space="preserve"> </w:t>
      </w:r>
      <w:r w:rsidR="007825AA" w:rsidRPr="007825AA">
        <w:rPr>
          <w:rFonts w:ascii="Times New Roman" w:hAnsi="Times New Roman" w:cs="Times New Roman"/>
          <w:b/>
          <w:sz w:val="24"/>
          <w:szCs w:val="24"/>
        </w:rPr>
        <w:t>..........</w:t>
      </w:r>
      <w:r w:rsidR="004666EC">
        <w:rPr>
          <w:rFonts w:ascii="Times New Roman" w:hAnsi="Times New Roman" w:cs="Times New Roman"/>
          <w:b/>
          <w:sz w:val="24"/>
          <w:szCs w:val="24"/>
        </w:rPr>
        <w:t>Pág. 25</w:t>
      </w:r>
      <w:r w:rsidR="00E95391" w:rsidRPr="007825AA">
        <w:rPr>
          <w:rFonts w:ascii="Times New Roman" w:hAnsi="Times New Roman" w:cs="Times New Roman"/>
          <w:b/>
          <w:sz w:val="24"/>
          <w:szCs w:val="24"/>
        </w:rPr>
        <w:t>.</w:t>
      </w:r>
    </w:p>
    <w:p w:rsidR="00FB5826" w:rsidRDefault="00CB755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FB5826">
        <w:rPr>
          <w:rFonts w:ascii="Times New Roman" w:hAnsi="Times New Roman" w:cs="Times New Roman"/>
          <w:sz w:val="24"/>
          <w:szCs w:val="24"/>
        </w:rPr>
        <w:t>2.2.2.2.3 EL EXAMEN DE UNA PRENDA.</w:t>
      </w:r>
      <w:r w:rsidR="00E95391">
        <w:rPr>
          <w:rFonts w:ascii="Times New Roman" w:hAnsi="Times New Roman" w:cs="Times New Roman"/>
          <w:sz w:val="24"/>
          <w:szCs w:val="24"/>
        </w:rPr>
        <w:t xml:space="preserve"> </w:t>
      </w:r>
      <w:r w:rsidR="005F2E4E">
        <w:rPr>
          <w:rFonts w:ascii="Times New Roman" w:hAnsi="Times New Roman" w:cs="Times New Roman"/>
          <w:b/>
          <w:sz w:val="24"/>
          <w:szCs w:val="24"/>
        </w:rPr>
        <w:t>...</w:t>
      </w:r>
      <w:r w:rsidR="007825AA" w:rsidRPr="007825AA">
        <w:rPr>
          <w:rFonts w:ascii="Times New Roman" w:hAnsi="Times New Roman" w:cs="Times New Roman"/>
          <w:b/>
          <w:sz w:val="24"/>
          <w:szCs w:val="24"/>
        </w:rPr>
        <w:t>..</w:t>
      </w:r>
      <w:r w:rsidR="004666EC">
        <w:rPr>
          <w:rFonts w:ascii="Times New Roman" w:hAnsi="Times New Roman" w:cs="Times New Roman"/>
          <w:b/>
          <w:sz w:val="24"/>
          <w:szCs w:val="24"/>
        </w:rPr>
        <w:t>Pág. 26</w:t>
      </w:r>
      <w:r w:rsidR="005F2E4E">
        <w:rPr>
          <w:rFonts w:ascii="Times New Roman" w:hAnsi="Times New Roman" w:cs="Times New Roman"/>
          <w:b/>
          <w:sz w:val="24"/>
          <w:szCs w:val="24"/>
        </w:rPr>
        <w:t>.</w:t>
      </w:r>
    </w:p>
    <w:p w:rsidR="00BB629F" w:rsidRDefault="00CB755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BB629F">
        <w:rPr>
          <w:rFonts w:ascii="Times New Roman" w:hAnsi="Times New Roman" w:cs="Times New Roman"/>
          <w:sz w:val="24"/>
          <w:szCs w:val="24"/>
        </w:rPr>
        <w:t>2.2.2.2.4 LABORATORIOS DE REFERENCIA.</w:t>
      </w:r>
      <w:r w:rsidR="00E95391">
        <w:rPr>
          <w:rFonts w:ascii="Times New Roman" w:hAnsi="Times New Roman" w:cs="Times New Roman"/>
          <w:sz w:val="24"/>
          <w:szCs w:val="24"/>
        </w:rPr>
        <w:t xml:space="preserve"> </w:t>
      </w:r>
      <w:r w:rsidR="007825AA">
        <w:rPr>
          <w:rFonts w:ascii="Times New Roman" w:hAnsi="Times New Roman" w:cs="Times New Roman"/>
          <w:sz w:val="24"/>
          <w:szCs w:val="24"/>
        </w:rPr>
        <w:tab/>
      </w:r>
      <w:r w:rsidR="007825AA">
        <w:rPr>
          <w:rFonts w:ascii="Times New Roman" w:hAnsi="Times New Roman" w:cs="Times New Roman"/>
          <w:sz w:val="24"/>
          <w:szCs w:val="24"/>
        </w:rPr>
        <w:tab/>
      </w:r>
      <w:r w:rsidR="007825AA">
        <w:rPr>
          <w:rFonts w:ascii="Times New Roman" w:hAnsi="Times New Roman" w:cs="Times New Roman"/>
          <w:sz w:val="24"/>
          <w:szCs w:val="24"/>
        </w:rPr>
        <w:tab/>
      </w:r>
      <w:r w:rsidR="007825AA">
        <w:rPr>
          <w:rFonts w:ascii="Times New Roman" w:hAnsi="Times New Roman" w:cs="Times New Roman"/>
          <w:sz w:val="24"/>
          <w:szCs w:val="24"/>
        </w:rPr>
        <w:tab/>
      </w:r>
      <w:r w:rsidR="007825AA">
        <w:rPr>
          <w:rFonts w:ascii="Times New Roman" w:hAnsi="Times New Roman" w:cs="Times New Roman"/>
          <w:sz w:val="24"/>
          <w:szCs w:val="24"/>
        </w:rPr>
        <w:tab/>
      </w:r>
      <w:r w:rsidR="007825AA">
        <w:rPr>
          <w:rFonts w:ascii="Times New Roman" w:hAnsi="Times New Roman" w:cs="Times New Roman"/>
          <w:sz w:val="24"/>
          <w:szCs w:val="24"/>
        </w:rPr>
        <w:tab/>
      </w:r>
      <w:r w:rsidR="007825AA" w:rsidRPr="007825AA">
        <w:rPr>
          <w:rFonts w:ascii="Times New Roman" w:hAnsi="Times New Roman" w:cs="Times New Roman"/>
          <w:b/>
          <w:sz w:val="24"/>
          <w:szCs w:val="24"/>
        </w:rPr>
        <w:t>..............................................................................Pág. 2</w:t>
      </w:r>
      <w:r w:rsidR="004666EC">
        <w:rPr>
          <w:rFonts w:ascii="Times New Roman" w:hAnsi="Times New Roman" w:cs="Times New Roman"/>
          <w:b/>
          <w:sz w:val="24"/>
          <w:szCs w:val="24"/>
        </w:rPr>
        <w:t>7</w:t>
      </w:r>
      <w:r w:rsidR="00E95391" w:rsidRPr="007825AA">
        <w:rPr>
          <w:rFonts w:ascii="Times New Roman" w:hAnsi="Times New Roman" w:cs="Times New Roman"/>
          <w:b/>
          <w:sz w:val="24"/>
          <w:szCs w:val="24"/>
        </w:rPr>
        <w:t>.</w:t>
      </w:r>
    </w:p>
    <w:p w:rsidR="00DE5A9D" w:rsidRDefault="00CB755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E5A9D">
        <w:rPr>
          <w:rFonts w:ascii="Times New Roman" w:hAnsi="Times New Roman" w:cs="Times New Roman"/>
          <w:sz w:val="24"/>
          <w:szCs w:val="24"/>
        </w:rPr>
        <w:t>2.2.2.2.5 MATERIAS PRIMAS.</w:t>
      </w:r>
      <w:r w:rsidR="00E95391">
        <w:rPr>
          <w:rFonts w:ascii="Times New Roman" w:hAnsi="Times New Roman" w:cs="Times New Roman"/>
          <w:sz w:val="24"/>
          <w:szCs w:val="24"/>
        </w:rPr>
        <w:t xml:space="preserve"> </w:t>
      </w:r>
      <w:r w:rsidR="007825AA" w:rsidRPr="007825AA">
        <w:rPr>
          <w:rFonts w:ascii="Times New Roman" w:hAnsi="Times New Roman" w:cs="Times New Roman"/>
          <w:b/>
          <w:sz w:val="24"/>
          <w:szCs w:val="24"/>
        </w:rPr>
        <w:t>........................</w:t>
      </w:r>
      <w:r w:rsidR="00295E52">
        <w:rPr>
          <w:rFonts w:ascii="Times New Roman" w:hAnsi="Times New Roman" w:cs="Times New Roman"/>
          <w:b/>
          <w:sz w:val="24"/>
          <w:szCs w:val="24"/>
        </w:rPr>
        <w:t>Pág. 28</w:t>
      </w:r>
      <w:r w:rsidR="00E95391" w:rsidRPr="007825AA">
        <w:rPr>
          <w:rFonts w:ascii="Times New Roman" w:hAnsi="Times New Roman" w:cs="Times New Roman"/>
          <w:b/>
          <w:sz w:val="24"/>
          <w:szCs w:val="24"/>
        </w:rPr>
        <w:t>.</w:t>
      </w:r>
    </w:p>
    <w:p w:rsidR="0094616B" w:rsidRDefault="00CB755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94616B">
        <w:rPr>
          <w:rFonts w:ascii="Times New Roman" w:hAnsi="Times New Roman" w:cs="Times New Roman"/>
          <w:sz w:val="24"/>
          <w:szCs w:val="24"/>
        </w:rPr>
        <w:t xml:space="preserve">2.2.2.2.6 POLÍTICA DE RESPETO A LOS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94616B">
        <w:rPr>
          <w:rFonts w:ascii="Times New Roman" w:hAnsi="Times New Roman" w:cs="Times New Roman"/>
          <w:sz w:val="24"/>
          <w:szCs w:val="24"/>
        </w:rPr>
        <w:t>ANIMALES.</w:t>
      </w:r>
      <w:r w:rsidR="00E95391">
        <w:rPr>
          <w:rFonts w:ascii="Times New Roman" w:hAnsi="Times New Roman" w:cs="Times New Roman"/>
          <w:sz w:val="24"/>
          <w:szCs w:val="24"/>
        </w:rPr>
        <w:t xml:space="preserve"> </w:t>
      </w:r>
      <w:r w:rsidR="007825AA" w:rsidRPr="007825AA">
        <w:rPr>
          <w:rFonts w:ascii="Times New Roman" w:hAnsi="Times New Roman" w:cs="Times New Roman"/>
          <w:b/>
          <w:sz w:val="24"/>
          <w:szCs w:val="24"/>
        </w:rPr>
        <w:t>.......................................................</w:t>
      </w:r>
      <w:r w:rsidR="00295E52">
        <w:rPr>
          <w:rFonts w:ascii="Times New Roman" w:hAnsi="Times New Roman" w:cs="Times New Roman"/>
          <w:b/>
          <w:sz w:val="24"/>
          <w:szCs w:val="24"/>
        </w:rPr>
        <w:t>Pág. 28</w:t>
      </w:r>
      <w:r w:rsidR="00E95391" w:rsidRPr="007825AA">
        <w:rPr>
          <w:rFonts w:ascii="Times New Roman" w:hAnsi="Times New Roman" w:cs="Times New Roman"/>
          <w:b/>
          <w:sz w:val="24"/>
          <w:szCs w:val="24"/>
        </w:rPr>
        <w:t>.</w:t>
      </w:r>
    </w:p>
    <w:p w:rsidR="00912516" w:rsidRDefault="00CB755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912516">
        <w:rPr>
          <w:rFonts w:ascii="Times New Roman" w:hAnsi="Times New Roman" w:cs="Times New Roman"/>
          <w:sz w:val="24"/>
          <w:szCs w:val="24"/>
        </w:rPr>
        <w:t>2.2.2.2.7 USO Y FIN DE VIDA DEL PRODUCTO.</w:t>
      </w:r>
      <w:r w:rsidR="00E95391">
        <w:rPr>
          <w:rFonts w:ascii="Times New Roman" w:hAnsi="Times New Roman" w:cs="Times New Roman"/>
          <w:sz w:val="24"/>
          <w:szCs w:val="24"/>
        </w:rPr>
        <w:t xml:space="preserve"> </w:t>
      </w:r>
      <w:r w:rsidR="007825AA">
        <w:rPr>
          <w:rFonts w:ascii="Times New Roman" w:hAnsi="Times New Roman" w:cs="Times New Roman"/>
          <w:sz w:val="24"/>
          <w:szCs w:val="24"/>
        </w:rPr>
        <w:tab/>
      </w:r>
      <w:r w:rsidR="007825AA">
        <w:rPr>
          <w:rFonts w:ascii="Times New Roman" w:hAnsi="Times New Roman" w:cs="Times New Roman"/>
          <w:sz w:val="24"/>
          <w:szCs w:val="24"/>
        </w:rPr>
        <w:tab/>
      </w:r>
      <w:r w:rsidR="007825AA">
        <w:rPr>
          <w:rFonts w:ascii="Times New Roman" w:hAnsi="Times New Roman" w:cs="Times New Roman"/>
          <w:sz w:val="24"/>
          <w:szCs w:val="24"/>
        </w:rPr>
        <w:tab/>
      </w:r>
      <w:r w:rsidR="007825AA">
        <w:rPr>
          <w:rFonts w:ascii="Times New Roman" w:hAnsi="Times New Roman" w:cs="Times New Roman"/>
          <w:sz w:val="24"/>
          <w:szCs w:val="24"/>
        </w:rPr>
        <w:tab/>
      </w:r>
      <w:r w:rsidR="007825AA">
        <w:rPr>
          <w:rFonts w:ascii="Times New Roman" w:hAnsi="Times New Roman" w:cs="Times New Roman"/>
          <w:sz w:val="24"/>
          <w:szCs w:val="24"/>
        </w:rPr>
        <w:tab/>
      </w:r>
      <w:r w:rsidR="007825AA" w:rsidRPr="007825AA">
        <w:rPr>
          <w:rFonts w:ascii="Times New Roman" w:hAnsi="Times New Roman" w:cs="Times New Roman"/>
          <w:b/>
          <w:sz w:val="24"/>
          <w:szCs w:val="24"/>
        </w:rPr>
        <w:t>.............................................................................</w:t>
      </w:r>
      <w:r w:rsidR="007825AA">
        <w:rPr>
          <w:rFonts w:ascii="Times New Roman" w:hAnsi="Times New Roman" w:cs="Times New Roman"/>
          <w:b/>
          <w:sz w:val="24"/>
          <w:szCs w:val="24"/>
        </w:rPr>
        <w:t xml:space="preserve">Pág. </w:t>
      </w:r>
      <w:r w:rsidR="00295E52">
        <w:rPr>
          <w:rFonts w:ascii="Times New Roman" w:hAnsi="Times New Roman" w:cs="Times New Roman"/>
          <w:b/>
          <w:sz w:val="24"/>
          <w:szCs w:val="24"/>
        </w:rPr>
        <w:t>29</w:t>
      </w:r>
      <w:r w:rsidR="00E95391" w:rsidRPr="007825AA">
        <w:rPr>
          <w:rFonts w:ascii="Times New Roman" w:hAnsi="Times New Roman" w:cs="Times New Roman"/>
          <w:b/>
          <w:sz w:val="24"/>
          <w:szCs w:val="24"/>
        </w:rPr>
        <w:t>.</w:t>
      </w:r>
    </w:p>
    <w:p w:rsidR="00666DF5" w:rsidRDefault="00CB7558" w:rsidP="00666DF5">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666DF5">
        <w:rPr>
          <w:rFonts w:ascii="Times New Roman" w:hAnsi="Times New Roman" w:cs="Times New Roman"/>
          <w:sz w:val="24"/>
          <w:szCs w:val="24"/>
        </w:rPr>
        <w:t>2.2.2.3 EMPLEADOS.</w:t>
      </w:r>
      <w:r w:rsidR="00E95391">
        <w:rPr>
          <w:rFonts w:ascii="Times New Roman" w:hAnsi="Times New Roman" w:cs="Times New Roman"/>
          <w:sz w:val="24"/>
          <w:szCs w:val="24"/>
        </w:rPr>
        <w:t xml:space="preserve"> </w:t>
      </w:r>
      <w:r w:rsidR="007825AA" w:rsidRPr="007825AA">
        <w:rPr>
          <w:rFonts w:ascii="Times New Roman" w:hAnsi="Times New Roman" w:cs="Times New Roman"/>
          <w:b/>
          <w:sz w:val="24"/>
          <w:szCs w:val="24"/>
        </w:rPr>
        <w:t>...................................................</w:t>
      </w:r>
      <w:r w:rsidR="00295E52">
        <w:rPr>
          <w:rFonts w:ascii="Times New Roman" w:hAnsi="Times New Roman" w:cs="Times New Roman"/>
          <w:b/>
          <w:sz w:val="24"/>
          <w:szCs w:val="24"/>
        </w:rPr>
        <w:t>Pág. 30</w:t>
      </w:r>
      <w:r w:rsidR="00E95391" w:rsidRPr="007825AA">
        <w:rPr>
          <w:rFonts w:ascii="Times New Roman" w:hAnsi="Times New Roman" w:cs="Times New Roman"/>
          <w:b/>
          <w:sz w:val="24"/>
          <w:szCs w:val="24"/>
        </w:rPr>
        <w:t>.</w:t>
      </w:r>
    </w:p>
    <w:p w:rsidR="00936023" w:rsidRDefault="00CB7558" w:rsidP="00936023">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936023">
        <w:rPr>
          <w:rFonts w:ascii="Times New Roman" w:hAnsi="Times New Roman" w:cs="Times New Roman"/>
          <w:sz w:val="24"/>
          <w:szCs w:val="24"/>
        </w:rPr>
        <w:t>2.2.2.3.1 VOLUNTARIADO.</w:t>
      </w:r>
      <w:r w:rsidR="00E95391">
        <w:rPr>
          <w:rFonts w:ascii="Times New Roman" w:hAnsi="Times New Roman" w:cs="Times New Roman"/>
          <w:sz w:val="24"/>
          <w:szCs w:val="24"/>
        </w:rPr>
        <w:t xml:space="preserve"> </w:t>
      </w:r>
      <w:r w:rsidR="007825AA" w:rsidRPr="007825AA">
        <w:rPr>
          <w:rFonts w:ascii="Times New Roman" w:hAnsi="Times New Roman" w:cs="Times New Roman"/>
          <w:b/>
          <w:sz w:val="24"/>
          <w:szCs w:val="24"/>
        </w:rPr>
        <w:t>.............................</w:t>
      </w:r>
      <w:r w:rsidR="00295E52">
        <w:rPr>
          <w:rFonts w:ascii="Times New Roman" w:hAnsi="Times New Roman" w:cs="Times New Roman"/>
          <w:b/>
          <w:sz w:val="24"/>
          <w:szCs w:val="24"/>
        </w:rPr>
        <w:t>Pág. 30</w:t>
      </w:r>
      <w:r w:rsidR="00E95391" w:rsidRPr="007825AA">
        <w:rPr>
          <w:rFonts w:ascii="Times New Roman" w:hAnsi="Times New Roman" w:cs="Times New Roman"/>
          <w:b/>
          <w:sz w:val="24"/>
          <w:szCs w:val="24"/>
        </w:rPr>
        <w:t>.</w:t>
      </w:r>
    </w:p>
    <w:p w:rsidR="005C5530" w:rsidRDefault="00CB7558" w:rsidP="00936023">
      <w:pPr>
        <w:spacing w:before="240" w:line="360" w:lineRule="auto"/>
        <w:rPr>
          <w:rFonts w:ascii="Times New Roman" w:hAnsi="Times New Roman" w:cs="Times New Roman"/>
          <w:sz w:val="24"/>
          <w:szCs w:val="24"/>
        </w:rPr>
      </w:pPr>
      <w:r>
        <w:rPr>
          <w:rFonts w:ascii="Times New Roman" w:hAnsi="Times New Roman" w:cs="Times New Roman"/>
          <w:sz w:val="24"/>
          <w:szCs w:val="24"/>
        </w:rPr>
        <w:lastRenderedPageBreak/>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936023">
        <w:rPr>
          <w:rFonts w:ascii="Times New Roman" w:hAnsi="Times New Roman" w:cs="Times New Roman"/>
          <w:sz w:val="24"/>
          <w:szCs w:val="24"/>
        </w:rPr>
        <w:t>2.2.2.3.2 INTEGRACIÓN.</w:t>
      </w:r>
      <w:r w:rsidR="00E95391">
        <w:rPr>
          <w:rFonts w:ascii="Times New Roman" w:hAnsi="Times New Roman" w:cs="Times New Roman"/>
          <w:sz w:val="24"/>
          <w:szCs w:val="24"/>
        </w:rPr>
        <w:t xml:space="preserve"> </w:t>
      </w:r>
      <w:r w:rsidR="00626B3B" w:rsidRPr="00626B3B">
        <w:rPr>
          <w:rFonts w:ascii="Times New Roman" w:hAnsi="Times New Roman" w:cs="Times New Roman"/>
          <w:b/>
          <w:sz w:val="24"/>
          <w:szCs w:val="24"/>
        </w:rPr>
        <w:t>.................................</w:t>
      </w:r>
      <w:r w:rsidR="00295E52">
        <w:rPr>
          <w:rFonts w:ascii="Times New Roman" w:hAnsi="Times New Roman" w:cs="Times New Roman"/>
          <w:b/>
          <w:sz w:val="24"/>
          <w:szCs w:val="24"/>
        </w:rPr>
        <w:t>Pág. 31</w:t>
      </w:r>
      <w:r w:rsidR="00E95391" w:rsidRPr="00626B3B">
        <w:rPr>
          <w:rFonts w:ascii="Times New Roman" w:hAnsi="Times New Roman" w:cs="Times New Roman"/>
          <w:b/>
          <w:sz w:val="24"/>
          <w:szCs w:val="24"/>
        </w:rPr>
        <w:t>.</w:t>
      </w:r>
    </w:p>
    <w:p w:rsidR="00E13292" w:rsidRDefault="00CB7558" w:rsidP="00936023">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A456EA">
        <w:rPr>
          <w:rFonts w:ascii="Times New Roman" w:hAnsi="Times New Roman" w:cs="Times New Roman"/>
          <w:sz w:val="24"/>
          <w:szCs w:val="24"/>
        </w:rPr>
        <w:t>2.2.2.3.3</w:t>
      </w:r>
      <w:r w:rsidR="00E13292">
        <w:rPr>
          <w:rFonts w:ascii="Times New Roman" w:hAnsi="Times New Roman" w:cs="Times New Roman"/>
          <w:sz w:val="24"/>
          <w:szCs w:val="24"/>
        </w:rPr>
        <w:t xml:space="preserve"> IGUALDAD Y CONCILIACIÓN. </w:t>
      </w:r>
      <w:r w:rsidR="00626B3B" w:rsidRPr="00626B3B">
        <w:rPr>
          <w:rFonts w:ascii="Times New Roman" w:hAnsi="Times New Roman" w:cs="Times New Roman"/>
          <w:b/>
          <w:sz w:val="24"/>
          <w:szCs w:val="24"/>
        </w:rPr>
        <w:t>......</w:t>
      </w:r>
      <w:r w:rsidR="00560925">
        <w:rPr>
          <w:rFonts w:ascii="Times New Roman" w:hAnsi="Times New Roman" w:cs="Times New Roman"/>
          <w:b/>
          <w:sz w:val="24"/>
          <w:szCs w:val="24"/>
        </w:rPr>
        <w:t>Pág. 32</w:t>
      </w:r>
      <w:r w:rsidR="00E95391" w:rsidRPr="00626B3B">
        <w:rPr>
          <w:rFonts w:ascii="Times New Roman" w:hAnsi="Times New Roman" w:cs="Times New Roman"/>
          <w:b/>
          <w:sz w:val="24"/>
          <w:szCs w:val="24"/>
        </w:rPr>
        <w:t>.</w:t>
      </w:r>
    </w:p>
    <w:p w:rsidR="00B1578C" w:rsidRDefault="00CB7558" w:rsidP="00936023">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A456EA">
        <w:rPr>
          <w:rFonts w:ascii="Times New Roman" w:hAnsi="Times New Roman" w:cs="Times New Roman"/>
          <w:sz w:val="24"/>
          <w:szCs w:val="24"/>
        </w:rPr>
        <w:t>2.2.2.3.4</w:t>
      </w:r>
      <w:r w:rsidR="00B1578C">
        <w:rPr>
          <w:rFonts w:ascii="Times New Roman" w:hAnsi="Times New Roman" w:cs="Times New Roman"/>
          <w:sz w:val="24"/>
          <w:szCs w:val="24"/>
        </w:rPr>
        <w:t xml:space="preserve">  POLÍTICA DE SEGURIDAD Y SALUD.</w:t>
      </w:r>
      <w:r w:rsidR="00E95391">
        <w:rPr>
          <w:rFonts w:ascii="Times New Roman" w:hAnsi="Times New Roman" w:cs="Times New Roman"/>
          <w:sz w:val="24"/>
          <w:szCs w:val="24"/>
        </w:rPr>
        <w:t xml:space="preserve"> </w:t>
      </w:r>
      <w:r w:rsidR="00626B3B">
        <w:rPr>
          <w:rFonts w:ascii="Times New Roman" w:hAnsi="Times New Roman" w:cs="Times New Roman"/>
          <w:sz w:val="24"/>
          <w:szCs w:val="24"/>
        </w:rPr>
        <w:tab/>
      </w:r>
      <w:r w:rsidR="00626B3B">
        <w:rPr>
          <w:rFonts w:ascii="Times New Roman" w:hAnsi="Times New Roman" w:cs="Times New Roman"/>
          <w:sz w:val="24"/>
          <w:szCs w:val="24"/>
        </w:rPr>
        <w:tab/>
      </w:r>
      <w:r w:rsidR="00626B3B">
        <w:rPr>
          <w:rFonts w:ascii="Times New Roman" w:hAnsi="Times New Roman" w:cs="Times New Roman"/>
          <w:sz w:val="24"/>
          <w:szCs w:val="24"/>
        </w:rPr>
        <w:tab/>
      </w:r>
      <w:r w:rsidR="00626B3B">
        <w:rPr>
          <w:rFonts w:ascii="Times New Roman" w:hAnsi="Times New Roman" w:cs="Times New Roman"/>
          <w:sz w:val="24"/>
          <w:szCs w:val="24"/>
        </w:rPr>
        <w:tab/>
      </w:r>
      <w:r w:rsidR="00626B3B">
        <w:rPr>
          <w:rFonts w:ascii="Times New Roman" w:hAnsi="Times New Roman" w:cs="Times New Roman"/>
          <w:sz w:val="24"/>
          <w:szCs w:val="24"/>
        </w:rPr>
        <w:tab/>
      </w:r>
      <w:r w:rsidR="00626B3B" w:rsidRPr="00626B3B">
        <w:rPr>
          <w:rFonts w:ascii="Times New Roman" w:hAnsi="Times New Roman" w:cs="Times New Roman"/>
          <w:b/>
          <w:sz w:val="24"/>
          <w:szCs w:val="24"/>
        </w:rPr>
        <w:t xml:space="preserve">..............................................................................Pág. </w:t>
      </w:r>
      <w:r w:rsidR="00295E52">
        <w:rPr>
          <w:rFonts w:ascii="Times New Roman" w:hAnsi="Times New Roman" w:cs="Times New Roman"/>
          <w:b/>
          <w:sz w:val="24"/>
          <w:szCs w:val="24"/>
        </w:rPr>
        <w:t>34</w:t>
      </w:r>
      <w:r w:rsidR="00E95391" w:rsidRPr="00626B3B">
        <w:rPr>
          <w:rFonts w:ascii="Times New Roman" w:hAnsi="Times New Roman" w:cs="Times New Roman"/>
          <w:b/>
          <w:sz w:val="24"/>
          <w:szCs w:val="24"/>
        </w:rPr>
        <w:t>.</w:t>
      </w:r>
    </w:p>
    <w:p w:rsidR="00831138" w:rsidRDefault="00A03305" w:rsidP="00936023">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CB7558">
        <w:rPr>
          <w:rFonts w:ascii="Times New Roman" w:hAnsi="Times New Roman" w:cs="Times New Roman"/>
          <w:sz w:val="24"/>
          <w:szCs w:val="24"/>
        </w:rPr>
        <w:t>2.2.2.4</w:t>
      </w:r>
      <w:r w:rsidR="00831138">
        <w:rPr>
          <w:rFonts w:ascii="Times New Roman" w:hAnsi="Times New Roman" w:cs="Times New Roman"/>
          <w:sz w:val="24"/>
          <w:szCs w:val="24"/>
        </w:rPr>
        <w:t xml:space="preserve"> PROVEEDORES.</w:t>
      </w:r>
      <w:r w:rsidR="00E95391">
        <w:rPr>
          <w:rFonts w:ascii="Times New Roman" w:hAnsi="Times New Roman" w:cs="Times New Roman"/>
          <w:sz w:val="24"/>
          <w:szCs w:val="24"/>
        </w:rPr>
        <w:t xml:space="preserve"> </w:t>
      </w:r>
      <w:r w:rsidR="00626B3B" w:rsidRPr="00626B3B">
        <w:rPr>
          <w:rFonts w:ascii="Times New Roman" w:hAnsi="Times New Roman" w:cs="Times New Roman"/>
          <w:b/>
          <w:sz w:val="24"/>
          <w:szCs w:val="24"/>
        </w:rPr>
        <w:t>...............................................</w:t>
      </w:r>
      <w:r w:rsidR="00560925">
        <w:rPr>
          <w:rFonts w:ascii="Times New Roman" w:hAnsi="Times New Roman" w:cs="Times New Roman"/>
          <w:b/>
          <w:sz w:val="24"/>
          <w:szCs w:val="24"/>
        </w:rPr>
        <w:t>Pág. 36</w:t>
      </w:r>
      <w:r w:rsidR="00E95391" w:rsidRPr="00626B3B">
        <w:rPr>
          <w:rFonts w:ascii="Times New Roman" w:hAnsi="Times New Roman" w:cs="Times New Roman"/>
          <w:b/>
          <w:sz w:val="24"/>
          <w:szCs w:val="24"/>
        </w:rPr>
        <w:t>.</w:t>
      </w:r>
    </w:p>
    <w:p w:rsidR="00482097" w:rsidRDefault="00A03305" w:rsidP="00936023">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CB7558">
        <w:rPr>
          <w:rFonts w:ascii="Times New Roman" w:hAnsi="Times New Roman" w:cs="Times New Roman"/>
          <w:sz w:val="24"/>
          <w:szCs w:val="24"/>
        </w:rPr>
        <w:t>2.2.2.4</w:t>
      </w:r>
      <w:r w:rsidR="00482097">
        <w:rPr>
          <w:rFonts w:ascii="Times New Roman" w:hAnsi="Times New Roman" w:cs="Times New Roman"/>
          <w:sz w:val="24"/>
          <w:szCs w:val="24"/>
        </w:rPr>
        <w:t>.1 PLAN ESTRATÉGICO 2014 - 2018.</w:t>
      </w:r>
      <w:r w:rsidR="00E95391">
        <w:rPr>
          <w:rFonts w:ascii="Times New Roman" w:hAnsi="Times New Roman" w:cs="Times New Roman"/>
          <w:sz w:val="24"/>
          <w:szCs w:val="24"/>
        </w:rPr>
        <w:t xml:space="preserve"> </w:t>
      </w:r>
      <w:r w:rsidR="00626B3B" w:rsidRPr="00626B3B">
        <w:rPr>
          <w:rFonts w:ascii="Times New Roman" w:hAnsi="Times New Roman" w:cs="Times New Roman"/>
          <w:b/>
          <w:sz w:val="24"/>
          <w:szCs w:val="24"/>
        </w:rPr>
        <w:t>..</w:t>
      </w:r>
      <w:r w:rsidR="00295E52">
        <w:rPr>
          <w:rFonts w:ascii="Times New Roman" w:hAnsi="Times New Roman" w:cs="Times New Roman"/>
          <w:b/>
          <w:sz w:val="24"/>
          <w:szCs w:val="24"/>
        </w:rPr>
        <w:t>Pág. 36</w:t>
      </w:r>
      <w:r w:rsidR="00E95391" w:rsidRPr="00626B3B">
        <w:rPr>
          <w:rFonts w:ascii="Times New Roman" w:hAnsi="Times New Roman" w:cs="Times New Roman"/>
          <w:b/>
          <w:sz w:val="24"/>
          <w:szCs w:val="24"/>
        </w:rPr>
        <w:t>.</w:t>
      </w:r>
    </w:p>
    <w:p w:rsidR="00D20772" w:rsidRDefault="00A03305" w:rsidP="00936023">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2.2.2.4</w:t>
      </w:r>
      <w:r w:rsidR="00D20772">
        <w:rPr>
          <w:rFonts w:ascii="Times New Roman" w:hAnsi="Times New Roman" w:cs="Times New Roman"/>
          <w:sz w:val="24"/>
          <w:szCs w:val="24"/>
        </w:rPr>
        <w:t xml:space="preserve">.2 CÓDIGO PARA FABRICANTES 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20772">
        <w:rPr>
          <w:rFonts w:ascii="Times New Roman" w:hAnsi="Times New Roman" w:cs="Times New Roman"/>
          <w:sz w:val="24"/>
          <w:szCs w:val="24"/>
        </w:rPr>
        <w:t>PROVEEDORES.</w:t>
      </w:r>
      <w:r w:rsidR="00E95391">
        <w:rPr>
          <w:rFonts w:ascii="Times New Roman" w:hAnsi="Times New Roman" w:cs="Times New Roman"/>
          <w:sz w:val="24"/>
          <w:szCs w:val="24"/>
        </w:rPr>
        <w:t xml:space="preserve"> </w:t>
      </w:r>
      <w:r w:rsidR="00626B3B" w:rsidRPr="00626B3B">
        <w:rPr>
          <w:rFonts w:ascii="Times New Roman" w:hAnsi="Times New Roman" w:cs="Times New Roman"/>
          <w:b/>
          <w:sz w:val="24"/>
          <w:szCs w:val="24"/>
        </w:rPr>
        <w:t>...............................................</w:t>
      </w:r>
      <w:r w:rsidR="00295E52">
        <w:rPr>
          <w:rFonts w:ascii="Times New Roman" w:hAnsi="Times New Roman" w:cs="Times New Roman"/>
          <w:b/>
          <w:sz w:val="24"/>
          <w:szCs w:val="24"/>
        </w:rPr>
        <w:t>Pág. 36</w:t>
      </w:r>
      <w:r w:rsidR="00E95391" w:rsidRPr="00626B3B">
        <w:rPr>
          <w:rFonts w:ascii="Times New Roman" w:hAnsi="Times New Roman" w:cs="Times New Roman"/>
          <w:b/>
          <w:sz w:val="24"/>
          <w:szCs w:val="24"/>
        </w:rPr>
        <w:t>.</w:t>
      </w:r>
    </w:p>
    <w:p w:rsidR="004B4AEC" w:rsidRDefault="00A03305" w:rsidP="00936023">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2.2.2.4.3</w:t>
      </w:r>
      <w:r w:rsidR="004B4AEC">
        <w:rPr>
          <w:rFonts w:ascii="Times New Roman" w:hAnsi="Times New Roman" w:cs="Times New Roman"/>
          <w:sz w:val="24"/>
          <w:szCs w:val="24"/>
        </w:rPr>
        <w:t xml:space="preserve"> PROGRAMA DE CUMPLIMIENTO.</w:t>
      </w:r>
      <w:r w:rsidR="00E95391">
        <w:rPr>
          <w:rFonts w:ascii="Times New Roman" w:hAnsi="Times New Roman" w:cs="Times New Roman"/>
          <w:sz w:val="24"/>
          <w:szCs w:val="24"/>
        </w:rPr>
        <w:t xml:space="preserve"> </w:t>
      </w:r>
      <w:r w:rsidR="00626B3B">
        <w:rPr>
          <w:rFonts w:ascii="Times New Roman" w:hAnsi="Times New Roman" w:cs="Times New Roman"/>
          <w:sz w:val="24"/>
          <w:szCs w:val="24"/>
        </w:rPr>
        <w:t>.</w:t>
      </w:r>
      <w:r w:rsidR="00560925">
        <w:rPr>
          <w:rFonts w:ascii="Times New Roman" w:hAnsi="Times New Roman" w:cs="Times New Roman"/>
          <w:b/>
          <w:sz w:val="24"/>
          <w:szCs w:val="24"/>
        </w:rPr>
        <w:t>Pág. 37</w:t>
      </w:r>
      <w:r w:rsidR="00E95391" w:rsidRPr="00626B3B">
        <w:rPr>
          <w:rFonts w:ascii="Times New Roman" w:hAnsi="Times New Roman" w:cs="Times New Roman"/>
          <w:b/>
          <w:sz w:val="24"/>
          <w:szCs w:val="24"/>
        </w:rPr>
        <w:t>.</w:t>
      </w:r>
    </w:p>
    <w:p w:rsidR="00A97139" w:rsidRDefault="00A03305" w:rsidP="00936023">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2.2.2.4.4</w:t>
      </w:r>
      <w:r w:rsidR="00A97139">
        <w:rPr>
          <w:rFonts w:ascii="Times New Roman" w:hAnsi="Times New Roman" w:cs="Times New Roman"/>
          <w:sz w:val="24"/>
          <w:szCs w:val="24"/>
        </w:rPr>
        <w:t xml:space="preserve"> AUDITORÍAS SOCIALES Y PLANES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A97139">
        <w:rPr>
          <w:rFonts w:ascii="Times New Roman" w:hAnsi="Times New Roman" w:cs="Times New Roman"/>
          <w:sz w:val="24"/>
          <w:szCs w:val="24"/>
        </w:rPr>
        <w:t>CORRECTIVOS.</w:t>
      </w:r>
      <w:r w:rsidR="00E95391">
        <w:rPr>
          <w:rFonts w:ascii="Times New Roman" w:hAnsi="Times New Roman" w:cs="Times New Roman"/>
          <w:sz w:val="24"/>
          <w:szCs w:val="24"/>
        </w:rPr>
        <w:t xml:space="preserve"> </w:t>
      </w:r>
      <w:r w:rsidR="00626B3B" w:rsidRPr="00626B3B">
        <w:rPr>
          <w:rFonts w:ascii="Times New Roman" w:hAnsi="Times New Roman" w:cs="Times New Roman"/>
          <w:b/>
          <w:sz w:val="24"/>
          <w:szCs w:val="24"/>
        </w:rPr>
        <w:t>................................................</w:t>
      </w:r>
      <w:r w:rsidR="00295E52">
        <w:rPr>
          <w:rFonts w:ascii="Times New Roman" w:hAnsi="Times New Roman" w:cs="Times New Roman"/>
          <w:b/>
          <w:sz w:val="24"/>
          <w:szCs w:val="24"/>
        </w:rPr>
        <w:t>Pág. 38</w:t>
      </w:r>
      <w:r w:rsidR="009620EB">
        <w:rPr>
          <w:rFonts w:ascii="Times New Roman" w:hAnsi="Times New Roman" w:cs="Times New Roman"/>
          <w:b/>
          <w:sz w:val="24"/>
          <w:szCs w:val="24"/>
        </w:rPr>
        <w:t>.</w:t>
      </w:r>
    </w:p>
    <w:p w:rsidR="000B16AC" w:rsidRDefault="00A03305" w:rsidP="00936023">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2.2.2.4.5</w:t>
      </w:r>
      <w:r w:rsidR="000B16AC">
        <w:rPr>
          <w:rFonts w:ascii="Times New Roman" w:hAnsi="Times New Roman" w:cs="Times New Roman"/>
          <w:sz w:val="24"/>
          <w:szCs w:val="24"/>
        </w:rPr>
        <w:t xml:space="preserve"> TRAZABILIDAD DE LA CADENA DE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0B16AC">
        <w:rPr>
          <w:rFonts w:ascii="Times New Roman" w:hAnsi="Times New Roman" w:cs="Times New Roman"/>
          <w:sz w:val="24"/>
          <w:szCs w:val="24"/>
        </w:rPr>
        <w:t>SUMINISTRO</w:t>
      </w:r>
      <w:r w:rsidR="000B16AC" w:rsidRPr="00626B3B">
        <w:rPr>
          <w:rFonts w:ascii="Times New Roman" w:hAnsi="Times New Roman" w:cs="Times New Roman"/>
          <w:b/>
          <w:sz w:val="24"/>
          <w:szCs w:val="24"/>
        </w:rPr>
        <w:t>.</w:t>
      </w:r>
      <w:r w:rsidR="00626B3B" w:rsidRPr="00626B3B">
        <w:rPr>
          <w:rFonts w:ascii="Times New Roman" w:hAnsi="Times New Roman" w:cs="Times New Roman"/>
          <w:b/>
          <w:sz w:val="24"/>
          <w:szCs w:val="24"/>
        </w:rPr>
        <w:t>....................................................</w:t>
      </w:r>
      <w:r w:rsidR="00560925">
        <w:rPr>
          <w:rFonts w:ascii="Times New Roman" w:hAnsi="Times New Roman" w:cs="Times New Roman"/>
          <w:b/>
          <w:sz w:val="24"/>
          <w:szCs w:val="24"/>
        </w:rPr>
        <w:t xml:space="preserve"> Pág. 38</w:t>
      </w:r>
      <w:r w:rsidR="00E95391" w:rsidRPr="00626B3B">
        <w:rPr>
          <w:rFonts w:ascii="Times New Roman" w:hAnsi="Times New Roman" w:cs="Times New Roman"/>
          <w:b/>
          <w:sz w:val="24"/>
          <w:szCs w:val="24"/>
        </w:rPr>
        <w:t>.</w:t>
      </w:r>
    </w:p>
    <w:p w:rsidR="006807E2" w:rsidRDefault="00A03305" w:rsidP="00936023">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2.2.2.4.6</w:t>
      </w:r>
      <w:r w:rsidR="006807E2">
        <w:rPr>
          <w:rFonts w:ascii="Times New Roman" w:hAnsi="Times New Roman" w:cs="Times New Roman"/>
          <w:sz w:val="24"/>
          <w:szCs w:val="24"/>
        </w:rPr>
        <w:t xml:space="preserve"> CLUSTERS.</w:t>
      </w:r>
      <w:r w:rsidR="00E95391">
        <w:rPr>
          <w:rFonts w:ascii="Times New Roman" w:hAnsi="Times New Roman" w:cs="Times New Roman"/>
          <w:sz w:val="24"/>
          <w:szCs w:val="24"/>
        </w:rPr>
        <w:t xml:space="preserve"> </w:t>
      </w:r>
      <w:r w:rsidR="00626B3B" w:rsidRPr="00626B3B">
        <w:rPr>
          <w:rFonts w:ascii="Times New Roman" w:hAnsi="Times New Roman" w:cs="Times New Roman"/>
          <w:b/>
          <w:sz w:val="24"/>
          <w:szCs w:val="24"/>
        </w:rPr>
        <w:t>.........................................</w:t>
      </w:r>
      <w:r w:rsidR="00560925">
        <w:rPr>
          <w:rFonts w:ascii="Times New Roman" w:hAnsi="Times New Roman" w:cs="Times New Roman"/>
          <w:b/>
          <w:sz w:val="24"/>
          <w:szCs w:val="24"/>
        </w:rPr>
        <w:t>Pág. 39</w:t>
      </w:r>
      <w:r w:rsidR="00E95391" w:rsidRPr="00626B3B">
        <w:rPr>
          <w:rFonts w:ascii="Times New Roman" w:hAnsi="Times New Roman" w:cs="Times New Roman"/>
          <w:b/>
          <w:sz w:val="24"/>
          <w:szCs w:val="24"/>
        </w:rPr>
        <w:t>.</w:t>
      </w:r>
    </w:p>
    <w:p w:rsidR="00E20800" w:rsidRDefault="00A03305" w:rsidP="00936023">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2.2.2.4.7</w:t>
      </w:r>
      <w:r w:rsidR="00E20800">
        <w:rPr>
          <w:rFonts w:ascii="Times New Roman" w:hAnsi="Times New Roman" w:cs="Times New Roman"/>
          <w:sz w:val="24"/>
          <w:szCs w:val="24"/>
        </w:rPr>
        <w:t xml:space="preserve"> CASOS DE ESTUDIO.</w:t>
      </w:r>
      <w:r w:rsidR="00E95391">
        <w:rPr>
          <w:rFonts w:ascii="Times New Roman" w:hAnsi="Times New Roman" w:cs="Times New Roman"/>
          <w:sz w:val="24"/>
          <w:szCs w:val="24"/>
        </w:rPr>
        <w:t xml:space="preserve"> </w:t>
      </w:r>
      <w:r w:rsidR="00626B3B" w:rsidRPr="00626B3B">
        <w:rPr>
          <w:rFonts w:ascii="Times New Roman" w:hAnsi="Times New Roman" w:cs="Times New Roman"/>
          <w:b/>
          <w:sz w:val="24"/>
          <w:szCs w:val="24"/>
        </w:rPr>
        <w:t>........................</w:t>
      </w:r>
      <w:r w:rsidR="00560925">
        <w:rPr>
          <w:rFonts w:ascii="Times New Roman" w:hAnsi="Times New Roman" w:cs="Times New Roman"/>
          <w:b/>
          <w:sz w:val="24"/>
          <w:szCs w:val="24"/>
        </w:rPr>
        <w:t>Pág. 39</w:t>
      </w:r>
      <w:r w:rsidR="00E95391" w:rsidRPr="00626B3B">
        <w:rPr>
          <w:rFonts w:ascii="Times New Roman" w:hAnsi="Times New Roman" w:cs="Times New Roman"/>
          <w:b/>
          <w:sz w:val="24"/>
          <w:szCs w:val="24"/>
        </w:rPr>
        <w:t>.</w:t>
      </w:r>
      <w:r w:rsidR="00E95391">
        <w:rPr>
          <w:rFonts w:ascii="Times New Roman" w:hAnsi="Times New Roman" w:cs="Times New Roman"/>
          <w:sz w:val="24"/>
          <w:szCs w:val="24"/>
        </w:rPr>
        <w:t xml:space="preserve"> </w:t>
      </w:r>
    </w:p>
    <w:p w:rsidR="00276B0C" w:rsidRDefault="00B83525" w:rsidP="00276B0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2.2.2.5</w:t>
      </w:r>
      <w:r w:rsidR="00276B0C">
        <w:rPr>
          <w:rFonts w:ascii="Times New Roman" w:hAnsi="Times New Roman" w:cs="Times New Roman"/>
          <w:sz w:val="24"/>
          <w:szCs w:val="24"/>
        </w:rPr>
        <w:t xml:space="preserve"> COMUNIDAD.</w:t>
      </w:r>
      <w:r w:rsidR="00E22471">
        <w:rPr>
          <w:rFonts w:ascii="Times New Roman" w:hAnsi="Times New Roman" w:cs="Times New Roman"/>
          <w:sz w:val="24"/>
          <w:szCs w:val="24"/>
        </w:rPr>
        <w:t xml:space="preserve"> </w:t>
      </w:r>
      <w:r w:rsidR="00626B3B" w:rsidRPr="00626B3B">
        <w:rPr>
          <w:rFonts w:ascii="Times New Roman" w:hAnsi="Times New Roman" w:cs="Times New Roman"/>
          <w:b/>
          <w:sz w:val="24"/>
          <w:szCs w:val="24"/>
        </w:rPr>
        <w:t>...................................................</w:t>
      </w:r>
      <w:r w:rsidR="00560925">
        <w:rPr>
          <w:rFonts w:ascii="Times New Roman" w:hAnsi="Times New Roman" w:cs="Times New Roman"/>
          <w:b/>
          <w:sz w:val="24"/>
          <w:szCs w:val="24"/>
        </w:rPr>
        <w:t>Pág. 39</w:t>
      </w:r>
      <w:r w:rsidR="00E22471" w:rsidRPr="00626B3B">
        <w:rPr>
          <w:rFonts w:ascii="Times New Roman" w:hAnsi="Times New Roman" w:cs="Times New Roman"/>
          <w:b/>
          <w:sz w:val="24"/>
          <w:szCs w:val="24"/>
        </w:rPr>
        <w:t>.</w:t>
      </w:r>
    </w:p>
    <w:p w:rsidR="008367FE" w:rsidRDefault="00B83525" w:rsidP="00276B0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2.2.2.5</w:t>
      </w:r>
      <w:r w:rsidR="008367FE">
        <w:rPr>
          <w:rFonts w:ascii="Times New Roman" w:hAnsi="Times New Roman" w:cs="Times New Roman"/>
          <w:sz w:val="24"/>
          <w:szCs w:val="24"/>
        </w:rPr>
        <w:t>.1 INVERSIÓN EN PROGRAMAS SOCIALES.</w:t>
      </w:r>
      <w:r w:rsidR="00E22471">
        <w:rPr>
          <w:rFonts w:ascii="Times New Roman" w:hAnsi="Times New Roman" w:cs="Times New Roman"/>
          <w:sz w:val="24"/>
          <w:szCs w:val="24"/>
        </w:rPr>
        <w:t xml:space="preserve"> </w:t>
      </w:r>
      <w:r w:rsidR="00E22471">
        <w:rPr>
          <w:rFonts w:ascii="Times New Roman" w:hAnsi="Times New Roman" w:cs="Times New Roman"/>
          <w:sz w:val="24"/>
          <w:szCs w:val="24"/>
        </w:rPr>
        <w:tab/>
      </w:r>
      <w:r w:rsidR="00E22471">
        <w:rPr>
          <w:rFonts w:ascii="Times New Roman" w:hAnsi="Times New Roman" w:cs="Times New Roman"/>
          <w:sz w:val="24"/>
          <w:szCs w:val="24"/>
        </w:rPr>
        <w:tab/>
      </w:r>
      <w:r w:rsidR="00E22471">
        <w:rPr>
          <w:rFonts w:ascii="Times New Roman" w:hAnsi="Times New Roman" w:cs="Times New Roman"/>
          <w:sz w:val="24"/>
          <w:szCs w:val="24"/>
        </w:rPr>
        <w:tab/>
      </w:r>
      <w:r w:rsidR="00E22471">
        <w:rPr>
          <w:rFonts w:ascii="Times New Roman" w:hAnsi="Times New Roman" w:cs="Times New Roman"/>
          <w:sz w:val="24"/>
          <w:szCs w:val="24"/>
        </w:rPr>
        <w:tab/>
      </w:r>
      <w:r w:rsidR="00E22471">
        <w:rPr>
          <w:rFonts w:ascii="Times New Roman" w:hAnsi="Times New Roman" w:cs="Times New Roman"/>
          <w:sz w:val="24"/>
          <w:szCs w:val="24"/>
        </w:rPr>
        <w:tab/>
      </w:r>
      <w:r w:rsidR="009620EB" w:rsidRPr="009620EB">
        <w:rPr>
          <w:rFonts w:ascii="Times New Roman" w:hAnsi="Times New Roman" w:cs="Times New Roman"/>
          <w:b/>
          <w:sz w:val="24"/>
          <w:szCs w:val="24"/>
        </w:rPr>
        <w:t>..............................................................................</w:t>
      </w:r>
      <w:r w:rsidR="00560925">
        <w:rPr>
          <w:rFonts w:ascii="Times New Roman" w:hAnsi="Times New Roman" w:cs="Times New Roman"/>
          <w:b/>
          <w:sz w:val="24"/>
          <w:szCs w:val="24"/>
        </w:rPr>
        <w:t>Pág. 40</w:t>
      </w:r>
      <w:r w:rsidR="00E22471" w:rsidRPr="009620EB">
        <w:rPr>
          <w:rFonts w:ascii="Times New Roman" w:hAnsi="Times New Roman" w:cs="Times New Roman"/>
          <w:b/>
          <w:sz w:val="24"/>
          <w:szCs w:val="24"/>
        </w:rPr>
        <w:t>.</w:t>
      </w:r>
    </w:p>
    <w:p w:rsidR="004F1F40" w:rsidRDefault="00B83525" w:rsidP="00276B0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2.2.2.5</w:t>
      </w:r>
      <w:r w:rsidR="000313DB">
        <w:rPr>
          <w:rFonts w:ascii="Times New Roman" w:hAnsi="Times New Roman" w:cs="Times New Roman"/>
          <w:sz w:val="24"/>
          <w:szCs w:val="24"/>
        </w:rPr>
        <w:t>.2 PROYECTOS CLAVE INDITEX.</w:t>
      </w:r>
      <w:r w:rsidR="00E22471">
        <w:rPr>
          <w:rFonts w:ascii="Times New Roman" w:hAnsi="Times New Roman" w:cs="Times New Roman"/>
          <w:sz w:val="24"/>
          <w:szCs w:val="24"/>
        </w:rPr>
        <w:t xml:space="preserve"> </w:t>
      </w:r>
      <w:r w:rsidR="009620EB" w:rsidRPr="009620EB">
        <w:rPr>
          <w:rFonts w:ascii="Times New Roman" w:hAnsi="Times New Roman" w:cs="Times New Roman"/>
          <w:b/>
          <w:sz w:val="24"/>
          <w:szCs w:val="24"/>
        </w:rPr>
        <w:t>......</w:t>
      </w:r>
      <w:r w:rsidR="00560925">
        <w:rPr>
          <w:rFonts w:ascii="Times New Roman" w:hAnsi="Times New Roman" w:cs="Times New Roman"/>
          <w:b/>
          <w:sz w:val="24"/>
          <w:szCs w:val="24"/>
        </w:rPr>
        <w:t>Pág. 41</w:t>
      </w:r>
      <w:r w:rsidR="00E22471" w:rsidRPr="009620EB">
        <w:rPr>
          <w:rFonts w:ascii="Times New Roman" w:hAnsi="Times New Roman" w:cs="Times New Roman"/>
          <w:b/>
          <w:sz w:val="24"/>
          <w:szCs w:val="24"/>
        </w:rPr>
        <w:t>.</w:t>
      </w:r>
    </w:p>
    <w:p w:rsidR="007B2DC2" w:rsidRDefault="00B83525" w:rsidP="00276B0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2.2.2.5</w:t>
      </w:r>
      <w:r w:rsidR="007C0324">
        <w:rPr>
          <w:rFonts w:ascii="Times New Roman" w:hAnsi="Times New Roman" w:cs="Times New Roman"/>
          <w:sz w:val="24"/>
          <w:szCs w:val="24"/>
        </w:rPr>
        <w:t>.3</w:t>
      </w:r>
      <w:r w:rsidR="007B2DC2">
        <w:rPr>
          <w:rFonts w:ascii="Times New Roman" w:hAnsi="Times New Roman" w:cs="Times New Roman"/>
          <w:sz w:val="24"/>
          <w:szCs w:val="24"/>
        </w:rPr>
        <w:t xml:space="preserve"> AYUDAS A RANA PLAZA</w:t>
      </w:r>
      <w:r w:rsidR="007B2DC2" w:rsidRPr="009620EB">
        <w:rPr>
          <w:rFonts w:ascii="Times New Roman" w:hAnsi="Times New Roman" w:cs="Times New Roman"/>
          <w:b/>
          <w:sz w:val="24"/>
          <w:szCs w:val="24"/>
        </w:rPr>
        <w:t>.</w:t>
      </w:r>
      <w:r w:rsidR="00E22471" w:rsidRPr="009620EB">
        <w:rPr>
          <w:rFonts w:ascii="Times New Roman" w:hAnsi="Times New Roman" w:cs="Times New Roman"/>
          <w:b/>
          <w:sz w:val="24"/>
          <w:szCs w:val="24"/>
        </w:rPr>
        <w:t xml:space="preserve"> </w:t>
      </w:r>
      <w:r w:rsidR="009620EB" w:rsidRPr="009620EB">
        <w:rPr>
          <w:rFonts w:ascii="Times New Roman" w:hAnsi="Times New Roman" w:cs="Times New Roman"/>
          <w:b/>
          <w:sz w:val="24"/>
          <w:szCs w:val="24"/>
        </w:rPr>
        <w:t>..............</w:t>
      </w:r>
      <w:r w:rsidR="00E22471" w:rsidRPr="009620EB">
        <w:rPr>
          <w:rFonts w:ascii="Times New Roman" w:hAnsi="Times New Roman" w:cs="Times New Roman"/>
          <w:b/>
          <w:sz w:val="24"/>
          <w:szCs w:val="24"/>
        </w:rPr>
        <w:t>Pág. 4</w:t>
      </w:r>
      <w:r w:rsidR="00560925">
        <w:rPr>
          <w:rFonts w:ascii="Times New Roman" w:hAnsi="Times New Roman" w:cs="Times New Roman"/>
          <w:b/>
          <w:sz w:val="24"/>
          <w:szCs w:val="24"/>
        </w:rPr>
        <w:t>3</w:t>
      </w:r>
      <w:r w:rsidR="00E22471">
        <w:rPr>
          <w:rFonts w:ascii="Times New Roman" w:hAnsi="Times New Roman" w:cs="Times New Roman"/>
          <w:sz w:val="24"/>
          <w:szCs w:val="24"/>
        </w:rPr>
        <w:t>.</w:t>
      </w:r>
    </w:p>
    <w:p w:rsidR="00E91E0D" w:rsidRDefault="00F91B23" w:rsidP="00276B0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43BB5">
        <w:rPr>
          <w:rFonts w:ascii="Times New Roman" w:hAnsi="Times New Roman" w:cs="Times New Roman"/>
          <w:sz w:val="24"/>
          <w:szCs w:val="24"/>
        </w:rPr>
        <w:t>2.2.2.6</w:t>
      </w:r>
      <w:r w:rsidR="00E91E0D">
        <w:rPr>
          <w:rFonts w:ascii="Times New Roman" w:hAnsi="Times New Roman" w:cs="Times New Roman"/>
          <w:sz w:val="24"/>
          <w:szCs w:val="24"/>
        </w:rPr>
        <w:t xml:space="preserve"> MEDIO AMBIENTE.</w:t>
      </w:r>
      <w:r w:rsidR="00E22471">
        <w:rPr>
          <w:rFonts w:ascii="Times New Roman" w:hAnsi="Times New Roman" w:cs="Times New Roman"/>
          <w:sz w:val="24"/>
          <w:szCs w:val="24"/>
        </w:rPr>
        <w:t xml:space="preserve"> </w:t>
      </w:r>
      <w:r w:rsidR="009620EB" w:rsidRPr="009620EB">
        <w:rPr>
          <w:rFonts w:ascii="Times New Roman" w:hAnsi="Times New Roman" w:cs="Times New Roman"/>
          <w:b/>
          <w:sz w:val="24"/>
          <w:szCs w:val="24"/>
        </w:rPr>
        <w:t>.........................................</w:t>
      </w:r>
      <w:r w:rsidR="00560925">
        <w:rPr>
          <w:rFonts w:ascii="Times New Roman" w:hAnsi="Times New Roman" w:cs="Times New Roman"/>
          <w:b/>
          <w:sz w:val="24"/>
          <w:szCs w:val="24"/>
        </w:rPr>
        <w:t>Pág. 43</w:t>
      </w:r>
      <w:r w:rsidR="009620EB">
        <w:rPr>
          <w:rFonts w:ascii="Times New Roman" w:hAnsi="Times New Roman" w:cs="Times New Roman"/>
          <w:b/>
          <w:sz w:val="24"/>
          <w:szCs w:val="24"/>
        </w:rPr>
        <w:t>.</w:t>
      </w:r>
    </w:p>
    <w:p w:rsidR="007E64B3" w:rsidRDefault="00F91B23" w:rsidP="00276B0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43BB5">
        <w:rPr>
          <w:rFonts w:ascii="Times New Roman" w:hAnsi="Times New Roman" w:cs="Times New Roman"/>
          <w:sz w:val="24"/>
          <w:szCs w:val="24"/>
        </w:rPr>
        <w:t>2.2.2.6</w:t>
      </w:r>
      <w:r w:rsidR="007E64B3">
        <w:rPr>
          <w:rFonts w:ascii="Times New Roman" w:hAnsi="Times New Roman" w:cs="Times New Roman"/>
          <w:sz w:val="24"/>
          <w:szCs w:val="24"/>
        </w:rPr>
        <w:t>.1 AGUA.</w:t>
      </w:r>
      <w:r w:rsidR="00E22471">
        <w:rPr>
          <w:rFonts w:ascii="Times New Roman" w:hAnsi="Times New Roman" w:cs="Times New Roman"/>
          <w:sz w:val="24"/>
          <w:szCs w:val="24"/>
        </w:rPr>
        <w:t xml:space="preserve"> </w:t>
      </w:r>
      <w:r w:rsidR="009620EB" w:rsidRPr="009620EB">
        <w:rPr>
          <w:rFonts w:ascii="Times New Roman" w:hAnsi="Times New Roman" w:cs="Times New Roman"/>
          <w:b/>
          <w:sz w:val="24"/>
          <w:szCs w:val="24"/>
        </w:rPr>
        <w:t>.................................................</w:t>
      </w:r>
      <w:r w:rsidR="00560925">
        <w:rPr>
          <w:rFonts w:ascii="Times New Roman" w:hAnsi="Times New Roman" w:cs="Times New Roman"/>
          <w:b/>
          <w:sz w:val="24"/>
          <w:szCs w:val="24"/>
        </w:rPr>
        <w:t>Pág. 44</w:t>
      </w:r>
      <w:r w:rsidR="00E22471" w:rsidRPr="009620EB">
        <w:rPr>
          <w:rFonts w:ascii="Times New Roman" w:hAnsi="Times New Roman" w:cs="Times New Roman"/>
          <w:b/>
          <w:sz w:val="24"/>
          <w:szCs w:val="24"/>
        </w:rPr>
        <w:t>.</w:t>
      </w:r>
    </w:p>
    <w:p w:rsidR="00501C8F" w:rsidRDefault="00F91B23" w:rsidP="00276B0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43BB5">
        <w:rPr>
          <w:rFonts w:ascii="Times New Roman" w:hAnsi="Times New Roman" w:cs="Times New Roman"/>
          <w:sz w:val="24"/>
          <w:szCs w:val="24"/>
        </w:rPr>
        <w:t>2.2.2.6</w:t>
      </w:r>
      <w:r w:rsidR="00501C8F">
        <w:rPr>
          <w:rFonts w:ascii="Times New Roman" w:hAnsi="Times New Roman" w:cs="Times New Roman"/>
          <w:sz w:val="24"/>
          <w:szCs w:val="24"/>
        </w:rPr>
        <w:t>.2 ENERGÍA.</w:t>
      </w:r>
      <w:r w:rsidR="00E22471">
        <w:rPr>
          <w:rFonts w:ascii="Times New Roman" w:hAnsi="Times New Roman" w:cs="Times New Roman"/>
          <w:sz w:val="24"/>
          <w:szCs w:val="24"/>
        </w:rPr>
        <w:t xml:space="preserve"> </w:t>
      </w:r>
      <w:r w:rsidR="009620EB" w:rsidRPr="009620EB">
        <w:rPr>
          <w:rFonts w:ascii="Times New Roman" w:hAnsi="Times New Roman" w:cs="Times New Roman"/>
          <w:b/>
          <w:sz w:val="24"/>
          <w:szCs w:val="24"/>
        </w:rPr>
        <w:t>............................................</w:t>
      </w:r>
      <w:r w:rsidR="00560925">
        <w:rPr>
          <w:rFonts w:ascii="Times New Roman" w:hAnsi="Times New Roman" w:cs="Times New Roman"/>
          <w:b/>
          <w:sz w:val="24"/>
          <w:szCs w:val="24"/>
        </w:rPr>
        <w:t>Pág. 44</w:t>
      </w:r>
      <w:r w:rsidR="00E22471" w:rsidRPr="009620EB">
        <w:rPr>
          <w:rFonts w:ascii="Times New Roman" w:hAnsi="Times New Roman" w:cs="Times New Roman"/>
          <w:b/>
          <w:sz w:val="24"/>
          <w:szCs w:val="24"/>
        </w:rPr>
        <w:t>.</w:t>
      </w:r>
    </w:p>
    <w:p w:rsidR="00C145C4" w:rsidRDefault="00F91B23" w:rsidP="00276B0C">
      <w:pPr>
        <w:spacing w:before="240" w:line="360" w:lineRule="auto"/>
        <w:rPr>
          <w:rFonts w:ascii="Times New Roman" w:hAnsi="Times New Roman" w:cs="Times New Roman"/>
          <w:sz w:val="24"/>
          <w:szCs w:val="24"/>
        </w:rPr>
      </w:pPr>
      <w:r>
        <w:rPr>
          <w:rFonts w:ascii="Times New Roman" w:hAnsi="Times New Roman" w:cs="Times New Roman"/>
          <w:sz w:val="24"/>
          <w:szCs w:val="24"/>
        </w:rPr>
        <w:lastRenderedPageBreak/>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43BB5">
        <w:rPr>
          <w:rFonts w:ascii="Times New Roman" w:hAnsi="Times New Roman" w:cs="Times New Roman"/>
          <w:sz w:val="24"/>
          <w:szCs w:val="24"/>
        </w:rPr>
        <w:t>2.2.2.6</w:t>
      </w:r>
      <w:r w:rsidR="00C145C4">
        <w:rPr>
          <w:rFonts w:ascii="Times New Roman" w:hAnsi="Times New Roman" w:cs="Times New Roman"/>
          <w:sz w:val="24"/>
          <w:szCs w:val="24"/>
        </w:rPr>
        <w:t>.3 BIODIVERSIDAD.</w:t>
      </w:r>
      <w:r w:rsidR="00E22471">
        <w:rPr>
          <w:rFonts w:ascii="Times New Roman" w:hAnsi="Times New Roman" w:cs="Times New Roman"/>
          <w:sz w:val="24"/>
          <w:szCs w:val="24"/>
        </w:rPr>
        <w:t xml:space="preserve"> </w:t>
      </w:r>
      <w:r w:rsidR="009620EB" w:rsidRPr="009620EB">
        <w:rPr>
          <w:rFonts w:ascii="Times New Roman" w:hAnsi="Times New Roman" w:cs="Times New Roman"/>
          <w:b/>
          <w:sz w:val="24"/>
          <w:szCs w:val="24"/>
        </w:rPr>
        <w:t>.............................</w:t>
      </w:r>
      <w:r w:rsidR="00560925">
        <w:rPr>
          <w:rFonts w:ascii="Times New Roman" w:hAnsi="Times New Roman" w:cs="Times New Roman"/>
          <w:b/>
          <w:sz w:val="24"/>
          <w:szCs w:val="24"/>
        </w:rPr>
        <w:t>Pág. 45</w:t>
      </w:r>
      <w:r w:rsidR="00E22471" w:rsidRPr="009620EB">
        <w:rPr>
          <w:rFonts w:ascii="Times New Roman" w:hAnsi="Times New Roman" w:cs="Times New Roman"/>
          <w:b/>
          <w:sz w:val="24"/>
          <w:szCs w:val="24"/>
        </w:rPr>
        <w:t>.</w:t>
      </w:r>
    </w:p>
    <w:p w:rsidR="00DB4324" w:rsidRDefault="00F91B23" w:rsidP="00276B0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43BB5">
        <w:rPr>
          <w:rFonts w:ascii="Times New Roman" w:hAnsi="Times New Roman" w:cs="Times New Roman"/>
          <w:sz w:val="24"/>
          <w:szCs w:val="24"/>
        </w:rPr>
        <w:t>2.2.2.6</w:t>
      </w:r>
      <w:r w:rsidR="00DB4324">
        <w:rPr>
          <w:rFonts w:ascii="Times New Roman" w:hAnsi="Times New Roman" w:cs="Times New Roman"/>
          <w:sz w:val="24"/>
          <w:szCs w:val="24"/>
        </w:rPr>
        <w:t>.4 TIENDAS ECOEFICIENTES.</w:t>
      </w:r>
      <w:r w:rsidR="00E22471">
        <w:rPr>
          <w:rFonts w:ascii="Times New Roman" w:hAnsi="Times New Roman" w:cs="Times New Roman"/>
          <w:sz w:val="24"/>
          <w:szCs w:val="24"/>
        </w:rPr>
        <w:t xml:space="preserve"> </w:t>
      </w:r>
      <w:r w:rsidR="009620EB" w:rsidRPr="009620EB">
        <w:rPr>
          <w:rFonts w:ascii="Times New Roman" w:hAnsi="Times New Roman" w:cs="Times New Roman"/>
          <w:b/>
          <w:sz w:val="24"/>
          <w:szCs w:val="24"/>
        </w:rPr>
        <w:t>.............</w:t>
      </w:r>
      <w:r w:rsidR="00560925">
        <w:rPr>
          <w:rFonts w:ascii="Times New Roman" w:hAnsi="Times New Roman" w:cs="Times New Roman"/>
          <w:b/>
          <w:sz w:val="24"/>
          <w:szCs w:val="24"/>
        </w:rPr>
        <w:t>Pág. 46</w:t>
      </w:r>
      <w:r w:rsidR="00E22471" w:rsidRPr="009620EB">
        <w:rPr>
          <w:rFonts w:ascii="Times New Roman" w:hAnsi="Times New Roman" w:cs="Times New Roman"/>
          <w:b/>
          <w:sz w:val="24"/>
          <w:szCs w:val="24"/>
        </w:rPr>
        <w:t>.</w:t>
      </w:r>
    </w:p>
    <w:p w:rsidR="00B57B25" w:rsidRDefault="00F91B23" w:rsidP="00276B0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43BB5">
        <w:rPr>
          <w:rFonts w:ascii="Times New Roman" w:hAnsi="Times New Roman" w:cs="Times New Roman"/>
          <w:sz w:val="24"/>
          <w:szCs w:val="24"/>
        </w:rPr>
        <w:t>2.2.2.6</w:t>
      </w:r>
      <w:r w:rsidR="00B57B25">
        <w:rPr>
          <w:rFonts w:ascii="Times New Roman" w:hAnsi="Times New Roman" w:cs="Times New Roman"/>
          <w:sz w:val="24"/>
          <w:szCs w:val="24"/>
        </w:rPr>
        <w:t>.5 FABRICACIÓN</w:t>
      </w:r>
      <w:r w:rsidR="00B57B25" w:rsidRPr="009620EB">
        <w:rPr>
          <w:rFonts w:ascii="Times New Roman" w:hAnsi="Times New Roman" w:cs="Times New Roman"/>
          <w:b/>
          <w:sz w:val="24"/>
          <w:szCs w:val="24"/>
        </w:rPr>
        <w:t>.</w:t>
      </w:r>
      <w:r w:rsidR="009620EB" w:rsidRPr="009620EB">
        <w:rPr>
          <w:rFonts w:ascii="Times New Roman" w:hAnsi="Times New Roman" w:cs="Times New Roman"/>
          <w:b/>
          <w:sz w:val="24"/>
          <w:szCs w:val="24"/>
        </w:rPr>
        <w:t>..................................</w:t>
      </w:r>
      <w:r w:rsidR="00560925">
        <w:rPr>
          <w:rFonts w:ascii="Times New Roman" w:hAnsi="Times New Roman" w:cs="Times New Roman"/>
          <w:b/>
          <w:sz w:val="24"/>
          <w:szCs w:val="24"/>
        </w:rPr>
        <w:t xml:space="preserve"> Pág. 46</w:t>
      </w:r>
      <w:r w:rsidR="00FD2D5E" w:rsidRPr="009620EB">
        <w:rPr>
          <w:rFonts w:ascii="Times New Roman" w:hAnsi="Times New Roman" w:cs="Times New Roman"/>
          <w:b/>
          <w:sz w:val="24"/>
          <w:szCs w:val="24"/>
        </w:rPr>
        <w:t>.</w:t>
      </w:r>
    </w:p>
    <w:p w:rsidR="00276B0C" w:rsidRDefault="00F91B23"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13335">
        <w:rPr>
          <w:rFonts w:ascii="Times New Roman" w:hAnsi="Times New Roman" w:cs="Times New Roman"/>
          <w:sz w:val="24"/>
          <w:szCs w:val="24"/>
        </w:rPr>
        <w:t>2.2.2</w:t>
      </w:r>
      <w:r>
        <w:rPr>
          <w:rFonts w:ascii="Times New Roman" w:hAnsi="Times New Roman" w:cs="Times New Roman"/>
          <w:sz w:val="24"/>
          <w:szCs w:val="24"/>
        </w:rPr>
        <w:t>.6</w:t>
      </w:r>
      <w:r w:rsidR="00113335">
        <w:rPr>
          <w:rFonts w:ascii="Times New Roman" w:hAnsi="Times New Roman" w:cs="Times New Roman"/>
          <w:sz w:val="24"/>
          <w:szCs w:val="24"/>
        </w:rPr>
        <w:t>.6 LOGÍSTICA.</w:t>
      </w:r>
      <w:r w:rsidR="00FD2D5E">
        <w:rPr>
          <w:rFonts w:ascii="Times New Roman" w:hAnsi="Times New Roman" w:cs="Times New Roman"/>
          <w:sz w:val="24"/>
          <w:szCs w:val="24"/>
        </w:rPr>
        <w:t xml:space="preserve"> </w:t>
      </w:r>
      <w:r w:rsidR="009620EB" w:rsidRPr="009620EB">
        <w:rPr>
          <w:rFonts w:ascii="Times New Roman" w:hAnsi="Times New Roman" w:cs="Times New Roman"/>
          <w:b/>
          <w:sz w:val="24"/>
          <w:szCs w:val="24"/>
        </w:rPr>
        <w:t>........................................</w:t>
      </w:r>
      <w:r w:rsidR="00560925">
        <w:rPr>
          <w:rFonts w:ascii="Times New Roman" w:hAnsi="Times New Roman" w:cs="Times New Roman"/>
          <w:b/>
          <w:sz w:val="24"/>
          <w:szCs w:val="24"/>
        </w:rPr>
        <w:t>Pág. 47</w:t>
      </w:r>
      <w:r w:rsidR="00FD2D5E" w:rsidRPr="009620EB">
        <w:rPr>
          <w:rFonts w:ascii="Times New Roman" w:hAnsi="Times New Roman" w:cs="Times New Roman"/>
          <w:b/>
          <w:sz w:val="24"/>
          <w:szCs w:val="24"/>
        </w:rPr>
        <w:t>.</w:t>
      </w:r>
    </w:p>
    <w:p w:rsidR="006C7350" w:rsidRPr="000343F2" w:rsidRDefault="006C7350" w:rsidP="0058216C">
      <w:pPr>
        <w:spacing w:before="240" w:line="360" w:lineRule="auto"/>
        <w:rPr>
          <w:rFonts w:ascii="Times New Roman" w:hAnsi="Times New Roman" w:cs="Times New Roman"/>
          <w:b/>
          <w:sz w:val="24"/>
          <w:szCs w:val="24"/>
        </w:rPr>
      </w:pPr>
      <w:r w:rsidRPr="000343F2">
        <w:rPr>
          <w:rFonts w:ascii="Times New Roman" w:hAnsi="Times New Roman" w:cs="Times New Roman"/>
          <w:b/>
          <w:sz w:val="24"/>
          <w:szCs w:val="24"/>
        </w:rPr>
        <w:t xml:space="preserve">CAPÍTULO 3. </w:t>
      </w:r>
    </w:p>
    <w:p w:rsidR="00606223" w:rsidRDefault="000343F2"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sidR="006C7350">
        <w:rPr>
          <w:rFonts w:ascii="Times New Roman" w:hAnsi="Times New Roman" w:cs="Times New Roman"/>
          <w:sz w:val="24"/>
          <w:szCs w:val="24"/>
        </w:rPr>
        <w:t xml:space="preserve">3. </w:t>
      </w:r>
      <w:r w:rsidR="00606223">
        <w:rPr>
          <w:rFonts w:ascii="Times New Roman" w:hAnsi="Times New Roman" w:cs="Times New Roman"/>
          <w:sz w:val="24"/>
          <w:szCs w:val="24"/>
        </w:rPr>
        <w:t xml:space="preserve">OPINIÓN DE LOS CONSUMIDORES SOBRE LA RESPONSABILIDAD </w:t>
      </w:r>
      <w:r>
        <w:rPr>
          <w:rFonts w:ascii="Times New Roman" w:hAnsi="Times New Roman" w:cs="Times New Roman"/>
          <w:sz w:val="24"/>
          <w:szCs w:val="24"/>
        </w:rPr>
        <w:tab/>
      </w:r>
      <w:r w:rsidR="00606223">
        <w:rPr>
          <w:rFonts w:ascii="Times New Roman" w:hAnsi="Times New Roman" w:cs="Times New Roman"/>
          <w:sz w:val="24"/>
          <w:szCs w:val="24"/>
        </w:rPr>
        <w:t>SOCIAL CORPORATIVA DE INDITEX.</w:t>
      </w:r>
      <w:r w:rsidR="00796CB0">
        <w:rPr>
          <w:rFonts w:ascii="Times New Roman" w:hAnsi="Times New Roman" w:cs="Times New Roman"/>
          <w:sz w:val="24"/>
          <w:szCs w:val="24"/>
        </w:rPr>
        <w:t xml:space="preserve"> </w:t>
      </w:r>
      <w:r w:rsidR="009620EB" w:rsidRPr="009620EB">
        <w:rPr>
          <w:rFonts w:ascii="Times New Roman" w:hAnsi="Times New Roman" w:cs="Times New Roman"/>
          <w:b/>
          <w:sz w:val="24"/>
          <w:szCs w:val="24"/>
        </w:rPr>
        <w:t>.......................................................</w:t>
      </w:r>
      <w:r w:rsidR="00560925">
        <w:rPr>
          <w:rFonts w:ascii="Times New Roman" w:hAnsi="Times New Roman" w:cs="Times New Roman"/>
          <w:b/>
          <w:sz w:val="24"/>
          <w:szCs w:val="24"/>
        </w:rPr>
        <w:t>Pág. 49</w:t>
      </w:r>
      <w:r w:rsidR="00796CB0" w:rsidRPr="009620EB">
        <w:rPr>
          <w:rFonts w:ascii="Times New Roman" w:hAnsi="Times New Roman" w:cs="Times New Roman"/>
          <w:b/>
          <w:sz w:val="24"/>
          <w:szCs w:val="24"/>
        </w:rPr>
        <w:t>.</w:t>
      </w:r>
    </w:p>
    <w:p w:rsidR="006C7350" w:rsidRPr="000343F2" w:rsidRDefault="006C7350" w:rsidP="0058216C">
      <w:pPr>
        <w:spacing w:before="240" w:line="360" w:lineRule="auto"/>
        <w:rPr>
          <w:rFonts w:ascii="Times New Roman" w:hAnsi="Times New Roman" w:cs="Times New Roman"/>
          <w:b/>
          <w:sz w:val="24"/>
          <w:szCs w:val="24"/>
        </w:rPr>
      </w:pPr>
      <w:r w:rsidRPr="000343F2">
        <w:rPr>
          <w:rFonts w:ascii="Times New Roman" w:hAnsi="Times New Roman" w:cs="Times New Roman"/>
          <w:b/>
          <w:sz w:val="24"/>
          <w:szCs w:val="24"/>
        </w:rPr>
        <w:t>CAPÍTULO 4.</w:t>
      </w:r>
    </w:p>
    <w:p w:rsidR="00606223" w:rsidRDefault="000343F2"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sidR="006C7350">
        <w:rPr>
          <w:rFonts w:ascii="Times New Roman" w:hAnsi="Times New Roman" w:cs="Times New Roman"/>
          <w:sz w:val="24"/>
          <w:szCs w:val="24"/>
        </w:rPr>
        <w:t xml:space="preserve">4. </w:t>
      </w:r>
      <w:r w:rsidR="00606223">
        <w:rPr>
          <w:rFonts w:ascii="Times New Roman" w:hAnsi="Times New Roman" w:cs="Times New Roman"/>
          <w:sz w:val="24"/>
          <w:szCs w:val="24"/>
        </w:rPr>
        <w:t xml:space="preserve">CONCLUSIONES, LIMITACIONES Y LÍNEAS FUTURAS DE </w:t>
      </w:r>
      <w:r>
        <w:rPr>
          <w:rFonts w:ascii="Times New Roman" w:hAnsi="Times New Roman" w:cs="Times New Roman"/>
          <w:sz w:val="24"/>
          <w:szCs w:val="24"/>
        </w:rPr>
        <w:tab/>
      </w:r>
      <w:r w:rsidR="00606223">
        <w:rPr>
          <w:rFonts w:ascii="Times New Roman" w:hAnsi="Times New Roman" w:cs="Times New Roman"/>
          <w:sz w:val="24"/>
          <w:szCs w:val="24"/>
        </w:rPr>
        <w:t>INVESTIGACIÓN.</w:t>
      </w:r>
    </w:p>
    <w:p w:rsidR="009F740D" w:rsidRPr="009620EB" w:rsidRDefault="000343F2" w:rsidP="0058216C">
      <w:pPr>
        <w:spacing w:before="240" w:line="360" w:lineRule="auto"/>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sz w:val="24"/>
          <w:szCs w:val="24"/>
        </w:rPr>
        <w:tab/>
      </w:r>
      <w:r w:rsidR="009F740D">
        <w:rPr>
          <w:rFonts w:ascii="Times New Roman" w:hAnsi="Times New Roman" w:cs="Times New Roman"/>
          <w:sz w:val="24"/>
          <w:szCs w:val="24"/>
        </w:rPr>
        <w:t>4.1 CONCLUSIONES.</w:t>
      </w:r>
      <w:r w:rsidR="00796CB0">
        <w:rPr>
          <w:rFonts w:ascii="Times New Roman" w:hAnsi="Times New Roman" w:cs="Times New Roman"/>
          <w:sz w:val="24"/>
          <w:szCs w:val="24"/>
        </w:rPr>
        <w:t xml:space="preserve"> </w:t>
      </w:r>
      <w:r w:rsidR="009620EB" w:rsidRPr="009620EB">
        <w:rPr>
          <w:rFonts w:ascii="Times New Roman" w:hAnsi="Times New Roman" w:cs="Times New Roman"/>
          <w:b/>
          <w:sz w:val="24"/>
          <w:szCs w:val="24"/>
        </w:rPr>
        <w:t>..........................................................................</w:t>
      </w:r>
      <w:r w:rsidR="00560925">
        <w:rPr>
          <w:rFonts w:ascii="Times New Roman" w:hAnsi="Times New Roman" w:cs="Times New Roman"/>
          <w:b/>
          <w:sz w:val="24"/>
          <w:szCs w:val="24"/>
        </w:rPr>
        <w:t>Pág. 55</w:t>
      </w:r>
      <w:r w:rsidR="00796CB0" w:rsidRPr="009620EB">
        <w:rPr>
          <w:rFonts w:ascii="Times New Roman" w:hAnsi="Times New Roman" w:cs="Times New Roman"/>
          <w:b/>
          <w:sz w:val="24"/>
          <w:szCs w:val="24"/>
        </w:rPr>
        <w:t>.</w:t>
      </w:r>
    </w:p>
    <w:p w:rsidR="008C3BF2" w:rsidRDefault="000343F2"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8C3BF2">
        <w:rPr>
          <w:rFonts w:ascii="Times New Roman" w:hAnsi="Times New Roman" w:cs="Times New Roman"/>
          <w:sz w:val="24"/>
          <w:szCs w:val="24"/>
        </w:rPr>
        <w:t>4.2 LIMITACIONES.</w:t>
      </w:r>
      <w:r w:rsidR="00796CB0">
        <w:rPr>
          <w:rFonts w:ascii="Times New Roman" w:hAnsi="Times New Roman" w:cs="Times New Roman"/>
          <w:sz w:val="24"/>
          <w:szCs w:val="24"/>
        </w:rPr>
        <w:t xml:space="preserve"> </w:t>
      </w:r>
      <w:r w:rsidR="009620EB" w:rsidRPr="009620EB">
        <w:rPr>
          <w:rFonts w:ascii="Times New Roman" w:hAnsi="Times New Roman" w:cs="Times New Roman"/>
          <w:b/>
          <w:sz w:val="24"/>
          <w:szCs w:val="24"/>
        </w:rPr>
        <w:t>............................................................................</w:t>
      </w:r>
      <w:r w:rsidR="00560925">
        <w:rPr>
          <w:rFonts w:ascii="Times New Roman" w:hAnsi="Times New Roman" w:cs="Times New Roman"/>
          <w:b/>
          <w:sz w:val="24"/>
          <w:szCs w:val="24"/>
        </w:rPr>
        <w:t>Pág. 55</w:t>
      </w:r>
      <w:r w:rsidR="00796CB0" w:rsidRPr="009620EB">
        <w:rPr>
          <w:rFonts w:ascii="Times New Roman" w:hAnsi="Times New Roman" w:cs="Times New Roman"/>
          <w:b/>
          <w:sz w:val="24"/>
          <w:szCs w:val="24"/>
        </w:rPr>
        <w:t>.</w:t>
      </w:r>
    </w:p>
    <w:p w:rsidR="00511435" w:rsidRDefault="000343F2"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511435">
        <w:rPr>
          <w:rFonts w:ascii="Times New Roman" w:hAnsi="Times New Roman" w:cs="Times New Roman"/>
          <w:sz w:val="24"/>
          <w:szCs w:val="24"/>
        </w:rPr>
        <w:t>4.3 LÍNEAS FUTURAS DE INVESTIGACIÓN.</w:t>
      </w:r>
      <w:r w:rsidR="00796CB0">
        <w:rPr>
          <w:rFonts w:ascii="Times New Roman" w:hAnsi="Times New Roman" w:cs="Times New Roman"/>
          <w:sz w:val="24"/>
          <w:szCs w:val="24"/>
        </w:rPr>
        <w:t xml:space="preserve"> </w:t>
      </w:r>
      <w:r w:rsidR="009620EB" w:rsidRPr="009620EB">
        <w:rPr>
          <w:rFonts w:ascii="Times New Roman" w:hAnsi="Times New Roman" w:cs="Times New Roman"/>
          <w:b/>
          <w:sz w:val="24"/>
          <w:szCs w:val="24"/>
        </w:rPr>
        <w:t>.................................</w:t>
      </w:r>
      <w:r w:rsidR="00560925">
        <w:rPr>
          <w:rFonts w:ascii="Times New Roman" w:hAnsi="Times New Roman" w:cs="Times New Roman"/>
          <w:b/>
          <w:sz w:val="24"/>
          <w:szCs w:val="24"/>
        </w:rPr>
        <w:t>Pág. 56</w:t>
      </w:r>
      <w:r w:rsidR="00796CB0" w:rsidRPr="009620EB">
        <w:rPr>
          <w:rFonts w:ascii="Times New Roman" w:hAnsi="Times New Roman" w:cs="Times New Roman"/>
          <w:b/>
          <w:sz w:val="24"/>
          <w:szCs w:val="24"/>
        </w:rPr>
        <w:t>.</w:t>
      </w:r>
    </w:p>
    <w:p w:rsidR="006C7350" w:rsidRPr="000343F2" w:rsidRDefault="006C7350" w:rsidP="000A6171">
      <w:pPr>
        <w:spacing w:before="240" w:line="360" w:lineRule="auto"/>
        <w:rPr>
          <w:rFonts w:ascii="Times New Roman" w:hAnsi="Times New Roman" w:cs="Times New Roman"/>
          <w:b/>
          <w:sz w:val="24"/>
          <w:szCs w:val="24"/>
        </w:rPr>
      </w:pPr>
      <w:r w:rsidRPr="000343F2">
        <w:rPr>
          <w:rFonts w:ascii="Times New Roman" w:hAnsi="Times New Roman" w:cs="Times New Roman"/>
          <w:b/>
          <w:sz w:val="24"/>
          <w:szCs w:val="24"/>
        </w:rPr>
        <w:t xml:space="preserve">CAPÍTULO 5. </w:t>
      </w:r>
    </w:p>
    <w:p w:rsidR="000A6171" w:rsidRDefault="000343F2" w:rsidP="000A6171">
      <w:pPr>
        <w:spacing w:before="240" w:line="360" w:lineRule="auto"/>
        <w:rPr>
          <w:rFonts w:ascii="Times New Roman" w:hAnsi="Times New Roman" w:cs="Times New Roman"/>
          <w:sz w:val="24"/>
          <w:szCs w:val="24"/>
        </w:rPr>
      </w:pPr>
      <w:r>
        <w:rPr>
          <w:rFonts w:ascii="Times New Roman" w:hAnsi="Times New Roman" w:cs="Times New Roman"/>
          <w:sz w:val="24"/>
          <w:szCs w:val="24"/>
        </w:rPr>
        <w:tab/>
      </w:r>
      <w:r w:rsidR="006C7350">
        <w:rPr>
          <w:rFonts w:ascii="Times New Roman" w:hAnsi="Times New Roman" w:cs="Times New Roman"/>
          <w:sz w:val="24"/>
          <w:szCs w:val="24"/>
        </w:rPr>
        <w:t>5.</w:t>
      </w:r>
      <w:r w:rsidR="009E0FEE">
        <w:rPr>
          <w:rFonts w:ascii="Times New Roman" w:hAnsi="Times New Roman" w:cs="Times New Roman"/>
          <w:sz w:val="24"/>
          <w:szCs w:val="24"/>
        </w:rPr>
        <w:t>BIBLIOGRAFÍA.</w:t>
      </w:r>
      <w:r w:rsidR="00796CB0">
        <w:rPr>
          <w:rFonts w:ascii="Times New Roman" w:hAnsi="Times New Roman" w:cs="Times New Roman"/>
          <w:sz w:val="24"/>
          <w:szCs w:val="24"/>
        </w:rPr>
        <w:t xml:space="preserve"> </w:t>
      </w:r>
      <w:r w:rsidR="009620EB" w:rsidRPr="009620EB">
        <w:rPr>
          <w:rFonts w:ascii="Times New Roman" w:hAnsi="Times New Roman" w:cs="Times New Roman"/>
          <w:b/>
          <w:sz w:val="24"/>
          <w:szCs w:val="24"/>
        </w:rPr>
        <w:t>............................................................................................</w:t>
      </w:r>
      <w:r w:rsidR="00560925">
        <w:rPr>
          <w:rFonts w:ascii="Times New Roman" w:hAnsi="Times New Roman" w:cs="Times New Roman"/>
          <w:b/>
          <w:sz w:val="24"/>
          <w:szCs w:val="24"/>
        </w:rPr>
        <w:t>Pág. 58</w:t>
      </w:r>
      <w:r w:rsidR="00796CB0" w:rsidRPr="009620EB">
        <w:rPr>
          <w:rFonts w:ascii="Times New Roman" w:hAnsi="Times New Roman" w:cs="Times New Roman"/>
          <w:b/>
          <w:sz w:val="24"/>
          <w:szCs w:val="24"/>
        </w:rPr>
        <w:t>.</w:t>
      </w:r>
    </w:p>
    <w:p w:rsidR="000343F2" w:rsidRDefault="000343F2" w:rsidP="000A6171">
      <w:pPr>
        <w:spacing w:before="240" w:line="360" w:lineRule="auto"/>
        <w:rPr>
          <w:rFonts w:ascii="Times New Roman" w:hAnsi="Times New Roman" w:cs="Times New Roman"/>
          <w:sz w:val="24"/>
          <w:szCs w:val="24"/>
        </w:rPr>
      </w:pPr>
    </w:p>
    <w:p w:rsidR="000343F2" w:rsidRDefault="000343F2" w:rsidP="000A6171">
      <w:pPr>
        <w:spacing w:before="240" w:line="360" w:lineRule="auto"/>
        <w:rPr>
          <w:rFonts w:ascii="Times New Roman" w:hAnsi="Times New Roman" w:cs="Times New Roman"/>
          <w:sz w:val="24"/>
          <w:szCs w:val="24"/>
        </w:rPr>
      </w:pPr>
    </w:p>
    <w:p w:rsidR="000343F2" w:rsidRDefault="000343F2" w:rsidP="000A6171">
      <w:pPr>
        <w:spacing w:before="240" w:line="360" w:lineRule="auto"/>
        <w:rPr>
          <w:rFonts w:ascii="Times New Roman" w:hAnsi="Times New Roman" w:cs="Times New Roman"/>
          <w:sz w:val="24"/>
          <w:szCs w:val="24"/>
        </w:rPr>
      </w:pPr>
    </w:p>
    <w:p w:rsidR="000343F2" w:rsidRDefault="000343F2" w:rsidP="000A6171">
      <w:pPr>
        <w:spacing w:before="240" w:line="360" w:lineRule="auto"/>
        <w:rPr>
          <w:rFonts w:ascii="Times New Roman" w:hAnsi="Times New Roman" w:cs="Times New Roman"/>
          <w:sz w:val="24"/>
          <w:szCs w:val="24"/>
        </w:rPr>
      </w:pPr>
    </w:p>
    <w:p w:rsidR="00480353" w:rsidRDefault="00480353" w:rsidP="0058216C">
      <w:pPr>
        <w:spacing w:before="240" w:line="360" w:lineRule="auto"/>
        <w:rPr>
          <w:rFonts w:ascii="Times New Roman" w:hAnsi="Times New Roman" w:cs="Times New Roman"/>
          <w:sz w:val="24"/>
          <w:szCs w:val="24"/>
        </w:rPr>
      </w:pPr>
    </w:p>
    <w:p w:rsidR="006E41C0" w:rsidRDefault="006E41C0" w:rsidP="0058216C">
      <w:pPr>
        <w:spacing w:before="240" w:line="360" w:lineRule="auto"/>
        <w:rPr>
          <w:rFonts w:ascii="Times New Roman" w:hAnsi="Times New Roman" w:cs="Times New Roman"/>
          <w:sz w:val="24"/>
          <w:szCs w:val="24"/>
        </w:rPr>
      </w:pPr>
    </w:p>
    <w:p w:rsidR="006E41C0" w:rsidRDefault="006E41C0" w:rsidP="0058216C">
      <w:pPr>
        <w:spacing w:before="240" w:line="360" w:lineRule="auto"/>
        <w:rPr>
          <w:rFonts w:ascii="Times New Roman" w:hAnsi="Times New Roman" w:cs="Times New Roman"/>
          <w:sz w:val="24"/>
          <w:szCs w:val="24"/>
        </w:rPr>
      </w:pPr>
    </w:p>
    <w:p w:rsidR="000A6171" w:rsidRPr="003C36FE" w:rsidRDefault="000A6171" w:rsidP="0058216C">
      <w:pPr>
        <w:spacing w:before="240" w:line="360" w:lineRule="auto"/>
        <w:rPr>
          <w:rFonts w:ascii="Times New Roman" w:hAnsi="Times New Roman" w:cs="Times New Roman"/>
          <w:b/>
          <w:sz w:val="24"/>
          <w:szCs w:val="24"/>
        </w:rPr>
      </w:pPr>
      <w:r w:rsidRPr="000A6171">
        <w:rPr>
          <w:rFonts w:ascii="Times New Roman" w:hAnsi="Times New Roman" w:cs="Times New Roman"/>
          <w:sz w:val="24"/>
          <w:szCs w:val="24"/>
        </w:rPr>
        <w:lastRenderedPageBreak/>
        <w:t xml:space="preserve"> </w:t>
      </w:r>
      <w:r w:rsidR="00981324" w:rsidRPr="003C36FE">
        <w:rPr>
          <w:rFonts w:ascii="Times New Roman" w:hAnsi="Times New Roman" w:cs="Times New Roman"/>
          <w:b/>
          <w:sz w:val="24"/>
          <w:szCs w:val="24"/>
        </w:rPr>
        <w:t>RESUMEN.</w:t>
      </w:r>
    </w:p>
    <w:p w:rsidR="00981324" w:rsidRDefault="00981324"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El presente trabajo tiene como objetivo investigar y analizar la importancia que conlleva para las empresas la realización de tareas y medidas de Responsabilidad Social Corporativa, analizando qué beneficios le reporta tanto a la organización como a la sociedad</w:t>
      </w:r>
      <w:r w:rsidR="00A502B2">
        <w:rPr>
          <w:rFonts w:ascii="Times New Roman" w:hAnsi="Times New Roman" w:cs="Times New Roman"/>
          <w:sz w:val="24"/>
          <w:szCs w:val="24"/>
        </w:rPr>
        <w:t>. Para ello he elegido el Grupo</w:t>
      </w:r>
      <w:r>
        <w:rPr>
          <w:rFonts w:ascii="Times New Roman" w:hAnsi="Times New Roman" w:cs="Times New Roman"/>
          <w:sz w:val="24"/>
          <w:szCs w:val="24"/>
        </w:rPr>
        <w:t xml:space="preserve"> Inditex para analizar el proceso de una gestión sostenible.</w:t>
      </w:r>
    </w:p>
    <w:p w:rsidR="00981324" w:rsidRDefault="00981324"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A través del Grupo Inditex pretendo mostrar en qué consisten las medidas de Responsabilidad Social Corporativa, así como las relación con organizaciones sociales y sindicatos.</w:t>
      </w:r>
    </w:p>
    <w:p w:rsidR="00981324" w:rsidRDefault="00981324" w:rsidP="0058216C">
      <w:pPr>
        <w:spacing w:before="240" w:line="360" w:lineRule="auto"/>
        <w:rPr>
          <w:rFonts w:ascii="Times New Roman" w:hAnsi="Times New Roman" w:cs="Times New Roman"/>
          <w:sz w:val="24"/>
          <w:szCs w:val="24"/>
        </w:rPr>
      </w:pPr>
      <w:r w:rsidRPr="003C36FE">
        <w:rPr>
          <w:rFonts w:ascii="Times New Roman" w:hAnsi="Times New Roman" w:cs="Times New Roman"/>
          <w:b/>
          <w:sz w:val="24"/>
          <w:szCs w:val="24"/>
        </w:rPr>
        <w:t>Palabras clave:</w:t>
      </w:r>
      <w:r>
        <w:rPr>
          <w:rFonts w:ascii="Times New Roman" w:hAnsi="Times New Roman" w:cs="Times New Roman"/>
          <w:sz w:val="24"/>
          <w:szCs w:val="24"/>
        </w:rPr>
        <w:t xml:space="preserve"> Responsabilidad Social Corporativa, sociedad, globalización y sostenibilidad.</w:t>
      </w:r>
    </w:p>
    <w:p w:rsidR="00981324" w:rsidRPr="003C36FE" w:rsidRDefault="00981324" w:rsidP="0058216C">
      <w:pPr>
        <w:spacing w:before="240" w:line="360" w:lineRule="auto"/>
        <w:rPr>
          <w:rFonts w:ascii="Times New Roman" w:hAnsi="Times New Roman" w:cs="Times New Roman"/>
          <w:b/>
          <w:sz w:val="24"/>
          <w:szCs w:val="24"/>
        </w:rPr>
      </w:pPr>
      <w:r w:rsidRPr="003C36FE">
        <w:rPr>
          <w:rFonts w:ascii="Times New Roman" w:hAnsi="Times New Roman" w:cs="Times New Roman"/>
          <w:b/>
          <w:sz w:val="24"/>
          <w:szCs w:val="24"/>
        </w:rPr>
        <w:t>ABSTRAC.</w:t>
      </w:r>
    </w:p>
    <w:p w:rsidR="00981324" w:rsidRDefault="00981324"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This paper aims to investigate and analyze the importance that it has for companies conducting measures on Corporate Social Responsability, which brings them benefits both for the organization and trade unions</w:t>
      </w:r>
      <w:r w:rsidR="00A502B2">
        <w:rPr>
          <w:rFonts w:ascii="Times New Roman" w:hAnsi="Times New Roman" w:cs="Times New Roman"/>
          <w:sz w:val="24"/>
          <w:szCs w:val="24"/>
        </w:rPr>
        <w:t>. For this I have chosen the Inditex Group that analyze the process of sustanaible management.</w:t>
      </w:r>
    </w:p>
    <w:p w:rsidR="00A502B2" w:rsidRDefault="00A502B2"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Through the Inditex Group I intend to show what the measures of corporate social responsability, and the relationship with social organizations and unions are.</w:t>
      </w:r>
    </w:p>
    <w:p w:rsidR="00A502B2" w:rsidRDefault="00A502B2" w:rsidP="0058216C">
      <w:pPr>
        <w:spacing w:before="240" w:line="360" w:lineRule="auto"/>
        <w:rPr>
          <w:rFonts w:ascii="Times New Roman" w:hAnsi="Times New Roman" w:cs="Times New Roman"/>
          <w:sz w:val="24"/>
          <w:szCs w:val="24"/>
        </w:rPr>
      </w:pPr>
      <w:r w:rsidRPr="003C36FE">
        <w:rPr>
          <w:rFonts w:ascii="Times New Roman" w:hAnsi="Times New Roman" w:cs="Times New Roman"/>
          <w:b/>
          <w:sz w:val="24"/>
          <w:szCs w:val="24"/>
        </w:rPr>
        <w:t>Key words:</w:t>
      </w:r>
      <w:r>
        <w:rPr>
          <w:rFonts w:ascii="Times New Roman" w:hAnsi="Times New Roman" w:cs="Times New Roman"/>
          <w:sz w:val="24"/>
          <w:szCs w:val="24"/>
        </w:rPr>
        <w:t xml:space="preserve"> Corporate Social Responsability, society, globalization and sustainability.</w:t>
      </w:r>
    </w:p>
    <w:p w:rsidR="003C36FE" w:rsidRDefault="003C36FE" w:rsidP="0058216C">
      <w:pPr>
        <w:spacing w:before="240" w:line="360" w:lineRule="auto"/>
        <w:rPr>
          <w:rFonts w:ascii="Times New Roman" w:hAnsi="Times New Roman" w:cs="Times New Roman"/>
          <w:sz w:val="24"/>
          <w:szCs w:val="24"/>
        </w:rPr>
      </w:pPr>
    </w:p>
    <w:p w:rsidR="003C36FE" w:rsidRDefault="003C36FE" w:rsidP="0058216C">
      <w:pPr>
        <w:spacing w:before="240" w:line="360" w:lineRule="auto"/>
        <w:rPr>
          <w:rFonts w:ascii="Times New Roman" w:hAnsi="Times New Roman" w:cs="Times New Roman"/>
          <w:sz w:val="24"/>
          <w:szCs w:val="24"/>
        </w:rPr>
      </w:pPr>
    </w:p>
    <w:p w:rsidR="003C36FE" w:rsidRDefault="003C36FE" w:rsidP="0058216C">
      <w:pPr>
        <w:spacing w:before="240" w:line="360" w:lineRule="auto"/>
        <w:rPr>
          <w:rFonts w:ascii="Times New Roman" w:hAnsi="Times New Roman" w:cs="Times New Roman"/>
          <w:sz w:val="24"/>
          <w:szCs w:val="24"/>
        </w:rPr>
      </w:pPr>
    </w:p>
    <w:p w:rsidR="003C36FE" w:rsidRDefault="003C36FE" w:rsidP="0058216C">
      <w:pPr>
        <w:spacing w:before="240" w:line="360" w:lineRule="auto"/>
        <w:rPr>
          <w:rFonts w:ascii="Times New Roman" w:hAnsi="Times New Roman" w:cs="Times New Roman"/>
          <w:sz w:val="24"/>
          <w:szCs w:val="24"/>
        </w:rPr>
      </w:pPr>
    </w:p>
    <w:p w:rsidR="003C36FE" w:rsidRDefault="003C36FE" w:rsidP="0058216C">
      <w:pPr>
        <w:spacing w:before="240" w:line="360" w:lineRule="auto"/>
        <w:rPr>
          <w:rFonts w:ascii="Times New Roman" w:hAnsi="Times New Roman" w:cs="Times New Roman"/>
          <w:sz w:val="24"/>
          <w:szCs w:val="24"/>
        </w:rPr>
      </w:pPr>
    </w:p>
    <w:p w:rsidR="003C36FE" w:rsidRDefault="003C36FE" w:rsidP="0058216C">
      <w:pPr>
        <w:spacing w:before="240" w:line="360" w:lineRule="auto"/>
        <w:rPr>
          <w:rFonts w:ascii="Times New Roman" w:hAnsi="Times New Roman" w:cs="Times New Roman"/>
          <w:sz w:val="24"/>
          <w:szCs w:val="24"/>
        </w:rPr>
      </w:pPr>
    </w:p>
    <w:p w:rsidR="003C36FE" w:rsidRDefault="003C36FE" w:rsidP="0058216C">
      <w:pPr>
        <w:spacing w:before="240" w:line="360" w:lineRule="auto"/>
        <w:rPr>
          <w:rFonts w:ascii="Times New Roman" w:hAnsi="Times New Roman" w:cs="Times New Roman"/>
          <w:sz w:val="24"/>
          <w:szCs w:val="24"/>
        </w:rPr>
      </w:pPr>
    </w:p>
    <w:p w:rsidR="006E41C0" w:rsidRDefault="006E41C0" w:rsidP="0058216C">
      <w:pPr>
        <w:spacing w:before="240" w:line="360" w:lineRule="auto"/>
        <w:rPr>
          <w:rFonts w:ascii="Times New Roman" w:hAnsi="Times New Roman" w:cs="Times New Roman"/>
          <w:sz w:val="24"/>
          <w:szCs w:val="24"/>
        </w:rPr>
      </w:pPr>
    </w:p>
    <w:p w:rsidR="00A97372" w:rsidRPr="005A5381" w:rsidRDefault="009E0FEE" w:rsidP="0058216C">
      <w:pPr>
        <w:spacing w:before="240" w:line="360" w:lineRule="auto"/>
        <w:rPr>
          <w:rFonts w:ascii="Times New Roman" w:hAnsi="Times New Roman" w:cs="Times New Roman"/>
          <w:b/>
          <w:sz w:val="24"/>
          <w:szCs w:val="24"/>
          <w:u w:val="single"/>
        </w:rPr>
      </w:pPr>
      <w:r w:rsidRPr="005A5381">
        <w:rPr>
          <w:rFonts w:ascii="Times New Roman" w:hAnsi="Times New Roman" w:cs="Times New Roman"/>
          <w:b/>
          <w:sz w:val="24"/>
          <w:szCs w:val="24"/>
          <w:u w:val="single"/>
        </w:rPr>
        <w:lastRenderedPageBreak/>
        <w:t xml:space="preserve">CAPÍTULO 1: </w:t>
      </w:r>
    </w:p>
    <w:p w:rsidR="00DD7F86" w:rsidRPr="005A5381" w:rsidRDefault="009E0FEE" w:rsidP="0058216C">
      <w:pPr>
        <w:spacing w:before="240" w:line="360" w:lineRule="auto"/>
        <w:rPr>
          <w:rFonts w:ascii="Times New Roman" w:hAnsi="Times New Roman" w:cs="Times New Roman"/>
          <w:b/>
          <w:sz w:val="24"/>
          <w:szCs w:val="24"/>
          <w:u w:val="single"/>
        </w:rPr>
      </w:pPr>
      <w:r w:rsidRPr="005A5381">
        <w:rPr>
          <w:rFonts w:ascii="Times New Roman" w:hAnsi="Times New Roman" w:cs="Times New Roman"/>
          <w:b/>
          <w:sz w:val="24"/>
          <w:szCs w:val="24"/>
          <w:u w:val="single"/>
        </w:rPr>
        <w:t>RESPONSABILIDAD SOCIAL CORPORATIVA.</w:t>
      </w:r>
    </w:p>
    <w:p w:rsidR="00480353" w:rsidRDefault="00DE1A5B" w:rsidP="0058216C">
      <w:pPr>
        <w:spacing w:before="240" w:line="360" w:lineRule="auto"/>
        <w:rPr>
          <w:rFonts w:ascii="Times New Roman" w:hAnsi="Times New Roman" w:cs="Times New Roman"/>
          <w:b/>
          <w:sz w:val="24"/>
          <w:szCs w:val="24"/>
        </w:rPr>
      </w:pPr>
      <w:r w:rsidRPr="005A5381">
        <w:rPr>
          <w:rFonts w:ascii="Times New Roman" w:hAnsi="Times New Roman" w:cs="Times New Roman"/>
          <w:b/>
          <w:sz w:val="24"/>
          <w:szCs w:val="24"/>
        </w:rPr>
        <w:t>1.1 ORIGEN</w:t>
      </w:r>
      <w:r w:rsidR="00462EFD" w:rsidRPr="005A5381">
        <w:rPr>
          <w:rFonts w:ascii="Times New Roman" w:hAnsi="Times New Roman" w:cs="Times New Roman"/>
          <w:b/>
          <w:sz w:val="24"/>
          <w:szCs w:val="24"/>
        </w:rPr>
        <w:t xml:space="preserve"> Y EVOLUCIÓN</w:t>
      </w:r>
      <w:r w:rsidR="00C10BF5" w:rsidRPr="005A5381">
        <w:rPr>
          <w:rFonts w:ascii="Times New Roman" w:hAnsi="Times New Roman" w:cs="Times New Roman"/>
          <w:b/>
          <w:sz w:val="24"/>
          <w:szCs w:val="24"/>
        </w:rPr>
        <w:t xml:space="preserve"> </w:t>
      </w:r>
      <w:r w:rsidRPr="005A5381">
        <w:rPr>
          <w:rFonts w:ascii="Times New Roman" w:hAnsi="Times New Roman" w:cs="Times New Roman"/>
          <w:b/>
          <w:sz w:val="24"/>
          <w:szCs w:val="24"/>
        </w:rPr>
        <w:t>RESPONSABILIDAD SOCIAL CORPORATIVA.</w:t>
      </w:r>
    </w:p>
    <w:p w:rsidR="00C10BF5" w:rsidRPr="00480353" w:rsidRDefault="000D5249" w:rsidP="0058216C">
      <w:pPr>
        <w:spacing w:before="240" w:line="360" w:lineRule="auto"/>
        <w:rPr>
          <w:rFonts w:ascii="Times New Roman" w:hAnsi="Times New Roman" w:cs="Times New Roman"/>
          <w:b/>
          <w:sz w:val="24"/>
          <w:szCs w:val="24"/>
        </w:rPr>
      </w:pPr>
      <w:r>
        <w:rPr>
          <w:rFonts w:ascii="Times New Roman" w:hAnsi="Times New Roman" w:cs="Times New Roman"/>
          <w:sz w:val="24"/>
          <w:szCs w:val="24"/>
        </w:rPr>
        <w:t xml:space="preserve">Todos somos conscientes </w:t>
      </w:r>
      <w:r w:rsidR="00C10BF5">
        <w:rPr>
          <w:rFonts w:ascii="Times New Roman" w:hAnsi="Times New Roman" w:cs="Times New Roman"/>
          <w:sz w:val="24"/>
          <w:szCs w:val="24"/>
        </w:rPr>
        <w:t>d</w:t>
      </w:r>
      <w:r w:rsidR="00815AD2">
        <w:rPr>
          <w:rFonts w:ascii="Times New Roman" w:hAnsi="Times New Roman" w:cs="Times New Roman"/>
          <w:sz w:val="24"/>
          <w:szCs w:val="24"/>
        </w:rPr>
        <w:t>e todo lo que hemos progresado</w:t>
      </w:r>
      <w:r w:rsidR="00C10BF5">
        <w:rPr>
          <w:rFonts w:ascii="Times New Roman" w:hAnsi="Times New Roman" w:cs="Times New Roman"/>
          <w:sz w:val="24"/>
          <w:szCs w:val="24"/>
        </w:rPr>
        <w:t xml:space="preserve"> como seres humanos y del desarrollo que han </w:t>
      </w:r>
      <w:r w:rsidR="00815AD2">
        <w:rPr>
          <w:rFonts w:ascii="Times New Roman" w:hAnsi="Times New Roman" w:cs="Times New Roman"/>
          <w:sz w:val="24"/>
          <w:szCs w:val="24"/>
        </w:rPr>
        <w:t>alcanzado algunos países, sin olvidarse</w:t>
      </w:r>
      <w:r w:rsidR="00C10BF5">
        <w:rPr>
          <w:rFonts w:ascii="Times New Roman" w:hAnsi="Times New Roman" w:cs="Times New Roman"/>
          <w:sz w:val="24"/>
          <w:szCs w:val="24"/>
        </w:rPr>
        <w:t xml:space="preserve"> de las nueva</w:t>
      </w:r>
      <w:r>
        <w:rPr>
          <w:rFonts w:ascii="Times New Roman" w:hAnsi="Times New Roman" w:cs="Times New Roman"/>
          <w:sz w:val="24"/>
          <w:szCs w:val="24"/>
        </w:rPr>
        <w:t>s tecnologías e investigaciones. A pesar de estos progresos, seguimos enfrentándonos a</w:t>
      </w:r>
      <w:r w:rsidR="00C10BF5">
        <w:rPr>
          <w:rFonts w:ascii="Times New Roman" w:hAnsi="Times New Roman" w:cs="Times New Roman"/>
          <w:sz w:val="24"/>
          <w:szCs w:val="24"/>
        </w:rPr>
        <w:t xml:space="preserve"> problemas que no hemos sido capaces de resolver como humanidad</w:t>
      </w:r>
      <w:r>
        <w:rPr>
          <w:rFonts w:ascii="Times New Roman" w:hAnsi="Times New Roman" w:cs="Times New Roman"/>
          <w:sz w:val="24"/>
          <w:szCs w:val="24"/>
        </w:rPr>
        <w:t xml:space="preserve"> en el mundo</w:t>
      </w:r>
      <w:r w:rsidR="00815AD2">
        <w:rPr>
          <w:rFonts w:ascii="Times New Roman" w:hAnsi="Times New Roman" w:cs="Times New Roman"/>
          <w:sz w:val="24"/>
          <w:szCs w:val="24"/>
        </w:rPr>
        <w:t>, como la pobreza y el analfabetismo, crisis poblacionales, conflictos globales o problemas medioambientales, entre otros.</w:t>
      </w:r>
    </w:p>
    <w:p w:rsidR="00C10BF5" w:rsidRDefault="00C10BF5"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Todo esto</w:t>
      </w:r>
      <w:r w:rsidR="00815AD2">
        <w:rPr>
          <w:rFonts w:ascii="Times New Roman" w:hAnsi="Times New Roman" w:cs="Times New Roman"/>
          <w:sz w:val="24"/>
          <w:szCs w:val="24"/>
        </w:rPr>
        <w:t xml:space="preserve"> tiene como consecuencia</w:t>
      </w:r>
      <w:r>
        <w:rPr>
          <w:rFonts w:ascii="Times New Roman" w:hAnsi="Times New Roman" w:cs="Times New Roman"/>
          <w:sz w:val="24"/>
          <w:szCs w:val="24"/>
        </w:rPr>
        <w:t xml:space="preserve"> </w:t>
      </w:r>
      <w:r w:rsidR="0084778B">
        <w:rPr>
          <w:rFonts w:ascii="Times New Roman" w:hAnsi="Times New Roman" w:cs="Times New Roman"/>
          <w:sz w:val="24"/>
          <w:szCs w:val="24"/>
        </w:rPr>
        <w:t>pobreza extrema, desigualdad social</w:t>
      </w:r>
      <w:r>
        <w:rPr>
          <w:rFonts w:ascii="Times New Roman" w:hAnsi="Times New Roman" w:cs="Times New Roman"/>
          <w:sz w:val="24"/>
          <w:szCs w:val="24"/>
        </w:rPr>
        <w:t xml:space="preserve">, </w:t>
      </w:r>
      <w:r w:rsidR="0084778B">
        <w:rPr>
          <w:rFonts w:ascii="Times New Roman" w:hAnsi="Times New Roman" w:cs="Times New Roman"/>
          <w:sz w:val="24"/>
          <w:szCs w:val="24"/>
        </w:rPr>
        <w:t xml:space="preserve">grupos excluidos y vulnerables, </w:t>
      </w:r>
      <w:r>
        <w:rPr>
          <w:rFonts w:ascii="Times New Roman" w:hAnsi="Times New Roman" w:cs="Times New Roman"/>
          <w:sz w:val="24"/>
          <w:szCs w:val="24"/>
        </w:rPr>
        <w:t>personas que no han podido terminar sus e</w:t>
      </w:r>
      <w:r w:rsidR="0084778B">
        <w:rPr>
          <w:rFonts w:ascii="Times New Roman" w:hAnsi="Times New Roman" w:cs="Times New Roman"/>
          <w:sz w:val="24"/>
          <w:szCs w:val="24"/>
        </w:rPr>
        <w:t>studios,</w:t>
      </w:r>
      <w:r>
        <w:rPr>
          <w:rFonts w:ascii="Times New Roman" w:hAnsi="Times New Roman" w:cs="Times New Roman"/>
          <w:sz w:val="24"/>
          <w:szCs w:val="24"/>
        </w:rPr>
        <w:t xml:space="preserve"> </w:t>
      </w:r>
      <w:r w:rsidR="0084778B">
        <w:rPr>
          <w:rFonts w:ascii="Times New Roman" w:hAnsi="Times New Roman" w:cs="Times New Roman"/>
          <w:sz w:val="24"/>
          <w:szCs w:val="24"/>
        </w:rPr>
        <w:t xml:space="preserve">corrupción, </w:t>
      </w:r>
      <w:r>
        <w:rPr>
          <w:rFonts w:ascii="Times New Roman" w:hAnsi="Times New Roman" w:cs="Times New Roman"/>
          <w:sz w:val="24"/>
          <w:szCs w:val="24"/>
        </w:rPr>
        <w:t>población que env</w:t>
      </w:r>
      <w:r w:rsidR="0084778B">
        <w:rPr>
          <w:rFonts w:ascii="Times New Roman" w:hAnsi="Times New Roman" w:cs="Times New Roman"/>
          <w:sz w:val="24"/>
          <w:szCs w:val="24"/>
        </w:rPr>
        <w:t xml:space="preserve">ejece con mala calidad de vida, manifestaciones en las calles, </w:t>
      </w:r>
      <w:r>
        <w:rPr>
          <w:rFonts w:ascii="Times New Roman" w:hAnsi="Times New Roman" w:cs="Times New Roman"/>
          <w:sz w:val="24"/>
          <w:szCs w:val="24"/>
        </w:rPr>
        <w:t>calentamiento global, mala calidad del aire y del agua</w:t>
      </w:r>
      <w:r w:rsidR="0084778B">
        <w:rPr>
          <w:rFonts w:ascii="Times New Roman" w:hAnsi="Times New Roman" w:cs="Times New Roman"/>
          <w:sz w:val="24"/>
          <w:szCs w:val="24"/>
        </w:rPr>
        <w:t>,</w:t>
      </w:r>
      <w:r w:rsidR="0084778B" w:rsidRPr="0084778B">
        <w:rPr>
          <w:rFonts w:ascii="Times New Roman" w:hAnsi="Times New Roman" w:cs="Times New Roman"/>
          <w:sz w:val="24"/>
          <w:szCs w:val="24"/>
        </w:rPr>
        <w:t xml:space="preserve"> </w:t>
      </w:r>
      <w:r w:rsidR="0084778B">
        <w:rPr>
          <w:rFonts w:ascii="Times New Roman" w:hAnsi="Times New Roman" w:cs="Times New Roman"/>
          <w:sz w:val="24"/>
          <w:szCs w:val="24"/>
        </w:rPr>
        <w:t>descontento social en numerosos países</w:t>
      </w:r>
      <w:r>
        <w:rPr>
          <w:rFonts w:ascii="Times New Roman" w:hAnsi="Times New Roman" w:cs="Times New Roman"/>
          <w:sz w:val="24"/>
          <w:szCs w:val="24"/>
        </w:rPr>
        <w:t>...</w:t>
      </w:r>
    </w:p>
    <w:p w:rsidR="00C10BF5" w:rsidRDefault="00362360"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Para </w:t>
      </w:r>
      <w:r w:rsidR="0084778B">
        <w:rPr>
          <w:rFonts w:ascii="Times New Roman" w:hAnsi="Times New Roman" w:cs="Times New Roman"/>
          <w:sz w:val="24"/>
          <w:szCs w:val="24"/>
        </w:rPr>
        <w:t xml:space="preserve">intentar dar </w:t>
      </w:r>
      <w:r>
        <w:rPr>
          <w:rFonts w:ascii="Times New Roman" w:hAnsi="Times New Roman" w:cs="Times New Roman"/>
          <w:sz w:val="24"/>
          <w:szCs w:val="24"/>
        </w:rPr>
        <w:t xml:space="preserve">solución </w:t>
      </w:r>
      <w:r w:rsidR="0084778B">
        <w:rPr>
          <w:rFonts w:ascii="Times New Roman" w:hAnsi="Times New Roman" w:cs="Times New Roman"/>
          <w:sz w:val="24"/>
          <w:szCs w:val="24"/>
        </w:rPr>
        <w:t>a</w:t>
      </w:r>
      <w:r>
        <w:rPr>
          <w:rFonts w:ascii="Times New Roman" w:hAnsi="Times New Roman" w:cs="Times New Roman"/>
          <w:sz w:val="24"/>
          <w:szCs w:val="24"/>
        </w:rPr>
        <w:t xml:space="preserve"> estos problemas (desde la perspectiva empresarial), se creó la Responsabilidad Social Corporativa.</w:t>
      </w:r>
    </w:p>
    <w:p w:rsidR="00362360" w:rsidRDefault="00362360"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La RSC nace en el primer cuarto del siglo XX y se </w:t>
      </w:r>
      <w:r w:rsidR="00815AD2">
        <w:rPr>
          <w:rFonts w:ascii="Times New Roman" w:hAnsi="Times New Roman" w:cs="Times New Roman"/>
          <w:sz w:val="24"/>
          <w:szCs w:val="24"/>
        </w:rPr>
        <w:t>hace fuerte</w:t>
      </w:r>
      <w:r>
        <w:rPr>
          <w:rFonts w:ascii="Times New Roman" w:hAnsi="Times New Roman" w:cs="Times New Roman"/>
          <w:sz w:val="24"/>
          <w:szCs w:val="24"/>
        </w:rPr>
        <w:t xml:space="preserve"> en los años 50 y 60. Se inicia con la idea</w:t>
      </w:r>
      <w:r w:rsidR="004E6E73">
        <w:rPr>
          <w:rFonts w:ascii="Times New Roman" w:hAnsi="Times New Roman" w:cs="Times New Roman"/>
          <w:sz w:val="24"/>
          <w:szCs w:val="24"/>
        </w:rPr>
        <w:t xml:space="preserve"> principal de que si las empresas utilizan</w:t>
      </w:r>
      <w:r>
        <w:rPr>
          <w:rFonts w:ascii="Times New Roman" w:hAnsi="Times New Roman" w:cs="Times New Roman"/>
          <w:sz w:val="24"/>
          <w:szCs w:val="24"/>
        </w:rPr>
        <w:t xml:space="preserve"> recursos que posee una sociedad, ésta debe devolverle a la sociedad l</w:t>
      </w:r>
      <w:r w:rsidR="004E6E73">
        <w:rPr>
          <w:rFonts w:ascii="Times New Roman" w:hAnsi="Times New Roman" w:cs="Times New Roman"/>
          <w:sz w:val="24"/>
          <w:szCs w:val="24"/>
        </w:rPr>
        <w:t>os beneficios que genera por esa utilización</w:t>
      </w:r>
      <w:r>
        <w:rPr>
          <w:rFonts w:ascii="Times New Roman" w:hAnsi="Times New Roman" w:cs="Times New Roman"/>
          <w:sz w:val="24"/>
          <w:szCs w:val="24"/>
        </w:rPr>
        <w:t>.</w:t>
      </w:r>
    </w:p>
    <w:p w:rsidR="00362360" w:rsidRDefault="00362360"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Estas corrientes han ido</w:t>
      </w:r>
      <w:r w:rsidR="0065180F">
        <w:rPr>
          <w:rFonts w:ascii="Times New Roman" w:hAnsi="Times New Roman" w:cs="Times New Roman"/>
          <w:sz w:val="24"/>
          <w:szCs w:val="24"/>
        </w:rPr>
        <w:t xml:space="preserve"> teniendo una evolución con el trascurso</w:t>
      </w:r>
      <w:r>
        <w:rPr>
          <w:rFonts w:ascii="Times New Roman" w:hAnsi="Times New Roman" w:cs="Times New Roman"/>
          <w:sz w:val="24"/>
          <w:szCs w:val="24"/>
        </w:rPr>
        <w:t xml:space="preserve"> de los años. </w:t>
      </w:r>
      <w:r w:rsidR="0065180F">
        <w:rPr>
          <w:rFonts w:ascii="Times New Roman" w:hAnsi="Times New Roman" w:cs="Times New Roman"/>
          <w:sz w:val="24"/>
          <w:szCs w:val="24"/>
        </w:rPr>
        <w:t>En un principio solo se consideraban responsables a las empresas de lo expuesto en el párrafo anterior.</w:t>
      </w:r>
      <w:r w:rsidR="00481875">
        <w:rPr>
          <w:rFonts w:ascii="Times New Roman" w:hAnsi="Times New Roman" w:cs="Times New Roman"/>
          <w:sz w:val="24"/>
          <w:szCs w:val="24"/>
        </w:rPr>
        <w:t xml:space="preserve"> Sin embargo, actualmente también se consideran responsables a</w:t>
      </w:r>
      <w:r>
        <w:rPr>
          <w:rFonts w:ascii="Times New Roman" w:hAnsi="Times New Roman" w:cs="Times New Roman"/>
          <w:sz w:val="24"/>
          <w:szCs w:val="24"/>
        </w:rPr>
        <w:t xml:space="preserve"> organizaciones de responsabilidad civil, del Estado y de la</w:t>
      </w:r>
      <w:r w:rsidR="00481875">
        <w:rPr>
          <w:rFonts w:ascii="Times New Roman" w:hAnsi="Times New Roman" w:cs="Times New Roman"/>
          <w:sz w:val="24"/>
          <w:szCs w:val="24"/>
        </w:rPr>
        <w:t>s ONG, entre otras. Inicialmente</w:t>
      </w:r>
      <w:r>
        <w:rPr>
          <w:rFonts w:ascii="Times New Roman" w:hAnsi="Times New Roman" w:cs="Times New Roman"/>
          <w:sz w:val="24"/>
          <w:szCs w:val="24"/>
        </w:rPr>
        <w:t xml:space="preserve"> se realizaban acciones de filantropía (</w:t>
      </w:r>
      <w:r w:rsidR="00481875">
        <w:rPr>
          <w:rFonts w:ascii="Times New Roman" w:hAnsi="Times New Roman" w:cs="Times New Roman"/>
          <w:sz w:val="24"/>
          <w:szCs w:val="24"/>
        </w:rPr>
        <w:t>Entrega de materiales a colegios, r</w:t>
      </w:r>
      <w:r>
        <w:rPr>
          <w:rFonts w:ascii="Times New Roman" w:hAnsi="Times New Roman" w:cs="Times New Roman"/>
          <w:sz w:val="24"/>
          <w:szCs w:val="24"/>
        </w:rPr>
        <w:t>e</w:t>
      </w:r>
      <w:r w:rsidR="00481875">
        <w:rPr>
          <w:rFonts w:ascii="Times New Roman" w:hAnsi="Times New Roman" w:cs="Times New Roman"/>
          <w:sz w:val="24"/>
          <w:szCs w:val="24"/>
        </w:rPr>
        <w:t>galos a fundaciones u hogares, aportes en dinero...) y en la actualidad</w:t>
      </w:r>
      <w:r>
        <w:rPr>
          <w:rFonts w:ascii="Times New Roman" w:hAnsi="Times New Roman" w:cs="Times New Roman"/>
          <w:sz w:val="24"/>
          <w:szCs w:val="24"/>
        </w:rPr>
        <w:t xml:space="preserve"> </w:t>
      </w:r>
      <w:r w:rsidR="00481875">
        <w:rPr>
          <w:rFonts w:ascii="Times New Roman" w:hAnsi="Times New Roman" w:cs="Times New Roman"/>
          <w:sz w:val="24"/>
          <w:szCs w:val="24"/>
        </w:rPr>
        <w:t>va más asociado</w:t>
      </w:r>
      <w:r>
        <w:rPr>
          <w:rFonts w:ascii="Times New Roman" w:hAnsi="Times New Roman" w:cs="Times New Roman"/>
          <w:sz w:val="24"/>
          <w:szCs w:val="24"/>
        </w:rPr>
        <w:t xml:space="preserve"> a la gestión. Las or</w:t>
      </w:r>
      <w:r w:rsidR="00481875">
        <w:rPr>
          <w:rFonts w:ascii="Times New Roman" w:hAnsi="Times New Roman" w:cs="Times New Roman"/>
          <w:sz w:val="24"/>
          <w:szCs w:val="24"/>
        </w:rPr>
        <w:t>ganizaciones deben hacerse responsables</w:t>
      </w:r>
      <w:r>
        <w:rPr>
          <w:rFonts w:ascii="Times New Roman" w:hAnsi="Times New Roman" w:cs="Times New Roman"/>
          <w:sz w:val="24"/>
          <w:szCs w:val="24"/>
        </w:rPr>
        <w:t xml:space="preserve"> de </w:t>
      </w:r>
      <w:r w:rsidR="00481875">
        <w:rPr>
          <w:rFonts w:ascii="Times New Roman" w:hAnsi="Times New Roman" w:cs="Times New Roman"/>
          <w:sz w:val="24"/>
          <w:szCs w:val="24"/>
        </w:rPr>
        <w:t>de los impactos negativos y positivos de las tareas de su organización, de su cadena de valor,</w:t>
      </w:r>
      <w:r w:rsidR="00481875" w:rsidRPr="00481875">
        <w:rPr>
          <w:rFonts w:ascii="Times New Roman" w:hAnsi="Times New Roman" w:cs="Times New Roman"/>
          <w:sz w:val="24"/>
          <w:szCs w:val="24"/>
        </w:rPr>
        <w:t xml:space="preserve"> </w:t>
      </w:r>
      <w:r w:rsidR="00481875">
        <w:rPr>
          <w:rFonts w:ascii="Times New Roman" w:hAnsi="Times New Roman" w:cs="Times New Roman"/>
          <w:sz w:val="24"/>
          <w:szCs w:val="24"/>
        </w:rPr>
        <w:t>de la calidad de vida de los trabajadores,</w:t>
      </w:r>
      <w:r w:rsidR="008E67D3">
        <w:rPr>
          <w:rFonts w:ascii="Times New Roman" w:hAnsi="Times New Roman" w:cs="Times New Roman"/>
          <w:sz w:val="24"/>
          <w:szCs w:val="24"/>
        </w:rPr>
        <w:t xml:space="preserve"> de los pr</w:t>
      </w:r>
      <w:r w:rsidR="00481875">
        <w:rPr>
          <w:rFonts w:ascii="Times New Roman" w:hAnsi="Times New Roman" w:cs="Times New Roman"/>
          <w:sz w:val="24"/>
          <w:szCs w:val="24"/>
        </w:rPr>
        <w:t>oductos y servicios que ofrecen</w:t>
      </w:r>
      <w:r w:rsidR="006A3351">
        <w:rPr>
          <w:rFonts w:ascii="Times New Roman" w:hAnsi="Times New Roman" w:cs="Times New Roman"/>
          <w:sz w:val="24"/>
          <w:szCs w:val="24"/>
        </w:rPr>
        <w:t>...</w:t>
      </w:r>
    </w:p>
    <w:p w:rsidR="000337BC" w:rsidRDefault="000337BC"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En España, la RSC tiene su origen a</w:t>
      </w:r>
      <w:r w:rsidR="00CC52B0">
        <w:rPr>
          <w:rFonts w:ascii="Times New Roman" w:hAnsi="Times New Roman" w:cs="Times New Roman"/>
          <w:sz w:val="24"/>
          <w:szCs w:val="24"/>
        </w:rPr>
        <w:t xml:space="preserve"> finales de los años 90 por medio</w:t>
      </w:r>
      <w:r>
        <w:rPr>
          <w:rFonts w:ascii="Times New Roman" w:hAnsi="Times New Roman" w:cs="Times New Roman"/>
          <w:sz w:val="24"/>
          <w:szCs w:val="24"/>
        </w:rPr>
        <w:t xml:space="preserve"> de la Asociación de Instituciones de Inversión colectiva y Fondos de Pensiones (INV</w:t>
      </w:r>
      <w:r w:rsidR="008C5288">
        <w:rPr>
          <w:rFonts w:ascii="Times New Roman" w:hAnsi="Times New Roman" w:cs="Times New Roman"/>
          <w:sz w:val="24"/>
          <w:szCs w:val="24"/>
        </w:rPr>
        <w:t xml:space="preserve">ERCO), que introduce la </w:t>
      </w:r>
      <w:r w:rsidR="008C5288">
        <w:rPr>
          <w:rFonts w:ascii="Times New Roman" w:hAnsi="Times New Roman" w:cs="Times New Roman"/>
          <w:sz w:val="24"/>
          <w:szCs w:val="24"/>
        </w:rPr>
        <w:lastRenderedPageBreak/>
        <w:t>definición</w:t>
      </w:r>
      <w:r>
        <w:rPr>
          <w:rFonts w:ascii="Times New Roman" w:hAnsi="Times New Roman" w:cs="Times New Roman"/>
          <w:sz w:val="24"/>
          <w:szCs w:val="24"/>
        </w:rPr>
        <w:t xml:space="preserve"> de Inversión Social Responsable siguiendo las tendencias mundiales de RSC</w:t>
      </w:r>
      <w:r w:rsidR="009D6A38">
        <w:rPr>
          <w:rFonts w:ascii="Times New Roman" w:hAnsi="Times New Roman" w:cs="Times New Roman"/>
          <w:sz w:val="24"/>
          <w:szCs w:val="24"/>
        </w:rPr>
        <w:t xml:space="preserve">. Las organizaciones sociales intentaban fomentar el ahorro responsable, </w:t>
      </w:r>
      <w:r w:rsidR="00CC52B0">
        <w:rPr>
          <w:rFonts w:ascii="Times New Roman" w:hAnsi="Times New Roman" w:cs="Times New Roman"/>
          <w:sz w:val="24"/>
          <w:szCs w:val="24"/>
        </w:rPr>
        <w:t xml:space="preserve">pero </w:t>
      </w:r>
      <w:r w:rsidR="009D6A38">
        <w:rPr>
          <w:rFonts w:ascii="Times New Roman" w:hAnsi="Times New Roman" w:cs="Times New Roman"/>
          <w:sz w:val="24"/>
          <w:szCs w:val="24"/>
        </w:rPr>
        <w:t>para poder incluir empresas españolas en las carteras de determinados fondos de inversión y de otros productos éticos financieros era necesario conocer la situación del entramado empresarial español en este ámbito.</w:t>
      </w:r>
    </w:p>
    <w:p w:rsidR="009D6A38" w:rsidRDefault="00552C5E"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Por otro lado, el aumento de </w:t>
      </w:r>
      <w:r w:rsidR="009D6A38">
        <w:rPr>
          <w:rFonts w:ascii="Times New Roman" w:hAnsi="Times New Roman" w:cs="Times New Roman"/>
          <w:sz w:val="24"/>
          <w:szCs w:val="24"/>
        </w:rPr>
        <w:t>internacionalización d</w:t>
      </w:r>
      <w:r>
        <w:rPr>
          <w:rFonts w:ascii="Times New Roman" w:hAnsi="Times New Roman" w:cs="Times New Roman"/>
          <w:sz w:val="24"/>
          <w:szCs w:val="24"/>
        </w:rPr>
        <w:t>e las empresas españolas tuvo como consecuencia que la sociedad tuviese preocupación</w:t>
      </w:r>
      <w:r w:rsidR="009D6A38">
        <w:rPr>
          <w:rFonts w:ascii="Times New Roman" w:hAnsi="Times New Roman" w:cs="Times New Roman"/>
          <w:sz w:val="24"/>
          <w:szCs w:val="24"/>
        </w:rPr>
        <w:t xml:space="preserve"> por el comportamiento de estas empr</w:t>
      </w:r>
      <w:r>
        <w:rPr>
          <w:rFonts w:ascii="Times New Roman" w:hAnsi="Times New Roman" w:cs="Times New Roman"/>
          <w:sz w:val="24"/>
          <w:szCs w:val="24"/>
        </w:rPr>
        <w:t>esas fuera de nuestro país</w:t>
      </w:r>
      <w:r w:rsidR="009D6A38">
        <w:rPr>
          <w:rFonts w:ascii="Times New Roman" w:hAnsi="Times New Roman" w:cs="Times New Roman"/>
          <w:sz w:val="24"/>
          <w:szCs w:val="24"/>
        </w:rPr>
        <w:t xml:space="preserve">. Los grupos de interés presionaron hasta transformar </w:t>
      </w:r>
      <w:r>
        <w:rPr>
          <w:rFonts w:ascii="Times New Roman" w:hAnsi="Times New Roman" w:cs="Times New Roman"/>
          <w:sz w:val="24"/>
          <w:szCs w:val="24"/>
        </w:rPr>
        <w:t>de forma progresiva</w:t>
      </w:r>
      <w:r w:rsidR="009D6A38">
        <w:rPr>
          <w:rFonts w:ascii="Times New Roman" w:hAnsi="Times New Roman" w:cs="Times New Roman"/>
          <w:sz w:val="24"/>
          <w:szCs w:val="24"/>
        </w:rPr>
        <w:t xml:space="preserve"> los valores y perspectivas de la ac</w:t>
      </w:r>
      <w:r>
        <w:rPr>
          <w:rFonts w:ascii="Times New Roman" w:hAnsi="Times New Roman" w:cs="Times New Roman"/>
          <w:sz w:val="24"/>
          <w:szCs w:val="24"/>
        </w:rPr>
        <w:t xml:space="preserve">tividad empresarial. En la actualidad, los empresarios </w:t>
      </w:r>
      <w:r w:rsidR="009D6A38">
        <w:rPr>
          <w:rFonts w:ascii="Times New Roman" w:hAnsi="Times New Roman" w:cs="Times New Roman"/>
          <w:sz w:val="24"/>
          <w:szCs w:val="24"/>
        </w:rPr>
        <w:t>están</w:t>
      </w:r>
      <w:r>
        <w:rPr>
          <w:rFonts w:ascii="Times New Roman" w:hAnsi="Times New Roman" w:cs="Times New Roman"/>
          <w:sz w:val="24"/>
          <w:szCs w:val="24"/>
        </w:rPr>
        <w:t xml:space="preserve"> cada vez más seguros</w:t>
      </w:r>
      <w:r w:rsidR="009D6A38">
        <w:rPr>
          <w:rFonts w:ascii="Times New Roman" w:hAnsi="Times New Roman" w:cs="Times New Roman"/>
          <w:sz w:val="24"/>
          <w:szCs w:val="24"/>
        </w:rPr>
        <w:t xml:space="preserve"> de que el</w:t>
      </w:r>
      <w:r>
        <w:rPr>
          <w:rFonts w:ascii="Times New Roman" w:hAnsi="Times New Roman" w:cs="Times New Roman"/>
          <w:sz w:val="24"/>
          <w:szCs w:val="24"/>
        </w:rPr>
        <w:t xml:space="preserve"> éxito comercial no está</w:t>
      </w:r>
      <w:r w:rsidR="009D6A38">
        <w:rPr>
          <w:rFonts w:ascii="Times New Roman" w:hAnsi="Times New Roman" w:cs="Times New Roman"/>
          <w:sz w:val="24"/>
          <w:szCs w:val="24"/>
        </w:rPr>
        <w:t xml:space="preserve"> limita</w:t>
      </w:r>
      <w:r>
        <w:rPr>
          <w:rFonts w:ascii="Times New Roman" w:hAnsi="Times New Roman" w:cs="Times New Roman"/>
          <w:sz w:val="24"/>
          <w:szCs w:val="24"/>
        </w:rPr>
        <w:t xml:space="preserve">do </w:t>
      </w:r>
      <w:r w:rsidR="009D6A38">
        <w:rPr>
          <w:rFonts w:ascii="Times New Roman" w:hAnsi="Times New Roman" w:cs="Times New Roman"/>
          <w:sz w:val="24"/>
          <w:szCs w:val="24"/>
        </w:rPr>
        <w:t>a la maximización de beneficios a corto plazo, sino que también hay que tener un comportamiento</w:t>
      </w:r>
      <w:r>
        <w:rPr>
          <w:rFonts w:ascii="Times New Roman" w:hAnsi="Times New Roman" w:cs="Times New Roman"/>
          <w:sz w:val="24"/>
          <w:szCs w:val="24"/>
        </w:rPr>
        <w:t xml:space="preserve"> responsable</w:t>
      </w:r>
      <w:r w:rsidR="009D6A38">
        <w:rPr>
          <w:rFonts w:ascii="Times New Roman" w:hAnsi="Times New Roman" w:cs="Times New Roman"/>
          <w:sz w:val="24"/>
          <w:szCs w:val="24"/>
        </w:rPr>
        <w:t xml:space="preserve"> orientado al mer</w:t>
      </w:r>
      <w:r>
        <w:rPr>
          <w:rFonts w:ascii="Times New Roman" w:hAnsi="Times New Roman" w:cs="Times New Roman"/>
          <w:sz w:val="24"/>
          <w:szCs w:val="24"/>
        </w:rPr>
        <w:t>cado</w:t>
      </w:r>
      <w:r w:rsidR="009D6A38">
        <w:rPr>
          <w:rFonts w:ascii="Times New Roman" w:hAnsi="Times New Roman" w:cs="Times New Roman"/>
          <w:sz w:val="24"/>
          <w:szCs w:val="24"/>
        </w:rPr>
        <w:t>.</w:t>
      </w:r>
    </w:p>
    <w:p w:rsidR="009D6A38" w:rsidRDefault="00F9312E"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De manera progresiva</w:t>
      </w:r>
      <w:r w:rsidR="009D6A38">
        <w:rPr>
          <w:rFonts w:ascii="Times New Roman" w:hAnsi="Times New Roman" w:cs="Times New Roman"/>
          <w:sz w:val="24"/>
          <w:szCs w:val="24"/>
        </w:rPr>
        <w:t xml:space="preserve">, </w:t>
      </w:r>
      <w:r>
        <w:rPr>
          <w:rFonts w:ascii="Times New Roman" w:hAnsi="Times New Roman" w:cs="Times New Roman"/>
          <w:sz w:val="24"/>
          <w:szCs w:val="24"/>
        </w:rPr>
        <w:t xml:space="preserve">cada vez más </w:t>
      </w:r>
      <w:r w:rsidR="00A4117E">
        <w:rPr>
          <w:rFonts w:ascii="Times New Roman" w:hAnsi="Times New Roman" w:cs="Times New Roman"/>
          <w:sz w:val="24"/>
          <w:szCs w:val="24"/>
        </w:rPr>
        <w:t xml:space="preserve">empresas son conscientes de que pueden contribuir al desarrollo sostenible </w:t>
      </w:r>
      <w:r>
        <w:rPr>
          <w:rFonts w:ascii="Times New Roman" w:hAnsi="Times New Roman" w:cs="Times New Roman"/>
          <w:sz w:val="24"/>
          <w:szCs w:val="24"/>
        </w:rPr>
        <w:t>orientando sus operaciones con la</w:t>
      </w:r>
      <w:r w:rsidR="00A4117E">
        <w:rPr>
          <w:rFonts w:ascii="Times New Roman" w:hAnsi="Times New Roman" w:cs="Times New Roman"/>
          <w:sz w:val="24"/>
          <w:szCs w:val="24"/>
        </w:rPr>
        <w:t xml:space="preserve"> fin</w:t>
      </w:r>
      <w:r>
        <w:rPr>
          <w:rFonts w:ascii="Times New Roman" w:hAnsi="Times New Roman" w:cs="Times New Roman"/>
          <w:sz w:val="24"/>
          <w:szCs w:val="24"/>
        </w:rPr>
        <w:t>alidad</w:t>
      </w:r>
      <w:r w:rsidR="00A4117E">
        <w:rPr>
          <w:rFonts w:ascii="Times New Roman" w:hAnsi="Times New Roman" w:cs="Times New Roman"/>
          <w:sz w:val="24"/>
          <w:szCs w:val="24"/>
        </w:rPr>
        <w:t xml:space="preserve"> de favorecer el crecimiento económico y aumentar su competitividad</w:t>
      </w:r>
      <w:r w:rsidR="00CD6618">
        <w:rPr>
          <w:rFonts w:ascii="Times New Roman" w:hAnsi="Times New Roman" w:cs="Times New Roman"/>
          <w:sz w:val="24"/>
          <w:szCs w:val="24"/>
        </w:rPr>
        <w:t>,</w:t>
      </w:r>
      <w:r w:rsidR="00A4117E">
        <w:rPr>
          <w:rFonts w:ascii="Times New Roman" w:hAnsi="Times New Roman" w:cs="Times New Roman"/>
          <w:sz w:val="24"/>
          <w:szCs w:val="24"/>
        </w:rPr>
        <w:t xml:space="preserve"> </w:t>
      </w:r>
      <w:r w:rsidR="00C738F4">
        <w:rPr>
          <w:rFonts w:ascii="Times New Roman" w:hAnsi="Times New Roman" w:cs="Times New Roman"/>
          <w:sz w:val="24"/>
          <w:szCs w:val="24"/>
        </w:rPr>
        <w:t>garantizan</w:t>
      </w:r>
      <w:r>
        <w:rPr>
          <w:rFonts w:ascii="Times New Roman" w:hAnsi="Times New Roman" w:cs="Times New Roman"/>
          <w:sz w:val="24"/>
          <w:szCs w:val="24"/>
        </w:rPr>
        <w:t>do</w:t>
      </w:r>
      <w:r w:rsidR="00C738F4">
        <w:rPr>
          <w:rFonts w:ascii="Times New Roman" w:hAnsi="Times New Roman" w:cs="Times New Roman"/>
          <w:sz w:val="24"/>
          <w:szCs w:val="24"/>
        </w:rPr>
        <w:t xml:space="preserve"> la protección del medio ambiente y fomentan</w:t>
      </w:r>
      <w:r>
        <w:rPr>
          <w:rFonts w:ascii="Times New Roman" w:hAnsi="Times New Roman" w:cs="Times New Roman"/>
          <w:sz w:val="24"/>
          <w:szCs w:val="24"/>
        </w:rPr>
        <w:t>do</w:t>
      </w:r>
      <w:r w:rsidR="00C738F4">
        <w:rPr>
          <w:rFonts w:ascii="Times New Roman" w:hAnsi="Times New Roman" w:cs="Times New Roman"/>
          <w:sz w:val="24"/>
          <w:szCs w:val="24"/>
        </w:rPr>
        <w:t xml:space="preserve"> la responsabilidad social</w:t>
      </w:r>
      <w:r w:rsidR="00CD6618">
        <w:rPr>
          <w:rFonts w:ascii="Times New Roman" w:hAnsi="Times New Roman" w:cs="Times New Roman"/>
          <w:sz w:val="24"/>
          <w:szCs w:val="24"/>
        </w:rPr>
        <w:t xml:space="preserve"> (i</w:t>
      </w:r>
      <w:r>
        <w:rPr>
          <w:rFonts w:ascii="Times New Roman" w:hAnsi="Times New Roman" w:cs="Times New Roman"/>
          <w:sz w:val="24"/>
          <w:szCs w:val="24"/>
        </w:rPr>
        <w:t>ncluyendo</w:t>
      </w:r>
      <w:r w:rsidR="00CD6618">
        <w:rPr>
          <w:rFonts w:ascii="Times New Roman" w:hAnsi="Times New Roman" w:cs="Times New Roman"/>
          <w:sz w:val="24"/>
          <w:szCs w:val="24"/>
        </w:rPr>
        <w:t xml:space="preserve"> los inte</w:t>
      </w:r>
      <w:r>
        <w:rPr>
          <w:rFonts w:ascii="Times New Roman" w:hAnsi="Times New Roman" w:cs="Times New Roman"/>
          <w:sz w:val="24"/>
          <w:szCs w:val="24"/>
        </w:rPr>
        <w:t>reses de los consumidores). Todo esto, unido a las últimas</w:t>
      </w:r>
      <w:r w:rsidR="00CD6618">
        <w:rPr>
          <w:rFonts w:ascii="Times New Roman" w:hAnsi="Times New Roman" w:cs="Times New Roman"/>
          <w:sz w:val="24"/>
          <w:szCs w:val="24"/>
        </w:rPr>
        <w:t xml:space="preserve"> tendencias de transparencia e </w:t>
      </w:r>
      <w:r>
        <w:rPr>
          <w:rFonts w:ascii="Times New Roman" w:hAnsi="Times New Roman" w:cs="Times New Roman"/>
          <w:sz w:val="24"/>
          <w:szCs w:val="24"/>
        </w:rPr>
        <w:t>información que actualmente</w:t>
      </w:r>
      <w:r w:rsidR="00CD6618">
        <w:rPr>
          <w:rFonts w:ascii="Times New Roman" w:hAnsi="Times New Roman" w:cs="Times New Roman"/>
          <w:sz w:val="24"/>
          <w:szCs w:val="24"/>
        </w:rPr>
        <w:t xml:space="preserve"> se exig</w:t>
      </w:r>
      <w:r>
        <w:rPr>
          <w:rFonts w:ascii="Times New Roman" w:hAnsi="Times New Roman" w:cs="Times New Roman"/>
          <w:sz w:val="24"/>
          <w:szCs w:val="24"/>
        </w:rPr>
        <w:t>en a las empresas, ha tenido como consecuencia a que una gran cantidad de empresas hayan empezado</w:t>
      </w:r>
      <w:r w:rsidR="00CD6618">
        <w:rPr>
          <w:rFonts w:ascii="Times New Roman" w:hAnsi="Times New Roman" w:cs="Times New Roman"/>
          <w:sz w:val="24"/>
          <w:szCs w:val="24"/>
        </w:rPr>
        <w:t xml:space="preserve"> a elaborar y publicar informes con las actuaciones responsables</w:t>
      </w:r>
      <w:r>
        <w:rPr>
          <w:rFonts w:ascii="Times New Roman" w:hAnsi="Times New Roman" w:cs="Times New Roman"/>
          <w:sz w:val="24"/>
          <w:szCs w:val="24"/>
        </w:rPr>
        <w:t xml:space="preserve"> que han realizado</w:t>
      </w:r>
      <w:r w:rsidR="00CD6618">
        <w:rPr>
          <w:rFonts w:ascii="Times New Roman" w:hAnsi="Times New Roman" w:cs="Times New Roman"/>
          <w:sz w:val="24"/>
          <w:szCs w:val="24"/>
        </w:rPr>
        <w:t xml:space="preserve"> en los ámbitos laboral, social y medioa</w:t>
      </w:r>
      <w:r>
        <w:rPr>
          <w:rFonts w:ascii="Times New Roman" w:hAnsi="Times New Roman" w:cs="Times New Roman"/>
          <w:sz w:val="24"/>
          <w:szCs w:val="24"/>
        </w:rPr>
        <w:t>mbiental durante todo el</w:t>
      </w:r>
      <w:r w:rsidR="00CD6618">
        <w:rPr>
          <w:rFonts w:ascii="Times New Roman" w:hAnsi="Times New Roman" w:cs="Times New Roman"/>
          <w:sz w:val="24"/>
          <w:szCs w:val="24"/>
        </w:rPr>
        <w:t xml:space="preserve"> año.</w:t>
      </w:r>
    </w:p>
    <w:p w:rsidR="00EC1D3E" w:rsidRPr="00120FDA" w:rsidRDefault="00EC1D3E" w:rsidP="0058216C">
      <w:pPr>
        <w:spacing w:before="240" w:line="360" w:lineRule="auto"/>
        <w:rPr>
          <w:rFonts w:ascii="Times New Roman" w:hAnsi="Times New Roman" w:cs="Times New Roman"/>
          <w:b/>
          <w:sz w:val="24"/>
          <w:szCs w:val="24"/>
        </w:rPr>
      </w:pPr>
      <w:r w:rsidRPr="00120FDA">
        <w:rPr>
          <w:rFonts w:ascii="Times New Roman" w:hAnsi="Times New Roman" w:cs="Times New Roman"/>
          <w:b/>
          <w:sz w:val="24"/>
          <w:szCs w:val="24"/>
        </w:rPr>
        <w:t>1.2 DEFINICIÓN RESPONSABILIDAD SOCIAL CORPORATIVA.</w:t>
      </w:r>
    </w:p>
    <w:p w:rsidR="00827F22" w:rsidRDefault="00EC1D3E" w:rsidP="0058216C">
      <w:pPr>
        <w:spacing w:before="240" w:line="360" w:lineRule="auto"/>
        <w:rPr>
          <w:rFonts w:ascii="Times New Roman" w:hAnsi="Times New Roman" w:cs="Times New Roman"/>
          <w:i/>
          <w:sz w:val="24"/>
          <w:szCs w:val="24"/>
        </w:rPr>
      </w:pPr>
      <w:r>
        <w:rPr>
          <w:rFonts w:ascii="Times New Roman" w:hAnsi="Times New Roman" w:cs="Times New Roman"/>
          <w:sz w:val="24"/>
          <w:szCs w:val="24"/>
        </w:rPr>
        <w:t>Una de las definiciones más conocidas es la de la Comisión Europea</w:t>
      </w:r>
      <w:r w:rsidR="002362F7">
        <w:rPr>
          <w:rFonts w:ascii="Times New Roman" w:hAnsi="Times New Roman" w:cs="Times New Roman"/>
          <w:sz w:val="24"/>
          <w:szCs w:val="24"/>
        </w:rPr>
        <w:t xml:space="preserve"> (</w:t>
      </w:r>
      <w:r w:rsidR="002362F7" w:rsidRPr="008822A9">
        <w:rPr>
          <w:rFonts w:ascii="Times New Roman" w:hAnsi="Times New Roman" w:cs="Times New Roman"/>
          <w:i/>
          <w:sz w:val="24"/>
          <w:szCs w:val="24"/>
        </w:rPr>
        <w:t>Libro Verde</w:t>
      </w:r>
      <w:r w:rsidR="0045146D">
        <w:rPr>
          <w:rFonts w:ascii="Times New Roman" w:hAnsi="Times New Roman" w:cs="Times New Roman"/>
          <w:sz w:val="24"/>
          <w:szCs w:val="24"/>
        </w:rPr>
        <w:t xml:space="preserve">, 2001, </w:t>
      </w:r>
      <w:r w:rsidR="008822A9">
        <w:rPr>
          <w:rFonts w:ascii="Times New Roman" w:hAnsi="Times New Roman" w:cs="Times New Roman"/>
          <w:sz w:val="24"/>
          <w:szCs w:val="24"/>
        </w:rPr>
        <w:t>p</w:t>
      </w:r>
      <w:r w:rsidR="0045146D">
        <w:rPr>
          <w:rFonts w:ascii="Times New Roman" w:hAnsi="Times New Roman" w:cs="Times New Roman"/>
          <w:sz w:val="24"/>
          <w:szCs w:val="24"/>
        </w:rPr>
        <w:t>.7</w:t>
      </w:r>
      <w:r w:rsidR="002362F7">
        <w:rPr>
          <w:rFonts w:ascii="Times New Roman" w:hAnsi="Times New Roman" w:cs="Times New Roman"/>
          <w:sz w:val="24"/>
          <w:szCs w:val="24"/>
        </w:rPr>
        <w:t>)</w:t>
      </w:r>
      <w:r>
        <w:rPr>
          <w:rFonts w:ascii="Times New Roman" w:hAnsi="Times New Roman" w:cs="Times New Roman"/>
          <w:sz w:val="24"/>
          <w:szCs w:val="24"/>
        </w:rPr>
        <w:t xml:space="preserve">: </w:t>
      </w:r>
      <w:r w:rsidRPr="00120FDA">
        <w:rPr>
          <w:rFonts w:ascii="Times New Roman" w:hAnsi="Times New Roman" w:cs="Times New Roman"/>
          <w:i/>
          <w:sz w:val="24"/>
          <w:szCs w:val="24"/>
        </w:rPr>
        <w:t>"La RSC es la integración voluntaria, por parte de las empresas, de las preocupaciones sociales e ambientales en sus operaciones comerciales y en sus relaciones con sus interlocutores".</w:t>
      </w:r>
    </w:p>
    <w:p w:rsidR="00827F22" w:rsidRDefault="002362F7" w:rsidP="0058216C">
      <w:pPr>
        <w:spacing w:before="240" w:line="360" w:lineRule="auto"/>
        <w:rPr>
          <w:rFonts w:ascii="Times New Roman" w:hAnsi="Times New Roman" w:cs="Times New Roman"/>
          <w:i/>
          <w:sz w:val="24"/>
          <w:szCs w:val="24"/>
        </w:rPr>
      </w:pPr>
      <w:r>
        <w:rPr>
          <w:rFonts w:ascii="Times New Roman" w:hAnsi="Times New Roman" w:cs="Times New Roman"/>
          <w:sz w:val="24"/>
          <w:szCs w:val="24"/>
        </w:rPr>
        <w:t>Podemos también citar algunas de las principales definiciones de RSC existentes:</w:t>
      </w:r>
    </w:p>
    <w:p w:rsidR="002362F7" w:rsidRPr="00142FD0" w:rsidRDefault="002362F7" w:rsidP="0058216C">
      <w:pPr>
        <w:spacing w:before="240" w:line="360" w:lineRule="auto"/>
        <w:rPr>
          <w:rFonts w:ascii="Times New Roman" w:hAnsi="Times New Roman" w:cs="Times New Roman"/>
          <w:i/>
          <w:sz w:val="24"/>
          <w:szCs w:val="24"/>
        </w:rPr>
      </w:pPr>
      <w:r w:rsidRPr="00142FD0">
        <w:rPr>
          <w:rFonts w:ascii="Times New Roman" w:hAnsi="Times New Roman" w:cs="Times New Roman"/>
          <w:i/>
          <w:sz w:val="24"/>
          <w:szCs w:val="24"/>
        </w:rPr>
        <w:t>- "La Responsabilidad social Corporativa" (RSC) es la forma de conducir los negocios de las empresas que se caracteriza por tener en cuenta los impactos que todos los aspectos de sus actividades generan sobre sus clientes, empleados, accionistas, comunidades locales, medio ambiente</w:t>
      </w:r>
      <w:r w:rsidR="007B5B9D" w:rsidRPr="00142FD0">
        <w:rPr>
          <w:rFonts w:ascii="Times New Roman" w:hAnsi="Times New Roman" w:cs="Times New Roman"/>
          <w:i/>
          <w:sz w:val="24"/>
          <w:szCs w:val="24"/>
        </w:rPr>
        <w:t xml:space="preserve"> y sobre la sociedad en general.</w:t>
      </w:r>
    </w:p>
    <w:p w:rsidR="007B5B9D" w:rsidRDefault="002362F7" w:rsidP="007B5B9D">
      <w:pPr>
        <w:spacing w:before="240" w:line="360" w:lineRule="auto"/>
        <w:rPr>
          <w:rFonts w:ascii="Times New Roman" w:hAnsi="Times New Roman" w:cs="Times New Roman"/>
          <w:sz w:val="24"/>
          <w:szCs w:val="24"/>
        </w:rPr>
      </w:pPr>
      <w:r w:rsidRPr="00064491">
        <w:rPr>
          <w:rFonts w:ascii="Times New Roman" w:hAnsi="Times New Roman" w:cs="Times New Roman"/>
          <w:i/>
          <w:sz w:val="24"/>
          <w:szCs w:val="24"/>
        </w:rPr>
        <w:lastRenderedPageBreak/>
        <w:t>Implica el cumplimiento obligatorio de la legislación nacional e internacional en el ámbito social, laboral, medioambiental y de Derechos Humanos, así como cualquier otra acción voluntaria que la empresa quiera emprender para mejorar la calidad de vida de sus empleados, las comunidades en las que opera y de la sociedad en su conjunto"</w:t>
      </w:r>
      <w:r>
        <w:rPr>
          <w:rFonts w:ascii="Times New Roman" w:hAnsi="Times New Roman" w:cs="Times New Roman"/>
          <w:sz w:val="24"/>
          <w:szCs w:val="24"/>
        </w:rPr>
        <w:t xml:space="preserve"> (Observatorio de la Responsabilidad Social Corporativa en España</w:t>
      </w:r>
      <w:r w:rsidR="0045146D">
        <w:rPr>
          <w:rFonts w:ascii="Times New Roman" w:hAnsi="Times New Roman" w:cs="Times New Roman"/>
          <w:sz w:val="24"/>
          <w:szCs w:val="24"/>
        </w:rPr>
        <w:t>,</w:t>
      </w:r>
      <w:r w:rsidR="002950BB">
        <w:rPr>
          <w:rFonts w:ascii="Times New Roman" w:hAnsi="Times New Roman" w:cs="Times New Roman"/>
          <w:sz w:val="24"/>
          <w:szCs w:val="24"/>
        </w:rPr>
        <w:t xml:space="preserve"> </w:t>
      </w:r>
      <w:r w:rsidR="002950BB" w:rsidRPr="008822A9">
        <w:rPr>
          <w:rFonts w:ascii="Times New Roman" w:hAnsi="Times New Roman" w:cs="Times New Roman"/>
          <w:i/>
          <w:sz w:val="24"/>
          <w:szCs w:val="24"/>
        </w:rPr>
        <w:t>Introducción a la Responsabilidad Social Corporativa</w:t>
      </w:r>
      <w:r w:rsidR="002950BB">
        <w:rPr>
          <w:rFonts w:ascii="Times New Roman" w:hAnsi="Times New Roman" w:cs="Times New Roman"/>
          <w:sz w:val="24"/>
          <w:szCs w:val="24"/>
        </w:rPr>
        <w:t>, 2014,</w:t>
      </w:r>
      <w:r w:rsidR="0045146D">
        <w:rPr>
          <w:rFonts w:ascii="Times New Roman" w:hAnsi="Times New Roman" w:cs="Times New Roman"/>
          <w:sz w:val="24"/>
          <w:szCs w:val="24"/>
        </w:rPr>
        <w:t xml:space="preserve"> </w:t>
      </w:r>
      <w:r w:rsidR="008822A9">
        <w:rPr>
          <w:rFonts w:ascii="Times New Roman" w:hAnsi="Times New Roman" w:cs="Times New Roman"/>
          <w:sz w:val="24"/>
          <w:szCs w:val="24"/>
        </w:rPr>
        <w:t>p.</w:t>
      </w:r>
      <w:r w:rsidR="0045146D">
        <w:rPr>
          <w:rFonts w:ascii="Times New Roman" w:hAnsi="Times New Roman" w:cs="Times New Roman"/>
          <w:sz w:val="24"/>
          <w:szCs w:val="24"/>
        </w:rPr>
        <w:t xml:space="preserve"> 5</w:t>
      </w:r>
      <w:r>
        <w:rPr>
          <w:rFonts w:ascii="Times New Roman" w:hAnsi="Times New Roman" w:cs="Times New Roman"/>
          <w:sz w:val="24"/>
          <w:szCs w:val="24"/>
        </w:rPr>
        <w:t>)</w:t>
      </w:r>
      <w:r w:rsidR="0045146D">
        <w:rPr>
          <w:rFonts w:ascii="Times New Roman" w:hAnsi="Times New Roman" w:cs="Times New Roman"/>
          <w:sz w:val="24"/>
          <w:szCs w:val="24"/>
        </w:rPr>
        <w:t>.</w:t>
      </w:r>
    </w:p>
    <w:p w:rsidR="007B5B9D" w:rsidRDefault="007B5B9D" w:rsidP="007B5B9D">
      <w:pPr>
        <w:spacing w:before="240" w:line="360" w:lineRule="auto"/>
        <w:rPr>
          <w:rFonts w:ascii="Times New Roman" w:hAnsi="Times New Roman" w:cs="Times New Roman"/>
          <w:sz w:val="24"/>
          <w:szCs w:val="24"/>
        </w:rPr>
      </w:pPr>
      <w:r w:rsidRPr="00064491">
        <w:rPr>
          <w:rFonts w:ascii="Times New Roman" w:hAnsi="Times New Roman" w:cs="Times New Roman"/>
          <w:i/>
          <w:sz w:val="24"/>
          <w:szCs w:val="24"/>
        </w:rPr>
        <w:t>"La RSC es una forma de gestión que se define por la relación ética de la empresa con todos los públicos con los cuales ella se relaciona, y por el establecimiento de metas empresariales compatibles con el desarrollo sostenible de la sociedad; preservando recursos ambientales y culturales para las generaciones futuras, respetando la diversidad y promoviendo la reducción de las desigualdades sociales"</w:t>
      </w:r>
      <w:r>
        <w:rPr>
          <w:rFonts w:ascii="Times New Roman" w:hAnsi="Times New Roman" w:cs="Times New Roman"/>
          <w:sz w:val="24"/>
          <w:szCs w:val="24"/>
        </w:rPr>
        <w:t xml:space="preserve"> (Instituto </w:t>
      </w:r>
      <w:proofErr w:type="spellStart"/>
      <w:r>
        <w:rPr>
          <w:rFonts w:ascii="Times New Roman" w:hAnsi="Times New Roman" w:cs="Times New Roman"/>
          <w:sz w:val="24"/>
          <w:szCs w:val="24"/>
        </w:rPr>
        <w:t>Ethos</w:t>
      </w:r>
      <w:proofErr w:type="spellEnd"/>
      <w:r>
        <w:rPr>
          <w:rFonts w:ascii="Times New Roman" w:hAnsi="Times New Roman" w:cs="Times New Roman"/>
          <w:sz w:val="24"/>
          <w:szCs w:val="24"/>
        </w:rPr>
        <w:t xml:space="preserve"> de Empresas y Responsabilidad Social).</w:t>
      </w:r>
    </w:p>
    <w:p w:rsidR="002362F7" w:rsidRDefault="00E25B7B" w:rsidP="0058216C">
      <w:pPr>
        <w:spacing w:before="240" w:line="360" w:lineRule="auto"/>
        <w:rPr>
          <w:rFonts w:ascii="Times New Roman" w:hAnsi="Times New Roman" w:cs="Times New Roman"/>
          <w:sz w:val="24"/>
          <w:szCs w:val="24"/>
        </w:rPr>
      </w:pPr>
      <w:r w:rsidRPr="00D348E0">
        <w:rPr>
          <w:rFonts w:ascii="Times New Roman" w:hAnsi="Times New Roman" w:cs="Times New Roman"/>
          <w:i/>
          <w:sz w:val="24"/>
          <w:szCs w:val="24"/>
        </w:rPr>
        <w:t>"La manera en que las empresas toman en consideración las repercusiones que tienen sus actividades sobre la sociedad y en la que afirman los principios y valores por los que se rigen, tanto en sus propios métodos y procesos internos como en su relación con  los demás actores. La RSE es una iniciativa de carácter voluntario y que solo depende de la empresa, y se refiere a actividades que se considera rebasan el mero cumplimiento de la ley"</w:t>
      </w:r>
      <w:r>
        <w:rPr>
          <w:rFonts w:ascii="Times New Roman" w:hAnsi="Times New Roman" w:cs="Times New Roman"/>
          <w:sz w:val="24"/>
          <w:szCs w:val="24"/>
        </w:rPr>
        <w:t xml:space="preserve"> (Organización Internacional del Trabajo "OIT"</w:t>
      </w:r>
      <w:r w:rsidR="007319E4">
        <w:rPr>
          <w:rFonts w:ascii="Times New Roman" w:hAnsi="Times New Roman" w:cs="Times New Roman"/>
          <w:sz w:val="24"/>
          <w:szCs w:val="24"/>
        </w:rPr>
        <w:t>,</w:t>
      </w:r>
      <w:r w:rsidR="00FA63C1">
        <w:rPr>
          <w:rFonts w:ascii="Times New Roman" w:hAnsi="Times New Roman" w:cs="Times New Roman"/>
          <w:sz w:val="24"/>
          <w:szCs w:val="24"/>
        </w:rPr>
        <w:t xml:space="preserve"> </w:t>
      </w:r>
      <w:r w:rsidR="00FA63C1" w:rsidRPr="008822A9">
        <w:rPr>
          <w:rFonts w:ascii="Times New Roman" w:hAnsi="Times New Roman" w:cs="Times New Roman"/>
          <w:i/>
          <w:sz w:val="24"/>
          <w:szCs w:val="24"/>
        </w:rPr>
        <w:t>Manual para empleadores y empresas, Programa Especial para Combatir el Trabajo Forzoso</w:t>
      </w:r>
      <w:r w:rsidR="00FA63C1">
        <w:rPr>
          <w:rFonts w:ascii="Times New Roman" w:hAnsi="Times New Roman" w:cs="Times New Roman"/>
          <w:sz w:val="24"/>
          <w:szCs w:val="24"/>
        </w:rPr>
        <w:t>, 2009,</w:t>
      </w:r>
      <w:r w:rsidR="007319E4">
        <w:rPr>
          <w:rFonts w:ascii="Times New Roman" w:hAnsi="Times New Roman" w:cs="Times New Roman"/>
          <w:sz w:val="24"/>
          <w:szCs w:val="24"/>
        </w:rPr>
        <w:t xml:space="preserve"> </w:t>
      </w:r>
      <w:r w:rsidR="008822A9">
        <w:rPr>
          <w:rFonts w:ascii="Times New Roman" w:hAnsi="Times New Roman" w:cs="Times New Roman"/>
          <w:sz w:val="24"/>
          <w:szCs w:val="24"/>
        </w:rPr>
        <w:t>p.</w:t>
      </w:r>
      <w:r w:rsidR="007319E4">
        <w:rPr>
          <w:rFonts w:ascii="Times New Roman" w:hAnsi="Times New Roman" w:cs="Times New Roman"/>
          <w:sz w:val="24"/>
          <w:szCs w:val="24"/>
        </w:rPr>
        <w:t xml:space="preserve"> 14</w:t>
      </w:r>
      <w:r>
        <w:rPr>
          <w:rFonts w:ascii="Times New Roman" w:hAnsi="Times New Roman" w:cs="Times New Roman"/>
          <w:sz w:val="24"/>
          <w:szCs w:val="24"/>
        </w:rPr>
        <w:t>).</w:t>
      </w:r>
    </w:p>
    <w:p w:rsidR="00827F22" w:rsidRDefault="007B5B9D" w:rsidP="0058216C">
      <w:pPr>
        <w:spacing w:before="240" w:line="360" w:lineRule="auto"/>
        <w:rPr>
          <w:rFonts w:ascii="Times New Roman" w:hAnsi="Times New Roman" w:cs="Times New Roman"/>
          <w:sz w:val="24"/>
          <w:szCs w:val="24"/>
        </w:rPr>
      </w:pPr>
      <w:r w:rsidRPr="00D348E0">
        <w:rPr>
          <w:rFonts w:ascii="Times New Roman" w:hAnsi="Times New Roman" w:cs="Times New Roman"/>
          <w:i/>
          <w:sz w:val="24"/>
          <w:szCs w:val="24"/>
        </w:rPr>
        <w:t>"La RSC se refiere a una visión de los negocios que incorpora el respeto por los valores éticos, las personas, las comunidades y el medio ambiente. La RSC es un amplio conjunto de políticas, prácticas y programas integrados en la operación empresarial que soportan el proceso de toma de decisiones y son premiados por la administración"</w:t>
      </w:r>
      <w:r>
        <w:rPr>
          <w:rFonts w:ascii="Times New Roman" w:hAnsi="Times New Roman" w:cs="Times New Roman"/>
          <w:sz w:val="24"/>
          <w:szCs w:val="24"/>
        </w:rPr>
        <w:t xml:space="preserve"> (Foro de la Empresa y la Responsabilidad Social en las Américas).</w:t>
      </w:r>
    </w:p>
    <w:p w:rsidR="00827F22" w:rsidRDefault="006A429A" w:rsidP="0058216C">
      <w:pPr>
        <w:spacing w:before="240" w:line="360" w:lineRule="auto"/>
        <w:rPr>
          <w:rFonts w:ascii="Times New Roman" w:hAnsi="Times New Roman" w:cs="Times New Roman"/>
          <w:sz w:val="24"/>
          <w:szCs w:val="24"/>
        </w:rPr>
      </w:pPr>
      <w:r w:rsidRPr="00D348E0">
        <w:rPr>
          <w:rFonts w:ascii="Times New Roman" w:hAnsi="Times New Roman" w:cs="Times New Roman"/>
          <w:i/>
          <w:sz w:val="24"/>
          <w:szCs w:val="24"/>
        </w:rPr>
        <w:t xml:space="preserve">"La Responsabilidad Social Corporativa es el conjunto de obligaciones legales (nacionales e internacionales) y éticas de la empresa, que surgen de la relación con sus grupos de interés y del desarrollo de su actividad, y de la que se derivan impactos en el ámbito social, medioambiental, laboral y de derechos humanos en un contexto global [...]. La RSC incluye el cumplimiento de la legislación nacional vigente y especialmente de las normas internacionales en vigor. Tiene carácter global, es decir, afecta a todas las áreas de negocio de una empresa y sus participadas y en todas las áreas geográficas en donde desarrolle su </w:t>
      </w:r>
      <w:r w:rsidRPr="00D348E0">
        <w:rPr>
          <w:rFonts w:ascii="Times New Roman" w:hAnsi="Times New Roman" w:cs="Times New Roman"/>
          <w:i/>
          <w:sz w:val="24"/>
          <w:szCs w:val="24"/>
        </w:rPr>
        <w:lastRenderedPageBreak/>
        <w:t>actividad. Afecta por tanto a toda la cadena de valor necesaria para el desarrollo de la actividad, prestación del servicio o producción del bien. Además, la RSC comporta compromisos asumidos voluntariamente por las empresas que se convierten en obligación desde el mismo momento en que se contraen públicamente"</w:t>
      </w:r>
      <w:r>
        <w:rPr>
          <w:rFonts w:ascii="Times New Roman" w:hAnsi="Times New Roman" w:cs="Times New Roman"/>
          <w:sz w:val="24"/>
          <w:szCs w:val="24"/>
        </w:rPr>
        <w:t xml:space="preserve"> (ONG </w:t>
      </w:r>
      <w:proofErr w:type="spellStart"/>
      <w:r>
        <w:rPr>
          <w:rFonts w:ascii="Times New Roman" w:hAnsi="Times New Roman" w:cs="Times New Roman"/>
          <w:sz w:val="24"/>
          <w:szCs w:val="24"/>
        </w:rPr>
        <w:t>Intermón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Oxfam</w:t>
      </w:r>
      <w:proofErr w:type="spellEnd"/>
      <w:r w:rsidR="00962F73">
        <w:rPr>
          <w:rFonts w:ascii="Times New Roman" w:hAnsi="Times New Roman" w:cs="Times New Roman"/>
          <w:sz w:val="24"/>
          <w:szCs w:val="24"/>
        </w:rPr>
        <w:t>,</w:t>
      </w:r>
      <w:r w:rsidR="009B1FE3">
        <w:rPr>
          <w:rFonts w:ascii="Times New Roman" w:hAnsi="Times New Roman" w:cs="Times New Roman"/>
          <w:sz w:val="24"/>
          <w:szCs w:val="24"/>
        </w:rPr>
        <w:t xml:space="preserve"> </w:t>
      </w:r>
      <w:r w:rsidR="009B1FE3" w:rsidRPr="008822A9">
        <w:rPr>
          <w:rFonts w:ascii="Times New Roman" w:hAnsi="Times New Roman" w:cs="Times New Roman"/>
          <w:i/>
          <w:sz w:val="24"/>
          <w:szCs w:val="24"/>
        </w:rPr>
        <w:t xml:space="preserve">Política de Responsabilidad Social de </w:t>
      </w:r>
      <w:proofErr w:type="spellStart"/>
      <w:r w:rsidR="009B1FE3" w:rsidRPr="008822A9">
        <w:rPr>
          <w:rFonts w:ascii="Times New Roman" w:hAnsi="Times New Roman" w:cs="Times New Roman"/>
          <w:i/>
          <w:sz w:val="24"/>
          <w:szCs w:val="24"/>
        </w:rPr>
        <w:t>Intermón</w:t>
      </w:r>
      <w:proofErr w:type="spellEnd"/>
      <w:r w:rsidR="009B1FE3" w:rsidRPr="008822A9">
        <w:rPr>
          <w:rFonts w:ascii="Times New Roman" w:hAnsi="Times New Roman" w:cs="Times New Roman"/>
          <w:i/>
          <w:sz w:val="24"/>
          <w:szCs w:val="24"/>
        </w:rPr>
        <w:t xml:space="preserve"> </w:t>
      </w:r>
      <w:proofErr w:type="spellStart"/>
      <w:r w:rsidR="009B1FE3" w:rsidRPr="008822A9">
        <w:rPr>
          <w:rFonts w:ascii="Times New Roman" w:hAnsi="Times New Roman" w:cs="Times New Roman"/>
          <w:i/>
          <w:sz w:val="24"/>
          <w:szCs w:val="24"/>
        </w:rPr>
        <w:t>Oxfam</w:t>
      </w:r>
      <w:proofErr w:type="spellEnd"/>
      <w:r w:rsidR="009B1FE3">
        <w:rPr>
          <w:rFonts w:ascii="Times New Roman" w:hAnsi="Times New Roman" w:cs="Times New Roman"/>
          <w:sz w:val="24"/>
          <w:szCs w:val="24"/>
        </w:rPr>
        <w:t>, 2009,</w:t>
      </w:r>
      <w:r w:rsidR="00962F73">
        <w:rPr>
          <w:rFonts w:ascii="Times New Roman" w:hAnsi="Times New Roman" w:cs="Times New Roman"/>
          <w:sz w:val="24"/>
          <w:szCs w:val="24"/>
        </w:rPr>
        <w:t xml:space="preserve"> Pág. 4</w:t>
      </w:r>
      <w:r>
        <w:rPr>
          <w:rFonts w:ascii="Times New Roman" w:hAnsi="Times New Roman" w:cs="Times New Roman"/>
          <w:sz w:val="24"/>
          <w:szCs w:val="24"/>
        </w:rPr>
        <w:t xml:space="preserve">). </w:t>
      </w:r>
    </w:p>
    <w:p w:rsidR="007B5B9D" w:rsidRDefault="007B5B9D" w:rsidP="0058216C">
      <w:pPr>
        <w:spacing w:before="240" w:line="360" w:lineRule="auto"/>
        <w:rPr>
          <w:rFonts w:ascii="Times New Roman" w:hAnsi="Times New Roman" w:cs="Times New Roman"/>
          <w:sz w:val="24"/>
          <w:szCs w:val="24"/>
        </w:rPr>
      </w:pPr>
      <w:r w:rsidRPr="00193403">
        <w:rPr>
          <w:rFonts w:ascii="Times New Roman" w:hAnsi="Times New Roman" w:cs="Times New Roman"/>
          <w:i/>
          <w:sz w:val="24"/>
          <w:szCs w:val="24"/>
        </w:rPr>
        <w:t>"RSC es esencialmente un concepto por el que las compañías deciden voluntariamente contribuir a una mejor sociedad y a un ambiente más limpio"</w:t>
      </w:r>
      <w:r>
        <w:rPr>
          <w:rFonts w:ascii="Times New Roman" w:hAnsi="Times New Roman" w:cs="Times New Roman"/>
          <w:sz w:val="24"/>
          <w:szCs w:val="24"/>
        </w:rPr>
        <w:t xml:space="preserve"> (</w:t>
      </w:r>
      <w:proofErr w:type="spellStart"/>
      <w:r w:rsidRPr="008822A9">
        <w:rPr>
          <w:rFonts w:ascii="Times New Roman" w:hAnsi="Times New Roman" w:cs="Times New Roman"/>
          <w:i/>
          <w:sz w:val="24"/>
          <w:szCs w:val="24"/>
        </w:rPr>
        <w:t>European</w:t>
      </w:r>
      <w:proofErr w:type="spellEnd"/>
      <w:r w:rsidRPr="008822A9">
        <w:rPr>
          <w:rFonts w:ascii="Times New Roman" w:hAnsi="Times New Roman" w:cs="Times New Roman"/>
          <w:i/>
          <w:sz w:val="24"/>
          <w:szCs w:val="24"/>
        </w:rPr>
        <w:t xml:space="preserve"> Green Paper</w:t>
      </w:r>
      <w:r w:rsidR="00962F73">
        <w:rPr>
          <w:rFonts w:ascii="Times New Roman" w:hAnsi="Times New Roman" w:cs="Times New Roman"/>
          <w:sz w:val="24"/>
          <w:szCs w:val="24"/>
        </w:rPr>
        <w:t>,</w:t>
      </w:r>
      <w:r w:rsidR="00961D29">
        <w:rPr>
          <w:rFonts w:ascii="Times New Roman" w:hAnsi="Times New Roman" w:cs="Times New Roman"/>
          <w:sz w:val="24"/>
          <w:szCs w:val="24"/>
        </w:rPr>
        <w:t xml:space="preserve"> 2001,</w:t>
      </w:r>
      <w:r w:rsidR="00962F73">
        <w:rPr>
          <w:rFonts w:ascii="Times New Roman" w:hAnsi="Times New Roman" w:cs="Times New Roman"/>
          <w:sz w:val="24"/>
          <w:szCs w:val="24"/>
        </w:rPr>
        <w:t xml:space="preserve"> Pág. 5</w:t>
      </w:r>
      <w:r>
        <w:rPr>
          <w:rFonts w:ascii="Times New Roman" w:hAnsi="Times New Roman" w:cs="Times New Roman"/>
          <w:sz w:val="24"/>
          <w:szCs w:val="24"/>
        </w:rPr>
        <w:t>).</w:t>
      </w:r>
    </w:p>
    <w:p w:rsidR="0014115F" w:rsidRDefault="0014115F" w:rsidP="0058216C">
      <w:pPr>
        <w:spacing w:before="240" w:line="360" w:lineRule="auto"/>
        <w:rPr>
          <w:rFonts w:ascii="Times New Roman" w:hAnsi="Times New Roman" w:cs="Times New Roman"/>
          <w:sz w:val="24"/>
          <w:szCs w:val="24"/>
        </w:rPr>
      </w:pPr>
      <w:r w:rsidRPr="00193403">
        <w:rPr>
          <w:rFonts w:ascii="Times New Roman" w:hAnsi="Times New Roman" w:cs="Times New Roman"/>
          <w:i/>
          <w:sz w:val="24"/>
          <w:szCs w:val="24"/>
        </w:rPr>
        <w:t>" RSC es el compromiso de una compañía de operar de manera económica y ambientalmente sostenible mientras reconoce los intereses de su público de interés (inversionistas, clientes, empleados, socios de negocios, comunidades locales, ambiente y sociedad en general"</w:t>
      </w:r>
      <w:r>
        <w:rPr>
          <w:rFonts w:ascii="Times New Roman" w:hAnsi="Times New Roman" w:cs="Times New Roman"/>
          <w:sz w:val="24"/>
          <w:szCs w:val="24"/>
        </w:rPr>
        <w:t xml:space="preserve"> (Canadian Business </w:t>
      </w:r>
      <w:proofErr w:type="spellStart"/>
      <w:r>
        <w:rPr>
          <w:rFonts w:ascii="Times New Roman" w:hAnsi="Times New Roman" w:cs="Times New Roman"/>
          <w:sz w:val="24"/>
          <w:szCs w:val="24"/>
        </w:rPr>
        <w:t>for</w:t>
      </w:r>
      <w:proofErr w:type="spellEnd"/>
      <w:r>
        <w:rPr>
          <w:rFonts w:ascii="Times New Roman" w:hAnsi="Times New Roman" w:cs="Times New Roman"/>
          <w:sz w:val="24"/>
          <w:szCs w:val="24"/>
        </w:rPr>
        <w:t xml:space="preserve"> Social </w:t>
      </w:r>
      <w:proofErr w:type="spellStart"/>
      <w:r>
        <w:rPr>
          <w:rFonts w:ascii="Times New Roman" w:hAnsi="Times New Roman" w:cs="Times New Roman"/>
          <w:sz w:val="24"/>
          <w:szCs w:val="24"/>
        </w:rPr>
        <w:t>Responsability</w:t>
      </w:r>
      <w:proofErr w:type="spellEnd"/>
      <w:r>
        <w:rPr>
          <w:rFonts w:ascii="Times New Roman" w:hAnsi="Times New Roman" w:cs="Times New Roman"/>
          <w:sz w:val="24"/>
          <w:szCs w:val="24"/>
        </w:rPr>
        <w:t>).</w:t>
      </w:r>
    </w:p>
    <w:p w:rsidR="00827F22" w:rsidRDefault="000C084D" w:rsidP="0058216C">
      <w:pPr>
        <w:spacing w:before="240" w:line="360" w:lineRule="auto"/>
        <w:rPr>
          <w:rFonts w:ascii="Times New Roman" w:hAnsi="Times New Roman" w:cs="Times New Roman"/>
          <w:b/>
          <w:sz w:val="24"/>
          <w:szCs w:val="24"/>
        </w:rPr>
      </w:pPr>
      <w:r w:rsidRPr="00E97BE3">
        <w:rPr>
          <w:rFonts w:ascii="Times New Roman" w:hAnsi="Times New Roman" w:cs="Times New Roman"/>
          <w:b/>
          <w:sz w:val="24"/>
          <w:szCs w:val="24"/>
        </w:rPr>
        <w:t>1.3 DIMENSIONES DE LA RESPONSABILIDAD SOCIAL CORPORATIVA.</w:t>
      </w:r>
    </w:p>
    <w:p w:rsidR="000C084D" w:rsidRPr="00827F22" w:rsidRDefault="00EC374A" w:rsidP="0058216C">
      <w:pPr>
        <w:spacing w:before="240" w:line="360" w:lineRule="auto"/>
        <w:rPr>
          <w:rFonts w:ascii="Times New Roman" w:hAnsi="Times New Roman" w:cs="Times New Roman"/>
          <w:b/>
          <w:sz w:val="24"/>
          <w:szCs w:val="24"/>
        </w:rPr>
      </w:pPr>
      <w:r>
        <w:rPr>
          <w:rFonts w:ascii="Times New Roman" w:hAnsi="Times New Roman" w:cs="Times New Roman"/>
          <w:color w:val="000000" w:themeColor="text1"/>
          <w:sz w:val="24"/>
          <w:szCs w:val="24"/>
        </w:rPr>
        <w:t>Tomando como base</w:t>
      </w:r>
      <w:r w:rsidR="00FD7DA8">
        <w:rPr>
          <w:rFonts w:ascii="Times New Roman" w:hAnsi="Times New Roman" w:cs="Times New Roman"/>
          <w:color w:val="000000" w:themeColor="text1"/>
          <w:sz w:val="24"/>
          <w:szCs w:val="24"/>
        </w:rPr>
        <w:t xml:space="preserve"> la información obtenida de </w:t>
      </w:r>
      <w:r>
        <w:rPr>
          <w:rFonts w:ascii="Times New Roman" w:hAnsi="Times New Roman" w:cs="Times New Roman"/>
          <w:color w:val="000000" w:themeColor="text1"/>
          <w:sz w:val="24"/>
          <w:szCs w:val="24"/>
        </w:rPr>
        <w:t>páginas webs especializadas y</w:t>
      </w:r>
      <w:r w:rsidR="00FD7DA8">
        <w:rPr>
          <w:rFonts w:ascii="Times New Roman" w:hAnsi="Times New Roman" w:cs="Times New Roman"/>
          <w:color w:val="000000" w:themeColor="text1"/>
          <w:sz w:val="24"/>
          <w:szCs w:val="24"/>
        </w:rPr>
        <w:t xml:space="preserve"> la revisión de la literatura sobre este tema, </w:t>
      </w:r>
      <w:r w:rsidR="00FD7DA8">
        <w:rPr>
          <w:rFonts w:ascii="Times New Roman" w:hAnsi="Times New Roman" w:cs="Times New Roman"/>
          <w:sz w:val="24"/>
          <w:szCs w:val="24"/>
        </w:rPr>
        <w:t>e</w:t>
      </w:r>
      <w:r w:rsidR="000C084D">
        <w:rPr>
          <w:rFonts w:ascii="Times New Roman" w:hAnsi="Times New Roman" w:cs="Times New Roman"/>
          <w:sz w:val="24"/>
          <w:szCs w:val="24"/>
        </w:rPr>
        <w:t>xisten principalmente 3 dimensiones del término RSC, las cuales son: la sociedad, la res</w:t>
      </w:r>
      <w:r w:rsidR="005D0E66">
        <w:rPr>
          <w:rFonts w:ascii="Times New Roman" w:hAnsi="Times New Roman" w:cs="Times New Roman"/>
          <w:sz w:val="24"/>
          <w:szCs w:val="24"/>
        </w:rPr>
        <w:t xml:space="preserve">ponsabilidad y la </w:t>
      </w:r>
      <w:r w:rsidR="000C084D">
        <w:rPr>
          <w:rFonts w:ascii="Times New Roman" w:hAnsi="Times New Roman" w:cs="Times New Roman"/>
          <w:sz w:val="24"/>
          <w:szCs w:val="24"/>
        </w:rPr>
        <w:t>empresa.</w:t>
      </w:r>
    </w:p>
    <w:p w:rsidR="00827F22" w:rsidRDefault="005D0E66"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La sociedad:</w:t>
      </w:r>
    </w:p>
    <w:p w:rsidR="005D0E66" w:rsidRDefault="005D0E66"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Constituye el entorno dentro del cual adquiere sentido la RSC. La sociedad democrática actua</w:t>
      </w:r>
      <w:r w:rsidR="00EC374A">
        <w:rPr>
          <w:rFonts w:ascii="Times New Roman" w:hAnsi="Times New Roman" w:cs="Times New Roman"/>
          <w:sz w:val="24"/>
          <w:szCs w:val="24"/>
        </w:rPr>
        <w:t>l es pluralista y está basada en el respeto de determinados</w:t>
      </w:r>
      <w:r>
        <w:rPr>
          <w:rFonts w:ascii="Times New Roman" w:hAnsi="Times New Roman" w:cs="Times New Roman"/>
          <w:sz w:val="24"/>
          <w:szCs w:val="24"/>
        </w:rPr>
        <w:t xml:space="preserve"> derechos y libertades públicas, así como en la prevención sobre la excesiva acumulación de poder por parte de cualquier pequeño sector de la población.</w:t>
      </w:r>
    </w:p>
    <w:p w:rsidR="005D0E66" w:rsidRDefault="005D0E66"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La responsabilidad.</w:t>
      </w:r>
    </w:p>
    <w:p w:rsidR="005D0E66" w:rsidRDefault="005D0E66"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Las empresas.</w:t>
      </w:r>
    </w:p>
    <w:p w:rsidR="00827F22" w:rsidRDefault="00542C4B" w:rsidP="0058216C">
      <w:pPr>
        <w:spacing w:before="240" w:line="360" w:lineRule="auto"/>
        <w:rPr>
          <w:rFonts w:ascii="Times New Roman" w:hAnsi="Times New Roman" w:cs="Times New Roman"/>
          <w:sz w:val="20"/>
          <w:szCs w:val="20"/>
        </w:rPr>
      </w:pPr>
      <w:r w:rsidRPr="00E97BE3">
        <w:rPr>
          <w:rFonts w:ascii="Times New Roman" w:hAnsi="Times New Roman" w:cs="Times New Roman"/>
          <w:b/>
          <w:sz w:val="24"/>
          <w:szCs w:val="24"/>
        </w:rPr>
        <w:t>1.4 ELEMENTOS DE LA RESPONSABILIDAD SOCIAL CORPORATIVA.</w:t>
      </w:r>
    </w:p>
    <w:p w:rsidR="00827F22" w:rsidRDefault="002D16A6"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Según la Teoría de la </w:t>
      </w:r>
      <w:r w:rsidR="00E96CC8">
        <w:rPr>
          <w:rFonts w:ascii="Times New Roman" w:hAnsi="Times New Roman" w:cs="Times New Roman"/>
          <w:sz w:val="24"/>
          <w:szCs w:val="24"/>
        </w:rPr>
        <w:t>"</w:t>
      </w:r>
      <w:r>
        <w:rPr>
          <w:rFonts w:ascii="Times New Roman" w:hAnsi="Times New Roman" w:cs="Times New Roman"/>
          <w:sz w:val="24"/>
          <w:szCs w:val="24"/>
        </w:rPr>
        <w:t>Ciudadanía empresarial</w:t>
      </w:r>
      <w:r w:rsidR="00E96CC8">
        <w:rPr>
          <w:rFonts w:ascii="Times New Roman" w:hAnsi="Times New Roman" w:cs="Times New Roman"/>
          <w:sz w:val="24"/>
          <w:szCs w:val="24"/>
        </w:rPr>
        <w:t xml:space="preserve">", definida por la </w:t>
      </w:r>
      <w:proofErr w:type="spellStart"/>
      <w:r w:rsidR="00E96CC8">
        <w:rPr>
          <w:rFonts w:ascii="Times New Roman" w:hAnsi="Times New Roman" w:cs="Times New Roman"/>
          <w:sz w:val="24"/>
          <w:szCs w:val="24"/>
        </w:rPr>
        <w:t>World</w:t>
      </w:r>
      <w:proofErr w:type="spellEnd"/>
      <w:r w:rsidR="00E96CC8">
        <w:rPr>
          <w:rFonts w:ascii="Times New Roman" w:hAnsi="Times New Roman" w:cs="Times New Roman"/>
          <w:sz w:val="24"/>
          <w:szCs w:val="24"/>
        </w:rPr>
        <w:t xml:space="preserve"> </w:t>
      </w:r>
      <w:proofErr w:type="spellStart"/>
      <w:r w:rsidR="00E96CC8">
        <w:rPr>
          <w:rFonts w:ascii="Times New Roman" w:hAnsi="Times New Roman" w:cs="Times New Roman"/>
          <w:sz w:val="24"/>
          <w:szCs w:val="24"/>
        </w:rPr>
        <w:t>Economic</w:t>
      </w:r>
      <w:proofErr w:type="spellEnd"/>
      <w:r w:rsidR="00E96CC8">
        <w:rPr>
          <w:rFonts w:ascii="Times New Roman" w:hAnsi="Times New Roman" w:cs="Times New Roman"/>
          <w:sz w:val="24"/>
          <w:szCs w:val="24"/>
        </w:rPr>
        <w:t xml:space="preserve"> </w:t>
      </w:r>
      <w:proofErr w:type="spellStart"/>
      <w:r w:rsidR="00E96CC8">
        <w:rPr>
          <w:rFonts w:ascii="Times New Roman" w:hAnsi="Times New Roman" w:cs="Times New Roman"/>
          <w:sz w:val="24"/>
          <w:szCs w:val="24"/>
        </w:rPr>
        <w:t>Forum</w:t>
      </w:r>
      <w:proofErr w:type="spellEnd"/>
      <w:r w:rsidR="00E96CC8">
        <w:rPr>
          <w:rFonts w:ascii="Times New Roman" w:hAnsi="Times New Roman" w:cs="Times New Roman"/>
          <w:sz w:val="24"/>
          <w:szCs w:val="24"/>
        </w:rPr>
        <w:t xml:space="preserve"> de 2002 y posteriores (dirigida por Klaus Schwab), elementos de la Responsabilidad Social Corporativa son</w:t>
      </w:r>
      <w:r w:rsidR="00641E6F">
        <w:rPr>
          <w:rFonts w:ascii="Times New Roman" w:hAnsi="Times New Roman" w:cs="Times New Roman"/>
          <w:sz w:val="24"/>
          <w:szCs w:val="24"/>
        </w:rPr>
        <w:t xml:space="preserve"> (Tabla 1)</w:t>
      </w:r>
      <w:r w:rsidR="00E96CC8">
        <w:rPr>
          <w:rFonts w:ascii="Times New Roman" w:hAnsi="Times New Roman" w:cs="Times New Roman"/>
          <w:sz w:val="24"/>
          <w:szCs w:val="24"/>
        </w:rPr>
        <w:t>:</w:t>
      </w:r>
    </w:p>
    <w:p w:rsidR="00641E6F" w:rsidRPr="00BE5336" w:rsidRDefault="00641E6F" w:rsidP="00641E6F">
      <w:pPr>
        <w:pStyle w:val="Epgrafe"/>
        <w:keepNext/>
        <w:rPr>
          <w:color w:val="auto"/>
        </w:rPr>
      </w:pPr>
      <w:r w:rsidRPr="00BE5336">
        <w:rPr>
          <w:color w:val="auto"/>
        </w:rPr>
        <w:lastRenderedPageBreak/>
        <w:t xml:space="preserve">Tabla </w:t>
      </w:r>
      <w:r w:rsidR="008717D4" w:rsidRPr="00BE5336">
        <w:rPr>
          <w:color w:val="auto"/>
        </w:rPr>
        <w:fldChar w:fldCharType="begin"/>
      </w:r>
      <w:r w:rsidR="00EC74B3" w:rsidRPr="00BE5336">
        <w:rPr>
          <w:color w:val="auto"/>
        </w:rPr>
        <w:instrText xml:space="preserve"> SEQ Tabla \* ARABIC </w:instrText>
      </w:r>
      <w:r w:rsidR="008717D4" w:rsidRPr="00BE5336">
        <w:rPr>
          <w:color w:val="auto"/>
        </w:rPr>
        <w:fldChar w:fldCharType="separate"/>
      </w:r>
      <w:r w:rsidR="00BE1386">
        <w:rPr>
          <w:noProof/>
          <w:color w:val="auto"/>
        </w:rPr>
        <w:t>1</w:t>
      </w:r>
      <w:r w:rsidR="008717D4" w:rsidRPr="00BE5336">
        <w:rPr>
          <w:color w:val="auto"/>
        </w:rPr>
        <w:fldChar w:fldCharType="end"/>
      </w:r>
      <w:r w:rsidRPr="00BE5336">
        <w:rPr>
          <w:color w:val="auto"/>
        </w:rPr>
        <w:t>: Elementos de la RSC.</w:t>
      </w:r>
    </w:p>
    <w:p w:rsidR="006E41C0" w:rsidRDefault="00EC374A" w:rsidP="006E41C0">
      <w:pPr>
        <w:keepNext/>
        <w:spacing w:before="240" w:line="360" w:lineRule="auto"/>
      </w:pPr>
      <w:r>
        <w:rPr>
          <w:rFonts w:ascii="Times New Roman" w:hAnsi="Times New Roman" w:cs="Times New Roman"/>
          <w:noProof/>
          <w:sz w:val="20"/>
          <w:szCs w:val="20"/>
          <w:lang w:eastAsia="es-ES"/>
        </w:rPr>
        <w:drawing>
          <wp:inline distT="0" distB="0" distL="0" distR="0">
            <wp:extent cx="5762625" cy="3486150"/>
            <wp:effectExtent l="0" t="19050" r="47625" b="0"/>
            <wp:docPr id="26" name="Diagrama 2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rsidR="00EC374A" w:rsidRPr="00BE5336" w:rsidRDefault="006E41C0" w:rsidP="006E41C0">
      <w:pPr>
        <w:pStyle w:val="Epgrafe"/>
        <w:jc w:val="center"/>
        <w:rPr>
          <w:rFonts w:ascii="Times New Roman" w:hAnsi="Times New Roman" w:cs="Times New Roman"/>
          <w:color w:val="auto"/>
          <w:sz w:val="20"/>
          <w:szCs w:val="20"/>
        </w:rPr>
      </w:pPr>
      <w:r w:rsidRPr="00BE5336">
        <w:rPr>
          <w:color w:val="auto"/>
        </w:rPr>
        <w:t xml:space="preserve">Fuente: </w:t>
      </w:r>
      <w:r w:rsidR="00BE5336" w:rsidRPr="00BE5336">
        <w:rPr>
          <w:color w:val="auto"/>
        </w:rPr>
        <w:t xml:space="preserve"> ¿Qué es la RSC? / </w:t>
      </w:r>
      <w:proofErr w:type="spellStart"/>
      <w:r w:rsidR="00BE5336" w:rsidRPr="00BE5336">
        <w:rPr>
          <w:color w:val="auto"/>
        </w:rPr>
        <w:t>Randall</w:t>
      </w:r>
      <w:proofErr w:type="spellEnd"/>
      <w:r w:rsidR="00BE5336" w:rsidRPr="00BE5336">
        <w:rPr>
          <w:color w:val="auto"/>
        </w:rPr>
        <w:t xml:space="preserve"> Vega (2005).</w:t>
      </w:r>
    </w:p>
    <w:p w:rsidR="00AA0734" w:rsidRPr="00C75BB9" w:rsidRDefault="00AA0734" w:rsidP="0058216C">
      <w:pPr>
        <w:spacing w:before="240" w:line="360" w:lineRule="auto"/>
        <w:rPr>
          <w:rFonts w:ascii="Times New Roman" w:hAnsi="Times New Roman" w:cs="Times New Roman"/>
          <w:sz w:val="24"/>
          <w:szCs w:val="24"/>
        </w:rPr>
      </w:pPr>
      <w:r w:rsidRPr="00E97BE3">
        <w:rPr>
          <w:rFonts w:ascii="Times New Roman" w:hAnsi="Times New Roman" w:cs="Times New Roman"/>
          <w:b/>
          <w:sz w:val="24"/>
          <w:szCs w:val="24"/>
        </w:rPr>
        <w:t>1.5 ENTORNO EXTERNO E INTERNO.</w:t>
      </w:r>
    </w:p>
    <w:p w:rsidR="00AA0734" w:rsidRDefault="00AA0734"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La RSC implica una política empresarial comprometida en el tiempo. Es una forma de acción social durader</w:t>
      </w:r>
      <w:r w:rsidR="002F521F">
        <w:rPr>
          <w:rFonts w:ascii="Times New Roman" w:hAnsi="Times New Roman" w:cs="Times New Roman"/>
          <w:sz w:val="24"/>
          <w:szCs w:val="24"/>
        </w:rPr>
        <w:t>a que crea nexos necesarios</w:t>
      </w:r>
      <w:r>
        <w:rPr>
          <w:rFonts w:ascii="Times New Roman" w:hAnsi="Times New Roman" w:cs="Times New Roman"/>
          <w:sz w:val="24"/>
          <w:szCs w:val="24"/>
        </w:rPr>
        <w:t xml:space="preserve"> entre la RSC y la organización interna y externa de la empresa, ya que busca la mejora del entorno.</w:t>
      </w:r>
    </w:p>
    <w:p w:rsidR="00AA0734" w:rsidRDefault="00AA0734"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  Numerosas empresas multinacionales han desarrollado proyectos para involucrarse con la comunidad local por medio de inversiones. Esto se materializa en varios tipos de iniciativas y actividades, como el </w:t>
      </w:r>
      <w:r w:rsidR="002F521F">
        <w:rPr>
          <w:rFonts w:ascii="Times New Roman" w:hAnsi="Times New Roman" w:cs="Times New Roman"/>
          <w:sz w:val="24"/>
          <w:szCs w:val="24"/>
        </w:rPr>
        <w:t xml:space="preserve">apoyo al desarrollo económico local, </w:t>
      </w:r>
      <w:r>
        <w:rPr>
          <w:rFonts w:ascii="Times New Roman" w:hAnsi="Times New Roman" w:cs="Times New Roman"/>
          <w:sz w:val="24"/>
          <w:szCs w:val="24"/>
        </w:rPr>
        <w:t>desarrollo de infraestructura local, ofreciendo trabajo</w:t>
      </w:r>
      <w:r w:rsidR="002F521F">
        <w:rPr>
          <w:rFonts w:ascii="Times New Roman" w:hAnsi="Times New Roman" w:cs="Times New Roman"/>
          <w:sz w:val="24"/>
          <w:szCs w:val="24"/>
        </w:rPr>
        <w:t xml:space="preserve"> para las comunidades locales..</w:t>
      </w:r>
      <w:r>
        <w:rPr>
          <w:rFonts w:ascii="Times New Roman" w:hAnsi="Times New Roman" w:cs="Times New Roman"/>
          <w:sz w:val="24"/>
          <w:szCs w:val="24"/>
        </w:rPr>
        <w:t>.</w:t>
      </w:r>
    </w:p>
    <w:p w:rsidR="00AA0734" w:rsidRDefault="00AA0734"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Relaciones con la comunidad: La contribución de las empresas al Medio Ambiente es uno de los mayores desafíos de las em</w:t>
      </w:r>
      <w:r w:rsidR="002F521F">
        <w:rPr>
          <w:rFonts w:ascii="Times New Roman" w:hAnsi="Times New Roman" w:cs="Times New Roman"/>
          <w:sz w:val="24"/>
          <w:szCs w:val="24"/>
        </w:rPr>
        <w:t>presas modernas. No se puede aceptar que las empresas</w:t>
      </w:r>
      <w:r>
        <w:rPr>
          <w:rFonts w:ascii="Times New Roman" w:hAnsi="Times New Roman" w:cs="Times New Roman"/>
          <w:sz w:val="24"/>
          <w:szCs w:val="24"/>
        </w:rPr>
        <w:t xml:space="preserve"> actuales no </w:t>
      </w:r>
      <w:r w:rsidR="002F521F">
        <w:rPr>
          <w:rFonts w:ascii="Times New Roman" w:hAnsi="Times New Roman" w:cs="Times New Roman"/>
          <w:sz w:val="24"/>
          <w:szCs w:val="24"/>
        </w:rPr>
        <w:t>sean capaces de tomar</w:t>
      </w:r>
      <w:r>
        <w:rPr>
          <w:rFonts w:ascii="Times New Roman" w:hAnsi="Times New Roman" w:cs="Times New Roman"/>
          <w:sz w:val="24"/>
          <w:szCs w:val="24"/>
        </w:rPr>
        <w:t xml:space="preserve"> conciencia de los riesgos que corre la humanidad al </w:t>
      </w:r>
      <w:r w:rsidR="002F521F">
        <w:rPr>
          <w:rFonts w:ascii="Times New Roman" w:hAnsi="Times New Roman" w:cs="Times New Roman"/>
          <w:sz w:val="24"/>
          <w:szCs w:val="24"/>
        </w:rPr>
        <w:t>descuidar el patrimonio de ésta</w:t>
      </w:r>
      <w:r>
        <w:rPr>
          <w:rFonts w:ascii="Times New Roman" w:hAnsi="Times New Roman" w:cs="Times New Roman"/>
          <w:sz w:val="24"/>
          <w:szCs w:val="24"/>
        </w:rPr>
        <w:t>. Bajo el concepto de preservación del medio ambiente nos referimos a varios métodos</w:t>
      </w:r>
      <w:r w:rsidR="002F521F">
        <w:rPr>
          <w:rFonts w:ascii="Times New Roman" w:hAnsi="Times New Roman" w:cs="Times New Roman"/>
          <w:sz w:val="24"/>
          <w:szCs w:val="24"/>
        </w:rPr>
        <w:t xml:space="preserve"> (Tabla 2)</w:t>
      </w:r>
      <w:r>
        <w:rPr>
          <w:rFonts w:ascii="Times New Roman" w:hAnsi="Times New Roman" w:cs="Times New Roman"/>
          <w:sz w:val="24"/>
          <w:szCs w:val="24"/>
        </w:rPr>
        <w:t xml:space="preserve"> para: </w:t>
      </w:r>
    </w:p>
    <w:p w:rsidR="002F521F" w:rsidRPr="00BE5336" w:rsidRDefault="002F521F" w:rsidP="002F521F">
      <w:pPr>
        <w:pStyle w:val="Epgrafe"/>
        <w:keepNext/>
        <w:rPr>
          <w:color w:val="auto"/>
        </w:rPr>
      </w:pPr>
      <w:r w:rsidRPr="00BE5336">
        <w:rPr>
          <w:color w:val="auto"/>
        </w:rPr>
        <w:lastRenderedPageBreak/>
        <w:t xml:space="preserve">Tabla </w:t>
      </w:r>
      <w:r w:rsidR="008717D4" w:rsidRPr="00BE5336">
        <w:rPr>
          <w:color w:val="auto"/>
        </w:rPr>
        <w:fldChar w:fldCharType="begin"/>
      </w:r>
      <w:r w:rsidR="00EC74B3" w:rsidRPr="00BE5336">
        <w:rPr>
          <w:color w:val="auto"/>
        </w:rPr>
        <w:instrText xml:space="preserve"> SEQ Tabla \* ARABIC </w:instrText>
      </w:r>
      <w:r w:rsidR="008717D4" w:rsidRPr="00BE5336">
        <w:rPr>
          <w:color w:val="auto"/>
        </w:rPr>
        <w:fldChar w:fldCharType="separate"/>
      </w:r>
      <w:r w:rsidR="00BE1386">
        <w:rPr>
          <w:noProof/>
          <w:color w:val="auto"/>
        </w:rPr>
        <w:t>2</w:t>
      </w:r>
      <w:r w:rsidR="008717D4" w:rsidRPr="00BE5336">
        <w:rPr>
          <w:color w:val="auto"/>
        </w:rPr>
        <w:fldChar w:fldCharType="end"/>
      </w:r>
      <w:r w:rsidRPr="00BE5336">
        <w:rPr>
          <w:color w:val="auto"/>
        </w:rPr>
        <w:t>: Métodos preservación medio ambiente.</w:t>
      </w:r>
    </w:p>
    <w:p w:rsidR="00BE5336" w:rsidRDefault="002F521F" w:rsidP="00BE5336">
      <w:pPr>
        <w:keepNext/>
        <w:spacing w:before="240" w:line="360" w:lineRule="auto"/>
      </w:pPr>
      <w:r>
        <w:rPr>
          <w:rFonts w:ascii="Times New Roman" w:hAnsi="Times New Roman" w:cs="Times New Roman"/>
          <w:noProof/>
          <w:sz w:val="24"/>
          <w:szCs w:val="24"/>
          <w:lang w:eastAsia="es-ES"/>
        </w:rPr>
        <w:drawing>
          <wp:inline distT="0" distB="0" distL="0" distR="0">
            <wp:extent cx="5486400" cy="3038475"/>
            <wp:effectExtent l="38100" t="0" r="19050" b="0"/>
            <wp:docPr id="27" name="Diagrama 2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2F521F" w:rsidRPr="00BE5336" w:rsidRDefault="00BE5336" w:rsidP="00BE5336">
      <w:pPr>
        <w:pStyle w:val="Epgrafe"/>
        <w:jc w:val="center"/>
        <w:rPr>
          <w:rFonts w:ascii="Times New Roman" w:hAnsi="Times New Roman" w:cs="Times New Roman"/>
          <w:color w:val="auto"/>
        </w:rPr>
      </w:pPr>
      <w:r w:rsidRPr="00BE5336">
        <w:rPr>
          <w:rFonts w:ascii="Times New Roman" w:hAnsi="Times New Roman" w:cs="Times New Roman"/>
          <w:color w:val="auto"/>
        </w:rPr>
        <w:t xml:space="preserve">Fuente: ¿Qué es la RSC? / </w:t>
      </w:r>
      <w:proofErr w:type="spellStart"/>
      <w:r w:rsidRPr="00BE5336">
        <w:rPr>
          <w:rFonts w:ascii="Times New Roman" w:hAnsi="Times New Roman" w:cs="Times New Roman"/>
          <w:color w:val="auto"/>
        </w:rPr>
        <w:t>Randall</w:t>
      </w:r>
      <w:proofErr w:type="spellEnd"/>
      <w:r w:rsidRPr="00BE5336">
        <w:rPr>
          <w:rFonts w:ascii="Times New Roman" w:hAnsi="Times New Roman" w:cs="Times New Roman"/>
          <w:color w:val="auto"/>
        </w:rPr>
        <w:t xml:space="preserve"> Vega (2005).</w:t>
      </w:r>
    </w:p>
    <w:p w:rsidR="008859C0" w:rsidRDefault="008859C0" w:rsidP="002F521F">
      <w:pPr>
        <w:spacing w:before="240" w:line="360" w:lineRule="auto"/>
        <w:rPr>
          <w:rFonts w:ascii="Times New Roman" w:hAnsi="Times New Roman" w:cs="Times New Roman"/>
          <w:sz w:val="24"/>
          <w:szCs w:val="24"/>
        </w:rPr>
      </w:pPr>
      <w:r>
        <w:rPr>
          <w:rFonts w:ascii="Times New Roman" w:hAnsi="Times New Roman" w:cs="Times New Roman"/>
          <w:sz w:val="24"/>
          <w:szCs w:val="24"/>
        </w:rPr>
        <w:t>- Experiencias con el entorno interno.</w:t>
      </w:r>
    </w:p>
    <w:p w:rsidR="00BF63D6" w:rsidRPr="00E97BE3" w:rsidRDefault="00BF63D6" w:rsidP="0058216C">
      <w:pPr>
        <w:spacing w:before="240" w:line="360" w:lineRule="auto"/>
        <w:rPr>
          <w:rFonts w:ascii="Times New Roman" w:hAnsi="Times New Roman" w:cs="Times New Roman"/>
          <w:b/>
          <w:sz w:val="24"/>
          <w:szCs w:val="24"/>
        </w:rPr>
      </w:pPr>
      <w:r w:rsidRPr="00E97BE3">
        <w:rPr>
          <w:rFonts w:ascii="Times New Roman" w:hAnsi="Times New Roman" w:cs="Times New Roman"/>
          <w:b/>
          <w:sz w:val="24"/>
          <w:szCs w:val="24"/>
        </w:rPr>
        <w:t>1.6 APLICACIÓN DE RSC EN LA EMPRESA</w:t>
      </w:r>
    </w:p>
    <w:p w:rsidR="00BF63D6" w:rsidRPr="00E97BE3" w:rsidRDefault="00BF63D6" w:rsidP="0058216C">
      <w:pPr>
        <w:spacing w:before="240" w:line="360" w:lineRule="auto"/>
        <w:rPr>
          <w:rFonts w:ascii="Times New Roman" w:hAnsi="Times New Roman" w:cs="Times New Roman"/>
          <w:b/>
          <w:sz w:val="24"/>
          <w:szCs w:val="24"/>
        </w:rPr>
      </w:pPr>
      <w:r w:rsidRPr="00E97BE3">
        <w:rPr>
          <w:rFonts w:ascii="Times New Roman" w:hAnsi="Times New Roman" w:cs="Times New Roman"/>
          <w:b/>
          <w:sz w:val="24"/>
          <w:szCs w:val="24"/>
        </w:rPr>
        <w:t>1.6.1 MOTIVADORES.</w:t>
      </w:r>
    </w:p>
    <w:p w:rsidR="00BF63D6" w:rsidRDefault="00B11393"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En la actualidad</w:t>
      </w:r>
      <w:r w:rsidR="00BF63D6">
        <w:rPr>
          <w:rFonts w:ascii="Times New Roman" w:hAnsi="Times New Roman" w:cs="Times New Roman"/>
          <w:sz w:val="24"/>
          <w:szCs w:val="24"/>
        </w:rPr>
        <w:t xml:space="preserve"> las presiones para que las empresas mejoren su desempeño social y ambiental</w:t>
      </w:r>
      <w:r>
        <w:rPr>
          <w:rFonts w:ascii="Times New Roman" w:hAnsi="Times New Roman" w:cs="Times New Roman"/>
          <w:sz w:val="24"/>
          <w:szCs w:val="24"/>
        </w:rPr>
        <w:t xml:space="preserve"> son cada vez mayores. E</w:t>
      </w:r>
      <w:r w:rsidR="00BF63D6">
        <w:rPr>
          <w:rFonts w:ascii="Times New Roman" w:hAnsi="Times New Roman" w:cs="Times New Roman"/>
          <w:sz w:val="24"/>
          <w:szCs w:val="24"/>
        </w:rPr>
        <w:t xml:space="preserve">stas </w:t>
      </w:r>
      <w:r>
        <w:rPr>
          <w:rFonts w:ascii="Times New Roman" w:hAnsi="Times New Roman" w:cs="Times New Roman"/>
          <w:sz w:val="24"/>
          <w:szCs w:val="24"/>
        </w:rPr>
        <w:t xml:space="preserve">presiones </w:t>
      </w:r>
      <w:r w:rsidR="00BF63D6">
        <w:rPr>
          <w:rFonts w:ascii="Times New Roman" w:hAnsi="Times New Roman" w:cs="Times New Roman"/>
          <w:sz w:val="24"/>
          <w:szCs w:val="24"/>
        </w:rPr>
        <w:t>se manifiestan principalmente en las demandas de los mercados externos por medio de el aumento de normas</w:t>
      </w:r>
      <w:r>
        <w:rPr>
          <w:rFonts w:ascii="Times New Roman" w:hAnsi="Times New Roman" w:cs="Times New Roman"/>
          <w:sz w:val="24"/>
          <w:szCs w:val="24"/>
        </w:rPr>
        <w:t xml:space="preserve"> y estándares técnicos, consecuencia</w:t>
      </w:r>
      <w:r w:rsidR="00BF63D6">
        <w:rPr>
          <w:rFonts w:ascii="Times New Roman" w:hAnsi="Times New Roman" w:cs="Times New Roman"/>
          <w:sz w:val="24"/>
          <w:szCs w:val="24"/>
        </w:rPr>
        <w:t xml:space="preserve"> de consumidores más exigentes, presiones de la sociedad civil y medios de comunicación, así como Gobiernos con normativas internas más exigentes.</w:t>
      </w:r>
    </w:p>
    <w:p w:rsidR="00BF63D6" w:rsidRDefault="00BF63D6"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Las leyes y regulaciones que implican multas y penas severas en caso de incumplimiento; el creciente escrutinio del público de interés, medios de comunicación más agresivos y con mayor capacidad </w:t>
      </w:r>
      <w:r w:rsidR="006F518B">
        <w:rPr>
          <w:rFonts w:ascii="Times New Roman" w:hAnsi="Times New Roman" w:cs="Times New Roman"/>
          <w:sz w:val="24"/>
          <w:szCs w:val="24"/>
        </w:rPr>
        <w:t xml:space="preserve">de difusión de información... Todas estas acciones hacen que </w:t>
      </w:r>
      <w:r>
        <w:rPr>
          <w:rFonts w:ascii="Times New Roman" w:hAnsi="Times New Roman" w:cs="Times New Roman"/>
          <w:sz w:val="24"/>
          <w:szCs w:val="24"/>
        </w:rPr>
        <w:t>la vulnerabilidad de las empresas a daños en su imagen y reputación por conductas irresponsables en el campo social y ambiental</w:t>
      </w:r>
      <w:r w:rsidR="006F518B">
        <w:rPr>
          <w:rFonts w:ascii="Times New Roman" w:hAnsi="Times New Roman" w:cs="Times New Roman"/>
          <w:sz w:val="24"/>
          <w:szCs w:val="24"/>
        </w:rPr>
        <w:t xml:space="preserve"> aumenten de forma considerable</w:t>
      </w:r>
      <w:r>
        <w:rPr>
          <w:rFonts w:ascii="Times New Roman" w:hAnsi="Times New Roman" w:cs="Times New Roman"/>
          <w:sz w:val="24"/>
          <w:szCs w:val="24"/>
        </w:rPr>
        <w:t>. Así mismo, aquellas empresas que no se preocupen por aspectos de transparencia frente a sus accionistas y respeto a los derechos humanos en sus cadenas de abastecimiento pueden verse expuestas a escándalos financieros o boicots comerciales.</w:t>
      </w:r>
    </w:p>
    <w:p w:rsidR="00BF63D6" w:rsidRDefault="00A309F1"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lastRenderedPageBreak/>
        <w:t>La tendencia de usar</w:t>
      </w:r>
      <w:r w:rsidR="00BD4159">
        <w:rPr>
          <w:rFonts w:ascii="Times New Roman" w:hAnsi="Times New Roman" w:cs="Times New Roman"/>
          <w:sz w:val="24"/>
          <w:szCs w:val="24"/>
        </w:rPr>
        <w:t xml:space="preserve"> el desempeño social y ambiental por parte de las empresas se hace cada vez más fuerte, contribuyendo</w:t>
      </w:r>
      <w:r>
        <w:rPr>
          <w:rFonts w:ascii="Times New Roman" w:hAnsi="Times New Roman" w:cs="Times New Roman"/>
          <w:sz w:val="24"/>
          <w:szCs w:val="24"/>
        </w:rPr>
        <w:t xml:space="preserve"> de esta forma</w:t>
      </w:r>
      <w:r w:rsidR="00BD4159">
        <w:rPr>
          <w:rFonts w:ascii="Times New Roman" w:hAnsi="Times New Roman" w:cs="Times New Roman"/>
          <w:sz w:val="24"/>
          <w:szCs w:val="24"/>
        </w:rPr>
        <w:t xml:space="preserve"> a</w:t>
      </w:r>
      <w:r>
        <w:rPr>
          <w:rFonts w:ascii="Times New Roman" w:hAnsi="Times New Roman" w:cs="Times New Roman"/>
          <w:sz w:val="24"/>
          <w:szCs w:val="24"/>
        </w:rPr>
        <w:t>l aumento de</w:t>
      </w:r>
      <w:r w:rsidR="00BD4159">
        <w:rPr>
          <w:rFonts w:ascii="Times New Roman" w:hAnsi="Times New Roman" w:cs="Times New Roman"/>
          <w:sz w:val="24"/>
          <w:szCs w:val="24"/>
        </w:rPr>
        <w:t xml:space="preserve"> los niveles de transparencia y rendición de cuentas</w:t>
      </w:r>
      <w:r w:rsidR="00774C4F">
        <w:rPr>
          <w:rFonts w:ascii="Times New Roman" w:hAnsi="Times New Roman" w:cs="Times New Roman"/>
          <w:sz w:val="24"/>
          <w:szCs w:val="24"/>
        </w:rPr>
        <w:t xml:space="preserve"> de las empresas con sus accionistas y con la sociedad en general. En consecuencia, un desempeño social y ambiental puede traducirse en una mejora en la competitividad y en un mejor desempeño económico de las empresas, aumentando su valor.</w:t>
      </w:r>
    </w:p>
    <w:p w:rsidR="00774C4F" w:rsidRDefault="00774C4F" w:rsidP="00774C4F">
      <w:pPr>
        <w:spacing w:before="240" w:line="360" w:lineRule="auto"/>
        <w:rPr>
          <w:rFonts w:ascii="Times New Roman" w:hAnsi="Times New Roman" w:cs="Times New Roman"/>
          <w:b/>
          <w:sz w:val="24"/>
          <w:szCs w:val="24"/>
        </w:rPr>
      </w:pPr>
      <w:r w:rsidRPr="00E97BE3">
        <w:rPr>
          <w:rFonts w:ascii="Times New Roman" w:hAnsi="Times New Roman" w:cs="Times New Roman"/>
          <w:b/>
          <w:sz w:val="24"/>
          <w:szCs w:val="24"/>
        </w:rPr>
        <w:t>1.6.2 FACTORES QUE EJERCEN PRESIÓN SOBRE EL SECTOR PRIVADO EN EL ÁMBITO DE LA RSC.</w:t>
      </w:r>
    </w:p>
    <w:p w:rsidR="00D02868" w:rsidRPr="00D02868" w:rsidRDefault="00D02868" w:rsidP="00774C4F">
      <w:pPr>
        <w:spacing w:before="240" w:line="360" w:lineRule="auto"/>
        <w:rPr>
          <w:rFonts w:ascii="Times New Roman" w:hAnsi="Times New Roman" w:cs="Times New Roman"/>
          <w:sz w:val="24"/>
          <w:szCs w:val="24"/>
        </w:rPr>
      </w:pPr>
      <w:r w:rsidRPr="00D02868">
        <w:rPr>
          <w:rFonts w:ascii="Times New Roman" w:hAnsi="Times New Roman" w:cs="Times New Roman"/>
          <w:sz w:val="24"/>
          <w:szCs w:val="24"/>
        </w:rPr>
        <w:t>Podemos ver los factores que ejercen presión sobre el sector privado en el ámbito de la RSC en la siguiente tabla (Tabla</w:t>
      </w:r>
      <w:r>
        <w:rPr>
          <w:rFonts w:ascii="Times New Roman" w:hAnsi="Times New Roman" w:cs="Times New Roman"/>
          <w:sz w:val="24"/>
          <w:szCs w:val="24"/>
        </w:rPr>
        <w:t xml:space="preserve"> </w:t>
      </w:r>
      <w:r w:rsidRPr="00D02868">
        <w:rPr>
          <w:rFonts w:ascii="Times New Roman" w:hAnsi="Times New Roman" w:cs="Times New Roman"/>
          <w:sz w:val="24"/>
          <w:szCs w:val="24"/>
        </w:rPr>
        <w:t>3):</w:t>
      </w:r>
    </w:p>
    <w:p w:rsidR="00D02868" w:rsidRPr="00BE5336" w:rsidRDefault="00D02868" w:rsidP="00D02868">
      <w:pPr>
        <w:pStyle w:val="Epgrafe"/>
        <w:keepNext/>
        <w:rPr>
          <w:color w:val="auto"/>
        </w:rPr>
      </w:pPr>
      <w:r w:rsidRPr="00BE5336">
        <w:rPr>
          <w:color w:val="auto"/>
        </w:rPr>
        <w:t xml:space="preserve">Tabla </w:t>
      </w:r>
      <w:r w:rsidR="008717D4" w:rsidRPr="00BE5336">
        <w:rPr>
          <w:color w:val="auto"/>
        </w:rPr>
        <w:fldChar w:fldCharType="begin"/>
      </w:r>
      <w:r w:rsidR="00EC74B3" w:rsidRPr="00BE5336">
        <w:rPr>
          <w:color w:val="auto"/>
        </w:rPr>
        <w:instrText xml:space="preserve"> SEQ Tabla \* ARABIC </w:instrText>
      </w:r>
      <w:r w:rsidR="008717D4" w:rsidRPr="00BE5336">
        <w:rPr>
          <w:color w:val="auto"/>
        </w:rPr>
        <w:fldChar w:fldCharType="separate"/>
      </w:r>
      <w:r w:rsidR="00BE1386">
        <w:rPr>
          <w:noProof/>
          <w:color w:val="auto"/>
        </w:rPr>
        <w:t>3</w:t>
      </w:r>
      <w:r w:rsidR="008717D4" w:rsidRPr="00BE5336">
        <w:rPr>
          <w:color w:val="auto"/>
        </w:rPr>
        <w:fldChar w:fldCharType="end"/>
      </w:r>
      <w:r w:rsidRPr="00BE5336">
        <w:rPr>
          <w:color w:val="auto"/>
        </w:rPr>
        <w:t>: Factores que ejercen presión sobre el sector privado en el ámbito de la RSC.</w:t>
      </w:r>
    </w:p>
    <w:p w:rsidR="00BE5336" w:rsidRDefault="000A3E08" w:rsidP="00BE5336">
      <w:pPr>
        <w:keepNext/>
        <w:spacing w:before="240" w:line="360" w:lineRule="auto"/>
      </w:pPr>
      <w:r>
        <w:rPr>
          <w:rFonts w:ascii="Times New Roman" w:hAnsi="Times New Roman" w:cs="Times New Roman"/>
          <w:b/>
          <w:noProof/>
          <w:sz w:val="24"/>
          <w:szCs w:val="24"/>
          <w:lang w:eastAsia="es-ES"/>
        </w:rPr>
        <w:drawing>
          <wp:inline distT="0" distB="0" distL="0" distR="0">
            <wp:extent cx="6019800" cy="3733800"/>
            <wp:effectExtent l="19050" t="19050" r="19050" b="0"/>
            <wp:docPr id="37" name="Diagrama 3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000A3E08" w:rsidRPr="00BE5336" w:rsidRDefault="00BE5336" w:rsidP="00BE5336">
      <w:pPr>
        <w:pStyle w:val="Epgrafe"/>
        <w:jc w:val="center"/>
        <w:rPr>
          <w:rFonts w:ascii="Times New Roman" w:hAnsi="Times New Roman" w:cs="Times New Roman"/>
          <w:b w:val="0"/>
          <w:color w:val="auto"/>
          <w:sz w:val="24"/>
          <w:szCs w:val="24"/>
        </w:rPr>
      </w:pPr>
      <w:r w:rsidRPr="00BE5336">
        <w:rPr>
          <w:color w:val="auto"/>
        </w:rPr>
        <w:t xml:space="preserve">Fuente: ¿Qué es la RSC? / </w:t>
      </w:r>
      <w:proofErr w:type="spellStart"/>
      <w:r w:rsidRPr="00BE5336">
        <w:rPr>
          <w:color w:val="auto"/>
        </w:rPr>
        <w:t>Randall</w:t>
      </w:r>
      <w:proofErr w:type="spellEnd"/>
      <w:r w:rsidRPr="00BE5336">
        <w:rPr>
          <w:color w:val="auto"/>
        </w:rPr>
        <w:t xml:space="preserve"> Vega (2005).</w:t>
      </w:r>
    </w:p>
    <w:p w:rsidR="004C57D8" w:rsidRPr="00E97BE3" w:rsidRDefault="004C57D8" w:rsidP="0058216C">
      <w:pPr>
        <w:spacing w:before="240" w:line="360" w:lineRule="auto"/>
        <w:rPr>
          <w:rFonts w:ascii="Times New Roman" w:hAnsi="Times New Roman" w:cs="Times New Roman"/>
          <w:b/>
          <w:sz w:val="24"/>
          <w:szCs w:val="24"/>
        </w:rPr>
      </w:pPr>
      <w:r w:rsidRPr="00E97BE3">
        <w:rPr>
          <w:rFonts w:ascii="Times New Roman" w:hAnsi="Times New Roman" w:cs="Times New Roman"/>
          <w:b/>
          <w:sz w:val="24"/>
          <w:szCs w:val="24"/>
        </w:rPr>
        <w:t>1.7 BENEFICIOS DE LAS ACTIVIDADES DE RESPONSABILIDAD SOCIAL CORPORATIVA.</w:t>
      </w:r>
    </w:p>
    <w:p w:rsidR="004C57D8" w:rsidRDefault="007F0A81"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Basándome en información procedente de páginas web especializadas y en la revisión de la literatura de este tema, l</w:t>
      </w:r>
      <w:r w:rsidR="004C57D8">
        <w:rPr>
          <w:rFonts w:ascii="Times New Roman" w:hAnsi="Times New Roman" w:cs="Times New Roman"/>
          <w:sz w:val="24"/>
          <w:szCs w:val="24"/>
        </w:rPr>
        <w:t>a RSC brinda las siguientes ventajas para la empresa:</w:t>
      </w:r>
    </w:p>
    <w:p w:rsidR="004C57D8" w:rsidRDefault="004C57D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lastRenderedPageBreak/>
        <w:t>- Estimula la productividad de los trabajadores:</w:t>
      </w:r>
    </w:p>
    <w:p w:rsidR="004C57D8" w:rsidRDefault="004C57D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Distintos estudios han comprobado que, por ejemplo, iniciativas empresariales para cuidar a los niños de los trabajadores contribuyen a estimular la productividad de los trabajadores. Estos p</w:t>
      </w:r>
      <w:r w:rsidR="00D02868">
        <w:rPr>
          <w:rFonts w:ascii="Times New Roman" w:hAnsi="Times New Roman" w:cs="Times New Roman"/>
          <w:sz w:val="24"/>
          <w:szCs w:val="24"/>
        </w:rPr>
        <w:t>rogramas ayudan también a combatir</w:t>
      </w:r>
      <w:r>
        <w:rPr>
          <w:rFonts w:ascii="Times New Roman" w:hAnsi="Times New Roman" w:cs="Times New Roman"/>
          <w:sz w:val="24"/>
          <w:szCs w:val="24"/>
        </w:rPr>
        <w:t xml:space="preserve"> contra el ausentismo de estos trabajadores y las interrupciones de trabajo. Otros estudios han evaluado el impacto positivo sobre la productividad de los trabajadores de las políticas empresariales que introducen o mejoran la flexibilidad de los horarios de trabajo en la empresa, la salud y el bienestar de los trabajadores, y el respeto de la diversidad en el lugar del trabajo.</w:t>
      </w:r>
    </w:p>
    <w:p w:rsidR="004C57D8" w:rsidRDefault="004C57D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Asegura mayor satisfacción de los clientes:</w:t>
      </w:r>
    </w:p>
    <w:p w:rsidR="004C57D8" w:rsidRDefault="00F8133D"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E</w:t>
      </w:r>
      <w:r w:rsidR="004C57D8">
        <w:rPr>
          <w:rFonts w:ascii="Times New Roman" w:hAnsi="Times New Roman" w:cs="Times New Roman"/>
          <w:sz w:val="24"/>
          <w:szCs w:val="24"/>
        </w:rPr>
        <w:t>xisten políticas empresariales que apuntan directamente a la satisfacción del cliente, describiendo ciertos estándares</w:t>
      </w:r>
      <w:r>
        <w:rPr>
          <w:rFonts w:ascii="Times New Roman" w:hAnsi="Times New Roman" w:cs="Times New Roman"/>
          <w:sz w:val="24"/>
          <w:szCs w:val="24"/>
        </w:rPr>
        <w:t xml:space="preserve"> de calidad para los productos y </w:t>
      </w:r>
      <w:r w:rsidR="004C57D8">
        <w:rPr>
          <w:rFonts w:ascii="Times New Roman" w:hAnsi="Times New Roman" w:cs="Times New Roman"/>
          <w:sz w:val="24"/>
          <w:szCs w:val="24"/>
        </w:rPr>
        <w:t>normas d</w:t>
      </w:r>
      <w:r>
        <w:rPr>
          <w:rFonts w:ascii="Times New Roman" w:hAnsi="Times New Roman" w:cs="Times New Roman"/>
          <w:sz w:val="24"/>
          <w:szCs w:val="24"/>
        </w:rPr>
        <w:t>e conducta ética. Por otro lado, de manera indirecta</w:t>
      </w:r>
      <w:r w:rsidR="004C57D8">
        <w:rPr>
          <w:rFonts w:ascii="Times New Roman" w:hAnsi="Times New Roman" w:cs="Times New Roman"/>
          <w:sz w:val="24"/>
          <w:szCs w:val="24"/>
        </w:rPr>
        <w:t xml:space="preserve"> las empresas que mejoran su funcionamiento social interno aseguran en la mayoría de los casos un servicio más a</w:t>
      </w:r>
      <w:r>
        <w:rPr>
          <w:rFonts w:ascii="Times New Roman" w:hAnsi="Times New Roman" w:cs="Times New Roman"/>
          <w:sz w:val="24"/>
          <w:szCs w:val="24"/>
        </w:rPr>
        <w:t>daptado a lo que el cliente quiere</w:t>
      </w:r>
      <w:r w:rsidR="004C57D8">
        <w:rPr>
          <w:rFonts w:ascii="Times New Roman" w:hAnsi="Times New Roman" w:cs="Times New Roman"/>
          <w:sz w:val="24"/>
          <w:szCs w:val="24"/>
        </w:rPr>
        <w:t>.</w:t>
      </w:r>
    </w:p>
    <w:p w:rsidR="004C57D8" w:rsidRDefault="004C57D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Mejora la imagen y reputación de una empresa:</w:t>
      </w:r>
    </w:p>
    <w:p w:rsidR="004C57D8" w:rsidRDefault="00F8133D"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Una empresa </w:t>
      </w:r>
      <w:r w:rsidR="004C57D8">
        <w:rPr>
          <w:rFonts w:ascii="Times New Roman" w:hAnsi="Times New Roman" w:cs="Times New Roman"/>
          <w:sz w:val="24"/>
          <w:szCs w:val="24"/>
        </w:rPr>
        <w:t>sufre una fuerte depreciación de su imagen y reputación pública</w:t>
      </w:r>
      <w:r>
        <w:rPr>
          <w:rFonts w:ascii="Times New Roman" w:hAnsi="Times New Roman" w:cs="Times New Roman"/>
          <w:sz w:val="24"/>
          <w:szCs w:val="24"/>
        </w:rPr>
        <w:t xml:space="preserve"> cuando, por ejemplo,</w:t>
      </w:r>
      <w:r w:rsidRPr="00F8133D">
        <w:rPr>
          <w:rFonts w:ascii="Times New Roman" w:hAnsi="Times New Roman" w:cs="Times New Roman"/>
          <w:sz w:val="24"/>
          <w:szCs w:val="24"/>
        </w:rPr>
        <w:t xml:space="preserve"> </w:t>
      </w:r>
      <w:r>
        <w:rPr>
          <w:rFonts w:ascii="Times New Roman" w:hAnsi="Times New Roman" w:cs="Times New Roman"/>
          <w:sz w:val="24"/>
          <w:szCs w:val="24"/>
        </w:rPr>
        <w:t xml:space="preserve">el público se informa por medio de la prensa que ésta recurre a la explotación infantil, no respeta los derechos fundamentales de los trabajadores o tiene prácticas desleales </w:t>
      </w:r>
      <w:r w:rsidR="004C57D8">
        <w:rPr>
          <w:rFonts w:ascii="Times New Roman" w:hAnsi="Times New Roman" w:cs="Times New Roman"/>
          <w:sz w:val="24"/>
          <w:szCs w:val="24"/>
        </w:rPr>
        <w:t>. Por el contrario, varios estudios han destacado</w:t>
      </w:r>
      <w:r>
        <w:rPr>
          <w:rFonts w:ascii="Times New Roman" w:hAnsi="Times New Roman" w:cs="Times New Roman"/>
          <w:sz w:val="24"/>
          <w:szCs w:val="24"/>
        </w:rPr>
        <w:t xml:space="preserve"> que los consumidores prefieren</w:t>
      </w:r>
      <w:r w:rsidR="004C57D8">
        <w:rPr>
          <w:rFonts w:ascii="Times New Roman" w:hAnsi="Times New Roman" w:cs="Times New Roman"/>
          <w:sz w:val="24"/>
          <w:szCs w:val="24"/>
        </w:rPr>
        <w:t xml:space="preserve"> las empresas comprometidas con el medio ambiente y valores sociales. N</w:t>
      </w:r>
      <w:r>
        <w:rPr>
          <w:rFonts w:ascii="Times New Roman" w:hAnsi="Times New Roman" w:cs="Times New Roman"/>
          <w:sz w:val="24"/>
          <w:szCs w:val="24"/>
        </w:rPr>
        <w:t>o cabe duda que actualmente</w:t>
      </w:r>
      <w:r w:rsidR="004C57D8">
        <w:rPr>
          <w:rFonts w:ascii="Times New Roman" w:hAnsi="Times New Roman" w:cs="Times New Roman"/>
          <w:sz w:val="24"/>
          <w:szCs w:val="24"/>
        </w:rPr>
        <w:t xml:space="preserve"> los resultados d</w:t>
      </w:r>
      <w:r>
        <w:rPr>
          <w:rFonts w:ascii="Times New Roman" w:hAnsi="Times New Roman" w:cs="Times New Roman"/>
          <w:sz w:val="24"/>
          <w:szCs w:val="24"/>
        </w:rPr>
        <w:t>e las empresas dependen en gran medida</w:t>
      </w:r>
      <w:r w:rsidR="004C57D8">
        <w:rPr>
          <w:rFonts w:ascii="Times New Roman" w:hAnsi="Times New Roman" w:cs="Times New Roman"/>
          <w:sz w:val="24"/>
          <w:szCs w:val="24"/>
        </w:rPr>
        <w:t xml:space="preserve"> de la reputación e imagen que poseen.</w:t>
      </w:r>
    </w:p>
    <w:p w:rsidR="004C57D8" w:rsidRDefault="00093F7C"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Disminución de costes:</w:t>
      </w:r>
    </w:p>
    <w:p w:rsidR="00093F7C" w:rsidRDefault="00093F7C"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La flexibilid</w:t>
      </w:r>
      <w:r w:rsidR="00E567F4">
        <w:rPr>
          <w:rFonts w:ascii="Times New Roman" w:hAnsi="Times New Roman" w:cs="Times New Roman"/>
          <w:sz w:val="24"/>
          <w:szCs w:val="24"/>
        </w:rPr>
        <w:t>ad en las condiciones laborales</w:t>
      </w:r>
      <w:r>
        <w:rPr>
          <w:rFonts w:ascii="Times New Roman" w:hAnsi="Times New Roman" w:cs="Times New Roman"/>
          <w:sz w:val="24"/>
          <w:szCs w:val="24"/>
        </w:rPr>
        <w:t xml:space="preserve"> permite una reducción del espacio de trabajo y</w:t>
      </w:r>
      <w:r w:rsidR="00E567F4">
        <w:rPr>
          <w:rFonts w:ascii="Times New Roman" w:hAnsi="Times New Roman" w:cs="Times New Roman"/>
          <w:sz w:val="24"/>
          <w:szCs w:val="24"/>
        </w:rPr>
        <w:t>, consecuentemente</w:t>
      </w:r>
      <w:r>
        <w:rPr>
          <w:rFonts w:ascii="Times New Roman" w:hAnsi="Times New Roman" w:cs="Times New Roman"/>
          <w:sz w:val="24"/>
          <w:szCs w:val="24"/>
        </w:rPr>
        <w:t>, la reducción de costes. Las políticas para el biene</w:t>
      </w:r>
      <w:r w:rsidR="00E567F4">
        <w:rPr>
          <w:rFonts w:ascii="Times New Roman" w:hAnsi="Times New Roman" w:cs="Times New Roman"/>
          <w:sz w:val="24"/>
          <w:szCs w:val="24"/>
        </w:rPr>
        <w:t>star y la salud de los trabajadores</w:t>
      </w:r>
      <w:r>
        <w:rPr>
          <w:rFonts w:ascii="Times New Roman" w:hAnsi="Times New Roman" w:cs="Times New Roman"/>
          <w:sz w:val="24"/>
          <w:szCs w:val="24"/>
        </w:rPr>
        <w:t xml:space="preserve">  generan también reducción de ciertos costes.</w:t>
      </w:r>
    </w:p>
    <w:p w:rsidR="00093F7C" w:rsidRDefault="00093F7C"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Cumplimiento de las leyes y reglamentos:</w:t>
      </w:r>
    </w:p>
    <w:p w:rsidR="00093F7C" w:rsidRDefault="00E567F4"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Las empresas que usan</w:t>
      </w:r>
      <w:r w:rsidR="00093F7C">
        <w:rPr>
          <w:rFonts w:ascii="Times New Roman" w:hAnsi="Times New Roman" w:cs="Times New Roman"/>
          <w:sz w:val="24"/>
          <w:szCs w:val="24"/>
        </w:rPr>
        <w:t xml:space="preserve"> pol</w:t>
      </w:r>
      <w:r>
        <w:rPr>
          <w:rFonts w:ascii="Times New Roman" w:hAnsi="Times New Roman" w:cs="Times New Roman"/>
          <w:sz w:val="24"/>
          <w:szCs w:val="24"/>
        </w:rPr>
        <w:t>íticas sobre la diversidad y cuentan con</w:t>
      </w:r>
      <w:r w:rsidR="00093F7C">
        <w:rPr>
          <w:rFonts w:ascii="Times New Roman" w:hAnsi="Times New Roman" w:cs="Times New Roman"/>
          <w:sz w:val="24"/>
          <w:szCs w:val="24"/>
        </w:rPr>
        <w:t xml:space="preserve"> sistemas de resolución de conflictos relacionados con la discriminación</w:t>
      </w:r>
      <w:r>
        <w:rPr>
          <w:rFonts w:ascii="Times New Roman" w:hAnsi="Times New Roman" w:cs="Times New Roman"/>
          <w:sz w:val="24"/>
          <w:szCs w:val="24"/>
        </w:rPr>
        <w:t>,</w:t>
      </w:r>
      <w:r w:rsidR="00093F7C">
        <w:rPr>
          <w:rFonts w:ascii="Times New Roman" w:hAnsi="Times New Roman" w:cs="Times New Roman"/>
          <w:sz w:val="24"/>
          <w:szCs w:val="24"/>
        </w:rPr>
        <w:t xml:space="preserve"> reducen su riesgo de ser pers</w:t>
      </w:r>
      <w:r>
        <w:rPr>
          <w:rFonts w:ascii="Times New Roman" w:hAnsi="Times New Roman" w:cs="Times New Roman"/>
          <w:sz w:val="24"/>
          <w:szCs w:val="24"/>
        </w:rPr>
        <w:t>eguidas judicialmente y de tener que</w:t>
      </w:r>
      <w:r w:rsidR="00093F7C">
        <w:rPr>
          <w:rFonts w:ascii="Times New Roman" w:hAnsi="Times New Roman" w:cs="Times New Roman"/>
          <w:sz w:val="24"/>
          <w:szCs w:val="24"/>
        </w:rPr>
        <w:t xml:space="preserve"> pagar multas millonarias. Las empresas responsables pueden </w:t>
      </w:r>
      <w:r w:rsidR="00093F7C">
        <w:rPr>
          <w:rFonts w:ascii="Times New Roman" w:hAnsi="Times New Roman" w:cs="Times New Roman"/>
          <w:sz w:val="24"/>
          <w:szCs w:val="24"/>
        </w:rPr>
        <w:lastRenderedPageBreak/>
        <w:t>reducir otros riesgos de persecución y sanción legal en materias penales, medioambientales, laborales, monopolísticas...</w:t>
      </w:r>
    </w:p>
    <w:p w:rsidR="00093F7C" w:rsidRDefault="00D22BC4"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Ventajas de la RSC para la sociedad y el interés público</w:t>
      </w:r>
      <w:r w:rsidR="00E567F4">
        <w:rPr>
          <w:rFonts w:ascii="Times New Roman" w:hAnsi="Times New Roman" w:cs="Times New Roman"/>
          <w:sz w:val="24"/>
          <w:szCs w:val="24"/>
        </w:rPr>
        <w:t xml:space="preserve"> (Tabla 4)</w:t>
      </w:r>
      <w:r>
        <w:rPr>
          <w:rFonts w:ascii="Times New Roman" w:hAnsi="Times New Roman" w:cs="Times New Roman"/>
          <w:sz w:val="24"/>
          <w:szCs w:val="24"/>
        </w:rPr>
        <w:t>:</w:t>
      </w:r>
    </w:p>
    <w:p w:rsidR="00E567F4" w:rsidRPr="00A524EF" w:rsidRDefault="00E567F4" w:rsidP="00E567F4">
      <w:pPr>
        <w:pStyle w:val="Epgrafe"/>
        <w:keepNext/>
        <w:rPr>
          <w:color w:val="auto"/>
        </w:rPr>
      </w:pPr>
      <w:r w:rsidRPr="00A524EF">
        <w:rPr>
          <w:color w:val="auto"/>
        </w:rPr>
        <w:t xml:space="preserve">Tabla </w:t>
      </w:r>
      <w:r w:rsidR="008717D4" w:rsidRPr="00A524EF">
        <w:rPr>
          <w:color w:val="auto"/>
        </w:rPr>
        <w:fldChar w:fldCharType="begin"/>
      </w:r>
      <w:r w:rsidR="00EC74B3" w:rsidRPr="00A524EF">
        <w:rPr>
          <w:color w:val="auto"/>
        </w:rPr>
        <w:instrText xml:space="preserve"> SEQ Tabla \* ARABIC </w:instrText>
      </w:r>
      <w:r w:rsidR="008717D4" w:rsidRPr="00A524EF">
        <w:rPr>
          <w:color w:val="auto"/>
        </w:rPr>
        <w:fldChar w:fldCharType="separate"/>
      </w:r>
      <w:r w:rsidR="00BE1386">
        <w:rPr>
          <w:noProof/>
          <w:color w:val="auto"/>
        </w:rPr>
        <w:t>4</w:t>
      </w:r>
      <w:r w:rsidR="008717D4" w:rsidRPr="00A524EF">
        <w:rPr>
          <w:color w:val="auto"/>
        </w:rPr>
        <w:fldChar w:fldCharType="end"/>
      </w:r>
      <w:r w:rsidRPr="00A524EF">
        <w:rPr>
          <w:color w:val="auto"/>
        </w:rPr>
        <w:t>: Ventajas de la RSC para la sociedad y el interés público.</w:t>
      </w:r>
    </w:p>
    <w:p w:rsidR="00A524EF" w:rsidRDefault="00E567F4" w:rsidP="00A524EF">
      <w:pPr>
        <w:keepNext/>
        <w:spacing w:before="240" w:line="360" w:lineRule="auto"/>
      </w:pPr>
      <w:r>
        <w:rPr>
          <w:rFonts w:ascii="Times New Roman" w:hAnsi="Times New Roman" w:cs="Times New Roman"/>
          <w:noProof/>
          <w:sz w:val="24"/>
          <w:szCs w:val="24"/>
          <w:lang w:eastAsia="es-ES"/>
        </w:rPr>
        <w:drawing>
          <wp:inline distT="0" distB="0" distL="0" distR="0">
            <wp:extent cx="5953125" cy="3810000"/>
            <wp:effectExtent l="0" t="38100" r="0" b="0"/>
            <wp:docPr id="41" name="Diagrama 4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rsidR="00E567F4" w:rsidRPr="00A524EF" w:rsidRDefault="00A524EF" w:rsidP="00A524EF">
      <w:pPr>
        <w:pStyle w:val="Epgrafe"/>
        <w:jc w:val="center"/>
        <w:rPr>
          <w:rFonts w:ascii="Times New Roman" w:hAnsi="Times New Roman" w:cs="Times New Roman"/>
          <w:color w:val="auto"/>
          <w:sz w:val="24"/>
          <w:szCs w:val="24"/>
        </w:rPr>
      </w:pPr>
      <w:r w:rsidRPr="00A524EF">
        <w:rPr>
          <w:color w:val="auto"/>
        </w:rPr>
        <w:t xml:space="preserve">Fuente: ¿Qué es la RSC? / </w:t>
      </w:r>
      <w:proofErr w:type="spellStart"/>
      <w:r w:rsidRPr="00A524EF">
        <w:rPr>
          <w:color w:val="auto"/>
        </w:rPr>
        <w:t>Randall</w:t>
      </w:r>
      <w:proofErr w:type="spellEnd"/>
      <w:r w:rsidRPr="00A524EF">
        <w:rPr>
          <w:color w:val="auto"/>
        </w:rPr>
        <w:t xml:space="preserve"> Vega (2005).</w:t>
      </w:r>
    </w:p>
    <w:p w:rsidR="00B745D6" w:rsidRPr="00E97BE3" w:rsidRDefault="00B745D6" w:rsidP="0058216C">
      <w:pPr>
        <w:spacing w:before="240" w:line="360" w:lineRule="auto"/>
        <w:rPr>
          <w:rFonts w:ascii="Times New Roman" w:hAnsi="Times New Roman" w:cs="Times New Roman"/>
          <w:b/>
          <w:sz w:val="24"/>
          <w:szCs w:val="24"/>
        </w:rPr>
      </w:pPr>
      <w:r w:rsidRPr="00E97BE3">
        <w:rPr>
          <w:rFonts w:ascii="Times New Roman" w:hAnsi="Times New Roman" w:cs="Times New Roman"/>
          <w:b/>
          <w:sz w:val="24"/>
          <w:szCs w:val="24"/>
        </w:rPr>
        <w:t>1.8 LA RESPONSABILIDAD SOCIAL CORPORATIVA VISTA DESDE LA EMPRESARIEDAD.</w:t>
      </w:r>
    </w:p>
    <w:p w:rsidR="00B745D6" w:rsidRDefault="00341759" w:rsidP="0058216C">
      <w:pPr>
        <w:spacing w:before="240" w:line="360" w:lineRule="auto"/>
        <w:rPr>
          <w:rFonts w:ascii="Times New Roman" w:hAnsi="Times New Roman" w:cs="Times New Roman"/>
          <w:sz w:val="24"/>
          <w:szCs w:val="24"/>
        </w:rPr>
      </w:pPr>
      <w:r w:rsidRPr="007B0E71">
        <w:rPr>
          <w:rFonts w:ascii="Times New Roman" w:hAnsi="Times New Roman" w:cs="Times New Roman"/>
          <w:color w:val="000000" w:themeColor="text1"/>
          <w:sz w:val="24"/>
          <w:szCs w:val="24"/>
        </w:rPr>
        <w:t>Según la Estrategia Española de Responsabilidad Social de las empresas</w:t>
      </w:r>
      <w:r w:rsidR="00730A6B" w:rsidRPr="007B0E71">
        <w:rPr>
          <w:rFonts w:ascii="Times New Roman" w:hAnsi="Times New Roman" w:cs="Times New Roman"/>
          <w:color w:val="000000" w:themeColor="text1"/>
          <w:sz w:val="24"/>
          <w:szCs w:val="24"/>
        </w:rPr>
        <w:t xml:space="preserve"> (Elaborado por el Ministerio de Empleo y Seguridad Social)</w:t>
      </w:r>
      <w:r w:rsidRPr="007B0E71">
        <w:rPr>
          <w:rFonts w:ascii="Times New Roman" w:hAnsi="Times New Roman" w:cs="Times New Roman"/>
          <w:color w:val="000000" w:themeColor="text1"/>
          <w:sz w:val="24"/>
          <w:szCs w:val="24"/>
        </w:rPr>
        <w:t>,</w:t>
      </w:r>
      <w:r>
        <w:rPr>
          <w:rFonts w:ascii="Times New Roman" w:hAnsi="Times New Roman" w:cs="Times New Roman"/>
          <w:sz w:val="24"/>
          <w:szCs w:val="24"/>
        </w:rPr>
        <w:t xml:space="preserve"> d</w:t>
      </w:r>
      <w:r w:rsidR="00B745D6">
        <w:rPr>
          <w:rFonts w:ascii="Times New Roman" w:hAnsi="Times New Roman" w:cs="Times New Roman"/>
          <w:sz w:val="24"/>
          <w:szCs w:val="24"/>
        </w:rPr>
        <w:t>esde la perspectiva de la empresariedad (el convertir decisiones en ganancias), la RSC genera</w:t>
      </w:r>
      <w:r w:rsidR="00926D23">
        <w:rPr>
          <w:rFonts w:ascii="Times New Roman" w:hAnsi="Times New Roman" w:cs="Times New Roman"/>
          <w:sz w:val="24"/>
          <w:szCs w:val="24"/>
        </w:rPr>
        <w:t xml:space="preserve"> valores agregados que estudiamos</w:t>
      </w:r>
      <w:r w:rsidR="00B745D6">
        <w:rPr>
          <w:rFonts w:ascii="Times New Roman" w:hAnsi="Times New Roman" w:cs="Times New Roman"/>
          <w:sz w:val="24"/>
          <w:szCs w:val="24"/>
        </w:rPr>
        <w:t xml:space="preserve"> a continuación:</w:t>
      </w:r>
    </w:p>
    <w:p w:rsidR="00B745D6" w:rsidRDefault="00B745D6"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 Innovación: </w:t>
      </w:r>
    </w:p>
    <w:p w:rsidR="00B745D6" w:rsidRDefault="00926D23"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Genera innovación debido a que</w:t>
      </w:r>
      <w:r w:rsidR="00B745D6">
        <w:rPr>
          <w:rFonts w:ascii="Times New Roman" w:hAnsi="Times New Roman" w:cs="Times New Roman"/>
          <w:sz w:val="24"/>
          <w:szCs w:val="24"/>
        </w:rPr>
        <w:t xml:space="preserve"> cambia el modelo de relaciones en la empresa, los objetivos dejan de ser maximizar los beneficios y el valor para los accionistas, para generar valor y </w:t>
      </w:r>
      <w:r w:rsidR="00B745D6">
        <w:rPr>
          <w:rFonts w:ascii="Times New Roman" w:hAnsi="Times New Roman" w:cs="Times New Roman"/>
          <w:sz w:val="24"/>
          <w:szCs w:val="24"/>
        </w:rPr>
        <w:lastRenderedPageBreak/>
        <w:t>beneficios suficientes para todas las partes. También sustituye los objetivos individuales en conflicto por objetivos de grupo de tipo solidario.</w:t>
      </w:r>
    </w:p>
    <w:p w:rsidR="00B745D6" w:rsidRDefault="00B745D6"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Transparencia:</w:t>
      </w:r>
    </w:p>
    <w:p w:rsidR="00B745D6" w:rsidRDefault="00B745D6"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La RSC aplica los modelos de información empresarial que reflejan la triple dimensión económica, social y medioambiental. Se parte de que la información va dirigida a todos los grupos de interés y no solo a accionistas y analistas financieros. La información tanto cualitativa y cuantitativa es totalmente voluntaria.</w:t>
      </w:r>
    </w:p>
    <w:p w:rsidR="00B745D6" w:rsidRDefault="00B745D6"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Eficiencia y rentabilidad:</w:t>
      </w:r>
    </w:p>
    <w:p w:rsidR="00B745D6" w:rsidRDefault="00B745D6"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La RSC ayuda a reducir los costes al mejorar lo</w:t>
      </w:r>
      <w:r w:rsidR="00A42FE1">
        <w:rPr>
          <w:rFonts w:ascii="Times New Roman" w:hAnsi="Times New Roman" w:cs="Times New Roman"/>
          <w:sz w:val="24"/>
          <w:szCs w:val="24"/>
        </w:rPr>
        <w:t>s procesos productivos, por medio de</w:t>
      </w:r>
      <w:r>
        <w:rPr>
          <w:rFonts w:ascii="Times New Roman" w:hAnsi="Times New Roman" w:cs="Times New Roman"/>
          <w:sz w:val="24"/>
          <w:szCs w:val="24"/>
        </w:rPr>
        <w:t xml:space="preserve"> la disminución de gases contaminantes, la reducción de desperdicio, lo que conlleva reducción del co</w:t>
      </w:r>
      <w:r w:rsidR="00A42FE1">
        <w:rPr>
          <w:rFonts w:ascii="Times New Roman" w:hAnsi="Times New Roman" w:cs="Times New Roman"/>
          <w:sz w:val="24"/>
          <w:szCs w:val="24"/>
        </w:rPr>
        <w:t>nsumo de energía. Por otro lado</w:t>
      </w:r>
      <w:r>
        <w:rPr>
          <w:rFonts w:ascii="Times New Roman" w:hAnsi="Times New Roman" w:cs="Times New Roman"/>
          <w:sz w:val="24"/>
          <w:szCs w:val="24"/>
        </w:rPr>
        <w:t xml:space="preserve">, </w:t>
      </w:r>
      <w:r w:rsidR="00A42FE1">
        <w:rPr>
          <w:rFonts w:ascii="Times New Roman" w:hAnsi="Times New Roman" w:cs="Times New Roman"/>
          <w:sz w:val="24"/>
          <w:szCs w:val="24"/>
        </w:rPr>
        <w:t>al interesarse por los trabajadores,</w:t>
      </w:r>
      <w:r>
        <w:rPr>
          <w:rFonts w:ascii="Times New Roman" w:hAnsi="Times New Roman" w:cs="Times New Roman"/>
          <w:sz w:val="24"/>
          <w:szCs w:val="24"/>
        </w:rPr>
        <w:t xml:space="preserve"> reduce el ausentismo y aumenta la retención de talento, con lo que reduce costes de despido y control.</w:t>
      </w:r>
    </w:p>
    <w:p w:rsidR="00B745D6" w:rsidRDefault="00A42FE1"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Se i</w:t>
      </w:r>
      <w:r w:rsidR="00B745D6">
        <w:rPr>
          <w:rFonts w:ascii="Times New Roman" w:hAnsi="Times New Roman" w:cs="Times New Roman"/>
          <w:sz w:val="24"/>
          <w:szCs w:val="24"/>
        </w:rPr>
        <w:t>ncrementa</w:t>
      </w:r>
      <w:r>
        <w:rPr>
          <w:rFonts w:ascii="Times New Roman" w:hAnsi="Times New Roman" w:cs="Times New Roman"/>
          <w:sz w:val="24"/>
          <w:szCs w:val="24"/>
        </w:rPr>
        <w:t>n</w:t>
      </w:r>
      <w:r w:rsidR="00B745D6">
        <w:rPr>
          <w:rFonts w:ascii="Times New Roman" w:hAnsi="Times New Roman" w:cs="Times New Roman"/>
          <w:sz w:val="24"/>
          <w:szCs w:val="24"/>
        </w:rPr>
        <w:t xml:space="preserve"> las ventas al generar fidelidad del cliente, aumentando los resultados económicos y volviendo a la empresa más atractiva al ser una inversión socialmente responsable.</w:t>
      </w:r>
    </w:p>
    <w:p w:rsidR="00B745D6" w:rsidRDefault="00B745D6"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Desarrollo sostenible:</w:t>
      </w:r>
    </w:p>
    <w:p w:rsidR="00B745D6" w:rsidRDefault="00B745D6"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La RSC genera desarrollo sostenible porque va de acuerdo con el modelo de desarrollo que busca compatibilizar la explotación racional y de recursos naturales y su regeneración, eliminando el impacto nocivo de la acción del ser humano en general, y de los procesos productivos en particular, para satisfacer las necesidades de las generaciones presentes sin poner en peligro que las generaciones futuras puedan satisfacer las suyas.</w:t>
      </w:r>
    </w:p>
    <w:p w:rsidR="00B745D6" w:rsidRDefault="00B745D6"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Confianza y seguridad:</w:t>
      </w:r>
    </w:p>
    <w:p w:rsidR="00B745D6" w:rsidRDefault="00B745D6"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La preocupación por satisfacer las necesidades de los distintos grupos de interés reporta confianza de todos ellos.</w:t>
      </w:r>
    </w:p>
    <w:p w:rsidR="00B745D6" w:rsidRDefault="00B745D6"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Reputación y legitimidad:</w:t>
      </w:r>
    </w:p>
    <w:p w:rsidR="00B745D6" w:rsidRDefault="00B745D6"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La reputación corporativa es el reconocimiento público alcanzado, expresión, en cierta medida, de legitimidad social. Es algo muy valorado entre las compañías modernas.</w:t>
      </w:r>
    </w:p>
    <w:p w:rsidR="00B745D6" w:rsidRDefault="00B745D6"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lastRenderedPageBreak/>
        <w:t>- Comportamiento socialmente responsable.</w:t>
      </w:r>
    </w:p>
    <w:p w:rsidR="00B745D6" w:rsidRDefault="00B745D6"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Clientes, proveedores y competidores:</w:t>
      </w:r>
    </w:p>
    <w:p w:rsidR="00B745D6" w:rsidRPr="00E97BE3" w:rsidRDefault="00B745D6" w:rsidP="00E97BE3">
      <w:pPr>
        <w:pStyle w:val="Prrafodelista"/>
        <w:numPr>
          <w:ilvl w:val="0"/>
          <w:numId w:val="3"/>
        </w:numPr>
        <w:spacing w:before="240" w:line="360" w:lineRule="auto"/>
        <w:rPr>
          <w:rFonts w:ascii="Times New Roman" w:hAnsi="Times New Roman" w:cs="Times New Roman"/>
          <w:sz w:val="24"/>
          <w:szCs w:val="24"/>
        </w:rPr>
      </w:pPr>
      <w:r w:rsidRPr="00E97BE3">
        <w:rPr>
          <w:rFonts w:ascii="Times New Roman" w:hAnsi="Times New Roman" w:cs="Times New Roman"/>
          <w:sz w:val="24"/>
          <w:szCs w:val="24"/>
        </w:rPr>
        <w:t>Productos y servicios de calidad, seguros, fiables y a precios razonables.</w:t>
      </w:r>
    </w:p>
    <w:p w:rsidR="00B745D6" w:rsidRPr="00E97BE3" w:rsidRDefault="00B745D6" w:rsidP="00E97BE3">
      <w:pPr>
        <w:pStyle w:val="Prrafodelista"/>
        <w:numPr>
          <w:ilvl w:val="0"/>
          <w:numId w:val="3"/>
        </w:numPr>
        <w:spacing w:before="240" w:line="360" w:lineRule="auto"/>
        <w:rPr>
          <w:rFonts w:ascii="Times New Roman" w:hAnsi="Times New Roman" w:cs="Times New Roman"/>
          <w:sz w:val="24"/>
          <w:szCs w:val="24"/>
        </w:rPr>
      </w:pPr>
      <w:r w:rsidRPr="00E97BE3">
        <w:rPr>
          <w:rFonts w:ascii="Times New Roman" w:hAnsi="Times New Roman" w:cs="Times New Roman"/>
          <w:sz w:val="24"/>
          <w:szCs w:val="24"/>
        </w:rPr>
        <w:t>Realización de encuestas de satisfacción a los clientes.</w:t>
      </w:r>
    </w:p>
    <w:p w:rsidR="00B745D6" w:rsidRPr="00E97BE3" w:rsidRDefault="00B745D6" w:rsidP="00E97BE3">
      <w:pPr>
        <w:pStyle w:val="Prrafodelista"/>
        <w:numPr>
          <w:ilvl w:val="0"/>
          <w:numId w:val="3"/>
        </w:numPr>
        <w:spacing w:before="240" w:line="360" w:lineRule="auto"/>
        <w:rPr>
          <w:rFonts w:ascii="Times New Roman" w:hAnsi="Times New Roman" w:cs="Times New Roman"/>
          <w:sz w:val="24"/>
          <w:szCs w:val="24"/>
        </w:rPr>
      </w:pPr>
      <w:r w:rsidRPr="00E97BE3">
        <w:rPr>
          <w:rFonts w:ascii="Times New Roman" w:hAnsi="Times New Roman" w:cs="Times New Roman"/>
          <w:sz w:val="24"/>
          <w:szCs w:val="24"/>
        </w:rPr>
        <w:t>Selección justa y responsable de proveedores.</w:t>
      </w:r>
    </w:p>
    <w:p w:rsidR="00B745D6" w:rsidRPr="00E97BE3" w:rsidRDefault="00B745D6" w:rsidP="00E97BE3">
      <w:pPr>
        <w:pStyle w:val="Prrafodelista"/>
        <w:numPr>
          <w:ilvl w:val="0"/>
          <w:numId w:val="3"/>
        </w:numPr>
        <w:spacing w:before="240" w:line="360" w:lineRule="auto"/>
        <w:rPr>
          <w:rFonts w:ascii="Times New Roman" w:hAnsi="Times New Roman" w:cs="Times New Roman"/>
          <w:sz w:val="24"/>
          <w:szCs w:val="24"/>
        </w:rPr>
      </w:pPr>
      <w:r w:rsidRPr="00E97BE3">
        <w:rPr>
          <w:rFonts w:ascii="Times New Roman" w:hAnsi="Times New Roman" w:cs="Times New Roman"/>
          <w:sz w:val="24"/>
          <w:szCs w:val="24"/>
        </w:rPr>
        <w:t>Relaciones de "ganar - ganar" con los proveedores, evitando condiciones de pago que pongan en peligro la solvencia financiera de éstos.</w:t>
      </w:r>
    </w:p>
    <w:p w:rsidR="00B745D6" w:rsidRPr="00E97BE3" w:rsidRDefault="00B745D6" w:rsidP="00E97BE3">
      <w:pPr>
        <w:pStyle w:val="Prrafodelista"/>
        <w:numPr>
          <w:ilvl w:val="0"/>
          <w:numId w:val="3"/>
        </w:numPr>
        <w:spacing w:before="240" w:line="360" w:lineRule="auto"/>
        <w:rPr>
          <w:rFonts w:ascii="Times New Roman" w:hAnsi="Times New Roman" w:cs="Times New Roman"/>
          <w:sz w:val="24"/>
          <w:szCs w:val="24"/>
        </w:rPr>
      </w:pPr>
      <w:r w:rsidRPr="00E97BE3">
        <w:rPr>
          <w:rFonts w:ascii="Times New Roman" w:hAnsi="Times New Roman" w:cs="Times New Roman"/>
          <w:sz w:val="24"/>
          <w:szCs w:val="24"/>
        </w:rPr>
        <w:t>Colaboraciones y alianzas con competidores, para reducir costes, rebajar precios y ofrecer nuevos productos y servicios imposibles de producir en solitario.</w:t>
      </w:r>
    </w:p>
    <w:p w:rsidR="00B745D6" w:rsidRDefault="00B745D6"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Empleados:</w:t>
      </w:r>
    </w:p>
    <w:p w:rsidR="00B745D6" w:rsidRPr="00E97BE3" w:rsidRDefault="00B745D6" w:rsidP="00E97BE3">
      <w:pPr>
        <w:pStyle w:val="Prrafodelista"/>
        <w:numPr>
          <w:ilvl w:val="0"/>
          <w:numId w:val="4"/>
        </w:numPr>
        <w:spacing w:before="240" w:line="360" w:lineRule="auto"/>
        <w:rPr>
          <w:rFonts w:ascii="Times New Roman" w:hAnsi="Times New Roman" w:cs="Times New Roman"/>
          <w:sz w:val="24"/>
          <w:szCs w:val="24"/>
        </w:rPr>
      </w:pPr>
      <w:r w:rsidRPr="00E97BE3">
        <w:rPr>
          <w:rFonts w:ascii="Times New Roman" w:hAnsi="Times New Roman" w:cs="Times New Roman"/>
          <w:sz w:val="24"/>
          <w:szCs w:val="24"/>
        </w:rPr>
        <w:t>Aprendizaje continuo a todos los niveles.</w:t>
      </w:r>
    </w:p>
    <w:p w:rsidR="00B745D6" w:rsidRPr="00E97BE3" w:rsidRDefault="00B745D6" w:rsidP="00E97BE3">
      <w:pPr>
        <w:pStyle w:val="Prrafodelista"/>
        <w:numPr>
          <w:ilvl w:val="0"/>
          <w:numId w:val="4"/>
        </w:numPr>
        <w:spacing w:before="240" w:line="360" w:lineRule="auto"/>
        <w:rPr>
          <w:rFonts w:ascii="Times New Roman" w:hAnsi="Times New Roman" w:cs="Times New Roman"/>
          <w:sz w:val="24"/>
          <w:szCs w:val="24"/>
        </w:rPr>
      </w:pPr>
      <w:r w:rsidRPr="00E97BE3">
        <w:rPr>
          <w:rFonts w:ascii="Times New Roman" w:hAnsi="Times New Roman" w:cs="Times New Roman"/>
          <w:sz w:val="24"/>
          <w:szCs w:val="24"/>
        </w:rPr>
        <w:t>Delegación y trabajo en equipo, buscando la motivación y autorrealización.</w:t>
      </w:r>
    </w:p>
    <w:p w:rsidR="00B745D6" w:rsidRPr="00E97BE3" w:rsidRDefault="00F9187A" w:rsidP="00E97BE3">
      <w:pPr>
        <w:pStyle w:val="Prrafodelista"/>
        <w:numPr>
          <w:ilvl w:val="0"/>
          <w:numId w:val="4"/>
        </w:numPr>
        <w:spacing w:before="240" w:line="360" w:lineRule="auto"/>
        <w:rPr>
          <w:rFonts w:ascii="Times New Roman" w:hAnsi="Times New Roman" w:cs="Times New Roman"/>
          <w:sz w:val="24"/>
          <w:szCs w:val="24"/>
        </w:rPr>
      </w:pPr>
      <w:r w:rsidRPr="00E97BE3">
        <w:rPr>
          <w:rFonts w:ascii="Times New Roman" w:hAnsi="Times New Roman" w:cs="Times New Roman"/>
          <w:sz w:val="24"/>
          <w:szCs w:val="24"/>
        </w:rPr>
        <w:t>Transparencia y comunicación interna entre todos los niveles de la organización.</w:t>
      </w:r>
    </w:p>
    <w:p w:rsidR="00F9187A" w:rsidRPr="00E97BE3" w:rsidRDefault="00F9187A" w:rsidP="00E97BE3">
      <w:pPr>
        <w:pStyle w:val="Prrafodelista"/>
        <w:numPr>
          <w:ilvl w:val="0"/>
          <w:numId w:val="4"/>
        </w:numPr>
        <w:spacing w:before="240" w:line="360" w:lineRule="auto"/>
        <w:rPr>
          <w:rFonts w:ascii="Times New Roman" w:hAnsi="Times New Roman" w:cs="Times New Roman"/>
          <w:sz w:val="24"/>
          <w:szCs w:val="24"/>
        </w:rPr>
      </w:pPr>
      <w:r w:rsidRPr="00E97BE3">
        <w:rPr>
          <w:rFonts w:ascii="Times New Roman" w:hAnsi="Times New Roman" w:cs="Times New Roman"/>
          <w:sz w:val="24"/>
          <w:szCs w:val="24"/>
        </w:rPr>
        <w:t>Balance adecuado entre trabajo, familia y ocio.</w:t>
      </w:r>
    </w:p>
    <w:p w:rsidR="00F9187A" w:rsidRPr="00E97BE3" w:rsidRDefault="00F9187A" w:rsidP="00E97BE3">
      <w:pPr>
        <w:pStyle w:val="Prrafodelista"/>
        <w:numPr>
          <w:ilvl w:val="0"/>
          <w:numId w:val="4"/>
        </w:numPr>
        <w:spacing w:before="240" w:line="360" w:lineRule="auto"/>
        <w:rPr>
          <w:rFonts w:ascii="Times New Roman" w:hAnsi="Times New Roman" w:cs="Times New Roman"/>
          <w:sz w:val="24"/>
          <w:szCs w:val="24"/>
        </w:rPr>
      </w:pPr>
      <w:r w:rsidRPr="00E97BE3">
        <w:rPr>
          <w:rFonts w:ascii="Times New Roman" w:hAnsi="Times New Roman" w:cs="Times New Roman"/>
          <w:sz w:val="24"/>
          <w:szCs w:val="24"/>
        </w:rPr>
        <w:t>Diversidad de la fuerza laboral (etnias, sexo, discapacidad...).</w:t>
      </w:r>
    </w:p>
    <w:p w:rsidR="00F9187A" w:rsidRPr="00E97BE3" w:rsidRDefault="00F9187A" w:rsidP="00E97BE3">
      <w:pPr>
        <w:pStyle w:val="Prrafodelista"/>
        <w:numPr>
          <w:ilvl w:val="0"/>
          <w:numId w:val="4"/>
        </w:numPr>
        <w:spacing w:before="240" w:line="360" w:lineRule="auto"/>
        <w:rPr>
          <w:rFonts w:ascii="Times New Roman" w:hAnsi="Times New Roman" w:cs="Times New Roman"/>
          <w:sz w:val="24"/>
          <w:szCs w:val="24"/>
        </w:rPr>
      </w:pPr>
      <w:r w:rsidRPr="00E97BE3">
        <w:rPr>
          <w:rFonts w:ascii="Times New Roman" w:hAnsi="Times New Roman" w:cs="Times New Roman"/>
          <w:sz w:val="24"/>
          <w:szCs w:val="24"/>
        </w:rPr>
        <w:t>Salarios justos, con políticas de retribuciones coherentes y transparentes.</w:t>
      </w:r>
    </w:p>
    <w:p w:rsidR="00F9187A" w:rsidRPr="00E97BE3" w:rsidRDefault="00F9187A" w:rsidP="00E97BE3">
      <w:pPr>
        <w:pStyle w:val="Prrafodelista"/>
        <w:numPr>
          <w:ilvl w:val="0"/>
          <w:numId w:val="4"/>
        </w:numPr>
        <w:spacing w:before="240" w:line="360" w:lineRule="auto"/>
        <w:rPr>
          <w:rFonts w:ascii="Times New Roman" w:hAnsi="Times New Roman" w:cs="Times New Roman"/>
          <w:sz w:val="24"/>
          <w:szCs w:val="24"/>
        </w:rPr>
      </w:pPr>
      <w:r w:rsidRPr="00E97BE3">
        <w:rPr>
          <w:rFonts w:ascii="Times New Roman" w:hAnsi="Times New Roman" w:cs="Times New Roman"/>
          <w:sz w:val="24"/>
          <w:szCs w:val="24"/>
        </w:rPr>
        <w:t>Igualdad de oportunidades y procesos de contratación responsables.</w:t>
      </w:r>
    </w:p>
    <w:p w:rsidR="00F9187A" w:rsidRPr="00E97BE3" w:rsidRDefault="00F9187A" w:rsidP="00E97BE3">
      <w:pPr>
        <w:pStyle w:val="Prrafodelista"/>
        <w:numPr>
          <w:ilvl w:val="0"/>
          <w:numId w:val="4"/>
        </w:numPr>
        <w:spacing w:before="240" w:line="360" w:lineRule="auto"/>
        <w:rPr>
          <w:rFonts w:ascii="Times New Roman" w:hAnsi="Times New Roman" w:cs="Times New Roman"/>
          <w:sz w:val="24"/>
          <w:szCs w:val="24"/>
        </w:rPr>
      </w:pPr>
      <w:r w:rsidRPr="00E97BE3">
        <w:rPr>
          <w:rFonts w:ascii="Times New Roman" w:hAnsi="Times New Roman" w:cs="Times New Roman"/>
          <w:sz w:val="24"/>
          <w:szCs w:val="24"/>
        </w:rPr>
        <w:t>Participación en beneficios y en el capital por parte de los trabajadores, que fomente el compromiso con la gestión y la marcha de la empresa.</w:t>
      </w:r>
    </w:p>
    <w:p w:rsidR="00F9187A" w:rsidRPr="00E97BE3" w:rsidRDefault="00F9187A" w:rsidP="00E97BE3">
      <w:pPr>
        <w:pStyle w:val="Prrafodelista"/>
        <w:numPr>
          <w:ilvl w:val="0"/>
          <w:numId w:val="4"/>
        </w:numPr>
        <w:spacing w:before="240" w:line="360" w:lineRule="auto"/>
        <w:rPr>
          <w:rFonts w:ascii="Times New Roman" w:hAnsi="Times New Roman" w:cs="Times New Roman"/>
          <w:sz w:val="24"/>
          <w:szCs w:val="24"/>
        </w:rPr>
      </w:pPr>
      <w:r w:rsidRPr="00E97BE3">
        <w:rPr>
          <w:rFonts w:ascii="Times New Roman" w:hAnsi="Times New Roman" w:cs="Times New Roman"/>
          <w:sz w:val="24"/>
          <w:szCs w:val="24"/>
        </w:rPr>
        <w:t>Empleabilidad y perdurabilidad en el puesto de trabajo, buscando el desarrollo del puesto y de la persona.</w:t>
      </w:r>
    </w:p>
    <w:p w:rsidR="00F9187A" w:rsidRPr="00E97BE3" w:rsidRDefault="00F9187A" w:rsidP="00E97BE3">
      <w:pPr>
        <w:pStyle w:val="Prrafodelista"/>
        <w:numPr>
          <w:ilvl w:val="0"/>
          <w:numId w:val="4"/>
        </w:numPr>
        <w:spacing w:before="240" w:line="360" w:lineRule="auto"/>
        <w:rPr>
          <w:rFonts w:ascii="Times New Roman" w:hAnsi="Times New Roman" w:cs="Times New Roman"/>
          <w:sz w:val="24"/>
          <w:szCs w:val="24"/>
        </w:rPr>
      </w:pPr>
      <w:r w:rsidRPr="00E97BE3">
        <w:rPr>
          <w:rFonts w:ascii="Times New Roman" w:hAnsi="Times New Roman" w:cs="Times New Roman"/>
          <w:sz w:val="24"/>
          <w:szCs w:val="24"/>
        </w:rPr>
        <w:t>Seguridad e higiene en los puestos de trabajo.</w:t>
      </w:r>
    </w:p>
    <w:p w:rsidR="00F9187A" w:rsidRPr="00E97BE3" w:rsidRDefault="00F9187A" w:rsidP="00E97BE3">
      <w:pPr>
        <w:pStyle w:val="Prrafodelista"/>
        <w:numPr>
          <w:ilvl w:val="0"/>
          <w:numId w:val="4"/>
        </w:numPr>
        <w:spacing w:before="240" w:line="360" w:lineRule="auto"/>
        <w:rPr>
          <w:rFonts w:ascii="Times New Roman" w:hAnsi="Times New Roman" w:cs="Times New Roman"/>
          <w:sz w:val="24"/>
          <w:szCs w:val="24"/>
        </w:rPr>
      </w:pPr>
      <w:r w:rsidRPr="00E97BE3">
        <w:rPr>
          <w:rFonts w:ascii="Times New Roman" w:hAnsi="Times New Roman" w:cs="Times New Roman"/>
          <w:sz w:val="24"/>
          <w:szCs w:val="24"/>
        </w:rPr>
        <w:t>Responsabilidad en los procesos de reestructuración por los posibles daños colaterales a los distintos grupos de personas empleadas.</w:t>
      </w:r>
    </w:p>
    <w:p w:rsidR="00F9187A" w:rsidRDefault="00F9187A"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Accionistas:</w:t>
      </w:r>
    </w:p>
    <w:p w:rsidR="00F9187A" w:rsidRPr="00926127" w:rsidRDefault="00F9187A" w:rsidP="00926127">
      <w:pPr>
        <w:pStyle w:val="Prrafodelista"/>
        <w:numPr>
          <w:ilvl w:val="0"/>
          <w:numId w:val="5"/>
        </w:numPr>
        <w:spacing w:before="240" w:line="360" w:lineRule="auto"/>
        <w:rPr>
          <w:rFonts w:ascii="Times New Roman" w:hAnsi="Times New Roman" w:cs="Times New Roman"/>
          <w:sz w:val="24"/>
          <w:szCs w:val="24"/>
        </w:rPr>
      </w:pPr>
      <w:r w:rsidRPr="00926127">
        <w:rPr>
          <w:rFonts w:ascii="Times New Roman" w:hAnsi="Times New Roman" w:cs="Times New Roman"/>
          <w:sz w:val="24"/>
          <w:szCs w:val="24"/>
        </w:rPr>
        <w:t>Retribución suficiente del capital a través del valor de las acciones y los dividendos.</w:t>
      </w:r>
    </w:p>
    <w:p w:rsidR="00F9187A" w:rsidRPr="00926127" w:rsidRDefault="00F9187A" w:rsidP="00926127">
      <w:pPr>
        <w:pStyle w:val="Prrafodelista"/>
        <w:numPr>
          <w:ilvl w:val="0"/>
          <w:numId w:val="5"/>
        </w:numPr>
        <w:spacing w:before="240" w:line="360" w:lineRule="auto"/>
        <w:rPr>
          <w:rFonts w:ascii="Times New Roman" w:hAnsi="Times New Roman" w:cs="Times New Roman"/>
          <w:sz w:val="24"/>
          <w:szCs w:val="24"/>
        </w:rPr>
      </w:pPr>
      <w:r w:rsidRPr="00926127">
        <w:rPr>
          <w:rFonts w:ascii="Times New Roman" w:hAnsi="Times New Roman" w:cs="Times New Roman"/>
          <w:sz w:val="24"/>
          <w:szCs w:val="24"/>
        </w:rPr>
        <w:t>Transparencia informativa sobre gestión y resultados, sin artificios contables que oculten la verdadera situación de la empresa.</w:t>
      </w:r>
    </w:p>
    <w:p w:rsidR="00F9187A" w:rsidRPr="00926127" w:rsidRDefault="00F9187A" w:rsidP="00926127">
      <w:pPr>
        <w:pStyle w:val="Prrafodelista"/>
        <w:numPr>
          <w:ilvl w:val="0"/>
          <w:numId w:val="5"/>
        </w:numPr>
        <w:spacing w:before="240" w:line="360" w:lineRule="auto"/>
        <w:rPr>
          <w:rFonts w:ascii="Times New Roman" w:hAnsi="Times New Roman" w:cs="Times New Roman"/>
          <w:sz w:val="24"/>
          <w:szCs w:val="24"/>
        </w:rPr>
      </w:pPr>
      <w:r w:rsidRPr="00926127">
        <w:rPr>
          <w:rFonts w:ascii="Times New Roman" w:hAnsi="Times New Roman" w:cs="Times New Roman"/>
          <w:sz w:val="24"/>
          <w:szCs w:val="24"/>
        </w:rPr>
        <w:lastRenderedPageBreak/>
        <w:t>Inversiones éticas, evitando inversiones poco transparentes y de dudosa solvencia que pongan en peligro la reputación y el futuro de la empresa.</w:t>
      </w:r>
    </w:p>
    <w:p w:rsidR="00F9187A" w:rsidRDefault="00F9187A"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Comunidad y Medio Ambiente:</w:t>
      </w:r>
    </w:p>
    <w:p w:rsidR="00F9187A" w:rsidRPr="00926127" w:rsidRDefault="00F9187A" w:rsidP="00926127">
      <w:pPr>
        <w:pStyle w:val="Prrafodelista"/>
        <w:numPr>
          <w:ilvl w:val="0"/>
          <w:numId w:val="6"/>
        </w:numPr>
        <w:spacing w:before="240" w:line="360" w:lineRule="auto"/>
        <w:rPr>
          <w:rFonts w:ascii="Times New Roman" w:hAnsi="Times New Roman" w:cs="Times New Roman"/>
          <w:sz w:val="24"/>
          <w:szCs w:val="24"/>
        </w:rPr>
      </w:pPr>
      <w:r w:rsidRPr="00926127">
        <w:rPr>
          <w:rFonts w:ascii="Times New Roman" w:hAnsi="Times New Roman" w:cs="Times New Roman"/>
          <w:sz w:val="24"/>
          <w:szCs w:val="24"/>
        </w:rPr>
        <w:t>Desarrollo de la comunidad a través de la generación de empleos, salarios, ingresos de impuestos y atracción de talento y riqueza.</w:t>
      </w:r>
    </w:p>
    <w:p w:rsidR="00F9187A" w:rsidRPr="00926127" w:rsidRDefault="00F9187A" w:rsidP="00926127">
      <w:pPr>
        <w:pStyle w:val="Prrafodelista"/>
        <w:numPr>
          <w:ilvl w:val="0"/>
          <w:numId w:val="6"/>
        </w:numPr>
        <w:spacing w:before="240" w:line="360" w:lineRule="auto"/>
        <w:rPr>
          <w:rFonts w:ascii="Times New Roman" w:hAnsi="Times New Roman" w:cs="Times New Roman"/>
          <w:sz w:val="24"/>
          <w:szCs w:val="24"/>
        </w:rPr>
      </w:pPr>
      <w:r w:rsidRPr="00926127">
        <w:rPr>
          <w:rFonts w:ascii="Times New Roman" w:hAnsi="Times New Roman" w:cs="Times New Roman"/>
          <w:sz w:val="24"/>
          <w:szCs w:val="24"/>
        </w:rPr>
        <w:t>Preservación del medio ambiente, reduciendo el consumo del recursos naturales, la polución y vertidos.</w:t>
      </w:r>
    </w:p>
    <w:p w:rsidR="00F9187A" w:rsidRPr="00926127" w:rsidRDefault="00F9187A" w:rsidP="00926127">
      <w:pPr>
        <w:pStyle w:val="Prrafodelista"/>
        <w:numPr>
          <w:ilvl w:val="0"/>
          <w:numId w:val="6"/>
        </w:numPr>
        <w:spacing w:before="240" w:line="360" w:lineRule="auto"/>
        <w:rPr>
          <w:rFonts w:ascii="Times New Roman" w:hAnsi="Times New Roman" w:cs="Times New Roman"/>
          <w:sz w:val="24"/>
          <w:szCs w:val="24"/>
        </w:rPr>
      </w:pPr>
      <w:r w:rsidRPr="00926127">
        <w:rPr>
          <w:rFonts w:ascii="Times New Roman" w:hAnsi="Times New Roman" w:cs="Times New Roman"/>
          <w:sz w:val="24"/>
          <w:szCs w:val="24"/>
        </w:rPr>
        <w:t>Colaboración con proyectos comunitarios a través de la formación gratuita, patrocinios...</w:t>
      </w:r>
    </w:p>
    <w:p w:rsidR="00F9187A" w:rsidRDefault="00F9187A"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Sociedad en general:</w:t>
      </w:r>
    </w:p>
    <w:p w:rsidR="00F9187A" w:rsidRPr="00926127" w:rsidRDefault="00F9187A" w:rsidP="00926127">
      <w:pPr>
        <w:pStyle w:val="Prrafodelista"/>
        <w:numPr>
          <w:ilvl w:val="0"/>
          <w:numId w:val="7"/>
        </w:numPr>
        <w:spacing w:before="240" w:line="360" w:lineRule="auto"/>
        <w:rPr>
          <w:rFonts w:ascii="Times New Roman" w:hAnsi="Times New Roman" w:cs="Times New Roman"/>
          <w:sz w:val="24"/>
          <w:szCs w:val="24"/>
        </w:rPr>
      </w:pPr>
      <w:r w:rsidRPr="00926127">
        <w:rPr>
          <w:rFonts w:ascii="Times New Roman" w:hAnsi="Times New Roman" w:cs="Times New Roman"/>
          <w:sz w:val="24"/>
          <w:szCs w:val="24"/>
        </w:rPr>
        <w:t>Participando activamente en la divulgación de la Responsabilidad Social Corporativa, a través de redes nacionales e internacionales.</w:t>
      </w:r>
    </w:p>
    <w:p w:rsidR="00F9187A" w:rsidRDefault="00F9187A" w:rsidP="00926127">
      <w:pPr>
        <w:pStyle w:val="Prrafodelista"/>
        <w:numPr>
          <w:ilvl w:val="0"/>
          <w:numId w:val="7"/>
        </w:numPr>
        <w:spacing w:before="240" w:line="360" w:lineRule="auto"/>
        <w:rPr>
          <w:rFonts w:ascii="Times New Roman" w:hAnsi="Times New Roman" w:cs="Times New Roman"/>
          <w:sz w:val="24"/>
          <w:szCs w:val="24"/>
        </w:rPr>
      </w:pPr>
      <w:r w:rsidRPr="00926127">
        <w:rPr>
          <w:rFonts w:ascii="Times New Roman" w:hAnsi="Times New Roman" w:cs="Times New Roman"/>
          <w:sz w:val="24"/>
          <w:szCs w:val="24"/>
        </w:rPr>
        <w:t>Colaboración directa con organizaciones internacionales como Naciones Unidas, etc.</w:t>
      </w:r>
    </w:p>
    <w:p w:rsidR="00C75BB9" w:rsidRPr="00C75BB9" w:rsidRDefault="00C75BB9" w:rsidP="00C75BB9">
      <w:pPr>
        <w:spacing w:before="240" w:line="360" w:lineRule="auto"/>
        <w:rPr>
          <w:rFonts w:ascii="Times New Roman" w:hAnsi="Times New Roman" w:cs="Times New Roman"/>
          <w:sz w:val="24"/>
          <w:szCs w:val="24"/>
        </w:rPr>
      </w:pPr>
    </w:p>
    <w:p w:rsidR="00926127" w:rsidRDefault="00926127" w:rsidP="0058216C">
      <w:pPr>
        <w:spacing w:before="240" w:line="360" w:lineRule="auto"/>
        <w:rPr>
          <w:rFonts w:ascii="Times New Roman" w:hAnsi="Times New Roman" w:cs="Times New Roman"/>
          <w:sz w:val="24"/>
          <w:szCs w:val="24"/>
        </w:rPr>
      </w:pPr>
    </w:p>
    <w:p w:rsidR="00C75BB9" w:rsidRDefault="00C75BB9" w:rsidP="0058216C">
      <w:pPr>
        <w:spacing w:before="240" w:line="360" w:lineRule="auto"/>
        <w:rPr>
          <w:rFonts w:ascii="Times New Roman" w:hAnsi="Times New Roman" w:cs="Times New Roman"/>
          <w:sz w:val="24"/>
          <w:szCs w:val="24"/>
        </w:rPr>
      </w:pPr>
    </w:p>
    <w:p w:rsidR="00827F22" w:rsidRDefault="00827F22" w:rsidP="0058216C">
      <w:pPr>
        <w:spacing w:before="240" w:line="360" w:lineRule="auto"/>
        <w:rPr>
          <w:rFonts w:ascii="Times New Roman" w:hAnsi="Times New Roman" w:cs="Times New Roman"/>
          <w:b/>
          <w:sz w:val="24"/>
          <w:szCs w:val="24"/>
          <w:u w:val="single"/>
        </w:rPr>
      </w:pPr>
    </w:p>
    <w:p w:rsidR="00827F22" w:rsidRDefault="00827F22" w:rsidP="0058216C">
      <w:pPr>
        <w:spacing w:before="240" w:line="360" w:lineRule="auto"/>
        <w:rPr>
          <w:rFonts w:ascii="Times New Roman" w:hAnsi="Times New Roman" w:cs="Times New Roman"/>
          <w:b/>
          <w:sz w:val="24"/>
          <w:szCs w:val="24"/>
          <w:u w:val="single"/>
        </w:rPr>
      </w:pPr>
    </w:p>
    <w:p w:rsidR="00827F22" w:rsidRDefault="00827F22" w:rsidP="0058216C">
      <w:pPr>
        <w:spacing w:before="240" w:line="360" w:lineRule="auto"/>
        <w:rPr>
          <w:rFonts w:ascii="Times New Roman" w:hAnsi="Times New Roman" w:cs="Times New Roman"/>
          <w:b/>
          <w:sz w:val="24"/>
          <w:szCs w:val="24"/>
          <w:u w:val="single"/>
        </w:rPr>
      </w:pPr>
    </w:p>
    <w:p w:rsidR="00827F22" w:rsidRDefault="00827F22" w:rsidP="0058216C">
      <w:pPr>
        <w:spacing w:before="240" w:line="360" w:lineRule="auto"/>
        <w:rPr>
          <w:rFonts w:ascii="Times New Roman" w:hAnsi="Times New Roman" w:cs="Times New Roman"/>
          <w:b/>
          <w:sz w:val="24"/>
          <w:szCs w:val="24"/>
          <w:u w:val="single"/>
        </w:rPr>
      </w:pPr>
    </w:p>
    <w:p w:rsidR="00827F22" w:rsidRDefault="00827F22" w:rsidP="0058216C">
      <w:pPr>
        <w:spacing w:before="240" w:line="360" w:lineRule="auto"/>
        <w:rPr>
          <w:rFonts w:ascii="Times New Roman" w:hAnsi="Times New Roman" w:cs="Times New Roman"/>
          <w:b/>
          <w:sz w:val="24"/>
          <w:szCs w:val="24"/>
          <w:u w:val="single"/>
        </w:rPr>
      </w:pPr>
    </w:p>
    <w:p w:rsidR="00827F22" w:rsidRDefault="00827F22" w:rsidP="0058216C">
      <w:pPr>
        <w:spacing w:before="240" w:line="360" w:lineRule="auto"/>
        <w:rPr>
          <w:rFonts w:ascii="Times New Roman" w:hAnsi="Times New Roman" w:cs="Times New Roman"/>
          <w:b/>
          <w:sz w:val="24"/>
          <w:szCs w:val="24"/>
          <w:u w:val="single"/>
        </w:rPr>
      </w:pPr>
    </w:p>
    <w:p w:rsidR="00827F22" w:rsidRDefault="00827F22" w:rsidP="0058216C">
      <w:pPr>
        <w:spacing w:before="240" w:line="360" w:lineRule="auto"/>
        <w:rPr>
          <w:rFonts w:ascii="Times New Roman" w:hAnsi="Times New Roman" w:cs="Times New Roman"/>
          <w:b/>
          <w:sz w:val="24"/>
          <w:szCs w:val="24"/>
          <w:u w:val="single"/>
        </w:rPr>
      </w:pPr>
    </w:p>
    <w:p w:rsidR="00A524EF" w:rsidRDefault="00A524EF" w:rsidP="0058216C">
      <w:pPr>
        <w:spacing w:before="240" w:line="360" w:lineRule="auto"/>
        <w:rPr>
          <w:rFonts w:ascii="Times New Roman" w:hAnsi="Times New Roman" w:cs="Times New Roman"/>
          <w:b/>
          <w:sz w:val="24"/>
          <w:szCs w:val="24"/>
          <w:u w:val="single"/>
        </w:rPr>
      </w:pPr>
    </w:p>
    <w:p w:rsidR="001926F3" w:rsidRPr="00D603AB" w:rsidRDefault="001926F3" w:rsidP="0058216C">
      <w:pPr>
        <w:spacing w:before="240" w:line="360" w:lineRule="auto"/>
        <w:rPr>
          <w:rFonts w:ascii="Times New Roman" w:hAnsi="Times New Roman" w:cs="Times New Roman"/>
          <w:b/>
          <w:sz w:val="24"/>
          <w:szCs w:val="24"/>
          <w:u w:val="single"/>
        </w:rPr>
      </w:pPr>
      <w:r w:rsidRPr="00D603AB">
        <w:rPr>
          <w:rFonts w:ascii="Times New Roman" w:hAnsi="Times New Roman" w:cs="Times New Roman"/>
          <w:b/>
          <w:sz w:val="24"/>
          <w:szCs w:val="24"/>
          <w:u w:val="single"/>
        </w:rPr>
        <w:lastRenderedPageBreak/>
        <w:t>CAPÍTULO 2</w:t>
      </w:r>
      <w:r w:rsidR="00DB20DA" w:rsidRPr="00D603AB">
        <w:rPr>
          <w:rFonts w:ascii="Times New Roman" w:hAnsi="Times New Roman" w:cs="Times New Roman"/>
          <w:b/>
          <w:sz w:val="24"/>
          <w:szCs w:val="24"/>
          <w:u w:val="single"/>
        </w:rPr>
        <w:t>:</w:t>
      </w:r>
    </w:p>
    <w:p w:rsidR="001926F3" w:rsidRPr="00D603AB" w:rsidRDefault="001926F3" w:rsidP="0058216C">
      <w:pPr>
        <w:spacing w:before="240" w:line="360" w:lineRule="auto"/>
        <w:rPr>
          <w:rFonts w:ascii="Times New Roman" w:hAnsi="Times New Roman" w:cs="Times New Roman"/>
          <w:b/>
          <w:sz w:val="24"/>
          <w:szCs w:val="24"/>
          <w:u w:val="single"/>
        </w:rPr>
      </w:pPr>
      <w:r w:rsidRPr="00D603AB">
        <w:rPr>
          <w:rFonts w:ascii="Times New Roman" w:hAnsi="Times New Roman" w:cs="Times New Roman"/>
          <w:b/>
          <w:sz w:val="24"/>
          <w:szCs w:val="24"/>
          <w:u w:val="single"/>
        </w:rPr>
        <w:t>ESTRATEGIA DE RESPONSABILIDAD SOCIAL CORPORATIVA DE INDITEX</w:t>
      </w:r>
      <w:r w:rsidR="00DB20DA" w:rsidRPr="00D603AB">
        <w:rPr>
          <w:rFonts w:ascii="Times New Roman" w:hAnsi="Times New Roman" w:cs="Times New Roman"/>
          <w:b/>
          <w:sz w:val="24"/>
          <w:szCs w:val="24"/>
          <w:u w:val="single"/>
        </w:rPr>
        <w:t>.</w:t>
      </w:r>
    </w:p>
    <w:p w:rsidR="00DB20DA" w:rsidRPr="00D603AB" w:rsidRDefault="0038221C" w:rsidP="0058216C">
      <w:pPr>
        <w:spacing w:before="240" w:line="360" w:lineRule="auto"/>
        <w:rPr>
          <w:rFonts w:ascii="Times New Roman" w:hAnsi="Times New Roman" w:cs="Times New Roman"/>
          <w:b/>
          <w:sz w:val="24"/>
          <w:szCs w:val="24"/>
        </w:rPr>
      </w:pPr>
      <w:r w:rsidRPr="00D603AB">
        <w:rPr>
          <w:rFonts w:ascii="Times New Roman" w:hAnsi="Times New Roman" w:cs="Times New Roman"/>
          <w:b/>
          <w:sz w:val="24"/>
          <w:szCs w:val="24"/>
        </w:rPr>
        <w:t>2</w:t>
      </w:r>
      <w:r w:rsidR="00725ADC" w:rsidRPr="00D603AB">
        <w:rPr>
          <w:rFonts w:ascii="Times New Roman" w:hAnsi="Times New Roman" w:cs="Times New Roman"/>
          <w:b/>
          <w:sz w:val="24"/>
          <w:szCs w:val="24"/>
        </w:rPr>
        <w:t>.1 DESCRIPCIÓN GRUPO INDITEX.</w:t>
      </w:r>
    </w:p>
    <w:p w:rsidR="0038221C" w:rsidRDefault="0052775D"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Para comenzar</w:t>
      </w:r>
      <w:r w:rsidR="0038221C">
        <w:rPr>
          <w:rFonts w:ascii="Times New Roman" w:hAnsi="Times New Roman" w:cs="Times New Roman"/>
          <w:sz w:val="24"/>
          <w:szCs w:val="24"/>
        </w:rPr>
        <w:t xml:space="preserve"> nuestro estudio, </w:t>
      </w:r>
      <w:r>
        <w:rPr>
          <w:rFonts w:ascii="Times New Roman" w:hAnsi="Times New Roman" w:cs="Times New Roman"/>
          <w:sz w:val="24"/>
          <w:szCs w:val="24"/>
        </w:rPr>
        <w:t xml:space="preserve">lo primero que vamos a hacer es dar una definición y descripción </w:t>
      </w:r>
      <w:r w:rsidR="0038221C">
        <w:rPr>
          <w:rFonts w:ascii="Times New Roman" w:hAnsi="Times New Roman" w:cs="Times New Roman"/>
          <w:sz w:val="24"/>
          <w:szCs w:val="24"/>
        </w:rPr>
        <w:t>breve y</w:t>
      </w:r>
      <w:r>
        <w:rPr>
          <w:rFonts w:ascii="Times New Roman" w:hAnsi="Times New Roman" w:cs="Times New Roman"/>
          <w:sz w:val="24"/>
          <w:szCs w:val="24"/>
        </w:rPr>
        <w:t xml:space="preserve"> concisa d</w:t>
      </w:r>
      <w:r w:rsidR="00C36C67">
        <w:rPr>
          <w:rFonts w:ascii="Times New Roman" w:hAnsi="Times New Roman" w:cs="Times New Roman"/>
          <w:sz w:val="24"/>
          <w:szCs w:val="24"/>
        </w:rPr>
        <w:t>el Grupo INDITEX</w:t>
      </w:r>
      <w:r w:rsidR="0038221C">
        <w:rPr>
          <w:rFonts w:ascii="Times New Roman" w:hAnsi="Times New Roman" w:cs="Times New Roman"/>
          <w:sz w:val="24"/>
          <w:szCs w:val="24"/>
        </w:rPr>
        <w:t>.</w:t>
      </w:r>
    </w:p>
    <w:p w:rsidR="00C36C67" w:rsidRDefault="00BA1083" w:rsidP="00C36C67">
      <w:pPr>
        <w:keepNext/>
        <w:spacing w:before="240" w:line="360" w:lineRule="auto"/>
        <w:jc w:val="center"/>
      </w:pPr>
      <w:r>
        <w:rPr>
          <w:rFonts w:ascii="Times New Roman" w:hAnsi="Times New Roman" w:cs="Times New Roman"/>
          <w:noProof/>
          <w:sz w:val="24"/>
          <w:szCs w:val="24"/>
          <w:lang w:eastAsia="es-ES"/>
        </w:rPr>
        <w:drawing>
          <wp:inline distT="0" distB="0" distL="0" distR="0">
            <wp:extent cx="3743325" cy="1085850"/>
            <wp:effectExtent l="19050" t="0" r="9525" b="0"/>
            <wp:docPr id="1" name="0 Imagen" descr="logo-vector-indite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vector-inditex.jpg"/>
                    <pic:cNvPicPr/>
                  </pic:nvPicPr>
                  <pic:blipFill>
                    <a:blip r:embed="rId27" cstate="print"/>
                    <a:stretch>
                      <a:fillRect/>
                    </a:stretch>
                  </pic:blipFill>
                  <pic:spPr>
                    <a:xfrm>
                      <a:off x="0" y="0"/>
                      <a:ext cx="3747459" cy="1087049"/>
                    </a:xfrm>
                    <a:prstGeom prst="rect">
                      <a:avLst/>
                    </a:prstGeom>
                  </pic:spPr>
                </pic:pic>
              </a:graphicData>
            </a:graphic>
          </wp:inline>
        </w:drawing>
      </w:r>
    </w:p>
    <w:p w:rsidR="00BA1083" w:rsidRPr="00C36C67" w:rsidRDefault="00E10605" w:rsidP="00C36C67">
      <w:pPr>
        <w:pStyle w:val="Epgrafe"/>
        <w:jc w:val="center"/>
        <w:rPr>
          <w:rFonts w:ascii="Times New Roman" w:hAnsi="Times New Roman" w:cs="Times New Roman"/>
          <w:color w:val="auto"/>
          <w:sz w:val="24"/>
          <w:szCs w:val="24"/>
        </w:rPr>
      </w:pPr>
      <w:r>
        <w:rPr>
          <w:color w:val="auto"/>
        </w:rPr>
        <w:t xml:space="preserve">Fuente: </w:t>
      </w:r>
      <w:r w:rsidR="00C36C67">
        <w:rPr>
          <w:color w:val="auto"/>
        </w:rPr>
        <w:t>INDITEX</w:t>
      </w:r>
      <w:r>
        <w:rPr>
          <w:color w:val="auto"/>
        </w:rPr>
        <w:t xml:space="preserve"> (</w:t>
      </w:r>
      <w:r w:rsidR="00C36C67" w:rsidRPr="00C36C67">
        <w:rPr>
          <w:color w:val="auto"/>
        </w:rPr>
        <w:t>2017</w:t>
      </w:r>
      <w:r>
        <w:rPr>
          <w:color w:val="auto"/>
        </w:rPr>
        <w:t>)</w:t>
      </w:r>
      <w:r w:rsidR="00C36C67" w:rsidRPr="00C36C67">
        <w:rPr>
          <w:color w:val="auto"/>
        </w:rPr>
        <w:t>.</w:t>
      </w:r>
    </w:p>
    <w:p w:rsidR="00BA1083" w:rsidRDefault="00C36C67" w:rsidP="00BA1083">
      <w:pPr>
        <w:spacing w:before="240" w:line="360" w:lineRule="auto"/>
        <w:rPr>
          <w:rFonts w:ascii="Times New Roman" w:hAnsi="Times New Roman" w:cs="Times New Roman"/>
          <w:sz w:val="24"/>
          <w:szCs w:val="24"/>
        </w:rPr>
      </w:pPr>
      <w:r>
        <w:rPr>
          <w:rFonts w:ascii="Times New Roman" w:hAnsi="Times New Roman" w:cs="Times New Roman"/>
          <w:sz w:val="24"/>
          <w:szCs w:val="24"/>
        </w:rPr>
        <w:t>INDITEX</w:t>
      </w:r>
      <w:r w:rsidR="00BA1083">
        <w:rPr>
          <w:rFonts w:ascii="Times New Roman" w:hAnsi="Times New Roman" w:cs="Times New Roman"/>
          <w:sz w:val="24"/>
          <w:szCs w:val="24"/>
        </w:rPr>
        <w:t xml:space="preserve"> </w:t>
      </w:r>
      <w:r w:rsidR="00F27D7B">
        <w:rPr>
          <w:rFonts w:ascii="Times New Roman" w:hAnsi="Times New Roman" w:cs="Times New Roman"/>
          <w:sz w:val="24"/>
          <w:szCs w:val="24"/>
        </w:rPr>
        <w:t>es un grupo d</w:t>
      </w:r>
      <w:r w:rsidR="009E33C1">
        <w:rPr>
          <w:rFonts w:ascii="Times New Roman" w:hAnsi="Times New Roman" w:cs="Times New Roman"/>
          <w:sz w:val="24"/>
          <w:szCs w:val="24"/>
        </w:rPr>
        <w:t>e distribución de moda</w:t>
      </w:r>
      <w:r w:rsidR="003824CD">
        <w:rPr>
          <w:rFonts w:ascii="Times New Roman" w:hAnsi="Times New Roman" w:cs="Times New Roman"/>
          <w:sz w:val="24"/>
          <w:szCs w:val="24"/>
        </w:rPr>
        <w:t xml:space="preserve"> fundado por Amancio Ortega y Rosalía Mena,</w:t>
      </w:r>
      <w:r w:rsidR="009E33C1">
        <w:rPr>
          <w:rFonts w:ascii="Times New Roman" w:hAnsi="Times New Roman" w:cs="Times New Roman"/>
          <w:sz w:val="24"/>
          <w:szCs w:val="24"/>
        </w:rPr>
        <w:t xml:space="preserve"> que se creó</w:t>
      </w:r>
      <w:r w:rsidR="00F27D7B">
        <w:rPr>
          <w:rFonts w:ascii="Times New Roman" w:hAnsi="Times New Roman" w:cs="Times New Roman"/>
          <w:sz w:val="24"/>
          <w:szCs w:val="24"/>
        </w:rPr>
        <w:t xml:space="preserve"> en 1963 como una fábric</w:t>
      </w:r>
      <w:r w:rsidR="009E33C1">
        <w:rPr>
          <w:rFonts w:ascii="Times New Roman" w:hAnsi="Times New Roman" w:cs="Times New Roman"/>
          <w:sz w:val="24"/>
          <w:szCs w:val="24"/>
        </w:rPr>
        <w:t>a de ropa femenina y en la actualidad</w:t>
      </w:r>
      <w:r w:rsidR="00F27D7B">
        <w:rPr>
          <w:rFonts w:ascii="Times New Roman" w:hAnsi="Times New Roman" w:cs="Times New Roman"/>
          <w:sz w:val="24"/>
          <w:szCs w:val="24"/>
        </w:rPr>
        <w:t xml:space="preserve"> cuenta con más de 7</w:t>
      </w:r>
      <w:r w:rsidR="009E33C1">
        <w:rPr>
          <w:rFonts w:ascii="Times New Roman" w:hAnsi="Times New Roman" w:cs="Times New Roman"/>
          <w:sz w:val="24"/>
          <w:szCs w:val="24"/>
        </w:rPr>
        <w:t>000 tiendas en todo el mundo</w:t>
      </w:r>
      <w:r w:rsidR="00F27D7B">
        <w:rPr>
          <w:rFonts w:ascii="Times New Roman" w:hAnsi="Times New Roman" w:cs="Times New Roman"/>
          <w:sz w:val="24"/>
          <w:szCs w:val="24"/>
        </w:rPr>
        <w:t xml:space="preserve">. En cuarenta años, la compañía </w:t>
      </w:r>
      <w:r w:rsidR="009E33C1">
        <w:rPr>
          <w:rFonts w:ascii="Times New Roman" w:hAnsi="Times New Roman" w:cs="Times New Roman"/>
          <w:sz w:val="24"/>
          <w:szCs w:val="24"/>
        </w:rPr>
        <w:t>siempre ha tenido un objetivo: Tener la capacidad de e</w:t>
      </w:r>
      <w:r w:rsidR="00F27D7B">
        <w:rPr>
          <w:rFonts w:ascii="Times New Roman" w:hAnsi="Times New Roman" w:cs="Times New Roman"/>
          <w:sz w:val="24"/>
          <w:szCs w:val="24"/>
        </w:rPr>
        <w:t>scuchar a los c</w:t>
      </w:r>
      <w:r w:rsidR="009E33C1">
        <w:rPr>
          <w:rFonts w:ascii="Times New Roman" w:hAnsi="Times New Roman" w:cs="Times New Roman"/>
          <w:sz w:val="24"/>
          <w:szCs w:val="24"/>
        </w:rPr>
        <w:t>lientes para darles</w:t>
      </w:r>
      <w:r w:rsidR="00F27D7B">
        <w:rPr>
          <w:rFonts w:ascii="Times New Roman" w:hAnsi="Times New Roman" w:cs="Times New Roman"/>
          <w:sz w:val="24"/>
          <w:szCs w:val="24"/>
        </w:rPr>
        <w:t xml:space="preserve"> l</w:t>
      </w:r>
      <w:r w:rsidR="009E33C1">
        <w:rPr>
          <w:rFonts w:ascii="Times New Roman" w:hAnsi="Times New Roman" w:cs="Times New Roman"/>
          <w:sz w:val="24"/>
          <w:szCs w:val="24"/>
        </w:rPr>
        <w:t>as propuestas de moda que quieren</w:t>
      </w:r>
      <w:r w:rsidR="00F27D7B">
        <w:rPr>
          <w:rFonts w:ascii="Times New Roman" w:hAnsi="Times New Roman" w:cs="Times New Roman"/>
          <w:sz w:val="24"/>
          <w:szCs w:val="24"/>
        </w:rPr>
        <w:t>.</w:t>
      </w:r>
    </w:p>
    <w:p w:rsidR="00F27D7B" w:rsidRDefault="00F27D7B" w:rsidP="00BA1083">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Esta fuerte orientación al cliente tuvo como consecuencia la apertura, en 1975, de la </w:t>
      </w:r>
      <w:r w:rsidR="003E240B">
        <w:rPr>
          <w:rFonts w:ascii="Times New Roman" w:hAnsi="Times New Roman" w:cs="Times New Roman"/>
          <w:sz w:val="24"/>
          <w:szCs w:val="24"/>
        </w:rPr>
        <w:t>primera tienda Zara, el inicio</w:t>
      </w:r>
      <w:r>
        <w:rPr>
          <w:rFonts w:ascii="Times New Roman" w:hAnsi="Times New Roman" w:cs="Times New Roman"/>
          <w:sz w:val="24"/>
          <w:szCs w:val="24"/>
        </w:rPr>
        <w:t xml:space="preserve"> de su expansión internacional a finales de los años 80 y el lanzamiento de nuevos formatos de moda: </w:t>
      </w:r>
      <w:proofErr w:type="spellStart"/>
      <w:r w:rsidR="0052775D">
        <w:rPr>
          <w:rFonts w:ascii="Times New Roman" w:hAnsi="Times New Roman" w:cs="Times New Roman"/>
          <w:sz w:val="24"/>
          <w:szCs w:val="24"/>
        </w:rPr>
        <w:t>Massimo</w:t>
      </w:r>
      <w:proofErr w:type="spellEnd"/>
      <w:r w:rsidR="0052775D">
        <w:rPr>
          <w:rFonts w:ascii="Times New Roman" w:hAnsi="Times New Roman" w:cs="Times New Roman"/>
          <w:sz w:val="24"/>
          <w:szCs w:val="24"/>
        </w:rPr>
        <w:t xml:space="preserve"> </w:t>
      </w:r>
      <w:proofErr w:type="spellStart"/>
      <w:r w:rsidR="0052775D">
        <w:rPr>
          <w:rFonts w:ascii="Times New Roman" w:hAnsi="Times New Roman" w:cs="Times New Roman"/>
          <w:sz w:val="24"/>
          <w:szCs w:val="24"/>
        </w:rPr>
        <w:t>Dutti</w:t>
      </w:r>
      <w:proofErr w:type="spellEnd"/>
      <w:r w:rsidR="0052775D">
        <w:rPr>
          <w:rFonts w:ascii="Times New Roman" w:hAnsi="Times New Roman" w:cs="Times New Roman"/>
          <w:sz w:val="24"/>
          <w:szCs w:val="24"/>
        </w:rPr>
        <w:t xml:space="preserve">, </w:t>
      </w:r>
      <w:proofErr w:type="spellStart"/>
      <w:r w:rsidR="0052775D">
        <w:rPr>
          <w:rFonts w:ascii="Times New Roman" w:hAnsi="Times New Roman" w:cs="Times New Roman"/>
          <w:sz w:val="24"/>
          <w:szCs w:val="24"/>
        </w:rPr>
        <w:t>Pull&amp;Bear</w:t>
      </w:r>
      <w:proofErr w:type="spellEnd"/>
      <w:r w:rsidR="0052775D">
        <w:rPr>
          <w:rFonts w:ascii="Times New Roman" w:hAnsi="Times New Roman" w:cs="Times New Roman"/>
          <w:sz w:val="24"/>
          <w:szCs w:val="24"/>
        </w:rPr>
        <w:t xml:space="preserve">, Stradivarius, </w:t>
      </w:r>
      <w:proofErr w:type="spellStart"/>
      <w:r w:rsidR="0052775D">
        <w:rPr>
          <w:rFonts w:ascii="Times New Roman" w:hAnsi="Times New Roman" w:cs="Times New Roman"/>
          <w:sz w:val="24"/>
          <w:szCs w:val="24"/>
        </w:rPr>
        <w:t>Berskha</w:t>
      </w:r>
      <w:proofErr w:type="spellEnd"/>
      <w:r w:rsidR="0052775D">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Oysho</w:t>
      </w:r>
      <w:proofErr w:type="spellEnd"/>
      <w:r>
        <w:rPr>
          <w:rFonts w:ascii="Times New Roman" w:hAnsi="Times New Roman" w:cs="Times New Roman"/>
          <w:sz w:val="24"/>
          <w:szCs w:val="24"/>
        </w:rPr>
        <w:t xml:space="preserve">, </w:t>
      </w:r>
      <w:proofErr w:type="spellStart"/>
      <w:r w:rsidR="0052775D">
        <w:rPr>
          <w:rFonts w:ascii="Times New Roman" w:hAnsi="Times New Roman" w:cs="Times New Roman"/>
          <w:sz w:val="24"/>
          <w:szCs w:val="24"/>
        </w:rPr>
        <w:t>Uterqüe</w:t>
      </w:r>
      <w:proofErr w:type="spellEnd"/>
      <w:r w:rsidR="0052775D">
        <w:rPr>
          <w:rFonts w:ascii="Times New Roman" w:hAnsi="Times New Roman" w:cs="Times New Roman"/>
          <w:sz w:val="24"/>
          <w:szCs w:val="24"/>
        </w:rPr>
        <w:t xml:space="preserve">  y Zara Home</w:t>
      </w:r>
      <w:r>
        <w:rPr>
          <w:rFonts w:ascii="Times New Roman" w:hAnsi="Times New Roman" w:cs="Times New Roman"/>
          <w:sz w:val="24"/>
          <w:szCs w:val="24"/>
        </w:rPr>
        <w:t xml:space="preserve">. </w:t>
      </w:r>
      <w:r w:rsidR="003E240B">
        <w:rPr>
          <w:rFonts w:ascii="Times New Roman" w:hAnsi="Times New Roman" w:cs="Times New Roman"/>
          <w:sz w:val="24"/>
          <w:szCs w:val="24"/>
        </w:rPr>
        <w:t>I</w:t>
      </w:r>
      <w:r w:rsidR="00C36C67">
        <w:rPr>
          <w:rFonts w:ascii="Times New Roman" w:hAnsi="Times New Roman" w:cs="Times New Roman"/>
          <w:sz w:val="24"/>
          <w:szCs w:val="24"/>
        </w:rPr>
        <w:t>NDITEX</w:t>
      </w:r>
      <w:r w:rsidR="003E240B">
        <w:rPr>
          <w:rFonts w:ascii="Times New Roman" w:hAnsi="Times New Roman" w:cs="Times New Roman"/>
          <w:sz w:val="24"/>
          <w:szCs w:val="24"/>
        </w:rPr>
        <w:t xml:space="preserve"> tiene una </w:t>
      </w:r>
      <w:r>
        <w:rPr>
          <w:rFonts w:ascii="Times New Roman" w:hAnsi="Times New Roman" w:cs="Times New Roman"/>
          <w:sz w:val="24"/>
          <w:szCs w:val="24"/>
        </w:rPr>
        <w:t xml:space="preserve">organización que abarca todos los procesos de la moda (diseño, fabricación, distribución y venta </w:t>
      </w:r>
      <w:r w:rsidR="003E240B">
        <w:rPr>
          <w:rFonts w:ascii="Times New Roman" w:hAnsi="Times New Roman" w:cs="Times New Roman"/>
          <w:sz w:val="24"/>
          <w:szCs w:val="24"/>
        </w:rPr>
        <w:t xml:space="preserve">en </w:t>
      </w:r>
      <w:r>
        <w:rPr>
          <w:rFonts w:ascii="Times New Roman" w:hAnsi="Times New Roman" w:cs="Times New Roman"/>
          <w:sz w:val="24"/>
          <w:szCs w:val="24"/>
        </w:rPr>
        <w:t>tiendas propias).</w:t>
      </w:r>
    </w:p>
    <w:p w:rsidR="00C41CB2" w:rsidRDefault="00C36C67" w:rsidP="00BA1083">
      <w:pPr>
        <w:spacing w:before="240" w:line="360" w:lineRule="auto"/>
        <w:rPr>
          <w:rFonts w:ascii="Times New Roman" w:hAnsi="Times New Roman" w:cs="Times New Roman"/>
          <w:sz w:val="24"/>
          <w:szCs w:val="24"/>
        </w:rPr>
      </w:pPr>
      <w:r>
        <w:rPr>
          <w:rFonts w:ascii="Times New Roman" w:hAnsi="Times New Roman" w:cs="Times New Roman"/>
          <w:sz w:val="24"/>
          <w:szCs w:val="24"/>
        </w:rPr>
        <w:t>Las cadenas del Grupo INDITEX</w:t>
      </w:r>
      <w:r w:rsidR="0052775D">
        <w:rPr>
          <w:rFonts w:ascii="Times New Roman" w:hAnsi="Times New Roman" w:cs="Times New Roman"/>
          <w:sz w:val="24"/>
          <w:szCs w:val="24"/>
        </w:rPr>
        <w:t xml:space="preserve"> están caracterizadas</w:t>
      </w:r>
      <w:r w:rsidR="00C41CB2">
        <w:rPr>
          <w:rFonts w:ascii="Times New Roman" w:hAnsi="Times New Roman" w:cs="Times New Roman"/>
          <w:sz w:val="24"/>
          <w:szCs w:val="24"/>
        </w:rPr>
        <w:t xml:space="preserve"> por </w:t>
      </w:r>
      <w:r w:rsidR="0052775D">
        <w:rPr>
          <w:rFonts w:ascii="Times New Roman" w:hAnsi="Times New Roman" w:cs="Times New Roman"/>
          <w:sz w:val="24"/>
          <w:szCs w:val="24"/>
        </w:rPr>
        <w:t>su oferta de</w:t>
      </w:r>
      <w:r w:rsidR="00C41CB2">
        <w:rPr>
          <w:rFonts w:ascii="Times New Roman" w:hAnsi="Times New Roman" w:cs="Times New Roman"/>
          <w:sz w:val="24"/>
          <w:szCs w:val="24"/>
        </w:rPr>
        <w:t xml:space="preserve"> productos de moda con la mejor ca</w:t>
      </w:r>
      <w:r>
        <w:rPr>
          <w:rFonts w:ascii="Times New Roman" w:hAnsi="Times New Roman" w:cs="Times New Roman"/>
          <w:sz w:val="24"/>
          <w:szCs w:val="24"/>
        </w:rPr>
        <w:t>lidad. Los clientes de INDITEX</w:t>
      </w:r>
      <w:r w:rsidR="0052775D">
        <w:rPr>
          <w:rFonts w:ascii="Times New Roman" w:hAnsi="Times New Roman" w:cs="Times New Roman"/>
          <w:sz w:val="24"/>
          <w:szCs w:val="24"/>
        </w:rPr>
        <w:t xml:space="preserve"> tienen gusto por</w:t>
      </w:r>
      <w:r>
        <w:rPr>
          <w:rFonts w:ascii="Times New Roman" w:hAnsi="Times New Roman" w:cs="Times New Roman"/>
          <w:sz w:val="24"/>
          <w:szCs w:val="24"/>
        </w:rPr>
        <w:t xml:space="preserve"> la moda e INDITEX</w:t>
      </w:r>
      <w:r w:rsidR="00C41CB2">
        <w:rPr>
          <w:rFonts w:ascii="Times New Roman" w:hAnsi="Times New Roman" w:cs="Times New Roman"/>
          <w:sz w:val="24"/>
          <w:szCs w:val="24"/>
        </w:rPr>
        <w:t xml:space="preserve"> está c</w:t>
      </w:r>
      <w:r w:rsidR="00107DFF">
        <w:rPr>
          <w:rFonts w:ascii="Times New Roman" w:hAnsi="Times New Roman" w:cs="Times New Roman"/>
          <w:sz w:val="24"/>
          <w:szCs w:val="24"/>
        </w:rPr>
        <w:t>omprometido con sus clientes.</w:t>
      </w:r>
      <w:r w:rsidR="00C41CB2">
        <w:rPr>
          <w:rFonts w:ascii="Times New Roman" w:hAnsi="Times New Roman" w:cs="Times New Roman"/>
          <w:sz w:val="24"/>
          <w:szCs w:val="24"/>
        </w:rPr>
        <w:t xml:space="preserve"> Un efic</w:t>
      </w:r>
      <w:r w:rsidR="00107DFF">
        <w:rPr>
          <w:rFonts w:ascii="Times New Roman" w:hAnsi="Times New Roman" w:cs="Times New Roman"/>
          <w:sz w:val="24"/>
          <w:szCs w:val="24"/>
        </w:rPr>
        <w:t>iente sistema logístico iniciado</w:t>
      </w:r>
      <w:r w:rsidR="00C41CB2">
        <w:rPr>
          <w:rFonts w:ascii="Times New Roman" w:hAnsi="Times New Roman" w:cs="Times New Roman"/>
          <w:sz w:val="24"/>
          <w:szCs w:val="24"/>
        </w:rPr>
        <w:t xml:space="preserve"> en España, que lleva a todas las tiendas del Grup</w:t>
      </w:r>
      <w:r w:rsidR="0052775D">
        <w:rPr>
          <w:rFonts w:ascii="Times New Roman" w:hAnsi="Times New Roman" w:cs="Times New Roman"/>
          <w:sz w:val="24"/>
          <w:szCs w:val="24"/>
        </w:rPr>
        <w:t xml:space="preserve">o productos nuevos dos veces </w:t>
      </w:r>
      <w:r w:rsidR="00B446F7">
        <w:rPr>
          <w:rFonts w:ascii="Times New Roman" w:hAnsi="Times New Roman" w:cs="Times New Roman"/>
          <w:sz w:val="24"/>
          <w:szCs w:val="24"/>
        </w:rPr>
        <w:t>por</w:t>
      </w:r>
      <w:r w:rsidR="00C41CB2">
        <w:rPr>
          <w:rFonts w:ascii="Times New Roman" w:hAnsi="Times New Roman" w:cs="Times New Roman"/>
          <w:sz w:val="24"/>
          <w:szCs w:val="24"/>
        </w:rPr>
        <w:t xml:space="preserve"> semana, permitiendo </w:t>
      </w:r>
      <w:r w:rsidR="00B446F7">
        <w:rPr>
          <w:rFonts w:ascii="Times New Roman" w:hAnsi="Times New Roman" w:cs="Times New Roman"/>
          <w:sz w:val="24"/>
          <w:szCs w:val="24"/>
        </w:rPr>
        <w:t xml:space="preserve">de esta forma </w:t>
      </w:r>
      <w:r w:rsidR="00C41CB2">
        <w:rPr>
          <w:rFonts w:ascii="Times New Roman" w:hAnsi="Times New Roman" w:cs="Times New Roman"/>
          <w:sz w:val="24"/>
          <w:szCs w:val="24"/>
        </w:rPr>
        <w:t>mantener inalterable el objetivo de conseguir ofrecer</w:t>
      </w:r>
      <w:r w:rsidR="00B446F7">
        <w:rPr>
          <w:rFonts w:ascii="Times New Roman" w:hAnsi="Times New Roman" w:cs="Times New Roman"/>
          <w:sz w:val="24"/>
          <w:szCs w:val="24"/>
        </w:rPr>
        <w:t xml:space="preserve"> una y otra vez</w:t>
      </w:r>
      <w:r w:rsidR="00C41CB2">
        <w:rPr>
          <w:rFonts w:ascii="Times New Roman" w:hAnsi="Times New Roman" w:cs="Times New Roman"/>
          <w:sz w:val="24"/>
          <w:szCs w:val="24"/>
        </w:rPr>
        <w:t xml:space="preserve"> moda de calidad a l</w:t>
      </w:r>
      <w:r w:rsidR="00107DFF">
        <w:rPr>
          <w:rFonts w:ascii="Times New Roman" w:hAnsi="Times New Roman" w:cs="Times New Roman"/>
          <w:sz w:val="24"/>
          <w:szCs w:val="24"/>
        </w:rPr>
        <w:t>os clientes de todo el mundo</w:t>
      </w:r>
      <w:r w:rsidR="00C41CB2">
        <w:rPr>
          <w:rFonts w:ascii="Times New Roman" w:hAnsi="Times New Roman" w:cs="Times New Roman"/>
          <w:sz w:val="24"/>
          <w:szCs w:val="24"/>
        </w:rPr>
        <w:t>.</w:t>
      </w:r>
    </w:p>
    <w:p w:rsidR="0038221C" w:rsidRPr="00470B50" w:rsidRDefault="0038221C" w:rsidP="00BA1083">
      <w:pPr>
        <w:spacing w:before="240" w:line="360" w:lineRule="auto"/>
        <w:rPr>
          <w:rFonts w:ascii="Times New Roman" w:hAnsi="Times New Roman" w:cs="Times New Roman"/>
          <w:b/>
          <w:sz w:val="24"/>
          <w:szCs w:val="24"/>
        </w:rPr>
      </w:pPr>
      <w:r w:rsidRPr="00470B50">
        <w:rPr>
          <w:rFonts w:ascii="Times New Roman" w:hAnsi="Times New Roman" w:cs="Times New Roman"/>
          <w:b/>
          <w:sz w:val="24"/>
          <w:szCs w:val="24"/>
        </w:rPr>
        <w:t>2.2 RESPONSABILIDAD SOCIAL CORPORATIVA GRUPO INDITEX.</w:t>
      </w:r>
    </w:p>
    <w:p w:rsidR="00D16E78" w:rsidRPr="00470B50" w:rsidRDefault="00D16E78" w:rsidP="00BA1083">
      <w:pPr>
        <w:spacing w:before="240" w:line="360" w:lineRule="auto"/>
        <w:rPr>
          <w:rFonts w:ascii="Times New Roman" w:hAnsi="Times New Roman" w:cs="Times New Roman"/>
          <w:b/>
          <w:sz w:val="24"/>
          <w:szCs w:val="24"/>
        </w:rPr>
      </w:pPr>
      <w:r w:rsidRPr="00470B50">
        <w:rPr>
          <w:rFonts w:ascii="Times New Roman" w:hAnsi="Times New Roman" w:cs="Times New Roman"/>
          <w:b/>
          <w:sz w:val="24"/>
          <w:szCs w:val="24"/>
        </w:rPr>
        <w:t>2.2.1 PRINCIPIOS GRUPO INDITEX.</w:t>
      </w:r>
    </w:p>
    <w:p w:rsidR="00A5188F" w:rsidRDefault="00DE0AA0" w:rsidP="00BA1083">
      <w:pPr>
        <w:spacing w:before="240"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El </w:t>
      </w:r>
      <w:r w:rsidR="00470B50">
        <w:rPr>
          <w:rFonts w:ascii="Times New Roman" w:hAnsi="Times New Roman" w:cs="Times New Roman"/>
          <w:sz w:val="24"/>
          <w:szCs w:val="24"/>
        </w:rPr>
        <w:t>objetivo</w:t>
      </w:r>
      <w:r>
        <w:rPr>
          <w:rFonts w:ascii="Times New Roman" w:hAnsi="Times New Roman" w:cs="Times New Roman"/>
          <w:sz w:val="24"/>
          <w:szCs w:val="24"/>
        </w:rPr>
        <w:t xml:space="preserve"> más importante</w:t>
      </w:r>
      <w:r w:rsidR="00C36C67">
        <w:rPr>
          <w:rFonts w:ascii="Times New Roman" w:hAnsi="Times New Roman" w:cs="Times New Roman"/>
          <w:sz w:val="24"/>
          <w:szCs w:val="24"/>
        </w:rPr>
        <w:t xml:space="preserve"> de INDITEX</w:t>
      </w:r>
      <w:r w:rsidR="00D16E78">
        <w:rPr>
          <w:rFonts w:ascii="Times New Roman" w:hAnsi="Times New Roman" w:cs="Times New Roman"/>
          <w:sz w:val="24"/>
          <w:szCs w:val="24"/>
        </w:rPr>
        <w:t xml:space="preserve"> es ofrecer productos </w:t>
      </w:r>
      <w:r w:rsidR="00AA2FFF">
        <w:rPr>
          <w:rFonts w:ascii="Times New Roman" w:hAnsi="Times New Roman" w:cs="Times New Roman"/>
          <w:sz w:val="24"/>
          <w:szCs w:val="24"/>
        </w:rPr>
        <w:t>de máxima calidad a todos</w:t>
      </w:r>
      <w:r w:rsidR="00D16E78">
        <w:rPr>
          <w:rFonts w:ascii="Times New Roman" w:hAnsi="Times New Roman" w:cs="Times New Roman"/>
          <w:sz w:val="24"/>
          <w:szCs w:val="24"/>
        </w:rPr>
        <w:t xml:space="preserve"> sus clientes garantizando la sostenibilidad de sus procesos a largo plazo. </w:t>
      </w:r>
      <w:r>
        <w:rPr>
          <w:rFonts w:ascii="Times New Roman" w:hAnsi="Times New Roman" w:cs="Times New Roman"/>
          <w:sz w:val="24"/>
          <w:szCs w:val="24"/>
        </w:rPr>
        <w:t>La totalidad de</w:t>
      </w:r>
      <w:r w:rsidR="00C36C67">
        <w:rPr>
          <w:rFonts w:ascii="Times New Roman" w:hAnsi="Times New Roman" w:cs="Times New Roman"/>
          <w:sz w:val="24"/>
          <w:szCs w:val="24"/>
        </w:rPr>
        <w:t xml:space="preserve"> las operaciones de INDITEX</w:t>
      </w:r>
      <w:r>
        <w:rPr>
          <w:rFonts w:ascii="Times New Roman" w:hAnsi="Times New Roman" w:cs="Times New Roman"/>
          <w:sz w:val="24"/>
          <w:szCs w:val="24"/>
        </w:rPr>
        <w:t xml:space="preserve"> son desarrolladas</w:t>
      </w:r>
      <w:r w:rsidR="00D16E78">
        <w:rPr>
          <w:rFonts w:ascii="Times New Roman" w:hAnsi="Times New Roman" w:cs="Times New Roman"/>
          <w:sz w:val="24"/>
          <w:szCs w:val="24"/>
        </w:rPr>
        <w:t xml:space="preserve"> bajo un prisma ético y responsable. El Código de Conducta  y Prácticas Resp</w:t>
      </w:r>
      <w:r w:rsidR="00AA2FFF">
        <w:rPr>
          <w:rFonts w:ascii="Times New Roman" w:hAnsi="Times New Roman" w:cs="Times New Roman"/>
          <w:sz w:val="24"/>
          <w:szCs w:val="24"/>
        </w:rPr>
        <w:t>onsables manifiesta</w:t>
      </w:r>
      <w:r w:rsidR="00D16E78">
        <w:rPr>
          <w:rFonts w:ascii="Times New Roman" w:hAnsi="Times New Roman" w:cs="Times New Roman"/>
          <w:sz w:val="24"/>
          <w:szCs w:val="24"/>
        </w:rPr>
        <w:t xml:space="preserve"> los pri</w:t>
      </w:r>
      <w:r w:rsidR="00AA2FFF">
        <w:rPr>
          <w:rFonts w:ascii="Times New Roman" w:hAnsi="Times New Roman" w:cs="Times New Roman"/>
          <w:sz w:val="24"/>
          <w:szCs w:val="24"/>
        </w:rPr>
        <w:t xml:space="preserve">ncipios que hay que cumplir obligatoriamente en todos </w:t>
      </w:r>
      <w:r w:rsidR="00D16E78">
        <w:rPr>
          <w:rFonts w:ascii="Times New Roman" w:hAnsi="Times New Roman" w:cs="Times New Roman"/>
          <w:sz w:val="24"/>
          <w:szCs w:val="24"/>
        </w:rPr>
        <w:t>los ámbitos en los que se desarrolla la actividad</w:t>
      </w:r>
      <w:r w:rsidR="00AA2FFF">
        <w:rPr>
          <w:rFonts w:ascii="Times New Roman" w:hAnsi="Times New Roman" w:cs="Times New Roman"/>
          <w:sz w:val="24"/>
          <w:szCs w:val="24"/>
        </w:rPr>
        <w:t xml:space="preserve"> </w:t>
      </w:r>
      <w:r w:rsidR="00C36C67">
        <w:rPr>
          <w:rFonts w:ascii="Times New Roman" w:hAnsi="Times New Roman" w:cs="Times New Roman"/>
          <w:sz w:val="24"/>
          <w:szCs w:val="24"/>
        </w:rPr>
        <w:t>operativa y comercial de INDITEX</w:t>
      </w:r>
      <w:r w:rsidR="00AA2FFF">
        <w:rPr>
          <w:rFonts w:ascii="Times New Roman" w:hAnsi="Times New Roman" w:cs="Times New Roman"/>
          <w:sz w:val="24"/>
          <w:szCs w:val="24"/>
        </w:rPr>
        <w:t>, ya sean</w:t>
      </w:r>
      <w:r w:rsidR="00D16E78">
        <w:rPr>
          <w:rFonts w:ascii="Times New Roman" w:hAnsi="Times New Roman" w:cs="Times New Roman"/>
          <w:sz w:val="24"/>
          <w:szCs w:val="24"/>
        </w:rPr>
        <w:t xml:space="preserve"> tanto de responsabilidad directa como indirecta de la empresa.</w:t>
      </w:r>
      <w:r w:rsidR="00C36C67">
        <w:rPr>
          <w:rFonts w:ascii="Times New Roman" w:hAnsi="Times New Roman" w:cs="Times New Roman"/>
          <w:sz w:val="24"/>
          <w:szCs w:val="24"/>
        </w:rPr>
        <w:t xml:space="preserve"> INDITEX</w:t>
      </w:r>
      <w:r>
        <w:rPr>
          <w:rFonts w:ascii="Times New Roman" w:hAnsi="Times New Roman" w:cs="Times New Roman"/>
          <w:sz w:val="24"/>
          <w:szCs w:val="24"/>
        </w:rPr>
        <w:t xml:space="preserve"> también cuenta con</w:t>
      </w:r>
      <w:r w:rsidR="00EF6D93">
        <w:rPr>
          <w:rFonts w:ascii="Times New Roman" w:hAnsi="Times New Roman" w:cs="Times New Roman"/>
          <w:sz w:val="24"/>
          <w:szCs w:val="24"/>
        </w:rPr>
        <w:t xml:space="preserve"> un Código Para Fabricantes y Proveedores</w:t>
      </w:r>
      <w:r w:rsidR="0051542B">
        <w:rPr>
          <w:rFonts w:ascii="Times New Roman" w:hAnsi="Times New Roman" w:cs="Times New Roman"/>
          <w:sz w:val="24"/>
          <w:szCs w:val="24"/>
        </w:rPr>
        <w:t xml:space="preserve"> (Que estudiaremos en el apartado de sostenibilidad)</w:t>
      </w:r>
      <w:r w:rsidR="00EF6D93">
        <w:rPr>
          <w:rFonts w:ascii="Times New Roman" w:hAnsi="Times New Roman" w:cs="Times New Roman"/>
          <w:sz w:val="24"/>
          <w:szCs w:val="24"/>
        </w:rPr>
        <w:t>.</w:t>
      </w:r>
    </w:p>
    <w:p w:rsidR="00E1571D" w:rsidRDefault="00C36C67" w:rsidP="00BA1083">
      <w:pPr>
        <w:spacing w:before="240" w:line="360" w:lineRule="auto"/>
        <w:rPr>
          <w:rFonts w:ascii="Times New Roman" w:hAnsi="Times New Roman" w:cs="Times New Roman"/>
          <w:sz w:val="24"/>
          <w:szCs w:val="24"/>
        </w:rPr>
      </w:pPr>
      <w:r>
        <w:rPr>
          <w:rFonts w:ascii="Times New Roman" w:hAnsi="Times New Roman" w:cs="Times New Roman"/>
          <w:sz w:val="24"/>
          <w:szCs w:val="24"/>
        </w:rPr>
        <w:t>INDITEX</w:t>
      </w:r>
      <w:r w:rsidR="00DE0AA0">
        <w:rPr>
          <w:rFonts w:ascii="Times New Roman" w:hAnsi="Times New Roman" w:cs="Times New Roman"/>
          <w:sz w:val="24"/>
          <w:szCs w:val="24"/>
        </w:rPr>
        <w:t xml:space="preserve"> está regida</w:t>
      </w:r>
      <w:r w:rsidR="00E1571D">
        <w:rPr>
          <w:rFonts w:ascii="Times New Roman" w:hAnsi="Times New Roman" w:cs="Times New Roman"/>
          <w:sz w:val="24"/>
          <w:szCs w:val="24"/>
        </w:rPr>
        <w:t xml:space="preserve"> por una política de transparencia permanente que </w:t>
      </w:r>
      <w:r w:rsidR="00A5188F">
        <w:rPr>
          <w:rFonts w:ascii="Times New Roman" w:hAnsi="Times New Roman" w:cs="Times New Roman"/>
          <w:sz w:val="24"/>
          <w:szCs w:val="24"/>
        </w:rPr>
        <w:t>se concreta en constantes canales de comunicación</w:t>
      </w:r>
      <w:r w:rsidR="00DE0AA0">
        <w:rPr>
          <w:rFonts w:ascii="Times New Roman" w:hAnsi="Times New Roman" w:cs="Times New Roman"/>
          <w:sz w:val="24"/>
          <w:szCs w:val="24"/>
        </w:rPr>
        <w:t xml:space="preserve"> para dar garantías de</w:t>
      </w:r>
      <w:r w:rsidR="00E1571D">
        <w:rPr>
          <w:rFonts w:ascii="Times New Roman" w:hAnsi="Times New Roman" w:cs="Times New Roman"/>
          <w:sz w:val="24"/>
          <w:szCs w:val="24"/>
        </w:rPr>
        <w:t xml:space="preserve"> que s</w:t>
      </w:r>
      <w:r w:rsidR="00A5188F">
        <w:rPr>
          <w:rFonts w:ascii="Times New Roman" w:hAnsi="Times New Roman" w:cs="Times New Roman"/>
          <w:sz w:val="24"/>
          <w:szCs w:val="24"/>
        </w:rPr>
        <w:t>us grupos de interés tienen disponible</w:t>
      </w:r>
      <w:r w:rsidR="00E1571D">
        <w:rPr>
          <w:rFonts w:ascii="Times New Roman" w:hAnsi="Times New Roman" w:cs="Times New Roman"/>
          <w:sz w:val="24"/>
          <w:szCs w:val="24"/>
        </w:rPr>
        <w:t xml:space="preserve"> información </w:t>
      </w:r>
      <w:r w:rsidR="00DE0AA0">
        <w:rPr>
          <w:rFonts w:ascii="Times New Roman" w:hAnsi="Times New Roman" w:cs="Times New Roman"/>
          <w:sz w:val="24"/>
          <w:szCs w:val="24"/>
        </w:rPr>
        <w:t xml:space="preserve">completa, clara, </w:t>
      </w:r>
      <w:r w:rsidR="00E1571D">
        <w:rPr>
          <w:rFonts w:ascii="Times New Roman" w:hAnsi="Times New Roman" w:cs="Times New Roman"/>
          <w:sz w:val="24"/>
          <w:szCs w:val="24"/>
        </w:rPr>
        <w:t>homogénea</w:t>
      </w:r>
      <w:r w:rsidR="00DE0AA0">
        <w:rPr>
          <w:rFonts w:ascii="Times New Roman" w:hAnsi="Times New Roman" w:cs="Times New Roman"/>
          <w:sz w:val="24"/>
          <w:szCs w:val="24"/>
        </w:rPr>
        <w:t xml:space="preserve"> y simultánea</w:t>
      </w:r>
      <w:r w:rsidR="00E1571D">
        <w:rPr>
          <w:rFonts w:ascii="Times New Roman" w:hAnsi="Times New Roman" w:cs="Times New Roman"/>
          <w:sz w:val="24"/>
          <w:szCs w:val="24"/>
        </w:rPr>
        <w:t>.</w:t>
      </w:r>
    </w:p>
    <w:p w:rsidR="00EF6D93" w:rsidRPr="00470B50" w:rsidRDefault="00EF6D93" w:rsidP="00BA1083">
      <w:pPr>
        <w:spacing w:before="240" w:line="360" w:lineRule="auto"/>
        <w:rPr>
          <w:rFonts w:ascii="Times New Roman" w:hAnsi="Times New Roman" w:cs="Times New Roman"/>
          <w:b/>
          <w:sz w:val="24"/>
          <w:szCs w:val="24"/>
        </w:rPr>
      </w:pPr>
      <w:r w:rsidRPr="00470B50">
        <w:rPr>
          <w:rFonts w:ascii="Times New Roman" w:hAnsi="Times New Roman" w:cs="Times New Roman"/>
          <w:b/>
          <w:sz w:val="24"/>
          <w:szCs w:val="24"/>
        </w:rPr>
        <w:t>2.2.1.1 CÓDIGO DE CONDUCTA Y PRÁCTICAS RESPONSABLES.</w:t>
      </w:r>
    </w:p>
    <w:p w:rsidR="00EF6D93" w:rsidRDefault="004B78C4" w:rsidP="00BA1083">
      <w:pPr>
        <w:spacing w:before="240" w:line="360" w:lineRule="auto"/>
        <w:rPr>
          <w:rFonts w:ascii="Times New Roman" w:hAnsi="Times New Roman" w:cs="Times New Roman"/>
          <w:sz w:val="24"/>
          <w:szCs w:val="24"/>
        </w:rPr>
      </w:pPr>
      <w:r>
        <w:rPr>
          <w:rFonts w:ascii="Times New Roman" w:hAnsi="Times New Roman" w:cs="Times New Roman"/>
          <w:sz w:val="24"/>
          <w:szCs w:val="24"/>
        </w:rPr>
        <w:t>Con la finalidad</w:t>
      </w:r>
      <w:r w:rsidR="00A23E6A">
        <w:rPr>
          <w:rFonts w:ascii="Times New Roman" w:hAnsi="Times New Roman" w:cs="Times New Roman"/>
          <w:sz w:val="24"/>
          <w:szCs w:val="24"/>
        </w:rPr>
        <w:t xml:space="preserve"> de resaltar</w:t>
      </w:r>
      <w:r w:rsidR="00EF6D93">
        <w:rPr>
          <w:rFonts w:ascii="Times New Roman" w:hAnsi="Times New Roman" w:cs="Times New Roman"/>
          <w:sz w:val="24"/>
          <w:szCs w:val="24"/>
        </w:rPr>
        <w:t xml:space="preserve"> los</w:t>
      </w:r>
      <w:r>
        <w:rPr>
          <w:rFonts w:ascii="Times New Roman" w:hAnsi="Times New Roman" w:cs="Times New Roman"/>
          <w:sz w:val="24"/>
          <w:szCs w:val="24"/>
        </w:rPr>
        <w:t xml:space="preserve"> principios y valores</w:t>
      </w:r>
      <w:r w:rsidR="00A23E6A">
        <w:rPr>
          <w:rFonts w:ascii="Times New Roman" w:hAnsi="Times New Roman" w:cs="Times New Roman"/>
          <w:sz w:val="24"/>
          <w:szCs w:val="24"/>
        </w:rPr>
        <w:t xml:space="preserve"> que definen</w:t>
      </w:r>
      <w:r w:rsidR="00C36C67">
        <w:rPr>
          <w:rFonts w:ascii="Times New Roman" w:hAnsi="Times New Roman" w:cs="Times New Roman"/>
          <w:sz w:val="24"/>
          <w:szCs w:val="24"/>
        </w:rPr>
        <w:t xml:space="preserve"> las actividades de INDITEX</w:t>
      </w:r>
      <w:r w:rsidR="00EF6D93">
        <w:rPr>
          <w:rFonts w:ascii="Times New Roman" w:hAnsi="Times New Roman" w:cs="Times New Roman"/>
          <w:sz w:val="24"/>
          <w:szCs w:val="24"/>
        </w:rPr>
        <w:t xml:space="preserve"> y de adaptar el sistema de control de riesgos al entorno social y reg</w:t>
      </w:r>
      <w:r w:rsidR="00011D19">
        <w:rPr>
          <w:rFonts w:ascii="Times New Roman" w:hAnsi="Times New Roman" w:cs="Times New Roman"/>
          <w:sz w:val="24"/>
          <w:szCs w:val="24"/>
        </w:rPr>
        <w:t xml:space="preserve">ulatorio, en </w:t>
      </w:r>
      <w:r>
        <w:rPr>
          <w:rFonts w:ascii="Times New Roman" w:hAnsi="Times New Roman" w:cs="Times New Roman"/>
          <w:sz w:val="24"/>
          <w:szCs w:val="24"/>
        </w:rPr>
        <w:t xml:space="preserve">el año </w:t>
      </w:r>
      <w:r w:rsidR="00011D19">
        <w:rPr>
          <w:rFonts w:ascii="Times New Roman" w:hAnsi="Times New Roman" w:cs="Times New Roman"/>
          <w:sz w:val="24"/>
          <w:szCs w:val="24"/>
        </w:rPr>
        <w:t xml:space="preserve">2012 </w:t>
      </w:r>
      <w:r w:rsidR="00C36C67">
        <w:rPr>
          <w:rFonts w:ascii="Times New Roman" w:hAnsi="Times New Roman" w:cs="Times New Roman"/>
          <w:sz w:val="24"/>
          <w:szCs w:val="24"/>
        </w:rPr>
        <w:t>INDITEX</w:t>
      </w:r>
      <w:r w:rsidR="00EF6D93">
        <w:rPr>
          <w:rFonts w:ascii="Times New Roman" w:hAnsi="Times New Roman" w:cs="Times New Roman"/>
          <w:sz w:val="24"/>
          <w:szCs w:val="24"/>
        </w:rPr>
        <w:t xml:space="preserve"> aprobó </w:t>
      </w:r>
      <w:r w:rsidR="00A23E6A">
        <w:rPr>
          <w:rFonts w:ascii="Times New Roman" w:hAnsi="Times New Roman" w:cs="Times New Roman"/>
          <w:sz w:val="24"/>
          <w:szCs w:val="24"/>
        </w:rPr>
        <w:t>el</w:t>
      </w:r>
      <w:r w:rsidR="00EF6D93">
        <w:rPr>
          <w:rFonts w:ascii="Times New Roman" w:hAnsi="Times New Roman" w:cs="Times New Roman"/>
          <w:sz w:val="24"/>
          <w:szCs w:val="24"/>
        </w:rPr>
        <w:t xml:space="preserve"> </w:t>
      </w:r>
      <w:r w:rsidR="00EF6D93" w:rsidRPr="00D42C21">
        <w:rPr>
          <w:rFonts w:ascii="Times New Roman" w:hAnsi="Times New Roman" w:cs="Times New Roman"/>
          <w:sz w:val="24"/>
          <w:szCs w:val="24"/>
        </w:rPr>
        <w:t>"Código de Conducta y Prácticas Responsables"</w:t>
      </w:r>
      <w:r w:rsidR="00EF6D93">
        <w:rPr>
          <w:rFonts w:ascii="Times New Roman" w:hAnsi="Times New Roman" w:cs="Times New Roman"/>
          <w:sz w:val="24"/>
          <w:szCs w:val="24"/>
        </w:rPr>
        <w:t xml:space="preserve"> y el Procedimiento del Canal de Denuncias.</w:t>
      </w:r>
    </w:p>
    <w:p w:rsidR="00EF6D93" w:rsidRDefault="00B370AD" w:rsidP="00BA1083">
      <w:pPr>
        <w:spacing w:before="240" w:line="360" w:lineRule="auto"/>
        <w:rPr>
          <w:rFonts w:ascii="Times New Roman" w:hAnsi="Times New Roman" w:cs="Times New Roman"/>
          <w:sz w:val="24"/>
          <w:szCs w:val="24"/>
        </w:rPr>
      </w:pPr>
      <w:r>
        <w:rPr>
          <w:rFonts w:ascii="Times New Roman" w:hAnsi="Times New Roman" w:cs="Times New Roman"/>
          <w:sz w:val="24"/>
          <w:szCs w:val="24"/>
        </w:rPr>
        <w:t>El Código desarrolla</w:t>
      </w:r>
      <w:r w:rsidR="00ED48FA">
        <w:rPr>
          <w:rFonts w:ascii="Times New Roman" w:hAnsi="Times New Roman" w:cs="Times New Roman"/>
          <w:sz w:val="24"/>
          <w:szCs w:val="24"/>
        </w:rPr>
        <w:t xml:space="preserve"> los criterios de act</w:t>
      </w:r>
      <w:r>
        <w:rPr>
          <w:rFonts w:ascii="Times New Roman" w:hAnsi="Times New Roman" w:cs="Times New Roman"/>
          <w:sz w:val="24"/>
          <w:szCs w:val="24"/>
        </w:rPr>
        <w:t>uación que debe realizar</w:t>
      </w:r>
      <w:r w:rsidR="00C36C67">
        <w:rPr>
          <w:rFonts w:ascii="Times New Roman" w:hAnsi="Times New Roman" w:cs="Times New Roman"/>
          <w:sz w:val="24"/>
          <w:szCs w:val="24"/>
        </w:rPr>
        <w:t xml:space="preserve"> INDITEX</w:t>
      </w:r>
      <w:r>
        <w:rPr>
          <w:rFonts w:ascii="Times New Roman" w:hAnsi="Times New Roman" w:cs="Times New Roman"/>
          <w:sz w:val="24"/>
          <w:szCs w:val="24"/>
        </w:rPr>
        <w:t xml:space="preserve"> en la realización</w:t>
      </w:r>
      <w:r w:rsidR="00ED48FA">
        <w:rPr>
          <w:rFonts w:ascii="Times New Roman" w:hAnsi="Times New Roman" w:cs="Times New Roman"/>
          <w:sz w:val="24"/>
          <w:szCs w:val="24"/>
        </w:rPr>
        <w:t xml:space="preserve"> de sus responsabilidades profesionales. Su objetivo es procurar el compromiso profesional</w:t>
      </w:r>
      <w:r w:rsidR="00D42C21">
        <w:rPr>
          <w:rFonts w:ascii="Times New Roman" w:hAnsi="Times New Roman" w:cs="Times New Roman"/>
          <w:sz w:val="24"/>
          <w:szCs w:val="24"/>
        </w:rPr>
        <w:t>,</w:t>
      </w:r>
      <w:r w:rsidR="00C36C67">
        <w:rPr>
          <w:rFonts w:ascii="Times New Roman" w:hAnsi="Times New Roman" w:cs="Times New Roman"/>
          <w:sz w:val="24"/>
          <w:szCs w:val="24"/>
        </w:rPr>
        <w:t xml:space="preserve"> ético y responsable de INDITEX</w:t>
      </w:r>
      <w:r w:rsidR="00FA4E3F">
        <w:rPr>
          <w:rFonts w:ascii="Times New Roman" w:hAnsi="Times New Roman" w:cs="Times New Roman"/>
          <w:sz w:val="24"/>
          <w:szCs w:val="24"/>
        </w:rPr>
        <w:t xml:space="preserve"> y de la totalidad de sus trabajadores</w:t>
      </w:r>
      <w:r w:rsidR="00ED48FA">
        <w:rPr>
          <w:rFonts w:ascii="Times New Roman" w:hAnsi="Times New Roman" w:cs="Times New Roman"/>
          <w:sz w:val="24"/>
          <w:szCs w:val="24"/>
        </w:rPr>
        <w:t xml:space="preserve"> en el desarrollo de sus ac</w:t>
      </w:r>
      <w:r>
        <w:rPr>
          <w:rFonts w:ascii="Times New Roman" w:hAnsi="Times New Roman" w:cs="Times New Roman"/>
          <w:sz w:val="24"/>
          <w:szCs w:val="24"/>
        </w:rPr>
        <w:t>tividades en todo el</w:t>
      </w:r>
      <w:r w:rsidR="00ED48FA">
        <w:rPr>
          <w:rFonts w:ascii="Times New Roman" w:hAnsi="Times New Roman" w:cs="Times New Roman"/>
          <w:sz w:val="24"/>
          <w:szCs w:val="24"/>
        </w:rPr>
        <w:t xml:space="preserve"> mundo. Es un elemento básico de su cultura </w:t>
      </w:r>
      <w:r>
        <w:rPr>
          <w:rFonts w:ascii="Times New Roman" w:hAnsi="Times New Roman" w:cs="Times New Roman"/>
          <w:sz w:val="24"/>
          <w:szCs w:val="24"/>
        </w:rPr>
        <w:t xml:space="preserve">empresarial para </w:t>
      </w:r>
      <w:r w:rsidR="00ED48FA">
        <w:rPr>
          <w:rFonts w:ascii="Times New Roman" w:hAnsi="Times New Roman" w:cs="Times New Roman"/>
          <w:sz w:val="24"/>
          <w:szCs w:val="24"/>
        </w:rPr>
        <w:t>la formación y el desarrollo personal y profesiona</w:t>
      </w:r>
      <w:r>
        <w:rPr>
          <w:rFonts w:ascii="Times New Roman" w:hAnsi="Times New Roman" w:cs="Times New Roman"/>
          <w:sz w:val="24"/>
          <w:szCs w:val="24"/>
        </w:rPr>
        <w:t>l de sus empleados. Por este motivo</w:t>
      </w:r>
      <w:r w:rsidR="00ED48FA">
        <w:rPr>
          <w:rFonts w:ascii="Times New Roman" w:hAnsi="Times New Roman" w:cs="Times New Roman"/>
          <w:sz w:val="24"/>
          <w:szCs w:val="24"/>
        </w:rPr>
        <w:t>, se definen los principios y valores que deben re</w:t>
      </w:r>
      <w:r w:rsidR="00C36C67">
        <w:rPr>
          <w:rFonts w:ascii="Times New Roman" w:hAnsi="Times New Roman" w:cs="Times New Roman"/>
          <w:sz w:val="24"/>
          <w:szCs w:val="24"/>
        </w:rPr>
        <w:t>gir las relaciones entre INDITEX</w:t>
      </w:r>
      <w:r>
        <w:rPr>
          <w:rFonts w:ascii="Times New Roman" w:hAnsi="Times New Roman" w:cs="Times New Roman"/>
          <w:sz w:val="24"/>
          <w:szCs w:val="24"/>
        </w:rPr>
        <w:t xml:space="preserve"> y sus </w:t>
      </w:r>
      <w:r w:rsidR="00ED48FA">
        <w:rPr>
          <w:rFonts w:ascii="Times New Roman" w:hAnsi="Times New Roman" w:cs="Times New Roman"/>
          <w:sz w:val="24"/>
          <w:szCs w:val="24"/>
        </w:rPr>
        <w:t xml:space="preserve">grupos de interés (empleados, </w:t>
      </w:r>
      <w:r w:rsidR="00FA4E3F">
        <w:rPr>
          <w:rFonts w:ascii="Times New Roman" w:hAnsi="Times New Roman" w:cs="Times New Roman"/>
          <w:sz w:val="24"/>
          <w:szCs w:val="24"/>
        </w:rPr>
        <w:t xml:space="preserve">accionistas, clientes, proveedores, socios de negocio </w:t>
      </w:r>
      <w:r>
        <w:rPr>
          <w:rFonts w:ascii="Times New Roman" w:hAnsi="Times New Roman" w:cs="Times New Roman"/>
          <w:sz w:val="24"/>
          <w:szCs w:val="24"/>
        </w:rPr>
        <w:t>y toda sociedad en la que se desarrolle</w:t>
      </w:r>
      <w:r w:rsidR="00ED48FA">
        <w:rPr>
          <w:rFonts w:ascii="Times New Roman" w:hAnsi="Times New Roman" w:cs="Times New Roman"/>
          <w:sz w:val="24"/>
          <w:szCs w:val="24"/>
        </w:rPr>
        <w:t xml:space="preserve"> su modelo de negocio).</w:t>
      </w:r>
    </w:p>
    <w:p w:rsidR="00ED48FA" w:rsidRDefault="00C10CE6" w:rsidP="00BA1083">
      <w:pPr>
        <w:spacing w:before="240" w:line="360" w:lineRule="auto"/>
        <w:rPr>
          <w:rFonts w:ascii="Times New Roman" w:hAnsi="Times New Roman" w:cs="Times New Roman"/>
          <w:sz w:val="24"/>
          <w:szCs w:val="24"/>
        </w:rPr>
      </w:pPr>
      <w:r>
        <w:rPr>
          <w:rFonts w:ascii="Times New Roman" w:hAnsi="Times New Roman" w:cs="Times New Roman"/>
          <w:sz w:val="24"/>
          <w:szCs w:val="24"/>
        </w:rPr>
        <w:t>El Código de Cond</w:t>
      </w:r>
      <w:r w:rsidR="00756987">
        <w:rPr>
          <w:rFonts w:ascii="Times New Roman" w:hAnsi="Times New Roman" w:cs="Times New Roman"/>
          <w:sz w:val="24"/>
          <w:szCs w:val="24"/>
        </w:rPr>
        <w:t>ucta y Prácticas Responsables está</w:t>
      </w:r>
      <w:r>
        <w:rPr>
          <w:rFonts w:ascii="Times New Roman" w:hAnsi="Times New Roman" w:cs="Times New Roman"/>
          <w:sz w:val="24"/>
          <w:szCs w:val="24"/>
        </w:rPr>
        <w:t xml:space="preserve"> basa</w:t>
      </w:r>
      <w:r w:rsidR="00756987">
        <w:rPr>
          <w:rFonts w:ascii="Times New Roman" w:hAnsi="Times New Roman" w:cs="Times New Roman"/>
          <w:sz w:val="24"/>
          <w:szCs w:val="24"/>
        </w:rPr>
        <w:t>do</w:t>
      </w:r>
      <w:r>
        <w:rPr>
          <w:rFonts w:ascii="Times New Roman" w:hAnsi="Times New Roman" w:cs="Times New Roman"/>
          <w:sz w:val="24"/>
          <w:szCs w:val="24"/>
        </w:rPr>
        <w:t xml:space="preserve"> en una serie de pri</w:t>
      </w:r>
      <w:r w:rsidR="00756987">
        <w:rPr>
          <w:rFonts w:ascii="Times New Roman" w:hAnsi="Times New Roman" w:cs="Times New Roman"/>
          <w:sz w:val="24"/>
          <w:szCs w:val="24"/>
        </w:rPr>
        <w:t>nci</w:t>
      </w:r>
      <w:r w:rsidR="00FA4E3F">
        <w:rPr>
          <w:rFonts w:ascii="Times New Roman" w:hAnsi="Times New Roman" w:cs="Times New Roman"/>
          <w:sz w:val="24"/>
          <w:szCs w:val="24"/>
        </w:rPr>
        <w:t>pios generales. Podemos resaltar</w:t>
      </w:r>
      <w:r>
        <w:rPr>
          <w:rFonts w:ascii="Times New Roman" w:hAnsi="Times New Roman" w:cs="Times New Roman"/>
          <w:sz w:val="24"/>
          <w:szCs w:val="24"/>
        </w:rPr>
        <w:t>:</w:t>
      </w:r>
    </w:p>
    <w:p w:rsidR="00C10CE6" w:rsidRDefault="00C10CE6" w:rsidP="00BA1083">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C36C67">
        <w:rPr>
          <w:rFonts w:ascii="Times New Roman" w:hAnsi="Times New Roman" w:cs="Times New Roman"/>
          <w:sz w:val="24"/>
          <w:szCs w:val="24"/>
        </w:rPr>
        <w:t>Todas las operaciones de INDITEX</w:t>
      </w:r>
      <w:r w:rsidR="00756987">
        <w:rPr>
          <w:rFonts w:ascii="Times New Roman" w:hAnsi="Times New Roman" w:cs="Times New Roman"/>
          <w:sz w:val="24"/>
          <w:szCs w:val="24"/>
        </w:rPr>
        <w:t xml:space="preserve"> se desarrollarán y realizarán en</w:t>
      </w:r>
      <w:r>
        <w:rPr>
          <w:rFonts w:ascii="Times New Roman" w:hAnsi="Times New Roman" w:cs="Times New Roman"/>
          <w:sz w:val="24"/>
          <w:szCs w:val="24"/>
        </w:rPr>
        <w:t xml:space="preserve"> un prisma ético y responsable.</w:t>
      </w:r>
    </w:p>
    <w:p w:rsidR="00C10CE6" w:rsidRDefault="00756987" w:rsidP="00BA1083">
      <w:pPr>
        <w:spacing w:before="240" w:line="360" w:lineRule="auto"/>
        <w:rPr>
          <w:rFonts w:ascii="Times New Roman" w:hAnsi="Times New Roman" w:cs="Times New Roman"/>
          <w:sz w:val="24"/>
          <w:szCs w:val="24"/>
        </w:rPr>
      </w:pPr>
      <w:r>
        <w:rPr>
          <w:rFonts w:ascii="Times New Roman" w:hAnsi="Times New Roman" w:cs="Times New Roman"/>
          <w:sz w:val="24"/>
          <w:szCs w:val="24"/>
        </w:rPr>
        <w:lastRenderedPageBreak/>
        <w:t>- Todas las personas (</w:t>
      </w:r>
      <w:r w:rsidR="00C10CE6">
        <w:rPr>
          <w:rFonts w:ascii="Times New Roman" w:hAnsi="Times New Roman" w:cs="Times New Roman"/>
          <w:sz w:val="24"/>
          <w:szCs w:val="24"/>
        </w:rPr>
        <w:t>físicas y jurídicas</w:t>
      </w:r>
      <w:r>
        <w:rPr>
          <w:rFonts w:ascii="Times New Roman" w:hAnsi="Times New Roman" w:cs="Times New Roman"/>
          <w:sz w:val="24"/>
          <w:szCs w:val="24"/>
        </w:rPr>
        <w:t>) que mantengan de manera</w:t>
      </w:r>
      <w:r w:rsidR="00C10CE6">
        <w:rPr>
          <w:rFonts w:ascii="Times New Roman" w:hAnsi="Times New Roman" w:cs="Times New Roman"/>
          <w:sz w:val="24"/>
          <w:szCs w:val="24"/>
        </w:rPr>
        <w:t xml:space="preserve"> directa o indirecta cualquier </w:t>
      </w:r>
      <w:r>
        <w:rPr>
          <w:rFonts w:ascii="Times New Roman" w:hAnsi="Times New Roman" w:cs="Times New Roman"/>
          <w:sz w:val="24"/>
          <w:szCs w:val="24"/>
        </w:rPr>
        <w:t xml:space="preserve">tipo de </w:t>
      </w:r>
      <w:r w:rsidR="00C10CE6">
        <w:rPr>
          <w:rFonts w:ascii="Times New Roman" w:hAnsi="Times New Roman" w:cs="Times New Roman"/>
          <w:sz w:val="24"/>
          <w:szCs w:val="24"/>
        </w:rPr>
        <w:t>relación laboral, económica, social y/o</w:t>
      </w:r>
      <w:r w:rsidR="00E10605">
        <w:rPr>
          <w:rFonts w:ascii="Times New Roman" w:hAnsi="Times New Roman" w:cs="Times New Roman"/>
          <w:sz w:val="24"/>
          <w:szCs w:val="24"/>
        </w:rPr>
        <w:t xml:space="preserve"> industrial con el Grupo INDITEX</w:t>
      </w:r>
      <w:r w:rsidR="00C10CE6">
        <w:rPr>
          <w:rFonts w:ascii="Times New Roman" w:hAnsi="Times New Roman" w:cs="Times New Roman"/>
          <w:sz w:val="24"/>
          <w:szCs w:val="24"/>
        </w:rPr>
        <w:t>, recibirán un trato justo y digno.</w:t>
      </w:r>
    </w:p>
    <w:p w:rsidR="00C10CE6" w:rsidRDefault="00C10CE6" w:rsidP="00BA1083">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E10605">
        <w:rPr>
          <w:rFonts w:ascii="Times New Roman" w:hAnsi="Times New Roman" w:cs="Times New Roman"/>
          <w:sz w:val="24"/>
          <w:szCs w:val="24"/>
        </w:rPr>
        <w:t>Todas las actividades de INDITEX</w:t>
      </w:r>
      <w:r w:rsidR="00756987">
        <w:rPr>
          <w:rFonts w:ascii="Times New Roman" w:hAnsi="Times New Roman" w:cs="Times New Roman"/>
          <w:sz w:val="24"/>
          <w:szCs w:val="24"/>
        </w:rPr>
        <w:t xml:space="preserve"> se realizarán siendo respetuosos con el medio ambiente al máximo posible</w:t>
      </w:r>
      <w:r>
        <w:rPr>
          <w:rFonts w:ascii="Times New Roman" w:hAnsi="Times New Roman" w:cs="Times New Roman"/>
          <w:sz w:val="24"/>
          <w:szCs w:val="24"/>
        </w:rPr>
        <w:t>, favoreciendo</w:t>
      </w:r>
      <w:r w:rsidR="00756987">
        <w:rPr>
          <w:rFonts w:ascii="Times New Roman" w:hAnsi="Times New Roman" w:cs="Times New Roman"/>
          <w:sz w:val="24"/>
          <w:szCs w:val="24"/>
        </w:rPr>
        <w:t xml:space="preserve"> así</w:t>
      </w:r>
      <w:r>
        <w:rPr>
          <w:rFonts w:ascii="Times New Roman" w:hAnsi="Times New Roman" w:cs="Times New Roman"/>
          <w:sz w:val="24"/>
          <w:szCs w:val="24"/>
        </w:rPr>
        <w:t xml:space="preserve"> la conservación de la biodiversidad y la gestión sostenible de los recursos naturales.</w:t>
      </w:r>
    </w:p>
    <w:p w:rsidR="00C10CE6" w:rsidRPr="0098591E" w:rsidRDefault="00C10CE6" w:rsidP="00BA1083">
      <w:pPr>
        <w:spacing w:before="240" w:line="360" w:lineRule="auto"/>
        <w:rPr>
          <w:rFonts w:ascii="Times New Roman" w:hAnsi="Times New Roman" w:cs="Times New Roman"/>
          <w:b/>
          <w:sz w:val="24"/>
          <w:szCs w:val="24"/>
        </w:rPr>
      </w:pPr>
      <w:r w:rsidRPr="0098591E">
        <w:rPr>
          <w:rFonts w:ascii="Times New Roman" w:hAnsi="Times New Roman" w:cs="Times New Roman"/>
          <w:b/>
          <w:sz w:val="24"/>
          <w:szCs w:val="24"/>
        </w:rPr>
        <w:t>2.2.1.1.1 COMITÉ DE ÉTICA.</w:t>
      </w:r>
    </w:p>
    <w:p w:rsidR="0098591E" w:rsidRPr="00E10605" w:rsidRDefault="0098591E" w:rsidP="0098591E">
      <w:pPr>
        <w:pStyle w:val="Epgrafe"/>
        <w:keepNext/>
        <w:rPr>
          <w:color w:val="auto"/>
        </w:rPr>
      </w:pPr>
      <w:r w:rsidRPr="00E10605">
        <w:rPr>
          <w:color w:val="auto"/>
        </w:rPr>
        <w:t xml:space="preserve">Tabla </w:t>
      </w:r>
      <w:r w:rsidR="008717D4" w:rsidRPr="00E10605">
        <w:rPr>
          <w:color w:val="auto"/>
        </w:rPr>
        <w:fldChar w:fldCharType="begin"/>
      </w:r>
      <w:r w:rsidR="00EC74B3" w:rsidRPr="00E10605">
        <w:rPr>
          <w:color w:val="auto"/>
        </w:rPr>
        <w:instrText xml:space="preserve"> SEQ Tabla \* ARABIC </w:instrText>
      </w:r>
      <w:r w:rsidR="008717D4" w:rsidRPr="00E10605">
        <w:rPr>
          <w:color w:val="auto"/>
        </w:rPr>
        <w:fldChar w:fldCharType="separate"/>
      </w:r>
      <w:r w:rsidR="00BE1386">
        <w:rPr>
          <w:noProof/>
          <w:color w:val="auto"/>
        </w:rPr>
        <w:t>5</w:t>
      </w:r>
      <w:r w:rsidR="008717D4" w:rsidRPr="00E10605">
        <w:rPr>
          <w:color w:val="auto"/>
        </w:rPr>
        <w:fldChar w:fldCharType="end"/>
      </w:r>
      <w:r w:rsidR="00CB730E" w:rsidRPr="00E10605">
        <w:rPr>
          <w:color w:val="auto"/>
        </w:rPr>
        <w:t xml:space="preserve">: </w:t>
      </w:r>
      <w:r w:rsidR="0071570F" w:rsidRPr="00E10605">
        <w:rPr>
          <w:color w:val="auto"/>
        </w:rPr>
        <w:t>Es</w:t>
      </w:r>
      <w:r w:rsidR="00E10605" w:rsidRPr="00E10605">
        <w:rPr>
          <w:color w:val="auto"/>
        </w:rPr>
        <w:t>tructura comité de ética INDITEX</w:t>
      </w:r>
      <w:r w:rsidR="0071570F" w:rsidRPr="00E10605">
        <w:rPr>
          <w:color w:val="auto"/>
        </w:rPr>
        <w:t>.</w:t>
      </w:r>
    </w:p>
    <w:p w:rsidR="00E10605" w:rsidRDefault="00BB7D74" w:rsidP="00E10605">
      <w:pPr>
        <w:keepNext/>
        <w:spacing w:before="240" w:line="360" w:lineRule="auto"/>
      </w:pPr>
      <w:r>
        <w:rPr>
          <w:rFonts w:ascii="Times New Roman" w:hAnsi="Times New Roman" w:cs="Times New Roman"/>
          <w:noProof/>
          <w:sz w:val="24"/>
          <w:szCs w:val="24"/>
          <w:lang w:eastAsia="es-ES"/>
        </w:rPr>
        <w:drawing>
          <wp:inline distT="0" distB="0" distL="0" distR="0">
            <wp:extent cx="5343525" cy="2971800"/>
            <wp:effectExtent l="57150" t="19050" r="9525" b="0"/>
            <wp:docPr id="4"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C10CE6" w:rsidRPr="00E10605" w:rsidRDefault="00E10605" w:rsidP="00E10605">
      <w:pPr>
        <w:pStyle w:val="Epgrafe"/>
        <w:jc w:val="center"/>
        <w:rPr>
          <w:rFonts w:ascii="Times New Roman" w:hAnsi="Times New Roman" w:cs="Times New Roman"/>
          <w:color w:val="auto"/>
          <w:sz w:val="24"/>
          <w:szCs w:val="24"/>
        </w:rPr>
      </w:pPr>
      <w:r>
        <w:rPr>
          <w:color w:val="auto"/>
        </w:rPr>
        <w:t>Fuente: INDITEX</w:t>
      </w:r>
      <w:r w:rsidRPr="00E10605">
        <w:rPr>
          <w:color w:val="auto"/>
        </w:rPr>
        <w:t xml:space="preserve"> (2017).</w:t>
      </w:r>
    </w:p>
    <w:p w:rsidR="00BB7D74" w:rsidRDefault="00FA4E3F" w:rsidP="00BA1083">
      <w:pPr>
        <w:spacing w:before="240" w:line="360" w:lineRule="auto"/>
        <w:rPr>
          <w:rFonts w:ascii="Times New Roman" w:hAnsi="Times New Roman" w:cs="Times New Roman"/>
          <w:sz w:val="24"/>
          <w:szCs w:val="24"/>
        </w:rPr>
      </w:pPr>
      <w:r>
        <w:rPr>
          <w:rFonts w:ascii="Times New Roman" w:hAnsi="Times New Roman" w:cs="Times New Roman"/>
          <w:sz w:val="24"/>
          <w:szCs w:val="24"/>
        </w:rPr>
        <w:t>La totalidad de</w:t>
      </w:r>
      <w:r w:rsidR="00E10605">
        <w:rPr>
          <w:rFonts w:ascii="Times New Roman" w:hAnsi="Times New Roman" w:cs="Times New Roman"/>
          <w:sz w:val="24"/>
          <w:szCs w:val="24"/>
        </w:rPr>
        <w:t xml:space="preserve"> los empleados de INDITEX</w:t>
      </w:r>
      <w:r w:rsidR="00C837CF">
        <w:rPr>
          <w:rFonts w:ascii="Times New Roman" w:hAnsi="Times New Roman" w:cs="Times New Roman"/>
          <w:sz w:val="24"/>
          <w:szCs w:val="24"/>
        </w:rPr>
        <w:t>,</w:t>
      </w:r>
      <w:r>
        <w:rPr>
          <w:rFonts w:ascii="Times New Roman" w:hAnsi="Times New Roman" w:cs="Times New Roman"/>
          <w:sz w:val="24"/>
          <w:szCs w:val="24"/>
        </w:rPr>
        <w:t xml:space="preserve"> así como</w:t>
      </w:r>
      <w:r w:rsidR="00C837CF">
        <w:rPr>
          <w:rFonts w:ascii="Times New Roman" w:hAnsi="Times New Roman" w:cs="Times New Roman"/>
          <w:sz w:val="24"/>
          <w:szCs w:val="24"/>
        </w:rPr>
        <w:t xml:space="preserve"> </w:t>
      </w:r>
      <w:r>
        <w:rPr>
          <w:rFonts w:ascii="Times New Roman" w:hAnsi="Times New Roman" w:cs="Times New Roman"/>
          <w:sz w:val="24"/>
          <w:szCs w:val="24"/>
        </w:rPr>
        <w:t xml:space="preserve">proveedores, fabricantes </w:t>
      </w:r>
      <w:r w:rsidR="00C837CF">
        <w:rPr>
          <w:rFonts w:ascii="Times New Roman" w:hAnsi="Times New Roman" w:cs="Times New Roman"/>
          <w:sz w:val="24"/>
          <w:szCs w:val="24"/>
        </w:rPr>
        <w:t>o terceros con rela</w:t>
      </w:r>
      <w:r>
        <w:rPr>
          <w:rFonts w:ascii="Times New Roman" w:hAnsi="Times New Roman" w:cs="Times New Roman"/>
          <w:sz w:val="24"/>
          <w:szCs w:val="24"/>
        </w:rPr>
        <w:t>ción directa e interés profesional o comercial legítimo tienen disponible la opción</w:t>
      </w:r>
      <w:r w:rsidR="00B514B9">
        <w:rPr>
          <w:rFonts w:ascii="Times New Roman" w:hAnsi="Times New Roman" w:cs="Times New Roman"/>
          <w:sz w:val="24"/>
          <w:szCs w:val="24"/>
        </w:rPr>
        <w:t xml:space="preserve"> </w:t>
      </w:r>
      <w:r>
        <w:rPr>
          <w:rFonts w:ascii="Times New Roman" w:hAnsi="Times New Roman" w:cs="Times New Roman"/>
          <w:sz w:val="24"/>
          <w:szCs w:val="24"/>
        </w:rPr>
        <w:t xml:space="preserve">de </w:t>
      </w:r>
      <w:r w:rsidR="00B514B9">
        <w:rPr>
          <w:rFonts w:ascii="Times New Roman" w:hAnsi="Times New Roman" w:cs="Times New Roman"/>
          <w:sz w:val="24"/>
          <w:szCs w:val="24"/>
        </w:rPr>
        <w:t>dirigirse</w:t>
      </w:r>
      <w:r w:rsidR="00C837CF">
        <w:rPr>
          <w:rFonts w:ascii="Times New Roman" w:hAnsi="Times New Roman" w:cs="Times New Roman"/>
          <w:sz w:val="24"/>
          <w:szCs w:val="24"/>
        </w:rPr>
        <w:t xml:space="preserve"> al Comité de Ética</w:t>
      </w:r>
      <w:r>
        <w:rPr>
          <w:rFonts w:ascii="Times New Roman" w:hAnsi="Times New Roman" w:cs="Times New Roman"/>
          <w:sz w:val="24"/>
          <w:szCs w:val="24"/>
        </w:rPr>
        <w:t xml:space="preserve"> (Tabla 5</w:t>
      </w:r>
      <w:r w:rsidR="00E85C4C">
        <w:rPr>
          <w:rFonts w:ascii="Times New Roman" w:hAnsi="Times New Roman" w:cs="Times New Roman"/>
          <w:sz w:val="24"/>
          <w:szCs w:val="24"/>
        </w:rPr>
        <w:t>)</w:t>
      </w:r>
      <w:r w:rsidR="00C837CF">
        <w:rPr>
          <w:rFonts w:ascii="Times New Roman" w:hAnsi="Times New Roman" w:cs="Times New Roman"/>
          <w:sz w:val="24"/>
          <w:szCs w:val="24"/>
        </w:rPr>
        <w:t xml:space="preserve">, a través del Canal de Denuncias, </w:t>
      </w:r>
      <w:r w:rsidR="00B514B9">
        <w:rPr>
          <w:rFonts w:ascii="Times New Roman" w:hAnsi="Times New Roman" w:cs="Times New Roman"/>
          <w:sz w:val="24"/>
          <w:szCs w:val="24"/>
        </w:rPr>
        <w:t xml:space="preserve">para comunicar </w:t>
      </w:r>
      <w:r w:rsidR="00C837CF">
        <w:rPr>
          <w:rFonts w:ascii="Times New Roman" w:hAnsi="Times New Roman" w:cs="Times New Roman"/>
          <w:sz w:val="24"/>
          <w:szCs w:val="24"/>
        </w:rPr>
        <w:t>los incumplimientos relativos al Código de Conducta de Fabricantes y Proveedores de los que tuvieran conocimiento, siempre que afecten a I</w:t>
      </w:r>
      <w:r w:rsidR="00E10605">
        <w:rPr>
          <w:rFonts w:ascii="Times New Roman" w:hAnsi="Times New Roman" w:cs="Times New Roman"/>
          <w:sz w:val="24"/>
          <w:szCs w:val="24"/>
        </w:rPr>
        <w:t>NDITEX</w:t>
      </w:r>
      <w:r w:rsidR="00F47288">
        <w:rPr>
          <w:rFonts w:ascii="Times New Roman" w:hAnsi="Times New Roman" w:cs="Times New Roman"/>
          <w:sz w:val="24"/>
          <w:szCs w:val="24"/>
        </w:rPr>
        <w:t xml:space="preserve"> y que hayan sido realizados</w:t>
      </w:r>
      <w:r w:rsidR="00C837CF">
        <w:rPr>
          <w:rFonts w:ascii="Times New Roman" w:hAnsi="Times New Roman" w:cs="Times New Roman"/>
          <w:sz w:val="24"/>
          <w:szCs w:val="24"/>
        </w:rPr>
        <w:t xml:space="preserve"> por </w:t>
      </w:r>
      <w:r w:rsidR="00B514B9">
        <w:rPr>
          <w:rFonts w:ascii="Times New Roman" w:hAnsi="Times New Roman" w:cs="Times New Roman"/>
          <w:sz w:val="24"/>
          <w:szCs w:val="24"/>
        </w:rPr>
        <w:t xml:space="preserve">agentes </w:t>
      </w:r>
      <w:r w:rsidR="00C837CF">
        <w:rPr>
          <w:rFonts w:ascii="Times New Roman" w:hAnsi="Times New Roman" w:cs="Times New Roman"/>
          <w:sz w:val="24"/>
          <w:szCs w:val="24"/>
        </w:rPr>
        <w:t>con los que I</w:t>
      </w:r>
      <w:r w:rsidR="00E10605">
        <w:rPr>
          <w:rFonts w:ascii="Times New Roman" w:hAnsi="Times New Roman" w:cs="Times New Roman"/>
          <w:sz w:val="24"/>
          <w:szCs w:val="24"/>
        </w:rPr>
        <w:t>NDITEX</w:t>
      </w:r>
      <w:r w:rsidR="00C837CF">
        <w:rPr>
          <w:rFonts w:ascii="Times New Roman" w:hAnsi="Times New Roman" w:cs="Times New Roman"/>
          <w:sz w:val="24"/>
          <w:szCs w:val="24"/>
        </w:rPr>
        <w:t xml:space="preserve"> mantenga una relación laboral, comercial o profesional directa, mediante denuncia realizada de buena fe.</w:t>
      </w:r>
    </w:p>
    <w:p w:rsidR="00C837CF" w:rsidRDefault="00E84219" w:rsidP="00BA1083">
      <w:pPr>
        <w:spacing w:before="240" w:line="360" w:lineRule="auto"/>
        <w:rPr>
          <w:rFonts w:ascii="Times New Roman" w:hAnsi="Times New Roman" w:cs="Times New Roman"/>
          <w:sz w:val="24"/>
          <w:szCs w:val="24"/>
        </w:rPr>
      </w:pPr>
      <w:r>
        <w:rPr>
          <w:rFonts w:ascii="Times New Roman" w:hAnsi="Times New Roman" w:cs="Times New Roman"/>
          <w:sz w:val="24"/>
          <w:szCs w:val="24"/>
        </w:rPr>
        <w:t>Podemos destacar las siguientes funciones del comité</w:t>
      </w:r>
      <w:r w:rsidR="001450C4">
        <w:rPr>
          <w:rFonts w:ascii="Times New Roman" w:hAnsi="Times New Roman" w:cs="Times New Roman"/>
          <w:sz w:val="24"/>
          <w:szCs w:val="24"/>
        </w:rPr>
        <w:t xml:space="preserve"> (Tabla 6)</w:t>
      </w:r>
      <w:r>
        <w:rPr>
          <w:rFonts w:ascii="Times New Roman" w:hAnsi="Times New Roman" w:cs="Times New Roman"/>
          <w:sz w:val="24"/>
          <w:szCs w:val="24"/>
        </w:rPr>
        <w:t>:</w:t>
      </w:r>
    </w:p>
    <w:p w:rsidR="001450C4" w:rsidRPr="00E10605" w:rsidRDefault="001450C4" w:rsidP="001450C4">
      <w:pPr>
        <w:pStyle w:val="Epgrafe"/>
        <w:keepNext/>
        <w:rPr>
          <w:color w:val="auto"/>
        </w:rPr>
      </w:pPr>
      <w:r w:rsidRPr="00E10605">
        <w:rPr>
          <w:color w:val="auto"/>
        </w:rPr>
        <w:lastRenderedPageBreak/>
        <w:t xml:space="preserve">Tabla </w:t>
      </w:r>
      <w:r w:rsidR="008717D4" w:rsidRPr="00E10605">
        <w:rPr>
          <w:color w:val="auto"/>
        </w:rPr>
        <w:fldChar w:fldCharType="begin"/>
      </w:r>
      <w:r w:rsidR="00EC74B3" w:rsidRPr="00E10605">
        <w:rPr>
          <w:color w:val="auto"/>
        </w:rPr>
        <w:instrText xml:space="preserve"> SEQ Tabla \* ARABIC </w:instrText>
      </w:r>
      <w:r w:rsidR="008717D4" w:rsidRPr="00E10605">
        <w:rPr>
          <w:color w:val="auto"/>
        </w:rPr>
        <w:fldChar w:fldCharType="separate"/>
      </w:r>
      <w:r w:rsidR="00BE1386">
        <w:rPr>
          <w:noProof/>
          <w:color w:val="auto"/>
        </w:rPr>
        <w:t>6</w:t>
      </w:r>
      <w:r w:rsidR="008717D4" w:rsidRPr="00E10605">
        <w:rPr>
          <w:color w:val="auto"/>
        </w:rPr>
        <w:fldChar w:fldCharType="end"/>
      </w:r>
      <w:r w:rsidRPr="00E10605">
        <w:rPr>
          <w:color w:val="auto"/>
        </w:rPr>
        <w:t>: F</w:t>
      </w:r>
      <w:r w:rsidR="00E10605" w:rsidRPr="00E10605">
        <w:rPr>
          <w:color w:val="auto"/>
        </w:rPr>
        <w:t>unciones Comité de Ética INDITEX</w:t>
      </w:r>
      <w:r w:rsidRPr="00E10605">
        <w:rPr>
          <w:color w:val="auto"/>
        </w:rPr>
        <w:t>.</w:t>
      </w:r>
    </w:p>
    <w:p w:rsidR="00E10605" w:rsidRDefault="001450C4" w:rsidP="00E10605">
      <w:pPr>
        <w:keepNext/>
        <w:spacing w:before="240" w:line="360" w:lineRule="auto"/>
      </w:pPr>
      <w:r>
        <w:rPr>
          <w:rFonts w:ascii="Times New Roman" w:hAnsi="Times New Roman" w:cs="Times New Roman"/>
          <w:noProof/>
          <w:sz w:val="24"/>
          <w:szCs w:val="24"/>
          <w:lang w:eastAsia="es-ES"/>
        </w:rPr>
        <w:drawing>
          <wp:inline distT="0" distB="0" distL="0" distR="0">
            <wp:extent cx="6048375" cy="3400425"/>
            <wp:effectExtent l="57150" t="0" r="47625" b="0"/>
            <wp:docPr id="29" name="Diagrama 2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rsidR="001450C4" w:rsidRPr="00E10605" w:rsidRDefault="00E10605" w:rsidP="00E10605">
      <w:pPr>
        <w:pStyle w:val="Epgrafe"/>
        <w:jc w:val="center"/>
        <w:rPr>
          <w:rFonts w:ascii="Times New Roman" w:hAnsi="Times New Roman" w:cs="Times New Roman"/>
          <w:color w:val="auto"/>
          <w:sz w:val="24"/>
          <w:szCs w:val="24"/>
        </w:rPr>
      </w:pPr>
      <w:r w:rsidRPr="00E10605">
        <w:rPr>
          <w:color w:val="auto"/>
        </w:rPr>
        <w:t>Fuente: INDITEX (2017).</w:t>
      </w:r>
    </w:p>
    <w:p w:rsidR="00C837CF" w:rsidRDefault="006D40DE" w:rsidP="00BA1083">
      <w:pPr>
        <w:spacing w:before="240" w:line="360" w:lineRule="auto"/>
        <w:rPr>
          <w:rFonts w:ascii="Times New Roman" w:hAnsi="Times New Roman" w:cs="Times New Roman"/>
          <w:sz w:val="24"/>
          <w:szCs w:val="24"/>
        </w:rPr>
      </w:pPr>
      <w:r>
        <w:rPr>
          <w:rFonts w:ascii="Times New Roman" w:hAnsi="Times New Roman" w:cs="Times New Roman"/>
          <w:sz w:val="24"/>
          <w:szCs w:val="24"/>
        </w:rPr>
        <w:t>Además, el Comité de Ética garantiza en el ejercicio de sus funciones</w:t>
      </w:r>
      <w:r w:rsidR="007E51C6">
        <w:rPr>
          <w:rFonts w:ascii="Times New Roman" w:hAnsi="Times New Roman" w:cs="Times New Roman"/>
          <w:sz w:val="24"/>
          <w:szCs w:val="24"/>
        </w:rPr>
        <w:t xml:space="preserve"> (Tabla 7)</w:t>
      </w:r>
      <w:r>
        <w:rPr>
          <w:rFonts w:ascii="Times New Roman" w:hAnsi="Times New Roman" w:cs="Times New Roman"/>
          <w:sz w:val="24"/>
          <w:szCs w:val="24"/>
        </w:rPr>
        <w:t>:</w:t>
      </w:r>
    </w:p>
    <w:p w:rsidR="007E51C6" w:rsidRPr="00E10605" w:rsidRDefault="007E51C6" w:rsidP="007E51C6">
      <w:pPr>
        <w:pStyle w:val="Epgrafe"/>
        <w:keepNext/>
        <w:rPr>
          <w:color w:val="auto"/>
        </w:rPr>
      </w:pPr>
      <w:r w:rsidRPr="00E10605">
        <w:rPr>
          <w:color w:val="auto"/>
        </w:rPr>
        <w:t xml:space="preserve">Tabla </w:t>
      </w:r>
      <w:r w:rsidR="008717D4" w:rsidRPr="00E10605">
        <w:rPr>
          <w:color w:val="auto"/>
        </w:rPr>
        <w:fldChar w:fldCharType="begin"/>
      </w:r>
      <w:r w:rsidR="00EC74B3" w:rsidRPr="00E10605">
        <w:rPr>
          <w:color w:val="auto"/>
        </w:rPr>
        <w:instrText xml:space="preserve"> SEQ Tabla \* ARABIC </w:instrText>
      </w:r>
      <w:r w:rsidR="008717D4" w:rsidRPr="00E10605">
        <w:rPr>
          <w:color w:val="auto"/>
        </w:rPr>
        <w:fldChar w:fldCharType="separate"/>
      </w:r>
      <w:r w:rsidR="00BE1386">
        <w:rPr>
          <w:noProof/>
          <w:color w:val="auto"/>
        </w:rPr>
        <w:t>7</w:t>
      </w:r>
      <w:r w:rsidR="008717D4" w:rsidRPr="00E10605">
        <w:rPr>
          <w:color w:val="auto"/>
        </w:rPr>
        <w:fldChar w:fldCharType="end"/>
      </w:r>
      <w:r w:rsidRPr="00E10605">
        <w:rPr>
          <w:color w:val="auto"/>
        </w:rPr>
        <w:t>: Garantía</w:t>
      </w:r>
      <w:r w:rsidR="00E10605" w:rsidRPr="00E10605">
        <w:rPr>
          <w:color w:val="auto"/>
        </w:rPr>
        <w:t>s del Comité de Ética de INDITEX</w:t>
      </w:r>
      <w:r w:rsidRPr="00E10605">
        <w:rPr>
          <w:color w:val="auto"/>
        </w:rPr>
        <w:t xml:space="preserve"> en el ejercicio de sus funciones.</w:t>
      </w:r>
    </w:p>
    <w:p w:rsidR="00E10605" w:rsidRDefault="0005630E" w:rsidP="00E10605">
      <w:pPr>
        <w:keepNext/>
        <w:spacing w:before="240" w:line="360" w:lineRule="auto"/>
      </w:pPr>
      <w:r>
        <w:rPr>
          <w:rFonts w:ascii="Times New Roman" w:hAnsi="Times New Roman" w:cs="Times New Roman"/>
          <w:noProof/>
          <w:sz w:val="24"/>
          <w:szCs w:val="24"/>
          <w:lang w:eastAsia="es-ES"/>
        </w:rPr>
        <w:drawing>
          <wp:inline distT="0" distB="0" distL="0" distR="0">
            <wp:extent cx="5486400" cy="2924175"/>
            <wp:effectExtent l="57150" t="0" r="38100" b="0"/>
            <wp:docPr id="33" name="Diagrama 3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rsidR="0005630E" w:rsidRPr="00E10605" w:rsidRDefault="00E10605" w:rsidP="00E10605">
      <w:pPr>
        <w:pStyle w:val="Epgrafe"/>
        <w:jc w:val="center"/>
        <w:rPr>
          <w:rFonts w:ascii="Times New Roman" w:hAnsi="Times New Roman" w:cs="Times New Roman"/>
          <w:color w:val="auto"/>
          <w:sz w:val="24"/>
          <w:szCs w:val="24"/>
        </w:rPr>
      </w:pPr>
      <w:r w:rsidRPr="00E10605">
        <w:rPr>
          <w:color w:val="auto"/>
        </w:rPr>
        <w:t>Fuente: INDITEX (2017).</w:t>
      </w:r>
    </w:p>
    <w:p w:rsidR="007E51C6" w:rsidRDefault="00D128ED" w:rsidP="00BA1083">
      <w:pPr>
        <w:spacing w:before="240" w:line="360" w:lineRule="auto"/>
        <w:rPr>
          <w:rFonts w:ascii="Times New Roman" w:hAnsi="Times New Roman" w:cs="Times New Roman"/>
          <w:sz w:val="24"/>
          <w:szCs w:val="24"/>
        </w:rPr>
      </w:pPr>
      <w:r>
        <w:rPr>
          <w:rFonts w:ascii="Times New Roman" w:hAnsi="Times New Roman" w:cs="Times New Roman"/>
          <w:sz w:val="24"/>
          <w:szCs w:val="24"/>
        </w:rPr>
        <w:lastRenderedPageBreak/>
        <w:t>Las decisiones que tome el</w:t>
      </w:r>
      <w:r w:rsidR="007E51C6">
        <w:rPr>
          <w:rFonts w:ascii="Times New Roman" w:hAnsi="Times New Roman" w:cs="Times New Roman"/>
          <w:sz w:val="24"/>
          <w:szCs w:val="24"/>
        </w:rPr>
        <w:t xml:space="preserve"> Comité de Ética poseen</w:t>
      </w:r>
      <w:r w:rsidR="006D40DE">
        <w:rPr>
          <w:rFonts w:ascii="Times New Roman" w:hAnsi="Times New Roman" w:cs="Times New Roman"/>
          <w:sz w:val="24"/>
          <w:szCs w:val="24"/>
        </w:rPr>
        <w:t xml:space="preserve"> cará</w:t>
      </w:r>
      <w:r>
        <w:rPr>
          <w:rFonts w:ascii="Times New Roman" w:hAnsi="Times New Roman" w:cs="Times New Roman"/>
          <w:sz w:val="24"/>
          <w:szCs w:val="24"/>
        </w:rPr>
        <w:t>cter vinculante para I</w:t>
      </w:r>
      <w:r w:rsidR="00E10605">
        <w:rPr>
          <w:rFonts w:ascii="Times New Roman" w:hAnsi="Times New Roman" w:cs="Times New Roman"/>
          <w:sz w:val="24"/>
          <w:szCs w:val="24"/>
        </w:rPr>
        <w:t>NDITEX</w:t>
      </w:r>
      <w:r w:rsidR="007E51C6">
        <w:rPr>
          <w:rFonts w:ascii="Times New Roman" w:hAnsi="Times New Roman" w:cs="Times New Roman"/>
          <w:sz w:val="24"/>
          <w:szCs w:val="24"/>
        </w:rPr>
        <w:t xml:space="preserve"> y para el trabajador</w:t>
      </w:r>
      <w:r w:rsidR="006D40DE">
        <w:rPr>
          <w:rFonts w:ascii="Times New Roman" w:hAnsi="Times New Roman" w:cs="Times New Roman"/>
          <w:sz w:val="24"/>
          <w:szCs w:val="24"/>
        </w:rPr>
        <w:t>.</w:t>
      </w:r>
    </w:p>
    <w:p w:rsidR="0051542B" w:rsidRDefault="007E51C6" w:rsidP="00BA1083">
      <w:pPr>
        <w:spacing w:before="240" w:line="360" w:lineRule="auto"/>
        <w:rPr>
          <w:rFonts w:ascii="Times New Roman" w:hAnsi="Times New Roman" w:cs="Times New Roman"/>
          <w:sz w:val="24"/>
          <w:szCs w:val="24"/>
        </w:rPr>
      </w:pPr>
      <w:r>
        <w:rPr>
          <w:rFonts w:ascii="Times New Roman" w:hAnsi="Times New Roman" w:cs="Times New Roman"/>
          <w:sz w:val="24"/>
          <w:szCs w:val="24"/>
        </w:rPr>
        <w:t>Enlace p</w:t>
      </w:r>
      <w:r w:rsidR="0051542B">
        <w:rPr>
          <w:rFonts w:ascii="Times New Roman" w:hAnsi="Times New Roman" w:cs="Times New Roman"/>
          <w:sz w:val="24"/>
          <w:szCs w:val="24"/>
        </w:rPr>
        <w:t>ara ver el Código de  Conducta y Prácticas Responsables complet</w:t>
      </w:r>
      <w:r>
        <w:rPr>
          <w:rFonts w:ascii="Times New Roman" w:hAnsi="Times New Roman" w:cs="Times New Roman"/>
          <w:sz w:val="24"/>
          <w:szCs w:val="24"/>
        </w:rPr>
        <w:t>o</w:t>
      </w:r>
      <w:r w:rsidR="0051542B">
        <w:rPr>
          <w:rFonts w:ascii="Times New Roman" w:hAnsi="Times New Roman" w:cs="Times New Roman"/>
          <w:sz w:val="24"/>
          <w:szCs w:val="24"/>
        </w:rPr>
        <w:t>:</w:t>
      </w:r>
    </w:p>
    <w:p w:rsidR="002D1D9B" w:rsidRDefault="008717D4" w:rsidP="00BA1083">
      <w:pPr>
        <w:spacing w:before="240" w:line="360" w:lineRule="auto"/>
        <w:rPr>
          <w:rFonts w:ascii="Times New Roman" w:hAnsi="Times New Roman" w:cs="Times New Roman"/>
          <w:sz w:val="24"/>
          <w:szCs w:val="24"/>
        </w:rPr>
      </w:pPr>
      <w:hyperlink r:id="rId43" w:history="1">
        <w:r w:rsidR="002D1D9B" w:rsidRPr="002D1D9B">
          <w:rPr>
            <w:rStyle w:val="Hipervnculo"/>
            <w:rFonts w:ascii="Times New Roman" w:hAnsi="Times New Roman" w:cs="Times New Roman"/>
            <w:sz w:val="24"/>
            <w:szCs w:val="24"/>
          </w:rPr>
          <w:t>https://www.inditex.com/documents/10279/241584/C%C3%B3digo+de+Conducta+y+Pr%C3%A1cticas+Responsables/f81f24f4-1e1e-4452-9584-905822713e52</w:t>
        </w:r>
      </w:hyperlink>
    </w:p>
    <w:p w:rsidR="0051542B" w:rsidRPr="002D1D9B" w:rsidRDefault="0051542B" w:rsidP="00BA1083">
      <w:pPr>
        <w:spacing w:before="240" w:line="360" w:lineRule="auto"/>
        <w:rPr>
          <w:rFonts w:ascii="Times New Roman" w:hAnsi="Times New Roman" w:cs="Times New Roman"/>
          <w:b/>
          <w:sz w:val="24"/>
          <w:szCs w:val="24"/>
        </w:rPr>
      </w:pPr>
      <w:r w:rsidRPr="002D1D9B">
        <w:rPr>
          <w:rFonts w:ascii="Times New Roman" w:hAnsi="Times New Roman" w:cs="Times New Roman"/>
          <w:b/>
          <w:sz w:val="24"/>
          <w:szCs w:val="24"/>
        </w:rPr>
        <w:t>2.2.2 SOSTENIBILIDAD GRUPO INDITEX.</w:t>
      </w:r>
    </w:p>
    <w:p w:rsidR="0051542B" w:rsidRDefault="0051542B" w:rsidP="00BA1083">
      <w:pPr>
        <w:spacing w:before="240" w:line="360" w:lineRule="auto"/>
        <w:rPr>
          <w:rFonts w:ascii="Times New Roman" w:hAnsi="Times New Roman" w:cs="Times New Roman"/>
          <w:sz w:val="24"/>
          <w:szCs w:val="24"/>
        </w:rPr>
      </w:pPr>
      <w:r>
        <w:rPr>
          <w:rFonts w:ascii="Times New Roman" w:hAnsi="Times New Roman" w:cs="Times New Roman"/>
          <w:sz w:val="24"/>
          <w:szCs w:val="24"/>
        </w:rPr>
        <w:t>La soste</w:t>
      </w:r>
      <w:r w:rsidR="00D128ED">
        <w:rPr>
          <w:rFonts w:ascii="Times New Roman" w:hAnsi="Times New Roman" w:cs="Times New Roman"/>
          <w:sz w:val="24"/>
          <w:szCs w:val="24"/>
        </w:rPr>
        <w:t>nibilidad es el punto de inicio</w:t>
      </w:r>
      <w:r>
        <w:rPr>
          <w:rFonts w:ascii="Times New Roman" w:hAnsi="Times New Roman" w:cs="Times New Roman"/>
          <w:sz w:val="24"/>
          <w:szCs w:val="24"/>
        </w:rPr>
        <w:t xml:space="preserve"> de las decisiones de I</w:t>
      </w:r>
      <w:r w:rsidR="00E10605">
        <w:rPr>
          <w:rFonts w:ascii="Times New Roman" w:hAnsi="Times New Roman" w:cs="Times New Roman"/>
          <w:sz w:val="24"/>
          <w:szCs w:val="24"/>
        </w:rPr>
        <w:t>NDITEX</w:t>
      </w:r>
      <w:r>
        <w:rPr>
          <w:rFonts w:ascii="Times New Roman" w:hAnsi="Times New Roman" w:cs="Times New Roman"/>
          <w:sz w:val="24"/>
          <w:szCs w:val="24"/>
        </w:rPr>
        <w:t xml:space="preserve">. Es una constante en todos sus procesos teniendo </w:t>
      </w:r>
      <w:r w:rsidR="00D128ED">
        <w:rPr>
          <w:rFonts w:ascii="Times New Roman" w:hAnsi="Times New Roman" w:cs="Times New Roman"/>
          <w:sz w:val="24"/>
          <w:szCs w:val="24"/>
        </w:rPr>
        <w:t>I</w:t>
      </w:r>
      <w:r w:rsidR="00E10605">
        <w:rPr>
          <w:rFonts w:ascii="Times New Roman" w:hAnsi="Times New Roman" w:cs="Times New Roman"/>
          <w:sz w:val="24"/>
          <w:szCs w:val="24"/>
        </w:rPr>
        <w:t>NDITEX</w:t>
      </w:r>
      <w:r w:rsidR="00D128ED">
        <w:rPr>
          <w:rFonts w:ascii="Times New Roman" w:hAnsi="Times New Roman" w:cs="Times New Roman"/>
          <w:sz w:val="24"/>
          <w:szCs w:val="24"/>
        </w:rPr>
        <w:t xml:space="preserve"> el compromiso de dar</w:t>
      </w:r>
      <w:r w:rsidR="00EF02AE">
        <w:rPr>
          <w:rFonts w:ascii="Times New Roman" w:hAnsi="Times New Roman" w:cs="Times New Roman"/>
          <w:sz w:val="24"/>
          <w:szCs w:val="24"/>
        </w:rPr>
        <w:t xml:space="preserve"> u ofrecer</w:t>
      </w:r>
      <w:r>
        <w:rPr>
          <w:rFonts w:ascii="Times New Roman" w:hAnsi="Times New Roman" w:cs="Times New Roman"/>
          <w:sz w:val="24"/>
          <w:szCs w:val="24"/>
        </w:rPr>
        <w:t xml:space="preserve"> a sus clientes productos éticos, seguros y respetuosos con el medio ambiente y la sociedad.</w:t>
      </w:r>
    </w:p>
    <w:p w:rsidR="0071763C" w:rsidRPr="002D1D9B" w:rsidRDefault="0071763C" w:rsidP="00BA1083">
      <w:pPr>
        <w:spacing w:before="240" w:line="360" w:lineRule="auto"/>
        <w:rPr>
          <w:rFonts w:ascii="Times New Roman" w:hAnsi="Times New Roman" w:cs="Times New Roman"/>
          <w:b/>
          <w:sz w:val="24"/>
          <w:szCs w:val="24"/>
        </w:rPr>
      </w:pPr>
      <w:r w:rsidRPr="002D1D9B">
        <w:rPr>
          <w:rFonts w:ascii="Times New Roman" w:hAnsi="Times New Roman" w:cs="Times New Roman"/>
          <w:b/>
          <w:sz w:val="24"/>
          <w:szCs w:val="24"/>
        </w:rPr>
        <w:t>2.2.2.1 GESTIÓN SOSTENIBLE.</w:t>
      </w:r>
    </w:p>
    <w:p w:rsidR="000473D4" w:rsidRPr="00E10605" w:rsidRDefault="000473D4" w:rsidP="000473D4">
      <w:pPr>
        <w:pStyle w:val="Epgrafe"/>
        <w:keepNext/>
        <w:jc w:val="center"/>
        <w:rPr>
          <w:color w:val="auto"/>
        </w:rPr>
      </w:pPr>
      <w:r w:rsidRPr="00E10605">
        <w:rPr>
          <w:color w:val="auto"/>
        </w:rPr>
        <w:t xml:space="preserve">Tabla </w:t>
      </w:r>
      <w:r w:rsidR="008717D4" w:rsidRPr="00E10605">
        <w:rPr>
          <w:color w:val="auto"/>
        </w:rPr>
        <w:fldChar w:fldCharType="begin"/>
      </w:r>
      <w:r w:rsidR="00EC74B3" w:rsidRPr="00E10605">
        <w:rPr>
          <w:color w:val="auto"/>
        </w:rPr>
        <w:instrText xml:space="preserve"> SEQ Tabla \* ARABIC </w:instrText>
      </w:r>
      <w:r w:rsidR="008717D4" w:rsidRPr="00E10605">
        <w:rPr>
          <w:color w:val="auto"/>
        </w:rPr>
        <w:fldChar w:fldCharType="separate"/>
      </w:r>
      <w:r w:rsidR="00BE1386">
        <w:rPr>
          <w:noProof/>
          <w:color w:val="auto"/>
        </w:rPr>
        <w:t>8</w:t>
      </w:r>
      <w:r w:rsidR="008717D4" w:rsidRPr="00E10605">
        <w:rPr>
          <w:color w:val="auto"/>
        </w:rPr>
        <w:fldChar w:fldCharType="end"/>
      </w:r>
      <w:r w:rsidRPr="00E10605">
        <w:rPr>
          <w:color w:val="auto"/>
        </w:rPr>
        <w:t xml:space="preserve">: Right </w:t>
      </w:r>
      <w:proofErr w:type="spellStart"/>
      <w:r w:rsidRPr="00E10605">
        <w:rPr>
          <w:color w:val="auto"/>
        </w:rPr>
        <w:t>to</w:t>
      </w:r>
      <w:proofErr w:type="spellEnd"/>
      <w:r w:rsidRPr="00E10605">
        <w:rPr>
          <w:color w:val="auto"/>
        </w:rPr>
        <w:t xml:space="preserve"> </w:t>
      </w:r>
      <w:proofErr w:type="spellStart"/>
      <w:r w:rsidRPr="00E10605">
        <w:rPr>
          <w:color w:val="auto"/>
        </w:rPr>
        <w:t>wear</w:t>
      </w:r>
      <w:proofErr w:type="spellEnd"/>
      <w:r w:rsidRPr="00E10605">
        <w:rPr>
          <w:color w:val="auto"/>
        </w:rPr>
        <w:t>.</w:t>
      </w:r>
    </w:p>
    <w:p w:rsidR="00E10605" w:rsidRDefault="0071763C" w:rsidP="00E10605">
      <w:pPr>
        <w:keepNext/>
        <w:spacing w:before="240" w:line="360" w:lineRule="auto"/>
        <w:jc w:val="center"/>
      </w:pPr>
      <w:r>
        <w:rPr>
          <w:rFonts w:ascii="Times New Roman" w:hAnsi="Times New Roman" w:cs="Times New Roman"/>
          <w:noProof/>
          <w:sz w:val="24"/>
          <w:szCs w:val="24"/>
          <w:lang w:eastAsia="es-ES"/>
        </w:rPr>
        <w:drawing>
          <wp:inline distT="0" distB="0" distL="0" distR="0">
            <wp:extent cx="4514850" cy="2276475"/>
            <wp:effectExtent l="19050" t="0" r="0" b="0"/>
            <wp:docPr id="2" name="1 Imagen" descr="capture-20170320-1435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20170320-143529.png"/>
                    <pic:cNvPicPr/>
                  </pic:nvPicPr>
                  <pic:blipFill>
                    <a:blip r:embed="rId44" cstate="print"/>
                    <a:stretch>
                      <a:fillRect/>
                    </a:stretch>
                  </pic:blipFill>
                  <pic:spPr>
                    <a:xfrm>
                      <a:off x="0" y="0"/>
                      <a:ext cx="4515481" cy="2276793"/>
                    </a:xfrm>
                    <a:prstGeom prst="rect">
                      <a:avLst/>
                    </a:prstGeom>
                  </pic:spPr>
                </pic:pic>
              </a:graphicData>
            </a:graphic>
          </wp:inline>
        </w:drawing>
      </w:r>
    </w:p>
    <w:p w:rsidR="0071763C" w:rsidRPr="00E10605" w:rsidRDefault="00E10605" w:rsidP="00E10605">
      <w:pPr>
        <w:pStyle w:val="Epgrafe"/>
        <w:jc w:val="center"/>
        <w:rPr>
          <w:rFonts w:ascii="Times New Roman" w:hAnsi="Times New Roman" w:cs="Times New Roman"/>
          <w:color w:val="auto"/>
          <w:sz w:val="24"/>
          <w:szCs w:val="24"/>
        </w:rPr>
      </w:pPr>
      <w:r w:rsidRPr="00E10605">
        <w:rPr>
          <w:color w:val="auto"/>
        </w:rPr>
        <w:t>Fuente: INDITEX (2017).</w:t>
      </w:r>
    </w:p>
    <w:p w:rsidR="0071763C" w:rsidRDefault="0071763C" w:rsidP="0071763C">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La filosofía de gestión </w:t>
      </w:r>
      <w:r w:rsidR="004206A4">
        <w:rPr>
          <w:rFonts w:ascii="Times New Roman" w:hAnsi="Times New Roman" w:cs="Times New Roman"/>
          <w:sz w:val="24"/>
          <w:szCs w:val="24"/>
        </w:rPr>
        <w:t>s</w:t>
      </w:r>
      <w:r w:rsidR="007C5B77">
        <w:rPr>
          <w:rFonts w:ascii="Times New Roman" w:hAnsi="Times New Roman" w:cs="Times New Roman"/>
          <w:sz w:val="24"/>
          <w:szCs w:val="24"/>
        </w:rPr>
        <w:t>ostenible de I</w:t>
      </w:r>
      <w:r w:rsidR="00E10605">
        <w:rPr>
          <w:rFonts w:ascii="Times New Roman" w:hAnsi="Times New Roman" w:cs="Times New Roman"/>
          <w:sz w:val="24"/>
          <w:szCs w:val="24"/>
        </w:rPr>
        <w:t>NDITEX</w:t>
      </w:r>
      <w:r w:rsidR="007C5B77">
        <w:rPr>
          <w:rFonts w:ascii="Times New Roman" w:hAnsi="Times New Roman" w:cs="Times New Roman"/>
          <w:sz w:val="24"/>
          <w:szCs w:val="24"/>
        </w:rPr>
        <w:t xml:space="preserve"> se define con la terminología</w:t>
      </w:r>
      <w:r>
        <w:rPr>
          <w:rFonts w:ascii="Times New Roman" w:hAnsi="Times New Roman" w:cs="Times New Roman"/>
          <w:sz w:val="24"/>
          <w:szCs w:val="24"/>
        </w:rPr>
        <w:t xml:space="preserve"> "Right </w:t>
      </w:r>
      <w:proofErr w:type="spellStart"/>
      <w:r>
        <w:rPr>
          <w:rFonts w:ascii="Times New Roman" w:hAnsi="Times New Roman" w:cs="Times New Roman"/>
          <w:sz w:val="24"/>
          <w:szCs w:val="24"/>
        </w:rPr>
        <w:t>to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Wear</w:t>
      </w:r>
      <w:proofErr w:type="spellEnd"/>
      <w:r>
        <w:rPr>
          <w:rFonts w:ascii="Times New Roman" w:hAnsi="Times New Roman" w:cs="Times New Roman"/>
          <w:sz w:val="24"/>
          <w:szCs w:val="24"/>
        </w:rPr>
        <w:t>"</w:t>
      </w:r>
      <w:r w:rsidR="00BF6528">
        <w:rPr>
          <w:rFonts w:ascii="Times New Roman" w:hAnsi="Times New Roman" w:cs="Times New Roman"/>
          <w:sz w:val="24"/>
          <w:szCs w:val="24"/>
        </w:rPr>
        <w:t xml:space="preserve"> (Tabla 8</w:t>
      </w:r>
      <w:r w:rsidR="000473D4">
        <w:rPr>
          <w:rFonts w:ascii="Times New Roman" w:hAnsi="Times New Roman" w:cs="Times New Roman"/>
          <w:sz w:val="24"/>
          <w:szCs w:val="24"/>
        </w:rPr>
        <w:t>)</w:t>
      </w:r>
      <w:r w:rsidR="004206A4">
        <w:rPr>
          <w:rFonts w:ascii="Times New Roman" w:hAnsi="Times New Roman" w:cs="Times New Roman"/>
          <w:sz w:val="24"/>
          <w:szCs w:val="24"/>
        </w:rPr>
        <w:t>,</w:t>
      </w:r>
      <w:r>
        <w:rPr>
          <w:rFonts w:ascii="Times New Roman" w:hAnsi="Times New Roman" w:cs="Times New Roman"/>
          <w:sz w:val="24"/>
          <w:szCs w:val="24"/>
        </w:rPr>
        <w:t xml:space="preserve"> sello de calidad</w:t>
      </w:r>
      <w:r w:rsidR="004206A4">
        <w:rPr>
          <w:rFonts w:ascii="Times New Roman" w:hAnsi="Times New Roman" w:cs="Times New Roman"/>
          <w:sz w:val="24"/>
          <w:szCs w:val="24"/>
        </w:rPr>
        <w:t xml:space="preserve"> para el Grupo</w:t>
      </w:r>
      <w:r>
        <w:rPr>
          <w:rFonts w:ascii="Times New Roman" w:hAnsi="Times New Roman" w:cs="Times New Roman"/>
          <w:sz w:val="24"/>
          <w:szCs w:val="24"/>
        </w:rPr>
        <w:t>. Right to Wear es un objetivo y una realidad para garantizar la calidad</w:t>
      </w:r>
      <w:r w:rsidR="004206A4">
        <w:rPr>
          <w:rFonts w:ascii="Times New Roman" w:hAnsi="Times New Roman" w:cs="Times New Roman"/>
          <w:sz w:val="24"/>
          <w:szCs w:val="24"/>
        </w:rPr>
        <w:t xml:space="preserve"> y</w:t>
      </w:r>
      <w:r w:rsidR="00BF6528">
        <w:rPr>
          <w:rFonts w:ascii="Times New Roman" w:hAnsi="Times New Roman" w:cs="Times New Roman"/>
          <w:sz w:val="24"/>
          <w:szCs w:val="24"/>
        </w:rPr>
        <w:t xml:space="preserve"> la sostenibilidad de todas sus actividades y productos</w:t>
      </w:r>
      <w:r>
        <w:rPr>
          <w:rFonts w:ascii="Times New Roman" w:hAnsi="Times New Roman" w:cs="Times New Roman"/>
          <w:sz w:val="24"/>
          <w:szCs w:val="24"/>
        </w:rPr>
        <w:t xml:space="preserve">. </w:t>
      </w:r>
      <w:r w:rsidR="00BF6528">
        <w:rPr>
          <w:rFonts w:ascii="Times New Roman" w:hAnsi="Times New Roman" w:cs="Times New Roman"/>
          <w:sz w:val="24"/>
          <w:szCs w:val="24"/>
        </w:rPr>
        <w:t xml:space="preserve">"Right </w:t>
      </w:r>
      <w:proofErr w:type="spellStart"/>
      <w:r w:rsidR="00BF6528">
        <w:rPr>
          <w:rFonts w:ascii="Times New Roman" w:hAnsi="Times New Roman" w:cs="Times New Roman"/>
          <w:sz w:val="24"/>
          <w:szCs w:val="24"/>
        </w:rPr>
        <w:t>to</w:t>
      </w:r>
      <w:proofErr w:type="spellEnd"/>
      <w:r w:rsidR="00BF6528">
        <w:rPr>
          <w:rFonts w:ascii="Times New Roman" w:hAnsi="Times New Roman" w:cs="Times New Roman"/>
          <w:sz w:val="24"/>
          <w:szCs w:val="24"/>
        </w:rPr>
        <w:t xml:space="preserve"> </w:t>
      </w:r>
      <w:proofErr w:type="spellStart"/>
      <w:r w:rsidR="00BF6528">
        <w:rPr>
          <w:rFonts w:ascii="Times New Roman" w:hAnsi="Times New Roman" w:cs="Times New Roman"/>
          <w:sz w:val="24"/>
          <w:szCs w:val="24"/>
        </w:rPr>
        <w:t>Wear</w:t>
      </w:r>
      <w:proofErr w:type="spellEnd"/>
      <w:r w:rsidR="00BF6528">
        <w:rPr>
          <w:rFonts w:ascii="Times New Roman" w:hAnsi="Times New Roman" w:cs="Times New Roman"/>
          <w:sz w:val="24"/>
          <w:szCs w:val="24"/>
        </w:rPr>
        <w:t>" está dividida</w:t>
      </w:r>
      <w:r>
        <w:rPr>
          <w:rFonts w:ascii="Times New Roman" w:hAnsi="Times New Roman" w:cs="Times New Roman"/>
          <w:sz w:val="24"/>
          <w:szCs w:val="24"/>
        </w:rPr>
        <w:t xml:space="preserve"> en iniciativas concretas y especializadas por áreas:</w:t>
      </w:r>
    </w:p>
    <w:p w:rsidR="0071763C" w:rsidRDefault="00471E15" w:rsidP="0071763C">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 Clear y </w:t>
      </w:r>
      <w:proofErr w:type="spellStart"/>
      <w:r>
        <w:rPr>
          <w:rFonts w:ascii="Times New Roman" w:hAnsi="Times New Roman" w:cs="Times New Roman"/>
          <w:sz w:val="24"/>
          <w:szCs w:val="24"/>
        </w:rPr>
        <w:t>Safe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to</w:t>
      </w:r>
      <w:proofErr w:type="spellEnd"/>
      <w:r w:rsidR="00BF6528">
        <w:rPr>
          <w:rFonts w:ascii="Times New Roman" w:hAnsi="Times New Roman" w:cs="Times New Roman"/>
          <w:sz w:val="24"/>
          <w:szCs w:val="24"/>
        </w:rPr>
        <w:t xml:space="preserve"> </w:t>
      </w:r>
      <w:proofErr w:type="spellStart"/>
      <w:r w:rsidR="00BF6528">
        <w:rPr>
          <w:rFonts w:ascii="Times New Roman" w:hAnsi="Times New Roman" w:cs="Times New Roman"/>
          <w:sz w:val="24"/>
          <w:szCs w:val="24"/>
        </w:rPr>
        <w:t>Wear</w:t>
      </w:r>
      <w:proofErr w:type="spellEnd"/>
      <w:r w:rsidR="00DD1C7D">
        <w:rPr>
          <w:rFonts w:ascii="Times New Roman" w:hAnsi="Times New Roman" w:cs="Times New Roman"/>
          <w:sz w:val="24"/>
          <w:szCs w:val="24"/>
        </w:rPr>
        <w:t xml:space="preserve"> (Salud y seguridad)</w:t>
      </w:r>
      <w:r w:rsidR="00BF6528">
        <w:rPr>
          <w:rFonts w:ascii="Times New Roman" w:hAnsi="Times New Roman" w:cs="Times New Roman"/>
          <w:sz w:val="24"/>
          <w:szCs w:val="24"/>
        </w:rPr>
        <w:t>: Protocolos que dan garantías de</w:t>
      </w:r>
      <w:r>
        <w:rPr>
          <w:rFonts w:ascii="Times New Roman" w:hAnsi="Times New Roman" w:cs="Times New Roman"/>
          <w:sz w:val="24"/>
          <w:szCs w:val="24"/>
        </w:rPr>
        <w:t xml:space="preserve"> que todo</w:t>
      </w:r>
      <w:r w:rsidR="004206A4">
        <w:rPr>
          <w:rFonts w:ascii="Times New Roman" w:hAnsi="Times New Roman" w:cs="Times New Roman"/>
          <w:sz w:val="24"/>
          <w:szCs w:val="24"/>
        </w:rPr>
        <w:t>s los productos comercializados por Inditex cumple</w:t>
      </w:r>
      <w:r>
        <w:rPr>
          <w:rFonts w:ascii="Times New Roman" w:hAnsi="Times New Roman" w:cs="Times New Roman"/>
          <w:sz w:val="24"/>
          <w:szCs w:val="24"/>
        </w:rPr>
        <w:t>n los estándares de calidad y seguridad más avanzados</w:t>
      </w:r>
      <w:r w:rsidR="004206A4">
        <w:rPr>
          <w:rFonts w:ascii="Times New Roman" w:hAnsi="Times New Roman" w:cs="Times New Roman"/>
          <w:sz w:val="24"/>
          <w:szCs w:val="24"/>
        </w:rPr>
        <w:t xml:space="preserve"> en la actualidad</w:t>
      </w:r>
      <w:r>
        <w:rPr>
          <w:rFonts w:ascii="Times New Roman" w:hAnsi="Times New Roman" w:cs="Times New Roman"/>
          <w:sz w:val="24"/>
          <w:szCs w:val="24"/>
        </w:rPr>
        <w:t>.</w:t>
      </w:r>
    </w:p>
    <w:p w:rsidR="00471E15" w:rsidRDefault="00471E15" w:rsidP="0071763C">
      <w:pPr>
        <w:spacing w:before="240"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proofErr w:type="spellStart"/>
      <w:r>
        <w:rPr>
          <w:rFonts w:ascii="Times New Roman" w:hAnsi="Times New Roman" w:cs="Times New Roman"/>
          <w:sz w:val="24"/>
          <w:szCs w:val="24"/>
        </w:rPr>
        <w:t>Teams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Wear</w:t>
      </w:r>
      <w:proofErr w:type="spellEnd"/>
      <w:r w:rsidR="00DD1C7D">
        <w:rPr>
          <w:rFonts w:ascii="Times New Roman" w:hAnsi="Times New Roman" w:cs="Times New Roman"/>
          <w:sz w:val="24"/>
          <w:szCs w:val="24"/>
        </w:rPr>
        <w:t xml:space="preserve"> (Empleados)</w:t>
      </w:r>
      <w:r>
        <w:rPr>
          <w:rFonts w:ascii="Times New Roman" w:hAnsi="Times New Roman" w:cs="Times New Roman"/>
          <w:sz w:val="24"/>
          <w:szCs w:val="24"/>
        </w:rPr>
        <w:t xml:space="preserve">: </w:t>
      </w:r>
      <w:r w:rsidR="006F5ABE">
        <w:rPr>
          <w:rFonts w:ascii="Times New Roman" w:hAnsi="Times New Roman" w:cs="Times New Roman"/>
          <w:sz w:val="24"/>
          <w:szCs w:val="24"/>
        </w:rPr>
        <w:t xml:space="preserve">Filosofía y </w:t>
      </w:r>
      <w:r w:rsidR="00E248CB">
        <w:rPr>
          <w:rFonts w:ascii="Times New Roman" w:hAnsi="Times New Roman" w:cs="Times New Roman"/>
          <w:sz w:val="24"/>
          <w:szCs w:val="24"/>
        </w:rPr>
        <w:t>cultura empresarial que tiene como objetivo</w:t>
      </w:r>
      <w:r w:rsidR="006F5ABE">
        <w:rPr>
          <w:rFonts w:ascii="Times New Roman" w:hAnsi="Times New Roman" w:cs="Times New Roman"/>
          <w:sz w:val="24"/>
          <w:szCs w:val="24"/>
        </w:rPr>
        <w:t xml:space="preserve"> la ética en el trabajo, el respeto a los demás y su diversidad, la honradez </w:t>
      </w:r>
      <w:r w:rsidR="00E248CB">
        <w:rPr>
          <w:rFonts w:ascii="Times New Roman" w:hAnsi="Times New Roman" w:cs="Times New Roman"/>
          <w:sz w:val="24"/>
          <w:szCs w:val="24"/>
        </w:rPr>
        <w:t>en t</w:t>
      </w:r>
      <w:r w:rsidR="00894A34">
        <w:rPr>
          <w:rFonts w:ascii="Times New Roman" w:hAnsi="Times New Roman" w:cs="Times New Roman"/>
          <w:sz w:val="24"/>
          <w:szCs w:val="24"/>
        </w:rPr>
        <w:t>odos las acciones</w:t>
      </w:r>
      <w:r w:rsidR="00E248CB">
        <w:rPr>
          <w:rFonts w:ascii="Times New Roman" w:hAnsi="Times New Roman" w:cs="Times New Roman"/>
          <w:sz w:val="24"/>
          <w:szCs w:val="24"/>
        </w:rPr>
        <w:t xml:space="preserve"> de I</w:t>
      </w:r>
      <w:r w:rsidR="00E10605">
        <w:rPr>
          <w:rFonts w:ascii="Times New Roman" w:hAnsi="Times New Roman" w:cs="Times New Roman"/>
          <w:sz w:val="24"/>
          <w:szCs w:val="24"/>
        </w:rPr>
        <w:t>NDITEX</w:t>
      </w:r>
      <w:r w:rsidR="006F5ABE">
        <w:rPr>
          <w:rFonts w:ascii="Times New Roman" w:hAnsi="Times New Roman" w:cs="Times New Roman"/>
          <w:sz w:val="24"/>
          <w:szCs w:val="24"/>
        </w:rPr>
        <w:t xml:space="preserve">, así como </w:t>
      </w:r>
      <w:r w:rsidR="00894A34">
        <w:rPr>
          <w:rFonts w:ascii="Times New Roman" w:hAnsi="Times New Roman" w:cs="Times New Roman"/>
          <w:sz w:val="24"/>
          <w:szCs w:val="24"/>
        </w:rPr>
        <w:t xml:space="preserve">tener </w:t>
      </w:r>
      <w:r w:rsidR="006F5ABE">
        <w:rPr>
          <w:rFonts w:ascii="Times New Roman" w:hAnsi="Times New Roman" w:cs="Times New Roman"/>
          <w:sz w:val="24"/>
          <w:szCs w:val="24"/>
        </w:rPr>
        <w:t>transparencia y profesionalidad.</w:t>
      </w:r>
    </w:p>
    <w:p w:rsidR="006F5ABE" w:rsidRDefault="006F5ABE" w:rsidP="0071763C">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Tested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wear</w:t>
      </w:r>
      <w:proofErr w:type="spellEnd"/>
      <w:r w:rsidR="00DD1C7D">
        <w:rPr>
          <w:rFonts w:ascii="Times New Roman" w:hAnsi="Times New Roman" w:cs="Times New Roman"/>
          <w:sz w:val="24"/>
          <w:szCs w:val="24"/>
        </w:rPr>
        <w:t xml:space="preserve"> (Proveedores)</w:t>
      </w:r>
      <w:r>
        <w:rPr>
          <w:rFonts w:ascii="Times New Roman" w:hAnsi="Times New Roman" w:cs="Times New Roman"/>
          <w:sz w:val="24"/>
          <w:szCs w:val="24"/>
        </w:rPr>
        <w:t>: Metodología de</w:t>
      </w:r>
      <w:r w:rsidR="00894A34">
        <w:rPr>
          <w:rFonts w:ascii="Times New Roman" w:hAnsi="Times New Roman" w:cs="Times New Roman"/>
          <w:sz w:val="24"/>
          <w:szCs w:val="24"/>
        </w:rPr>
        <w:t xml:space="preserve"> auditoría que asegura que la totalidad de</w:t>
      </w:r>
      <w:r>
        <w:rPr>
          <w:rFonts w:ascii="Times New Roman" w:hAnsi="Times New Roman" w:cs="Times New Roman"/>
          <w:sz w:val="24"/>
          <w:szCs w:val="24"/>
        </w:rPr>
        <w:t xml:space="preserve"> los produc</w:t>
      </w:r>
      <w:r w:rsidR="00E248CB">
        <w:rPr>
          <w:rFonts w:ascii="Times New Roman" w:hAnsi="Times New Roman" w:cs="Times New Roman"/>
          <w:sz w:val="24"/>
          <w:szCs w:val="24"/>
        </w:rPr>
        <w:t>to</w:t>
      </w:r>
      <w:r w:rsidR="00894A34">
        <w:rPr>
          <w:rFonts w:ascii="Times New Roman" w:hAnsi="Times New Roman" w:cs="Times New Roman"/>
          <w:sz w:val="24"/>
          <w:szCs w:val="24"/>
        </w:rPr>
        <w:t>s han sido fabricados cumpliendo</w:t>
      </w:r>
      <w:r>
        <w:rPr>
          <w:rFonts w:ascii="Times New Roman" w:hAnsi="Times New Roman" w:cs="Times New Roman"/>
          <w:sz w:val="24"/>
          <w:szCs w:val="24"/>
        </w:rPr>
        <w:t xml:space="preserve"> con el Código de Conducta de Fabricantes y Proveedores.</w:t>
      </w:r>
    </w:p>
    <w:p w:rsidR="006F5ABE" w:rsidRDefault="006F5ABE" w:rsidP="0071763C">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 Social </w:t>
      </w:r>
      <w:proofErr w:type="spellStart"/>
      <w:r>
        <w:rPr>
          <w:rFonts w:ascii="Times New Roman" w:hAnsi="Times New Roman" w:cs="Times New Roman"/>
          <w:sz w:val="24"/>
          <w:szCs w:val="24"/>
        </w:rPr>
        <w:t>to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Wear</w:t>
      </w:r>
      <w:proofErr w:type="spellEnd"/>
      <w:r w:rsidR="00DD1C7D">
        <w:rPr>
          <w:rFonts w:ascii="Times New Roman" w:hAnsi="Times New Roman" w:cs="Times New Roman"/>
          <w:sz w:val="24"/>
          <w:szCs w:val="24"/>
        </w:rPr>
        <w:t xml:space="preserve"> (Comunidad)</w:t>
      </w:r>
      <w:r>
        <w:rPr>
          <w:rFonts w:ascii="Times New Roman" w:hAnsi="Times New Roman" w:cs="Times New Roman"/>
          <w:sz w:val="24"/>
          <w:szCs w:val="24"/>
        </w:rPr>
        <w:t>: Acciones de inversión social con las que I</w:t>
      </w:r>
      <w:r w:rsidR="00E10605">
        <w:rPr>
          <w:rFonts w:ascii="Times New Roman" w:hAnsi="Times New Roman" w:cs="Times New Roman"/>
          <w:sz w:val="24"/>
          <w:szCs w:val="24"/>
        </w:rPr>
        <w:t>NDITEX</w:t>
      </w:r>
      <w:r>
        <w:rPr>
          <w:rFonts w:ascii="Times New Roman" w:hAnsi="Times New Roman" w:cs="Times New Roman"/>
          <w:sz w:val="24"/>
          <w:szCs w:val="24"/>
        </w:rPr>
        <w:t xml:space="preserve"> fortalece</w:t>
      </w:r>
      <w:r w:rsidR="00E248CB">
        <w:rPr>
          <w:rFonts w:ascii="Times New Roman" w:hAnsi="Times New Roman" w:cs="Times New Roman"/>
          <w:sz w:val="24"/>
          <w:szCs w:val="24"/>
        </w:rPr>
        <w:t xml:space="preserve"> y </w:t>
      </w:r>
      <w:proofErr w:type="spellStart"/>
      <w:r w:rsidR="00E248CB">
        <w:rPr>
          <w:rFonts w:ascii="Times New Roman" w:hAnsi="Times New Roman" w:cs="Times New Roman"/>
          <w:sz w:val="24"/>
          <w:szCs w:val="24"/>
        </w:rPr>
        <w:t>estrecha</w:t>
      </w:r>
      <w:proofErr w:type="spellEnd"/>
      <w:r>
        <w:rPr>
          <w:rFonts w:ascii="Times New Roman" w:hAnsi="Times New Roman" w:cs="Times New Roman"/>
          <w:sz w:val="24"/>
          <w:szCs w:val="24"/>
        </w:rPr>
        <w:t xml:space="preserve"> lazos con las comunidades en las que se encuentra presente</w:t>
      </w:r>
      <w:r w:rsidR="00E248CB">
        <w:rPr>
          <w:rFonts w:ascii="Times New Roman" w:hAnsi="Times New Roman" w:cs="Times New Roman"/>
          <w:sz w:val="24"/>
          <w:szCs w:val="24"/>
        </w:rPr>
        <w:t xml:space="preserve"> y desarrolla su actividad</w:t>
      </w:r>
      <w:r>
        <w:rPr>
          <w:rFonts w:ascii="Times New Roman" w:hAnsi="Times New Roman" w:cs="Times New Roman"/>
          <w:sz w:val="24"/>
          <w:szCs w:val="24"/>
        </w:rPr>
        <w:t>.</w:t>
      </w:r>
    </w:p>
    <w:p w:rsidR="006F5ABE" w:rsidRDefault="00D83FDA" w:rsidP="0071763C">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 Green </w:t>
      </w:r>
      <w:proofErr w:type="spellStart"/>
      <w:r>
        <w:rPr>
          <w:rFonts w:ascii="Times New Roman" w:hAnsi="Times New Roman" w:cs="Times New Roman"/>
          <w:sz w:val="24"/>
          <w:szCs w:val="24"/>
        </w:rPr>
        <w:t>to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w:t>
      </w:r>
      <w:r w:rsidR="006F5ABE">
        <w:rPr>
          <w:rFonts w:ascii="Times New Roman" w:hAnsi="Times New Roman" w:cs="Times New Roman"/>
          <w:sz w:val="24"/>
          <w:szCs w:val="24"/>
        </w:rPr>
        <w:t>ear</w:t>
      </w:r>
      <w:proofErr w:type="spellEnd"/>
      <w:r w:rsidR="00DD1C7D">
        <w:rPr>
          <w:rFonts w:ascii="Times New Roman" w:hAnsi="Times New Roman" w:cs="Times New Roman"/>
          <w:sz w:val="24"/>
          <w:szCs w:val="24"/>
        </w:rPr>
        <w:t xml:space="preserve"> (Medioambiente)</w:t>
      </w:r>
      <w:r w:rsidR="00E248CB">
        <w:rPr>
          <w:rFonts w:ascii="Times New Roman" w:hAnsi="Times New Roman" w:cs="Times New Roman"/>
          <w:sz w:val="24"/>
          <w:szCs w:val="24"/>
        </w:rPr>
        <w:t xml:space="preserve">: Estrategia que </w:t>
      </w:r>
      <w:r w:rsidR="00975FF1">
        <w:rPr>
          <w:rFonts w:ascii="Times New Roman" w:hAnsi="Times New Roman" w:cs="Times New Roman"/>
          <w:sz w:val="24"/>
          <w:szCs w:val="24"/>
        </w:rPr>
        <w:t>vela</w:t>
      </w:r>
      <w:r>
        <w:rPr>
          <w:rFonts w:ascii="Times New Roman" w:hAnsi="Times New Roman" w:cs="Times New Roman"/>
          <w:sz w:val="24"/>
          <w:szCs w:val="24"/>
        </w:rPr>
        <w:t xml:space="preserve"> por una fabricación y comercialización de productos </w:t>
      </w:r>
      <w:r w:rsidR="00894A34">
        <w:rPr>
          <w:rFonts w:ascii="Times New Roman" w:hAnsi="Times New Roman" w:cs="Times New Roman"/>
          <w:sz w:val="24"/>
          <w:szCs w:val="24"/>
        </w:rPr>
        <w:t xml:space="preserve">que sea </w:t>
      </w:r>
      <w:r>
        <w:rPr>
          <w:rFonts w:ascii="Times New Roman" w:hAnsi="Times New Roman" w:cs="Times New Roman"/>
          <w:sz w:val="24"/>
          <w:szCs w:val="24"/>
        </w:rPr>
        <w:t>respetuosa con el medio ambiente.</w:t>
      </w:r>
    </w:p>
    <w:p w:rsidR="00551C91" w:rsidRPr="000473D4" w:rsidRDefault="00551C91" w:rsidP="00551C91">
      <w:pPr>
        <w:spacing w:before="240" w:line="360" w:lineRule="auto"/>
        <w:rPr>
          <w:rFonts w:ascii="Times New Roman" w:hAnsi="Times New Roman" w:cs="Times New Roman"/>
          <w:b/>
          <w:sz w:val="24"/>
          <w:szCs w:val="24"/>
        </w:rPr>
      </w:pPr>
      <w:r w:rsidRPr="000473D4">
        <w:rPr>
          <w:rFonts w:ascii="Times New Roman" w:hAnsi="Times New Roman" w:cs="Times New Roman"/>
          <w:b/>
          <w:sz w:val="24"/>
          <w:szCs w:val="24"/>
        </w:rPr>
        <w:t>2.2.2.1.1 COMPROMISO CON LOS GRUPOS DE INTERÉS.</w:t>
      </w:r>
    </w:p>
    <w:p w:rsidR="00551C91" w:rsidRDefault="00154B34" w:rsidP="0071763C">
      <w:pPr>
        <w:spacing w:before="240" w:line="360" w:lineRule="auto"/>
        <w:rPr>
          <w:rFonts w:ascii="Times New Roman" w:hAnsi="Times New Roman" w:cs="Times New Roman"/>
          <w:sz w:val="24"/>
          <w:szCs w:val="24"/>
        </w:rPr>
      </w:pPr>
      <w:r>
        <w:rPr>
          <w:rFonts w:ascii="Times New Roman" w:hAnsi="Times New Roman" w:cs="Times New Roman"/>
          <w:sz w:val="24"/>
          <w:szCs w:val="24"/>
        </w:rPr>
        <w:t>I</w:t>
      </w:r>
      <w:r w:rsidR="00E10605">
        <w:rPr>
          <w:rFonts w:ascii="Times New Roman" w:hAnsi="Times New Roman" w:cs="Times New Roman"/>
          <w:sz w:val="24"/>
          <w:szCs w:val="24"/>
        </w:rPr>
        <w:t>NDITEX</w:t>
      </w:r>
      <w:r>
        <w:rPr>
          <w:rFonts w:ascii="Times New Roman" w:hAnsi="Times New Roman" w:cs="Times New Roman"/>
          <w:sz w:val="24"/>
          <w:szCs w:val="24"/>
        </w:rPr>
        <w:t xml:space="preserve"> otorga mucha importancia a su relación con los grupos de interés. Creen firmemente que el diálogo con estos grupos </w:t>
      </w:r>
      <w:r w:rsidR="006F274F">
        <w:rPr>
          <w:rFonts w:ascii="Times New Roman" w:hAnsi="Times New Roman" w:cs="Times New Roman"/>
          <w:sz w:val="24"/>
          <w:szCs w:val="24"/>
        </w:rPr>
        <w:t>es fundamental para establecer</w:t>
      </w:r>
      <w:r w:rsidR="003F6BE9">
        <w:rPr>
          <w:rFonts w:ascii="Times New Roman" w:hAnsi="Times New Roman" w:cs="Times New Roman"/>
          <w:sz w:val="24"/>
          <w:szCs w:val="24"/>
        </w:rPr>
        <w:t xml:space="preserve"> los asunto</w:t>
      </w:r>
      <w:r w:rsidR="006F274F">
        <w:rPr>
          <w:rFonts w:ascii="Times New Roman" w:hAnsi="Times New Roman" w:cs="Times New Roman"/>
          <w:sz w:val="24"/>
          <w:szCs w:val="24"/>
        </w:rPr>
        <w:t>s que consideren más importantes</w:t>
      </w:r>
      <w:r w:rsidR="003F6BE9">
        <w:rPr>
          <w:rFonts w:ascii="Times New Roman" w:hAnsi="Times New Roman" w:cs="Times New Roman"/>
          <w:sz w:val="24"/>
          <w:szCs w:val="24"/>
        </w:rPr>
        <w:t xml:space="preserve"> y así tratar de orientar su estrategia y actuaciones</w:t>
      </w:r>
      <w:r w:rsidR="006F274F">
        <w:rPr>
          <w:rFonts w:ascii="Times New Roman" w:hAnsi="Times New Roman" w:cs="Times New Roman"/>
          <w:sz w:val="24"/>
          <w:szCs w:val="24"/>
        </w:rPr>
        <w:t xml:space="preserve"> a estos asuntos más relevantes</w:t>
      </w:r>
      <w:r w:rsidR="003F6BE9">
        <w:rPr>
          <w:rFonts w:ascii="Times New Roman" w:hAnsi="Times New Roman" w:cs="Times New Roman"/>
          <w:sz w:val="24"/>
          <w:szCs w:val="24"/>
        </w:rPr>
        <w:t>.</w:t>
      </w:r>
    </w:p>
    <w:p w:rsidR="00980265" w:rsidRDefault="00980265" w:rsidP="0071763C">
      <w:pPr>
        <w:spacing w:before="240" w:line="360" w:lineRule="auto"/>
        <w:rPr>
          <w:rFonts w:ascii="Times New Roman" w:hAnsi="Times New Roman" w:cs="Times New Roman"/>
          <w:sz w:val="24"/>
          <w:szCs w:val="24"/>
        </w:rPr>
      </w:pPr>
      <w:r>
        <w:rPr>
          <w:rFonts w:ascii="Times New Roman" w:hAnsi="Times New Roman" w:cs="Times New Roman"/>
          <w:sz w:val="24"/>
          <w:szCs w:val="24"/>
        </w:rPr>
        <w:t>- Diálogo con los grupos de interés:</w:t>
      </w:r>
    </w:p>
    <w:p w:rsidR="00980265" w:rsidRDefault="00980265" w:rsidP="0071763C">
      <w:pPr>
        <w:spacing w:before="240" w:line="360" w:lineRule="auto"/>
        <w:rPr>
          <w:rFonts w:ascii="Times New Roman" w:hAnsi="Times New Roman" w:cs="Times New Roman"/>
          <w:sz w:val="24"/>
          <w:szCs w:val="24"/>
        </w:rPr>
      </w:pPr>
      <w:r>
        <w:rPr>
          <w:rFonts w:ascii="Times New Roman" w:hAnsi="Times New Roman" w:cs="Times New Roman"/>
          <w:sz w:val="24"/>
          <w:szCs w:val="24"/>
        </w:rPr>
        <w:t>I</w:t>
      </w:r>
      <w:r w:rsidR="0062707A">
        <w:rPr>
          <w:rFonts w:ascii="Times New Roman" w:hAnsi="Times New Roman" w:cs="Times New Roman"/>
          <w:sz w:val="24"/>
          <w:szCs w:val="24"/>
        </w:rPr>
        <w:t>NDITEX</w:t>
      </w:r>
      <w:r>
        <w:rPr>
          <w:rFonts w:ascii="Times New Roman" w:hAnsi="Times New Roman" w:cs="Times New Roman"/>
          <w:sz w:val="24"/>
          <w:szCs w:val="24"/>
        </w:rPr>
        <w:t xml:space="preserve"> mantiene un diá</w:t>
      </w:r>
      <w:r w:rsidR="00C11917">
        <w:rPr>
          <w:rFonts w:ascii="Times New Roman" w:hAnsi="Times New Roman" w:cs="Times New Roman"/>
          <w:sz w:val="24"/>
          <w:szCs w:val="24"/>
        </w:rPr>
        <w:t>logo constante</w:t>
      </w:r>
      <w:r w:rsidR="00C1421F">
        <w:rPr>
          <w:rFonts w:ascii="Times New Roman" w:hAnsi="Times New Roman" w:cs="Times New Roman"/>
          <w:sz w:val="24"/>
          <w:szCs w:val="24"/>
        </w:rPr>
        <w:t xml:space="preserve"> para diagnosticar</w:t>
      </w:r>
      <w:r>
        <w:rPr>
          <w:rFonts w:ascii="Times New Roman" w:hAnsi="Times New Roman" w:cs="Times New Roman"/>
          <w:sz w:val="24"/>
          <w:szCs w:val="24"/>
        </w:rPr>
        <w:t xml:space="preserve"> los temas q</w:t>
      </w:r>
      <w:r w:rsidR="00C1421F">
        <w:rPr>
          <w:rFonts w:ascii="Times New Roman" w:hAnsi="Times New Roman" w:cs="Times New Roman"/>
          <w:sz w:val="24"/>
          <w:szCs w:val="24"/>
        </w:rPr>
        <w:t>ue más les preocupan o interesan</w:t>
      </w:r>
      <w:r w:rsidR="00C11917">
        <w:rPr>
          <w:rFonts w:ascii="Times New Roman" w:hAnsi="Times New Roman" w:cs="Times New Roman"/>
          <w:sz w:val="24"/>
          <w:szCs w:val="24"/>
        </w:rPr>
        <w:t xml:space="preserve"> (Tabla 9</w:t>
      </w:r>
      <w:r w:rsidR="00DA48A5">
        <w:rPr>
          <w:rFonts w:ascii="Times New Roman" w:hAnsi="Times New Roman" w:cs="Times New Roman"/>
          <w:sz w:val="24"/>
          <w:szCs w:val="24"/>
        </w:rPr>
        <w:t>)</w:t>
      </w:r>
      <w:r w:rsidR="00C11917">
        <w:rPr>
          <w:rFonts w:ascii="Times New Roman" w:hAnsi="Times New Roman" w:cs="Times New Roman"/>
          <w:sz w:val="24"/>
          <w:szCs w:val="24"/>
        </w:rPr>
        <w:t>, para responder de esta manera a las expectativas de los grupos de interés.</w:t>
      </w:r>
    </w:p>
    <w:p w:rsidR="000473D4" w:rsidRPr="0062707A" w:rsidRDefault="000473D4" w:rsidP="000473D4">
      <w:pPr>
        <w:pStyle w:val="Epgrafe"/>
        <w:keepNext/>
        <w:jc w:val="center"/>
        <w:rPr>
          <w:color w:val="auto"/>
        </w:rPr>
      </w:pPr>
      <w:r w:rsidRPr="0062707A">
        <w:rPr>
          <w:color w:val="auto"/>
        </w:rPr>
        <w:lastRenderedPageBreak/>
        <w:t xml:space="preserve">Tabla </w:t>
      </w:r>
      <w:r w:rsidR="008717D4" w:rsidRPr="0062707A">
        <w:rPr>
          <w:color w:val="auto"/>
        </w:rPr>
        <w:fldChar w:fldCharType="begin"/>
      </w:r>
      <w:r w:rsidR="00EC74B3" w:rsidRPr="0062707A">
        <w:rPr>
          <w:color w:val="auto"/>
        </w:rPr>
        <w:instrText xml:space="preserve"> SEQ Tabla \* ARABIC </w:instrText>
      </w:r>
      <w:r w:rsidR="008717D4" w:rsidRPr="0062707A">
        <w:rPr>
          <w:color w:val="auto"/>
        </w:rPr>
        <w:fldChar w:fldCharType="separate"/>
      </w:r>
      <w:r w:rsidR="00BE1386">
        <w:rPr>
          <w:noProof/>
          <w:color w:val="auto"/>
        </w:rPr>
        <w:t>9</w:t>
      </w:r>
      <w:r w:rsidR="008717D4" w:rsidRPr="0062707A">
        <w:rPr>
          <w:color w:val="auto"/>
        </w:rPr>
        <w:fldChar w:fldCharType="end"/>
      </w:r>
      <w:r w:rsidRPr="0062707A">
        <w:rPr>
          <w:color w:val="auto"/>
        </w:rPr>
        <w:t>: Diálogo con los grupos de interés</w:t>
      </w:r>
    </w:p>
    <w:p w:rsidR="0062707A" w:rsidRDefault="00980265" w:rsidP="0062707A">
      <w:pPr>
        <w:keepNext/>
        <w:spacing w:before="240" w:line="360" w:lineRule="auto"/>
        <w:jc w:val="center"/>
      </w:pPr>
      <w:r>
        <w:rPr>
          <w:rFonts w:ascii="Times New Roman" w:hAnsi="Times New Roman" w:cs="Times New Roman"/>
          <w:noProof/>
          <w:sz w:val="24"/>
          <w:szCs w:val="24"/>
          <w:lang w:eastAsia="es-ES"/>
        </w:rPr>
        <w:drawing>
          <wp:inline distT="0" distB="0" distL="0" distR="0">
            <wp:extent cx="4048125" cy="3209925"/>
            <wp:effectExtent l="19050" t="0" r="9525" b="0"/>
            <wp:docPr id="3" name="2 Imagen" descr="capture-20170320-150738dd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20170320-150738ddd.png"/>
                    <pic:cNvPicPr/>
                  </pic:nvPicPr>
                  <pic:blipFill>
                    <a:blip r:embed="rId45" cstate="print"/>
                    <a:stretch>
                      <a:fillRect/>
                    </a:stretch>
                  </pic:blipFill>
                  <pic:spPr>
                    <a:xfrm>
                      <a:off x="0" y="0"/>
                      <a:ext cx="4048125" cy="3209925"/>
                    </a:xfrm>
                    <a:prstGeom prst="rect">
                      <a:avLst/>
                    </a:prstGeom>
                  </pic:spPr>
                </pic:pic>
              </a:graphicData>
            </a:graphic>
          </wp:inline>
        </w:drawing>
      </w:r>
    </w:p>
    <w:p w:rsidR="00980265" w:rsidRPr="0062707A" w:rsidRDefault="0062707A" w:rsidP="0062707A">
      <w:pPr>
        <w:pStyle w:val="Epgrafe"/>
        <w:jc w:val="center"/>
        <w:rPr>
          <w:rFonts w:ascii="Times New Roman" w:hAnsi="Times New Roman" w:cs="Times New Roman"/>
          <w:color w:val="auto"/>
          <w:sz w:val="24"/>
          <w:szCs w:val="24"/>
        </w:rPr>
      </w:pPr>
      <w:r w:rsidRPr="0062707A">
        <w:rPr>
          <w:color w:val="auto"/>
        </w:rPr>
        <w:t>Fuente: INDITEX (2017).</w:t>
      </w:r>
    </w:p>
    <w:p w:rsidR="00980265" w:rsidRDefault="00213809"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t>- Análisis de materialidad:</w:t>
      </w:r>
    </w:p>
    <w:p w:rsidR="00213809" w:rsidRDefault="00213809"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t>I</w:t>
      </w:r>
      <w:r w:rsidR="0062707A">
        <w:rPr>
          <w:rFonts w:ascii="Times New Roman" w:hAnsi="Times New Roman" w:cs="Times New Roman"/>
          <w:sz w:val="24"/>
          <w:szCs w:val="24"/>
        </w:rPr>
        <w:t>NDITEX</w:t>
      </w:r>
      <w:r>
        <w:rPr>
          <w:rFonts w:ascii="Times New Roman" w:hAnsi="Times New Roman" w:cs="Times New Roman"/>
          <w:sz w:val="24"/>
          <w:szCs w:val="24"/>
        </w:rPr>
        <w:t xml:space="preserve"> </w:t>
      </w:r>
      <w:r w:rsidR="00C1421F">
        <w:rPr>
          <w:rFonts w:ascii="Times New Roman" w:hAnsi="Times New Roman" w:cs="Times New Roman"/>
          <w:sz w:val="24"/>
          <w:szCs w:val="24"/>
        </w:rPr>
        <w:t>da importa</w:t>
      </w:r>
      <w:r w:rsidR="00F77A4A">
        <w:rPr>
          <w:rFonts w:ascii="Times New Roman" w:hAnsi="Times New Roman" w:cs="Times New Roman"/>
          <w:sz w:val="24"/>
          <w:szCs w:val="24"/>
        </w:rPr>
        <w:t xml:space="preserve">ncia a las cosas que son importantes para </w:t>
      </w:r>
      <w:r w:rsidR="00C1421F">
        <w:rPr>
          <w:rFonts w:ascii="Times New Roman" w:hAnsi="Times New Roman" w:cs="Times New Roman"/>
          <w:sz w:val="24"/>
          <w:szCs w:val="24"/>
        </w:rPr>
        <w:t xml:space="preserve">sus grupos de interés </w:t>
      </w:r>
      <w:r>
        <w:rPr>
          <w:rFonts w:ascii="Times New Roman" w:hAnsi="Times New Roman" w:cs="Times New Roman"/>
          <w:sz w:val="24"/>
          <w:szCs w:val="24"/>
        </w:rPr>
        <w:t>en todas sus actuaciones, lo material de su actividad empresarial</w:t>
      </w:r>
      <w:r w:rsidR="00F77A4A">
        <w:rPr>
          <w:rFonts w:ascii="Times New Roman" w:hAnsi="Times New Roman" w:cs="Times New Roman"/>
          <w:sz w:val="24"/>
          <w:szCs w:val="24"/>
        </w:rPr>
        <w:t>. El concepto</w:t>
      </w:r>
      <w:r w:rsidR="00C1421F">
        <w:rPr>
          <w:rFonts w:ascii="Times New Roman" w:hAnsi="Times New Roman" w:cs="Times New Roman"/>
          <w:sz w:val="24"/>
          <w:szCs w:val="24"/>
        </w:rPr>
        <w:t xml:space="preserve"> de la importancia</w:t>
      </w:r>
      <w:r>
        <w:rPr>
          <w:rFonts w:ascii="Times New Roman" w:hAnsi="Times New Roman" w:cs="Times New Roman"/>
          <w:sz w:val="24"/>
          <w:szCs w:val="24"/>
        </w:rPr>
        <w:t xml:space="preserve"> de los </w:t>
      </w:r>
      <w:r w:rsidR="00F77A4A">
        <w:rPr>
          <w:rFonts w:ascii="Times New Roman" w:hAnsi="Times New Roman" w:cs="Times New Roman"/>
          <w:sz w:val="24"/>
          <w:szCs w:val="24"/>
        </w:rPr>
        <w:t>asuntos y aspectos</w:t>
      </w:r>
      <w:r>
        <w:rPr>
          <w:rFonts w:ascii="Times New Roman" w:hAnsi="Times New Roman" w:cs="Times New Roman"/>
          <w:sz w:val="24"/>
          <w:szCs w:val="24"/>
        </w:rPr>
        <w:t xml:space="preserve"> que I</w:t>
      </w:r>
      <w:r w:rsidR="0062707A">
        <w:rPr>
          <w:rFonts w:ascii="Times New Roman" w:hAnsi="Times New Roman" w:cs="Times New Roman"/>
          <w:sz w:val="24"/>
          <w:szCs w:val="24"/>
        </w:rPr>
        <w:t>NDITEX</w:t>
      </w:r>
      <w:r>
        <w:rPr>
          <w:rFonts w:ascii="Times New Roman" w:hAnsi="Times New Roman" w:cs="Times New Roman"/>
          <w:sz w:val="24"/>
          <w:szCs w:val="24"/>
        </w:rPr>
        <w:t xml:space="preserve"> trata con sus grupos de interés viene trazada por una matriz de </w:t>
      </w:r>
      <w:r w:rsidR="00C1421F">
        <w:rPr>
          <w:rFonts w:ascii="Times New Roman" w:hAnsi="Times New Roman" w:cs="Times New Roman"/>
          <w:sz w:val="24"/>
          <w:szCs w:val="24"/>
        </w:rPr>
        <w:t>materialidad que la organización actualiza de forma anual</w:t>
      </w:r>
      <w:r>
        <w:rPr>
          <w:rFonts w:ascii="Times New Roman" w:hAnsi="Times New Roman" w:cs="Times New Roman"/>
          <w:sz w:val="24"/>
          <w:szCs w:val="24"/>
        </w:rPr>
        <w:t xml:space="preserve"> y de la que I</w:t>
      </w:r>
      <w:r w:rsidR="0062707A">
        <w:rPr>
          <w:rFonts w:ascii="Times New Roman" w:hAnsi="Times New Roman" w:cs="Times New Roman"/>
          <w:sz w:val="24"/>
          <w:szCs w:val="24"/>
        </w:rPr>
        <w:t>NDITEX</w:t>
      </w:r>
      <w:r>
        <w:rPr>
          <w:rFonts w:ascii="Times New Roman" w:hAnsi="Times New Roman" w:cs="Times New Roman"/>
          <w:sz w:val="24"/>
          <w:szCs w:val="24"/>
        </w:rPr>
        <w:t xml:space="preserve"> se vale para conocer:</w:t>
      </w:r>
    </w:p>
    <w:p w:rsidR="00213809" w:rsidRPr="00477B37" w:rsidRDefault="00213809" w:rsidP="00477B37">
      <w:pPr>
        <w:pStyle w:val="Prrafodelista"/>
        <w:numPr>
          <w:ilvl w:val="0"/>
          <w:numId w:val="8"/>
        </w:numPr>
        <w:spacing w:before="240" w:line="360" w:lineRule="auto"/>
        <w:rPr>
          <w:rFonts w:ascii="Times New Roman" w:hAnsi="Times New Roman" w:cs="Times New Roman"/>
          <w:sz w:val="24"/>
          <w:szCs w:val="24"/>
        </w:rPr>
      </w:pPr>
      <w:r w:rsidRPr="00477B37">
        <w:rPr>
          <w:rFonts w:ascii="Times New Roman" w:hAnsi="Times New Roman" w:cs="Times New Roman"/>
          <w:sz w:val="24"/>
          <w:szCs w:val="24"/>
        </w:rPr>
        <w:t xml:space="preserve">El nivel de preocupación de los grupos de interés </w:t>
      </w:r>
      <w:r w:rsidR="00C1421F">
        <w:rPr>
          <w:rFonts w:ascii="Times New Roman" w:hAnsi="Times New Roman" w:cs="Times New Roman"/>
          <w:sz w:val="24"/>
          <w:szCs w:val="24"/>
        </w:rPr>
        <w:t>ante aspectos que ellos consideran fundamentales</w:t>
      </w:r>
      <w:r w:rsidRPr="00477B37">
        <w:rPr>
          <w:rFonts w:ascii="Times New Roman" w:hAnsi="Times New Roman" w:cs="Times New Roman"/>
          <w:sz w:val="24"/>
          <w:szCs w:val="24"/>
        </w:rPr>
        <w:t>.</w:t>
      </w:r>
    </w:p>
    <w:p w:rsidR="00213809" w:rsidRPr="00477B37" w:rsidRDefault="00213809" w:rsidP="00477B37">
      <w:pPr>
        <w:pStyle w:val="Prrafodelista"/>
        <w:numPr>
          <w:ilvl w:val="0"/>
          <w:numId w:val="8"/>
        </w:numPr>
        <w:spacing w:before="240" w:line="360" w:lineRule="auto"/>
        <w:rPr>
          <w:rFonts w:ascii="Times New Roman" w:hAnsi="Times New Roman" w:cs="Times New Roman"/>
          <w:sz w:val="24"/>
          <w:szCs w:val="24"/>
        </w:rPr>
      </w:pPr>
      <w:r w:rsidRPr="00477B37">
        <w:rPr>
          <w:rFonts w:ascii="Times New Roman" w:hAnsi="Times New Roman" w:cs="Times New Roman"/>
          <w:sz w:val="24"/>
          <w:szCs w:val="24"/>
        </w:rPr>
        <w:t>Su impacto actual o potencial en I</w:t>
      </w:r>
      <w:r w:rsidR="0062707A">
        <w:rPr>
          <w:rFonts w:ascii="Times New Roman" w:hAnsi="Times New Roman" w:cs="Times New Roman"/>
          <w:sz w:val="24"/>
          <w:szCs w:val="24"/>
        </w:rPr>
        <w:t>NDITEX</w:t>
      </w:r>
      <w:r w:rsidRPr="00477B37">
        <w:rPr>
          <w:rFonts w:ascii="Times New Roman" w:hAnsi="Times New Roman" w:cs="Times New Roman"/>
          <w:sz w:val="24"/>
          <w:szCs w:val="24"/>
        </w:rPr>
        <w:t>.</w:t>
      </w:r>
    </w:p>
    <w:p w:rsidR="00213809" w:rsidRPr="00477B37" w:rsidRDefault="00213809" w:rsidP="00477B37">
      <w:pPr>
        <w:pStyle w:val="Prrafodelista"/>
        <w:numPr>
          <w:ilvl w:val="0"/>
          <w:numId w:val="8"/>
        </w:numPr>
        <w:spacing w:before="240" w:line="360" w:lineRule="auto"/>
        <w:rPr>
          <w:rFonts w:ascii="Times New Roman" w:hAnsi="Times New Roman" w:cs="Times New Roman"/>
          <w:sz w:val="24"/>
          <w:szCs w:val="24"/>
        </w:rPr>
      </w:pPr>
      <w:r w:rsidRPr="00477B37">
        <w:rPr>
          <w:rFonts w:ascii="Times New Roman" w:hAnsi="Times New Roman" w:cs="Times New Roman"/>
          <w:sz w:val="24"/>
          <w:szCs w:val="24"/>
        </w:rPr>
        <w:t>La capacidad de respuesta de la organización ante ellos.</w:t>
      </w:r>
    </w:p>
    <w:p w:rsidR="00213809" w:rsidRDefault="00213809"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t>El resultado obtenido sirve a I</w:t>
      </w:r>
      <w:r w:rsidR="0062707A">
        <w:rPr>
          <w:rFonts w:ascii="Times New Roman" w:hAnsi="Times New Roman" w:cs="Times New Roman"/>
          <w:sz w:val="24"/>
          <w:szCs w:val="24"/>
        </w:rPr>
        <w:t>NDITEX</w:t>
      </w:r>
      <w:r>
        <w:rPr>
          <w:rFonts w:ascii="Times New Roman" w:hAnsi="Times New Roman" w:cs="Times New Roman"/>
          <w:sz w:val="24"/>
          <w:szCs w:val="24"/>
        </w:rPr>
        <w:t xml:space="preserve"> para garantizar la correcta alineación de su estrateg</w:t>
      </w:r>
      <w:r w:rsidR="00F77A4A">
        <w:rPr>
          <w:rFonts w:ascii="Times New Roman" w:hAnsi="Times New Roman" w:cs="Times New Roman"/>
          <w:sz w:val="24"/>
          <w:szCs w:val="24"/>
        </w:rPr>
        <w:t>ia y es utilizado de manera posterior para establecer</w:t>
      </w:r>
      <w:r>
        <w:rPr>
          <w:rFonts w:ascii="Times New Roman" w:hAnsi="Times New Roman" w:cs="Times New Roman"/>
          <w:sz w:val="24"/>
          <w:szCs w:val="24"/>
        </w:rPr>
        <w:t xml:space="preserve"> los contenidos, tanto de su memo</w:t>
      </w:r>
      <w:r w:rsidR="00C1421F">
        <w:rPr>
          <w:rFonts w:ascii="Times New Roman" w:hAnsi="Times New Roman" w:cs="Times New Roman"/>
          <w:sz w:val="24"/>
          <w:szCs w:val="24"/>
        </w:rPr>
        <w:t>ria anual como de los distintos</w:t>
      </w:r>
      <w:r>
        <w:rPr>
          <w:rFonts w:ascii="Times New Roman" w:hAnsi="Times New Roman" w:cs="Times New Roman"/>
          <w:sz w:val="24"/>
          <w:szCs w:val="24"/>
        </w:rPr>
        <w:t xml:space="preserve"> documentos que sirven</w:t>
      </w:r>
      <w:r w:rsidR="00C1421F">
        <w:rPr>
          <w:rFonts w:ascii="Times New Roman" w:hAnsi="Times New Roman" w:cs="Times New Roman"/>
          <w:sz w:val="24"/>
          <w:szCs w:val="24"/>
        </w:rPr>
        <w:t xml:space="preserve"> para comunicar sus actividades.</w:t>
      </w:r>
    </w:p>
    <w:p w:rsidR="00213809" w:rsidRDefault="00C1421F"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t>De esta manera</w:t>
      </w:r>
      <w:r w:rsidR="00F77A4A">
        <w:rPr>
          <w:rFonts w:ascii="Times New Roman" w:hAnsi="Times New Roman" w:cs="Times New Roman"/>
          <w:sz w:val="24"/>
          <w:szCs w:val="24"/>
        </w:rPr>
        <w:t>, los programas y políticas desarrollados</w:t>
      </w:r>
      <w:r w:rsidR="00213809">
        <w:rPr>
          <w:rFonts w:ascii="Times New Roman" w:hAnsi="Times New Roman" w:cs="Times New Roman"/>
          <w:sz w:val="24"/>
          <w:szCs w:val="24"/>
        </w:rPr>
        <w:t xml:space="preserve"> pa</w:t>
      </w:r>
      <w:r w:rsidR="00F77A4A">
        <w:rPr>
          <w:rFonts w:ascii="Times New Roman" w:hAnsi="Times New Roman" w:cs="Times New Roman"/>
          <w:sz w:val="24"/>
          <w:szCs w:val="24"/>
        </w:rPr>
        <w:t>ra enfrentarse a las oportunidades y retos del Grupo tienen intención de</w:t>
      </w:r>
      <w:r>
        <w:rPr>
          <w:rFonts w:ascii="Times New Roman" w:hAnsi="Times New Roman" w:cs="Times New Roman"/>
          <w:sz w:val="24"/>
          <w:szCs w:val="24"/>
        </w:rPr>
        <w:t xml:space="preserve"> responder</w:t>
      </w:r>
      <w:r w:rsidR="00213809">
        <w:rPr>
          <w:rFonts w:ascii="Times New Roman" w:hAnsi="Times New Roman" w:cs="Times New Roman"/>
          <w:sz w:val="24"/>
          <w:szCs w:val="24"/>
        </w:rPr>
        <w:t xml:space="preserve"> a las opiniones y preocupaciones de los grupos de interés de I</w:t>
      </w:r>
      <w:r w:rsidR="0062707A">
        <w:rPr>
          <w:rFonts w:ascii="Times New Roman" w:hAnsi="Times New Roman" w:cs="Times New Roman"/>
          <w:sz w:val="24"/>
          <w:szCs w:val="24"/>
        </w:rPr>
        <w:t>NDITEX</w:t>
      </w:r>
      <w:r w:rsidR="00213809">
        <w:rPr>
          <w:rFonts w:ascii="Times New Roman" w:hAnsi="Times New Roman" w:cs="Times New Roman"/>
          <w:sz w:val="24"/>
          <w:szCs w:val="24"/>
        </w:rPr>
        <w:t>.</w:t>
      </w:r>
    </w:p>
    <w:p w:rsidR="004F1AC2" w:rsidRPr="00477B37" w:rsidRDefault="004F1AC2" w:rsidP="004F1AC2">
      <w:pPr>
        <w:spacing w:before="240" w:line="360" w:lineRule="auto"/>
        <w:rPr>
          <w:rFonts w:ascii="Times New Roman" w:hAnsi="Times New Roman" w:cs="Times New Roman"/>
          <w:b/>
          <w:sz w:val="24"/>
          <w:szCs w:val="24"/>
        </w:rPr>
      </w:pPr>
      <w:r w:rsidRPr="00477B37">
        <w:rPr>
          <w:rFonts w:ascii="Times New Roman" w:hAnsi="Times New Roman" w:cs="Times New Roman"/>
          <w:b/>
          <w:sz w:val="24"/>
          <w:szCs w:val="24"/>
        </w:rPr>
        <w:lastRenderedPageBreak/>
        <w:t>2.2.2.2 PRODUCTO.</w:t>
      </w:r>
    </w:p>
    <w:p w:rsidR="004F1AC2" w:rsidRDefault="004F1AC2"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t>El compromiso de I</w:t>
      </w:r>
      <w:r w:rsidR="0062707A">
        <w:rPr>
          <w:rFonts w:ascii="Times New Roman" w:hAnsi="Times New Roman" w:cs="Times New Roman"/>
          <w:sz w:val="24"/>
          <w:szCs w:val="24"/>
        </w:rPr>
        <w:t>NDITEX</w:t>
      </w:r>
      <w:r>
        <w:rPr>
          <w:rFonts w:ascii="Times New Roman" w:hAnsi="Times New Roman" w:cs="Times New Roman"/>
          <w:sz w:val="24"/>
          <w:szCs w:val="24"/>
        </w:rPr>
        <w:t xml:space="preserve"> con sus cl</w:t>
      </w:r>
      <w:r w:rsidR="00FD29D3">
        <w:rPr>
          <w:rFonts w:ascii="Times New Roman" w:hAnsi="Times New Roman" w:cs="Times New Roman"/>
          <w:sz w:val="24"/>
          <w:szCs w:val="24"/>
        </w:rPr>
        <w:t>ientes está presente</w:t>
      </w:r>
      <w:r>
        <w:rPr>
          <w:rFonts w:ascii="Times New Roman" w:hAnsi="Times New Roman" w:cs="Times New Roman"/>
          <w:sz w:val="24"/>
          <w:szCs w:val="24"/>
        </w:rPr>
        <w:t xml:space="preserve"> en los productos que comercializa, ya que c</w:t>
      </w:r>
      <w:r w:rsidR="00FD29D3">
        <w:rPr>
          <w:rFonts w:ascii="Times New Roman" w:hAnsi="Times New Roman" w:cs="Times New Roman"/>
          <w:sz w:val="24"/>
          <w:szCs w:val="24"/>
        </w:rPr>
        <w:t>umplen los estándares de salud</w:t>
      </w:r>
      <w:r>
        <w:rPr>
          <w:rFonts w:ascii="Times New Roman" w:hAnsi="Times New Roman" w:cs="Times New Roman"/>
          <w:sz w:val="24"/>
          <w:szCs w:val="24"/>
        </w:rPr>
        <w:t xml:space="preserve"> y seguridad más exig</w:t>
      </w:r>
      <w:r w:rsidR="00FD29D3">
        <w:rPr>
          <w:rFonts w:ascii="Times New Roman" w:hAnsi="Times New Roman" w:cs="Times New Roman"/>
          <w:sz w:val="24"/>
          <w:szCs w:val="24"/>
        </w:rPr>
        <w:t xml:space="preserve">entes. </w:t>
      </w:r>
    </w:p>
    <w:p w:rsidR="004F1AC2" w:rsidRDefault="00EC2F8F"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t>Todas las prendas de I</w:t>
      </w:r>
      <w:r w:rsidR="0062707A">
        <w:rPr>
          <w:rFonts w:ascii="Times New Roman" w:hAnsi="Times New Roman" w:cs="Times New Roman"/>
          <w:sz w:val="24"/>
          <w:szCs w:val="24"/>
        </w:rPr>
        <w:t>NDITEX</w:t>
      </w:r>
      <w:r>
        <w:rPr>
          <w:rFonts w:ascii="Times New Roman" w:hAnsi="Times New Roman" w:cs="Times New Roman"/>
          <w:sz w:val="24"/>
          <w:szCs w:val="24"/>
        </w:rPr>
        <w:t xml:space="preserve"> han sido fabricadas</w:t>
      </w:r>
      <w:r w:rsidR="00BA12FA">
        <w:rPr>
          <w:rFonts w:ascii="Times New Roman" w:hAnsi="Times New Roman" w:cs="Times New Roman"/>
          <w:sz w:val="24"/>
          <w:szCs w:val="24"/>
        </w:rPr>
        <w:t xml:space="preserve"> y elaboradas</w:t>
      </w:r>
      <w:r>
        <w:rPr>
          <w:rFonts w:ascii="Times New Roman" w:hAnsi="Times New Roman" w:cs="Times New Roman"/>
          <w:sz w:val="24"/>
          <w:szCs w:val="24"/>
        </w:rPr>
        <w:t xml:space="preserve"> bajo los parámetros de los exigentes estándares de salud, seguridad y sostenibilidad medioambiental (Clear </w:t>
      </w:r>
      <w:proofErr w:type="spellStart"/>
      <w:r>
        <w:rPr>
          <w:rFonts w:ascii="Times New Roman" w:hAnsi="Times New Roman" w:cs="Times New Roman"/>
          <w:sz w:val="24"/>
          <w:szCs w:val="24"/>
        </w:rPr>
        <w:t>to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Wear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Safe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Wear</w:t>
      </w:r>
      <w:proofErr w:type="spellEnd"/>
      <w:r w:rsidR="00BA12FA">
        <w:rPr>
          <w:rFonts w:ascii="Times New Roman" w:hAnsi="Times New Roman" w:cs="Times New Roman"/>
          <w:sz w:val="24"/>
          <w:szCs w:val="24"/>
        </w:rPr>
        <w:t xml:space="preserve"> y Green </w:t>
      </w:r>
      <w:proofErr w:type="spellStart"/>
      <w:r w:rsidR="00BA12FA">
        <w:rPr>
          <w:rFonts w:ascii="Times New Roman" w:hAnsi="Times New Roman" w:cs="Times New Roman"/>
          <w:sz w:val="24"/>
          <w:szCs w:val="24"/>
        </w:rPr>
        <w:t>to</w:t>
      </w:r>
      <w:proofErr w:type="spellEnd"/>
      <w:r w:rsidR="00BA12FA">
        <w:rPr>
          <w:rFonts w:ascii="Times New Roman" w:hAnsi="Times New Roman" w:cs="Times New Roman"/>
          <w:sz w:val="24"/>
          <w:szCs w:val="24"/>
        </w:rPr>
        <w:t xml:space="preserve"> </w:t>
      </w:r>
      <w:proofErr w:type="spellStart"/>
      <w:r w:rsidR="00BA12FA">
        <w:rPr>
          <w:rFonts w:ascii="Times New Roman" w:hAnsi="Times New Roman" w:cs="Times New Roman"/>
          <w:sz w:val="24"/>
          <w:szCs w:val="24"/>
        </w:rPr>
        <w:t>Wear</w:t>
      </w:r>
      <w:proofErr w:type="spellEnd"/>
      <w:r w:rsidR="00BA12FA">
        <w:rPr>
          <w:rFonts w:ascii="Times New Roman" w:hAnsi="Times New Roman" w:cs="Times New Roman"/>
          <w:sz w:val="24"/>
          <w:szCs w:val="24"/>
        </w:rPr>
        <w:t>), establecidos por la empresa.</w:t>
      </w:r>
    </w:p>
    <w:p w:rsidR="00EC2F8F" w:rsidRDefault="000A4F4A"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t>La estrategia de I</w:t>
      </w:r>
      <w:r w:rsidR="0062707A">
        <w:rPr>
          <w:rFonts w:ascii="Times New Roman" w:hAnsi="Times New Roman" w:cs="Times New Roman"/>
          <w:sz w:val="24"/>
          <w:szCs w:val="24"/>
        </w:rPr>
        <w:t>NDITEX</w:t>
      </w:r>
      <w:r>
        <w:rPr>
          <w:rFonts w:ascii="Times New Roman" w:hAnsi="Times New Roman" w:cs="Times New Roman"/>
          <w:sz w:val="24"/>
          <w:szCs w:val="24"/>
        </w:rPr>
        <w:t xml:space="preserve"> para garantizar a sus clientes artículos responsab</w:t>
      </w:r>
      <w:r w:rsidR="00BA12FA">
        <w:rPr>
          <w:rFonts w:ascii="Times New Roman" w:hAnsi="Times New Roman" w:cs="Times New Roman"/>
          <w:sz w:val="24"/>
          <w:szCs w:val="24"/>
        </w:rPr>
        <w:t>les incluye acciones de prevención</w:t>
      </w:r>
      <w:r>
        <w:rPr>
          <w:rFonts w:ascii="Times New Roman" w:hAnsi="Times New Roman" w:cs="Times New Roman"/>
          <w:sz w:val="24"/>
          <w:szCs w:val="24"/>
        </w:rPr>
        <w:t xml:space="preserve"> y de supervisión en todas las fases</w:t>
      </w:r>
      <w:r w:rsidR="00BA12FA">
        <w:rPr>
          <w:rFonts w:ascii="Times New Roman" w:hAnsi="Times New Roman" w:cs="Times New Roman"/>
          <w:sz w:val="24"/>
          <w:szCs w:val="24"/>
        </w:rPr>
        <w:t xml:space="preserve"> o etapas</w:t>
      </w:r>
      <w:r>
        <w:rPr>
          <w:rFonts w:ascii="Times New Roman" w:hAnsi="Times New Roman" w:cs="Times New Roman"/>
          <w:sz w:val="24"/>
          <w:szCs w:val="24"/>
        </w:rPr>
        <w:t xml:space="preserve"> de prod</w:t>
      </w:r>
      <w:r w:rsidR="00BA12FA">
        <w:rPr>
          <w:rFonts w:ascii="Times New Roman" w:hAnsi="Times New Roman" w:cs="Times New Roman"/>
          <w:sz w:val="24"/>
          <w:szCs w:val="24"/>
        </w:rPr>
        <w:t>ucción.</w:t>
      </w:r>
    </w:p>
    <w:p w:rsidR="00810487" w:rsidRPr="0088133A" w:rsidRDefault="00810487" w:rsidP="00980265">
      <w:pPr>
        <w:spacing w:before="240" w:line="360" w:lineRule="auto"/>
        <w:rPr>
          <w:rFonts w:ascii="Times New Roman" w:hAnsi="Times New Roman" w:cs="Times New Roman"/>
          <w:b/>
          <w:sz w:val="24"/>
          <w:szCs w:val="24"/>
        </w:rPr>
      </w:pPr>
      <w:r w:rsidRPr="0088133A">
        <w:rPr>
          <w:rFonts w:ascii="Times New Roman" w:hAnsi="Times New Roman" w:cs="Times New Roman"/>
          <w:b/>
          <w:sz w:val="24"/>
          <w:szCs w:val="24"/>
        </w:rPr>
        <w:t>2.2.2.2.1 ESTÁNDARES DE SALUD, SEGURIDAD Y SOSTENIBILIDAD.</w:t>
      </w:r>
    </w:p>
    <w:p w:rsidR="00810487" w:rsidRDefault="0006653D"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Los </w:t>
      </w:r>
      <w:r w:rsidR="00810487">
        <w:rPr>
          <w:rFonts w:ascii="Times New Roman" w:hAnsi="Times New Roman" w:cs="Times New Roman"/>
          <w:sz w:val="24"/>
          <w:szCs w:val="24"/>
        </w:rPr>
        <w:t>estándares</w:t>
      </w:r>
      <w:r>
        <w:rPr>
          <w:rFonts w:ascii="Times New Roman" w:hAnsi="Times New Roman" w:cs="Times New Roman"/>
          <w:sz w:val="24"/>
          <w:szCs w:val="24"/>
        </w:rPr>
        <w:t xml:space="preserve"> de I</w:t>
      </w:r>
      <w:r w:rsidR="0062707A">
        <w:rPr>
          <w:rFonts w:ascii="Times New Roman" w:hAnsi="Times New Roman" w:cs="Times New Roman"/>
          <w:sz w:val="24"/>
          <w:szCs w:val="24"/>
        </w:rPr>
        <w:t>NDITEX</w:t>
      </w:r>
      <w:r>
        <w:rPr>
          <w:rFonts w:ascii="Times New Roman" w:hAnsi="Times New Roman" w:cs="Times New Roman"/>
          <w:sz w:val="24"/>
          <w:szCs w:val="24"/>
        </w:rPr>
        <w:t xml:space="preserve"> exigentes en salud, seguridad y sostenibilidad medioambiental</w:t>
      </w:r>
      <w:r w:rsidR="00810487">
        <w:rPr>
          <w:rFonts w:ascii="Times New Roman" w:hAnsi="Times New Roman" w:cs="Times New Roman"/>
          <w:sz w:val="24"/>
          <w:szCs w:val="24"/>
        </w:rPr>
        <w:t>:</w:t>
      </w:r>
    </w:p>
    <w:p w:rsidR="00810487" w:rsidRDefault="0006653D"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t>- Reúnen</w:t>
      </w:r>
      <w:r w:rsidR="00810487">
        <w:rPr>
          <w:rFonts w:ascii="Times New Roman" w:hAnsi="Times New Roman" w:cs="Times New Roman"/>
          <w:sz w:val="24"/>
          <w:szCs w:val="24"/>
        </w:rPr>
        <w:t xml:space="preserve"> todos los procesos implicados en la fabricación de las prendas, calzado y ac</w:t>
      </w:r>
      <w:r>
        <w:rPr>
          <w:rFonts w:ascii="Times New Roman" w:hAnsi="Times New Roman" w:cs="Times New Roman"/>
          <w:sz w:val="24"/>
          <w:szCs w:val="24"/>
        </w:rPr>
        <w:t>cesorios comercializados por el Grupo</w:t>
      </w:r>
      <w:r w:rsidR="00810487">
        <w:rPr>
          <w:rFonts w:ascii="Times New Roman" w:hAnsi="Times New Roman" w:cs="Times New Roman"/>
          <w:sz w:val="24"/>
          <w:szCs w:val="24"/>
        </w:rPr>
        <w:t>.</w:t>
      </w:r>
    </w:p>
    <w:p w:rsidR="00810487" w:rsidRDefault="003637A3"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 Se actualizan continuamente. </w:t>
      </w:r>
    </w:p>
    <w:p w:rsidR="00810487" w:rsidRDefault="00810487"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 Son de </w:t>
      </w:r>
      <w:r w:rsidR="003637A3">
        <w:rPr>
          <w:rFonts w:ascii="Times New Roman" w:hAnsi="Times New Roman" w:cs="Times New Roman"/>
          <w:sz w:val="24"/>
          <w:szCs w:val="24"/>
        </w:rPr>
        <w:t>obligado cumplimiento para la totalidad de</w:t>
      </w:r>
      <w:r>
        <w:rPr>
          <w:rFonts w:ascii="Times New Roman" w:hAnsi="Times New Roman" w:cs="Times New Roman"/>
          <w:sz w:val="24"/>
          <w:szCs w:val="24"/>
        </w:rPr>
        <w:t xml:space="preserve"> los proveedores de I</w:t>
      </w:r>
      <w:r w:rsidR="0062707A">
        <w:rPr>
          <w:rFonts w:ascii="Times New Roman" w:hAnsi="Times New Roman" w:cs="Times New Roman"/>
          <w:sz w:val="24"/>
          <w:szCs w:val="24"/>
        </w:rPr>
        <w:t>NDITEX</w:t>
      </w:r>
      <w:r>
        <w:rPr>
          <w:rFonts w:ascii="Times New Roman" w:hAnsi="Times New Roman" w:cs="Times New Roman"/>
          <w:sz w:val="24"/>
          <w:szCs w:val="24"/>
        </w:rPr>
        <w:t>.</w:t>
      </w:r>
    </w:p>
    <w:p w:rsidR="00810487" w:rsidRDefault="003637A3"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t>L</w:t>
      </w:r>
      <w:r w:rsidR="00810487">
        <w:rPr>
          <w:rFonts w:ascii="Times New Roman" w:hAnsi="Times New Roman" w:cs="Times New Roman"/>
          <w:sz w:val="24"/>
          <w:szCs w:val="24"/>
        </w:rPr>
        <w:t>a estrategia de actuación de I</w:t>
      </w:r>
      <w:r w:rsidR="0062707A">
        <w:rPr>
          <w:rFonts w:ascii="Times New Roman" w:hAnsi="Times New Roman" w:cs="Times New Roman"/>
          <w:sz w:val="24"/>
          <w:szCs w:val="24"/>
        </w:rPr>
        <w:t>NDITEX</w:t>
      </w:r>
      <w:r>
        <w:rPr>
          <w:rFonts w:ascii="Times New Roman" w:hAnsi="Times New Roman" w:cs="Times New Roman"/>
          <w:sz w:val="24"/>
          <w:szCs w:val="24"/>
        </w:rPr>
        <w:t xml:space="preserve"> cuenta con</w:t>
      </w:r>
      <w:r w:rsidR="00810487">
        <w:rPr>
          <w:rFonts w:ascii="Times New Roman" w:hAnsi="Times New Roman" w:cs="Times New Roman"/>
          <w:sz w:val="24"/>
          <w:szCs w:val="24"/>
        </w:rPr>
        <w:t xml:space="preserve"> auditorías en toda la cadena de suministro, así como sesiones </w:t>
      </w:r>
      <w:r>
        <w:rPr>
          <w:rFonts w:ascii="Times New Roman" w:hAnsi="Times New Roman" w:cs="Times New Roman"/>
          <w:sz w:val="24"/>
          <w:szCs w:val="24"/>
        </w:rPr>
        <w:t xml:space="preserve">formativas y de </w:t>
      </w:r>
      <w:r w:rsidR="00810487">
        <w:rPr>
          <w:rFonts w:ascii="Times New Roman" w:hAnsi="Times New Roman" w:cs="Times New Roman"/>
          <w:sz w:val="24"/>
          <w:szCs w:val="24"/>
        </w:rPr>
        <w:t>asesorami</w:t>
      </w:r>
      <w:r>
        <w:rPr>
          <w:rFonts w:ascii="Times New Roman" w:hAnsi="Times New Roman" w:cs="Times New Roman"/>
          <w:sz w:val="24"/>
          <w:szCs w:val="24"/>
        </w:rPr>
        <w:t xml:space="preserve">ento a los equipos de diseño, además de </w:t>
      </w:r>
      <w:r w:rsidR="00810487">
        <w:rPr>
          <w:rFonts w:ascii="Times New Roman" w:hAnsi="Times New Roman" w:cs="Times New Roman"/>
          <w:sz w:val="24"/>
          <w:szCs w:val="24"/>
        </w:rPr>
        <w:t>auditorías tecnológicas y formación a proveedores.</w:t>
      </w:r>
    </w:p>
    <w:p w:rsidR="003B703C" w:rsidRPr="00A33A84" w:rsidRDefault="003B703C" w:rsidP="003B703C">
      <w:pPr>
        <w:spacing w:before="240" w:line="360" w:lineRule="auto"/>
        <w:rPr>
          <w:rFonts w:ascii="Times New Roman" w:hAnsi="Times New Roman" w:cs="Times New Roman"/>
          <w:b/>
          <w:sz w:val="24"/>
          <w:szCs w:val="24"/>
        </w:rPr>
      </w:pPr>
      <w:r w:rsidRPr="00A33A84">
        <w:rPr>
          <w:rFonts w:ascii="Times New Roman" w:hAnsi="Times New Roman" w:cs="Times New Roman"/>
          <w:b/>
          <w:sz w:val="24"/>
          <w:szCs w:val="24"/>
        </w:rPr>
        <w:t>2.2.2.2.2 CONTROLES EXHAUTIVOS.</w:t>
      </w:r>
    </w:p>
    <w:p w:rsidR="003B703C" w:rsidRDefault="003B703C"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Toda </w:t>
      </w:r>
      <w:r w:rsidR="00243B80">
        <w:rPr>
          <w:rFonts w:ascii="Times New Roman" w:hAnsi="Times New Roman" w:cs="Times New Roman"/>
          <w:sz w:val="24"/>
          <w:szCs w:val="24"/>
        </w:rPr>
        <w:t xml:space="preserve">la cadena de valor está bajo </w:t>
      </w:r>
      <w:r>
        <w:rPr>
          <w:rFonts w:ascii="Times New Roman" w:hAnsi="Times New Roman" w:cs="Times New Roman"/>
          <w:sz w:val="24"/>
          <w:szCs w:val="24"/>
        </w:rPr>
        <w:t>control y supervisión. Para garantizar la sa</w:t>
      </w:r>
      <w:r w:rsidR="00541241">
        <w:rPr>
          <w:rFonts w:ascii="Times New Roman" w:hAnsi="Times New Roman" w:cs="Times New Roman"/>
          <w:sz w:val="24"/>
          <w:szCs w:val="24"/>
        </w:rPr>
        <w:t>lud y seguridad de los productos, se realizan</w:t>
      </w:r>
      <w:r>
        <w:rPr>
          <w:rFonts w:ascii="Times New Roman" w:hAnsi="Times New Roman" w:cs="Times New Roman"/>
          <w:sz w:val="24"/>
          <w:szCs w:val="24"/>
        </w:rPr>
        <w:t xml:space="preserve"> programas de I+D para det</w:t>
      </w:r>
      <w:r w:rsidR="00541241">
        <w:rPr>
          <w:rFonts w:ascii="Times New Roman" w:hAnsi="Times New Roman" w:cs="Times New Roman"/>
          <w:sz w:val="24"/>
          <w:szCs w:val="24"/>
        </w:rPr>
        <w:t>ectar problemas en la mayor brevedad posible</w:t>
      </w:r>
      <w:r>
        <w:rPr>
          <w:rFonts w:ascii="Times New Roman" w:hAnsi="Times New Roman" w:cs="Times New Roman"/>
          <w:sz w:val="24"/>
          <w:szCs w:val="24"/>
        </w:rPr>
        <w:t xml:space="preserve"> y para sustituir procesos </w:t>
      </w:r>
      <w:r w:rsidR="00541241">
        <w:rPr>
          <w:rFonts w:ascii="Times New Roman" w:hAnsi="Times New Roman" w:cs="Times New Roman"/>
          <w:sz w:val="24"/>
          <w:szCs w:val="24"/>
        </w:rPr>
        <w:t>y sustancias que puedan originar</w:t>
      </w:r>
      <w:r>
        <w:rPr>
          <w:rFonts w:ascii="Times New Roman" w:hAnsi="Times New Roman" w:cs="Times New Roman"/>
          <w:sz w:val="24"/>
          <w:szCs w:val="24"/>
        </w:rPr>
        <w:t xml:space="preserve"> un riesgo pot</w:t>
      </w:r>
      <w:r w:rsidR="00243B80">
        <w:rPr>
          <w:rFonts w:ascii="Times New Roman" w:hAnsi="Times New Roman" w:cs="Times New Roman"/>
          <w:sz w:val="24"/>
          <w:szCs w:val="24"/>
        </w:rPr>
        <w:t>encial. I</w:t>
      </w:r>
      <w:r w:rsidR="0062707A">
        <w:rPr>
          <w:rFonts w:ascii="Times New Roman" w:hAnsi="Times New Roman" w:cs="Times New Roman"/>
          <w:sz w:val="24"/>
          <w:szCs w:val="24"/>
        </w:rPr>
        <w:t>NDITEX</w:t>
      </w:r>
      <w:r w:rsidR="00243B80">
        <w:rPr>
          <w:rFonts w:ascii="Times New Roman" w:hAnsi="Times New Roman" w:cs="Times New Roman"/>
          <w:sz w:val="24"/>
          <w:szCs w:val="24"/>
        </w:rPr>
        <w:t xml:space="preserve"> trabaja de manera constante</w:t>
      </w:r>
      <w:r>
        <w:rPr>
          <w:rFonts w:ascii="Times New Roman" w:hAnsi="Times New Roman" w:cs="Times New Roman"/>
          <w:sz w:val="24"/>
          <w:szCs w:val="24"/>
        </w:rPr>
        <w:t xml:space="preserve"> para que los procedimientos de análisis y control </w:t>
      </w:r>
      <w:r w:rsidR="00243B80">
        <w:rPr>
          <w:rFonts w:ascii="Times New Roman" w:hAnsi="Times New Roman" w:cs="Times New Roman"/>
          <w:sz w:val="24"/>
          <w:szCs w:val="24"/>
        </w:rPr>
        <w:t xml:space="preserve">evolucionen y </w:t>
      </w:r>
      <w:r>
        <w:rPr>
          <w:rFonts w:ascii="Times New Roman" w:hAnsi="Times New Roman" w:cs="Times New Roman"/>
          <w:sz w:val="24"/>
          <w:szCs w:val="24"/>
        </w:rPr>
        <w:t xml:space="preserve">sean cada vez más </w:t>
      </w:r>
      <w:r w:rsidR="00243B80">
        <w:rPr>
          <w:rFonts w:ascii="Times New Roman" w:hAnsi="Times New Roman" w:cs="Times New Roman"/>
          <w:sz w:val="24"/>
          <w:szCs w:val="24"/>
        </w:rPr>
        <w:t>rápidos, precisos y eficaces</w:t>
      </w:r>
      <w:r>
        <w:rPr>
          <w:rFonts w:ascii="Times New Roman" w:hAnsi="Times New Roman" w:cs="Times New Roman"/>
          <w:sz w:val="24"/>
          <w:szCs w:val="24"/>
        </w:rPr>
        <w:t>.</w:t>
      </w:r>
    </w:p>
    <w:p w:rsidR="003B703C" w:rsidRDefault="00595843"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t>P</w:t>
      </w:r>
      <w:r w:rsidR="008A33DD">
        <w:rPr>
          <w:rFonts w:ascii="Times New Roman" w:hAnsi="Times New Roman" w:cs="Times New Roman"/>
          <w:sz w:val="24"/>
          <w:szCs w:val="24"/>
        </w:rPr>
        <w:t>ara ello, I</w:t>
      </w:r>
      <w:r w:rsidR="0062707A">
        <w:rPr>
          <w:rFonts w:ascii="Times New Roman" w:hAnsi="Times New Roman" w:cs="Times New Roman"/>
          <w:sz w:val="24"/>
          <w:szCs w:val="24"/>
        </w:rPr>
        <w:t>NDITEX</w:t>
      </w:r>
      <w:r w:rsidR="008A33DD">
        <w:rPr>
          <w:rFonts w:ascii="Times New Roman" w:hAnsi="Times New Roman" w:cs="Times New Roman"/>
          <w:sz w:val="24"/>
          <w:szCs w:val="24"/>
        </w:rPr>
        <w:t xml:space="preserve"> tiene</w:t>
      </w:r>
      <w:r>
        <w:rPr>
          <w:rFonts w:ascii="Times New Roman" w:hAnsi="Times New Roman" w:cs="Times New Roman"/>
          <w:sz w:val="24"/>
          <w:szCs w:val="24"/>
        </w:rPr>
        <w:t xml:space="preserve"> 28 laboratorios a</w:t>
      </w:r>
      <w:r w:rsidR="004D4967">
        <w:rPr>
          <w:rFonts w:ascii="Times New Roman" w:hAnsi="Times New Roman" w:cs="Times New Roman"/>
          <w:sz w:val="24"/>
          <w:szCs w:val="24"/>
        </w:rPr>
        <w:t>nalíticos externos repartidos por el mundo</w:t>
      </w:r>
      <w:r w:rsidR="008A33DD">
        <w:rPr>
          <w:rFonts w:ascii="Times New Roman" w:hAnsi="Times New Roman" w:cs="Times New Roman"/>
          <w:sz w:val="24"/>
          <w:szCs w:val="24"/>
        </w:rPr>
        <w:t xml:space="preserve"> que</w:t>
      </w:r>
      <w:r w:rsidR="004D4967">
        <w:rPr>
          <w:rFonts w:ascii="Times New Roman" w:hAnsi="Times New Roman" w:cs="Times New Roman"/>
          <w:sz w:val="24"/>
          <w:szCs w:val="24"/>
        </w:rPr>
        <w:t xml:space="preserve"> les han brindado la posibilidad de</w:t>
      </w:r>
      <w:r>
        <w:rPr>
          <w:rFonts w:ascii="Times New Roman" w:hAnsi="Times New Roman" w:cs="Times New Roman"/>
          <w:sz w:val="24"/>
          <w:szCs w:val="24"/>
        </w:rPr>
        <w:t xml:space="preserve"> multiplicar la capacidad de supervisión del cumplimiento de ambos es</w:t>
      </w:r>
      <w:r w:rsidR="008A33DD">
        <w:rPr>
          <w:rFonts w:ascii="Times New Roman" w:hAnsi="Times New Roman" w:cs="Times New Roman"/>
          <w:sz w:val="24"/>
          <w:szCs w:val="24"/>
        </w:rPr>
        <w:t xml:space="preserve">tándares en el menor </w:t>
      </w:r>
      <w:r>
        <w:rPr>
          <w:rFonts w:ascii="Times New Roman" w:hAnsi="Times New Roman" w:cs="Times New Roman"/>
          <w:sz w:val="24"/>
          <w:szCs w:val="24"/>
        </w:rPr>
        <w:t>tiempo posible.</w:t>
      </w:r>
    </w:p>
    <w:p w:rsidR="00595843" w:rsidRDefault="002B15CB"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lastRenderedPageBreak/>
        <w:t>La colaboración con estos labor</w:t>
      </w:r>
      <w:r w:rsidR="008A33DD">
        <w:rPr>
          <w:rFonts w:ascii="Times New Roman" w:hAnsi="Times New Roman" w:cs="Times New Roman"/>
          <w:sz w:val="24"/>
          <w:szCs w:val="24"/>
        </w:rPr>
        <w:t>atorios incluye la realización (Por parte de I</w:t>
      </w:r>
      <w:r w:rsidR="0062707A">
        <w:rPr>
          <w:rFonts w:ascii="Times New Roman" w:hAnsi="Times New Roman" w:cs="Times New Roman"/>
          <w:sz w:val="24"/>
          <w:szCs w:val="24"/>
        </w:rPr>
        <w:t>NDITEX</w:t>
      </w:r>
      <w:r w:rsidR="008A33DD">
        <w:rPr>
          <w:rFonts w:ascii="Times New Roman" w:hAnsi="Times New Roman" w:cs="Times New Roman"/>
          <w:sz w:val="24"/>
          <w:szCs w:val="24"/>
        </w:rPr>
        <w:t>)</w:t>
      </w:r>
      <w:r>
        <w:rPr>
          <w:rFonts w:ascii="Times New Roman" w:hAnsi="Times New Roman" w:cs="Times New Roman"/>
          <w:sz w:val="24"/>
          <w:szCs w:val="24"/>
        </w:rPr>
        <w:t xml:space="preserve"> de programas de supervisión de la calidad de sus resultados analíticos y de corrección de c</w:t>
      </w:r>
      <w:r w:rsidR="008A33DD">
        <w:rPr>
          <w:rFonts w:ascii="Times New Roman" w:hAnsi="Times New Roman" w:cs="Times New Roman"/>
          <w:sz w:val="24"/>
          <w:szCs w:val="24"/>
        </w:rPr>
        <w:t>ualquier problema que surja</w:t>
      </w:r>
      <w:r>
        <w:rPr>
          <w:rFonts w:ascii="Times New Roman" w:hAnsi="Times New Roman" w:cs="Times New Roman"/>
          <w:sz w:val="24"/>
          <w:szCs w:val="24"/>
        </w:rPr>
        <w:t>.</w:t>
      </w:r>
    </w:p>
    <w:p w:rsidR="002B15CB" w:rsidRDefault="00E32D10"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 Programa Ready to Manufacture: </w:t>
      </w:r>
    </w:p>
    <w:p w:rsidR="00E32D10" w:rsidRDefault="00E32D10"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t>Es el primer programa a nivel mundial de Buenas Pr</w:t>
      </w:r>
      <w:r w:rsidR="00072807">
        <w:rPr>
          <w:rFonts w:ascii="Times New Roman" w:hAnsi="Times New Roman" w:cs="Times New Roman"/>
          <w:sz w:val="24"/>
          <w:szCs w:val="24"/>
        </w:rPr>
        <w:t>ácticas de Fabricación dirigido</w:t>
      </w:r>
      <w:r w:rsidR="004D4967">
        <w:rPr>
          <w:rFonts w:ascii="Times New Roman" w:hAnsi="Times New Roman" w:cs="Times New Roman"/>
          <w:sz w:val="24"/>
          <w:szCs w:val="24"/>
        </w:rPr>
        <w:t xml:space="preserve"> de forma específica a la prevención de</w:t>
      </w:r>
      <w:r>
        <w:rPr>
          <w:rFonts w:ascii="Times New Roman" w:hAnsi="Times New Roman" w:cs="Times New Roman"/>
          <w:sz w:val="24"/>
          <w:szCs w:val="24"/>
        </w:rPr>
        <w:t xml:space="preserve"> la aparición de sustancias no deseadas durante</w:t>
      </w:r>
      <w:r w:rsidR="00072807">
        <w:rPr>
          <w:rFonts w:ascii="Times New Roman" w:hAnsi="Times New Roman" w:cs="Times New Roman"/>
          <w:sz w:val="24"/>
          <w:szCs w:val="24"/>
        </w:rPr>
        <w:t xml:space="preserve"> la manufactura de los productos</w:t>
      </w:r>
      <w:r w:rsidR="004D4967">
        <w:rPr>
          <w:rFonts w:ascii="Times New Roman" w:hAnsi="Times New Roman" w:cs="Times New Roman"/>
          <w:sz w:val="24"/>
          <w:szCs w:val="24"/>
        </w:rPr>
        <w:t>.</w:t>
      </w:r>
    </w:p>
    <w:p w:rsidR="00E32D10" w:rsidRDefault="00E32D10"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t>- Controles en la fase de producción:</w:t>
      </w:r>
    </w:p>
    <w:p w:rsidR="00810487" w:rsidRDefault="004D4967"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t>Para realizar controles en la fase de producción, I</w:t>
      </w:r>
      <w:r w:rsidR="0062707A">
        <w:rPr>
          <w:rFonts w:ascii="Times New Roman" w:hAnsi="Times New Roman" w:cs="Times New Roman"/>
          <w:sz w:val="24"/>
          <w:szCs w:val="24"/>
        </w:rPr>
        <w:t>NDITEX</w:t>
      </w:r>
      <w:r>
        <w:rPr>
          <w:rFonts w:ascii="Times New Roman" w:hAnsi="Times New Roman" w:cs="Times New Roman"/>
          <w:sz w:val="24"/>
          <w:szCs w:val="24"/>
        </w:rPr>
        <w:t xml:space="preserve"> utiliza e</w:t>
      </w:r>
      <w:r w:rsidR="00E32D10">
        <w:rPr>
          <w:rFonts w:ascii="Times New Roman" w:hAnsi="Times New Roman" w:cs="Times New Roman"/>
          <w:sz w:val="24"/>
          <w:szCs w:val="24"/>
        </w:rPr>
        <w:t>l pr</w:t>
      </w:r>
      <w:r>
        <w:rPr>
          <w:rFonts w:ascii="Times New Roman" w:hAnsi="Times New Roman" w:cs="Times New Roman"/>
          <w:sz w:val="24"/>
          <w:szCs w:val="24"/>
        </w:rPr>
        <w:t xml:space="preserve">ograma </w:t>
      </w:r>
      <w:proofErr w:type="spellStart"/>
      <w:r>
        <w:rPr>
          <w:rFonts w:ascii="Times New Roman" w:hAnsi="Times New Roman" w:cs="Times New Roman"/>
          <w:sz w:val="24"/>
          <w:szCs w:val="24"/>
        </w:rPr>
        <w:t>Picking</w:t>
      </w:r>
      <w:proofErr w:type="spellEnd"/>
      <w:r>
        <w:rPr>
          <w:rFonts w:ascii="Times New Roman" w:hAnsi="Times New Roman" w:cs="Times New Roman"/>
          <w:sz w:val="24"/>
          <w:szCs w:val="24"/>
        </w:rPr>
        <w:t xml:space="preserve">, que </w:t>
      </w:r>
      <w:r w:rsidR="00E32D10">
        <w:rPr>
          <w:rFonts w:ascii="Times New Roman" w:hAnsi="Times New Roman" w:cs="Times New Roman"/>
          <w:sz w:val="24"/>
          <w:szCs w:val="24"/>
        </w:rPr>
        <w:t>en los últimos años ha e</w:t>
      </w:r>
      <w:r>
        <w:rPr>
          <w:rFonts w:ascii="Times New Roman" w:hAnsi="Times New Roman" w:cs="Times New Roman"/>
          <w:sz w:val="24"/>
          <w:szCs w:val="24"/>
        </w:rPr>
        <w:t>volucionado hasta ser</w:t>
      </w:r>
      <w:r w:rsidR="00E32D10">
        <w:rPr>
          <w:rFonts w:ascii="Times New Roman" w:hAnsi="Times New Roman" w:cs="Times New Roman"/>
          <w:sz w:val="24"/>
          <w:szCs w:val="24"/>
        </w:rPr>
        <w:t xml:space="preserve"> la herramienta de verificación más exh</w:t>
      </w:r>
      <w:r w:rsidR="00072807">
        <w:rPr>
          <w:rFonts w:ascii="Times New Roman" w:hAnsi="Times New Roman" w:cs="Times New Roman"/>
          <w:sz w:val="24"/>
          <w:szCs w:val="24"/>
        </w:rPr>
        <w:t>austiva y eficiente elaborada</w:t>
      </w:r>
      <w:r w:rsidR="00E32D10">
        <w:rPr>
          <w:rFonts w:ascii="Times New Roman" w:hAnsi="Times New Roman" w:cs="Times New Roman"/>
          <w:sz w:val="24"/>
          <w:szCs w:val="24"/>
        </w:rPr>
        <w:t xml:space="preserve"> para un </w:t>
      </w:r>
      <w:r>
        <w:rPr>
          <w:rFonts w:ascii="Times New Roman" w:hAnsi="Times New Roman" w:cs="Times New Roman"/>
          <w:sz w:val="24"/>
          <w:szCs w:val="24"/>
        </w:rPr>
        <w:t xml:space="preserve">modelo de producción globalizado y </w:t>
      </w:r>
      <w:proofErr w:type="spellStart"/>
      <w:r>
        <w:rPr>
          <w:rFonts w:ascii="Times New Roman" w:hAnsi="Times New Roman" w:cs="Times New Roman"/>
          <w:sz w:val="24"/>
          <w:szCs w:val="24"/>
        </w:rPr>
        <w:t>deslocalizado</w:t>
      </w:r>
      <w:proofErr w:type="spellEnd"/>
      <w:r w:rsidR="00E32D10">
        <w:rPr>
          <w:rFonts w:ascii="Times New Roman" w:hAnsi="Times New Roman" w:cs="Times New Roman"/>
          <w:sz w:val="24"/>
          <w:szCs w:val="24"/>
        </w:rPr>
        <w:t>.</w:t>
      </w:r>
    </w:p>
    <w:p w:rsidR="00E32D10" w:rsidRDefault="006F3D8B"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t>- Asistencia técnica a proveedores:</w:t>
      </w:r>
    </w:p>
    <w:p w:rsidR="00213809" w:rsidRDefault="004D4967"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t>Para dar refuerzo y apoyo a</w:t>
      </w:r>
      <w:r w:rsidR="00AE5FDF">
        <w:rPr>
          <w:rFonts w:ascii="Times New Roman" w:hAnsi="Times New Roman" w:cs="Times New Roman"/>
          <w:sz w:val="24"/>
          <w:szCs w:val="24"/>
        </w:rPr>
        <w:t>l cumplimiento de Clear to Wear por parte de los proveedo</w:t>
      </w:r>
      <w:r>
        <w:rPr>
          <w:rFonts w:ascii="Times New Roman" w:hAnsi="Times New Roman" w:cs="Times New Roman"/>
          <w:sz w:val="24"/>
          <w:szCs w:val="24"/>
        </w:rPr>
        <w:t>res externos, y para asesorar a éstos</w:t>
      </w:r>
      <w:r w:rsidR="00AE5FDF">
        <w:rPr>
          <w:rFonts w:ascii="Times New Roman" w:hAnsi="Times New Roman" w:cs="Times New Roman"/>
          <w:sz w:val="24"/>
          <w:szCs w:val="24"/>
        </w:rPr>
        <w:t xml:space="preserve"> tecnoló</w:t>
      </w:r>
      <w:r>
        <w:rPr>
          <w:rFonts w:ascii="Times New Roman" w:hAnsi="Times New Roman" w:cs="Times New Roman"/>
          <w:sz w:val="24"/>
          <w:szCs w:val="24"/>
        </w:rPr>
        <w:t>gicamente en el desempeño</w:t>
      </w:r>
      <w:r w:rsidR="00AE5FDF">
        <w:rPr>
          <w:rFonts w:ascii="Times New Roman" w:hAnsi="Times New Roman" w:cs="Times New Roman"/>
          <w:sz w:val="24"/>
          <w:szCs w:val="24"/>
        </w:rPr>
        <w:t xml:space="preserve"> de buenas prácticas de fabricación textil y del</w:t>
      </w:r>
      <w:r w:rsidR="00072807">
        <w:rPr>
          <w:rFonts w:ascii="Times New Roman" w:hAnsi="Times New Roman" w:cs="Times New Roman"/>
          <w:sz w:val="24"/>
          <w:szCs w:val="24"/>
        </w:rPr>
        <w:t xml:space="preserve"> cuero, se realizan de manera rutinaria</w:t>
      </w:r>
      <w:r w:rsidR="00AE5FDF">
        <w:rPr>
          <w:rFonts w:ascii="Times New Roman" w:hAnsi="Times New Roman" w:cs="Times New Roman"/>
          <w:sz w:val="24"/>
          <w:szCs w:val="24"/>
        </w:rPr>
        <w:t xml:space="preserve"> auditorías/visitas de asiste</w:t>
      </w:r>
      <w:r w:rsidR="00A33A84">
        <w:rPr>
          <w:rFonts w:ascii="Times New Roman" w:hAnsi="Times New Roman" w:cs="Times New Roman"/>
          <w:sz w:val="24"/>
          <w:szCs w:val="24"/>
        </w:rPr>
        <w:t xml:space="preserve">ncia técnica </w:t>
      </w:r>
      <w:r>
        <w:rPr>
          <w:rFonts w:ascii="Times New Roman" w:hAnsi="Times New Roman" w:cs="Times New Roman"/>
          <w:sz w:val="24"/>
          <w:szCs w:val="24"/>
        </w:rPr>
        <w:t>colaborando</w:t>
      </w:r>
      <w:r w:rsidR="00A33A84">
        <w:rPr>
          <w:rFonts w:ascii="Times New Roman" w:hAnsi="Times New Roman" w:cs="Times New Roman"/>
          <w:sz w:val="24"/>
          <w:szCs w:val="24"/>
        </w:rPr>
        <w:t xml:space="preserve"> con</w:t>
      </w:r>
      <w:r w:rsidR="00AE5FDF">
        <w:rPr>
          <w:rFonts w:ascii="Times New Roman" w:hAnsi="Times New Roman" w:cs="Times New Roman"/>
          <w:sz w:val="24"/>
          <w:szCs w:val="24"/>
        </w:rPr>
        <w:t xml:space="preserve"> empresas internacionales de gran experiencia en el sector textil y en sus procesos de fabricación.</w:t>
      </w:r>
    </w:p>
    <w:p w:rsidR="00FB5826" w:rsidRPr="00A33A84" w:rsidRDefault="00FB5826" w:rsidP="00FB5826">
      <w:pPr>
        <w:spacing w:before="240" w:line="360" w:lineRule="auto"/>
        <w:rPr>
          <w:rFonts w:ascii="Times New Roman" w:hAnsi="Times New Roman" w:cs="Times New Roman"/>
          <w:b/>
          <w:sz w:val="24"/>
          <w:szCs w:val="24"/>
        </w:rPr>
      </w:pPr>
      <w:r w:rsidRPr="00A33A84">
        <w:rPr>
          <w:rFonts w:ascii="Times New Roman" w:hAnsi="Times New Roman" w:cs="Times New Roman"/>
          <w:b/>
          <w:sz w:val="24"/>
          <w:szCs w:val="24"/>
        </w:rPr>
        <w:t>2.2.2.2.3 EL EXAMEN DE UNA PRENDA.</w:t>
      </w:r>
    </w:p>
    <w:p w:rsidR="00A33A84" w:rsidRPr="0062707A" w:rsidRDefault="00A33A84" w:rsidP="00A33A84">
      <w:pPr>
        <w:pStyle w:val="Epgrafe"/>
        <w:keepNext/>
        <w:rPr>
          <w:color w:val="auto"/>
        </w:rPr>
      </w:pPr>
      <w:r w:rsidRPr="0062707A">
        <w:rPr>
          <w:color w:val="auto"/>
        </w:rPr>
        <w:lastRenderedPageBreak/>
        <w:t xml:space="preserve">Tabla </w:t>
      </w:r>
      <w:r w:rsidR="008717D4" w:rsidRPr="0062707A">
        <w:rPr>
          <w:color w:val="auto"/>
        </w:rPr>
        <w:fldChar w:fldCharType="begin"/>
      </w:r>
      <w:r w:rsidR="00EC74B3" w:rsidRPr="0062707A">
        <w:rPr>
          <w:color w:val="auto"/>
        </w:rPr>
        <w:instrText xml:space="preserve"> SEQ Tabla \* ARABIC </w:instrText>
      </w:r>
      <w:r w:rsidR="008717D4" w:rsidRPr="0062707A">
        <w:rPr>
          <w:color w:val="auto"/>
        </w:rPr>
        <w:fldChar w:fldCharType="separate"/>
      </w:r>
      <w:r w:rsidR="00BE1386">
        <w:rPr>
          <w:noProof/>
          <w:color w:val="auto"/>
        </w:rPr>
        <w:t>10</w:t>
      </w:r>
      <w:r w:rsidR="008717D4" w:rsidRPr="0062707A">
        <w:rPr>
          <w:color w:val="auto"/>
        </w:rPr>
        <w:fldChar w:fldCharType="end"/>
      </w:r>
      <w:r w:rsidRPr="0062707A">
        <w:rPr>
          <w:color w:val="auto"/>
        </w:rPr>
        <w:t>: Examen de una prenda</w:t>
      </w:r>
      <w:r w:rsidR="0062707A">
        <w:rPr>
          <w:color w:val="auto"/>
        </w:rPr>
        <w:t>.</w:t>
      </w:r>
    </w:p>
    <w:p w:rsidR="0062707A" w:rsidRDefault="0010029A" w:rsidP="0062707A">
      <w:pPr>
        <w:keepNext/>
        <w:spacing w:before="240" w:line="360" w:lineRule="auto"/>
      </w:pPr>
      <w:r>
        <w:rPr>
          <w:rFonts w:ascii="Times New Roman" w:hAnsi="Times New Roman" w:cs="Times New Roman"/>
          <w:noProof/>
          <w:sz w:val="24"/>
          <w:szCs w:val="24"/>
          <w:lang w:eastAsia="es-ES"/>
        </w:rPr>
        <w:drawing>
          <wp:inline distT="0" distB="0" distL="0" distR="0">
            <wp:extent cx="5962650" cy="4772025"/>
            <wp:effectExtent l="57150" t="19050" r="38100" b="0"/>
            <wp:docPr id="5" name="Diagrama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6" r:lo="rId47" r:qs="rId48" r:cs="rId49"/>
              </a:graphicData>
            </a:graphic>
          </wp:inline>
        </w:drawing>
      </w:r>
    </w:p>
    <w:p w:rsidR="0010029A" w:rsidRPr="0062707A" w:rsidRDefault="0062707A" w:rsidP="0062707A">
      <w:pPr>
        <w:pStyle w:val="Epgrafe"/>
        <w:jc w:val="center"/>
        <w:rPr>
          <w:rFonts w:ascii="Times New Roman" w:hAnsi="Times New Roman" w:cs="Times New Roman"/>
          <w:color w:val="auto"/>
          <w:sz w:val="24"/>
          <w:szCs w:val="24"/>
        </w:rPr>
      </w:pPr>
      <w:r w:rsidRPr="0062707A">
        <w:rPr>
          <w:color w:val="auto"/>
        </w:rPr>
        <w:t>Fuente: INDITEX (2017).</w:t>
      </w:r>
    </w:p>
    <w:p w:rsidR="00BB629F" w:rsidRPr="00A33A84" w:rsidRDefault="00BB629F" w:rsidP="00BB629F">
      <w:pPr>
        <w:spacing w:before="240" w:line="360" w:lineRule="auto"/>
        <w:rPr>
          <w:rFonts w:ascii="Times New Roman" w:hAnsi="Times New Roman" w:cs="Times New Roman"/>
          <w:b/>
          <w:sz w:val="24"/>
          <w:szCs w:val="24"/>
        </w:rPr>
      </w:pPr>
      <w:r w:rsidRPr="00A33A84">
        <w:rPr>
          <w:rFonts w:ascii="Times New Roman" w:hAnsi="Times New Roman" w:cs="Times New Roman"/>
          <w:b/>
          <w:sz w:val="24"/>
          <w:szCs w:val="24"/>
        </w:rPr>
        <w:t>2.2.2.2.4 LABORATORIOS DE REFERENCIA.</w:t>
      </w:r>
    </w:p>
    <w:p w:rsidR="00BB629F" w:rsidRDefault="008065B4"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t>- Laboratorios para prendas:</w:t>
      </w:r>
    </w:p>
    <w:p w:rsidR="008065B4" w:rsidRDefault="008065B4"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t>I</w:t>
      </w:r>
      <w:r w:rsidR="0062707A">
        <w:rPr>
          <w:rFonts w:ascii="Times New Roman" w:hAnsi="Times New Roman" w:cs="Times New Roman"/>
          <w:sz w:val="24"/>
          <w:szCs w:val="24"/>
        </w:rPr>
        <w:t>NDITEX</w:t>
      </w:r>
      <w:r>
        <w:rPr>
          <w:rFonts w:ascii="Times New Roman" w:hAnsi="Times New Roman" w:cs="Times New Roman"/>
          <w:sz w:val="24"/>
          <w:szCs w:val="24"/>
        </w:rPr>
        <w:t xml:space="preserve"> trabaja con cent</w:t>
      </w:r>
      <w:r w:rsidR="00A77E45">
        <w:rPr>
          <w:rFonts w:ascii="Times New Roman" w:hAnsi="Times New Roman" w:cs="Times New Roman"/>
          <w:sz w:val="24"/>
          <w:szCs w:val="24"/>
        </w:rPr>
        <w:t>ro</w:t>
      </w:r>
      <w:r w:rsidR="00C910F8">
        <w:rPr>
          <w:rFonts w:ascii="Times New Roman" w:hAnsi="Times New Roman" w:cs="Times New Roman"/>
          <w:sz w:val="24"/>
          <w:szCs w:val="24"/>
        </w:rPr>
        <w:t>s homologados a nivel global</w:t>
      </w:r>
      <w:r>
        <w:rPr>
          <w:rFonts w:ascii="Times New Roman" w:hAnsi="Times New Roman" w:cs="Times New Roman"/>
          <w:sz w:val="24"/>
          <w:szCs w:val="24"/>
        </w:rPr>
        <w:t>. Entre estos centros hay 2 de r</w:t>
      </w:r>
      <w:r w:rsidR="00A77E45">
        <w:rPr>
          <w:rFonts w:ascii="Times New Roman" w:hAnsi="Times New Roman" w:cs="Times New Roman"/>
          <w:sz w:val="24"/>
          <w:szCs w:val="24"/>
        </w:rPr>
        <w:t>eferencia para prendas, situados</w:t>
      </w:r>
      <w:r>
        <w:rPr>
          <w:rFonts w:ascii="Times New Roman" w:hAnsi="Times New Roman" w:cs="Times New Roman"/>
          <w:sz w:val="24"/>
          <w:szCs w:val="24"/>
        </w:rPr>
        <w:t xml:space="preserve"> en Lugo (España) y Es</w:t>
      </w:r>
      <w:r w:rsidR="00C910F8">
        <w:rPr>
          <w:rFonts w:ascii="Times New Roman" w:hAnsi="Times New Roman" w:cs="Times New Roman"/>
          <w:sz w:val="24"/>
          <w:szCs w:val="24"/>
        </w:rPr>
        <w:t>tambul (Turquía), que poseen</w:t>
      </w:r>
      <w:r w:rsidR="00A77E45">
        <w:rPr>
          <w:rFonts w:ascii="Times New Roman" w:hAnsi="Times New Roman" w:cs="Times New Roman"/>
          <w:sz w:val="24"/>
          <w:szCs w:val="24"/>
        </w:rPr>
        <w:t xml:space="preserve"> la tecnología más avanzada</w:t>
      </w:r>
      <w:r>
        <w:rPr>
          <w:rFonts w:ascii="Times New Roman" w:hAnsi="Times New Roman" w:cs="Times New Roman"/>
          <w:sz w:val="24"/>
          <w:szCs w:val="24"/>
        </w:rPr>
        <w:t xml:space="preserve"> en métodos de análisis. En</w:t>
      </w:r>
      <w:r w:rsidR="00C910F8">
        <w:rPr>
          <w:rFonts w:ascii="Times New Roman" w:hAnsi="Times New Roman" w:cs="Times New Roman"/>
          <w:sz w:val="24"/>
          <w:szCs w:val="24"/>
        </w:rPr>
        <w:t xml:space="preserve"> ambos centros, se ha introducido</w:t>
      </w:r>
      <w:r>
        <w:rPr>
          <w:rFonts w:ascii="Times New Roman" w:hAnsi="Times New Roman" w:cs="Times New Roman"/>
          <w:sz w:val="24"/>
          <w:szCs w:val="24"/>
        </w:rPr>
        <w:t xml:space="preserve"> un programa de investigación y desarrollo para extender y ampliar los análisis de las </w:t>
      </w:r>
      <w:r w:rsidR="005A6A26">
        <w:rPr>
          <w:rFonts w:ascii="Times New Roman" w:hAnsi="Times New Roman" w:cs="Times New Roman"/>
          <w:sz w:val="24"/>
          <w:szCs w:val="24"/>
        </w:rPr>
        <w:t>sustancias reguladas en sus</w:t>
      </w:r>
      <w:r>
        <w:rPr>
          <w:rFonts w:ascii="Times New Roman" w:hAnsi="Times New Roman" w:cs="Times New Roman"/>
          <w:sz w:val="24"/>
          <w:szCs w:val="24"/>
        </w:rPr>
        <w:t xml:space="preserve"> estándares</w:t>
      </w:r>
      <w:r w:rsidR="00A77E45">
        <w:rPr>
          <w:rFonts w:ascii="Times New Roman" w:hAnsi="Times New Roman" w:cs="Times New Roman"/>
          <w:sz w:val="24"/>
          <w:szCs w:val="24"/>
        </w:rPr>
        <w:t xml:space="preserve">. </w:t>
      </w:r>
    </w:p>
    <w:p w:rsidR="005A6A26" w:rsidRDefault="005A6A26"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t>- Laboratorios para calzado:</w:t>
      </w:r>
    </w:p>
    <w:p w:rsidR="005A6A26" w:rsidRDefault="00C910F8"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t>I</w:t>
      </w:r>
      <w:r w:rsidR="0062707A">
        <w:rPr>
          <w:rFonts w:ascii="Times New Roman" w:hAnsi="Times New Roman" w:cs="Times New Roman"/>
          <w:sz w:val="24"/>
          <w:szCs w:val="24"/>
        </w:rPr>
        <w:t>NDITEX</w:t>
      </w:r>
      <w:r>
        <w:rPr>
          <w:rFonts w:ascii="Times New Roman" w:hAnsi="Times New Roman" w:cs="Times New Roman"/>
          <w:sz w:val="24"/>
          <w:szCs w:val="24"/>
        </w:rPr>
        <w:t xml:space="preserve"> tiene </w:t>
      </w:r>
      <w:r w:rsidR="00355380">
        <w:rPr>
          <w:rFonts w:ascii="Times New Roman" w:hAnsi="Times New Roman" w:cs="Times New Roman"/>
          <w:sz w:val="24"/>
          <w:szCs w:val="24"/>
        </w:rPr>
        <w:t>un laboratorio interno de calzado creado por Tempe (empresa de calzado y complementos de I</w:t>
      </w:r>
      <w:r w:rsidR="0062707A">
        <w:rPr>
          <w:rFonts w:ascii="Times New Roman" w:hAnsi="Times New Roman" w:cs="Times New Roman"/>
          <w:sz w:val="24"/>
          <w:szCs w:val="24"/>
        </w:rPr>
        <w:t>NDITEX</w:t>
      </w:r>
      <w:r w:rsidR="00355380">
        <w:rPr>
          <w:rFonts w:ascii="Times New Roman" w:hAnsi="Times New Roman" w:cs="Times New Roman"/>
          <w:sz w:val="24"/>
          <w:szCs w:val="24"/>
        </w:rPr>
        <w:t xml:space="preserve">) en colaboración con el Instituto Tecnológico de Calzado y </w:t>
      </w:r>
      <w:r w:rsidR="00355380">
        <w:rPr>
          <w:rFonts w:ascii="Times New Roman" w:hAnsi="Times New Roman" w:cs="Times New Roman"/>
          <w:sz w:val="24"/>
          <w:szCs w:val="24"/>
        </w:rPr>
        <w:lastRenderedPageBreak/>
        <w:t>Con</w:t>
      </w:r>
      <w:r>
        <w:rPr>
          <w:rFonts w:ascii="Times New Roman" w:hAnsi="Times New Roman" w:cs="Times New Roman"/>
          <w:sz w:val="24"/>
          <w:szCs w:val="24"/>
        </w:rPr>
        <w:t>exas. En este laboratorio</w:t>
      </w:r>
      <w:r w:rsidR="002F7031">
        <w:rPr>
          <w:rFonts w:ascii="Times New Roman" w:hAnsi="Times New Roman" w:cs="Times New Roman"/>
          <w:sz w:val="24"/>
          <w:szCs w:val="24"/>
        </w:rPr>
        <w:t xml:space="preserve"> se desarrollan</w:t>
      </w:r>
      <w:r w:rsidR="00355380">
        <w:rPr>
          <w:rFonts w:ascii="Times New Roman" w:hAnsi="Times New Roman" w:cs="Times New Roman"/>
          <w:sz w:val="24"/>
          <w:szCs w:val="24"/>
        </w:rPr>
        <w:t xml:space="preserve"> pruebas de calidad y confort con el objetivo de ofrecer un producto duradero, confortable y con un acabado ópti</w:t>
      </w:r>
      <w:r w:rsidR="002F7031">
        <w:rPr>
          <w:rFonts w:ascii="Times New Roman" w:hAnsi="Times New Roman" w:cs="Times New Roman"/>
          <w:sz w:val="24"/>
          <w:szCs w:val="24"/>
        </w:rPr>
        <w:t>mo.</w:t>
      </w:r>
    </w:p>
    <w:p w:rsidR="00355380" w:rsidRDefault="004C1310"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t>- Tintura y estampación:</w:t>
      </w:r>
    </w:p>
    <w:p w:rsidR="004C1310" w:rsidRDefault="004C1310"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t>I</w:t>
      </w:r>
      <w:r w:rsidR="0062707A">
        <w:rPr>
          <w:rFonts w:ascii="Times New Roman" w:hAnsi="Times New Roman" w:cs="Times New Roman"/>
          <w:sz w:val="24"/>
          <w:szCs w:val="24"/>
        </w:rPr>
        <w:t>NDITEX</w:t>
      </w:r>
      <w:r>
        <w:rPr>
          <w:rFonts w:ascii="Times New Roman" w:hAnsi="Times New Roman" w:cs="Times New Roman"/>
          <w:sz w:val="24"/>
          <w:szCs w:val="24"/>
        </w:rPr>
        <w:t xml:space="preserve"> trabaja con AMS Labs, un innov</w:t>
      </w:r>
      <w:r w:rsidR="00C910F8">
        <w:rPr>
          <w:rFonts w:ascii="Times New Roman" w:hAnsi="Times New Roman" w:cs="Times New Roman"/>
          <w:sz w:val="24"/>
          <w:szCs w:val="24"/>
        </w:rPr>
        <w:t>ador centro que incorpora novedosos</w:t>
      </w:r>
      <w:r>
        <w:rPr>
          <w:rFonts w:ascii="Times New Roman" w:hAnsi="Times New Roman" w:cs="Times New Roman"/>
          <w:sz w:val="24"/>
          <w:szCs w:val="24"/>
        </w:rPr>
        <w:t xml:space="preserve"> métodos de análisis como precursores de sustancias reguladas y cuenta con una librería que iden</w:t>
      </w:r>
      <w:r w:rsidR="00C910F8">
        <w:rPr>
          <w:rFonts w:ascii="Times New Roman" w:hAnsi="Times New Roman" w:cs="Times New Roman"/>
          <w:sz w:val="24"/>
          <w:szCs w:val="24"/>
        </w:rPr>
        <w:t>tifica los colorantes usados</w:t>
      </w:r>
      <w:r>
        <w:rPr>
          <w:rFonts w:ascii="Times New Roman" w:hAnsi="Times New Roman" w:cs="Times New Roman"/>
          <w:sz w:val="24"/>
          <w:szCs w:val="24"/>
        </w:rPr>
        <w:t xml:space="preserve"> en la tintura y estampación.</w:t>
      </w:r>
    </w:p>
    <w:p w:rsidR="004C1310" w:rsidRDefault="004C1310"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DB1B58">
        <w:rPr>
          <w:rFonts w:ascii="Times New Roman" w:hAnsi="Times New Roman" w:cs="Times New Roman"/>
          <w:sz w:val="24"/>
          <w:szCs w:val="24"/>
        </w:rPr>
        <w:t>Ensayos químicos y físicos:</w:t>
      </w:r>
    </w:p>
    <w:p w:rsidR="00DB1B58" w:rsidRDefault="00C910F8"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t>Se hacen</w:t>
      </w:r>
      <w:r w:rsidR="00DB1B58">
        <w:rPr>
          <w:rFonts w:ascii="Times New Roman" w:hAnsi="Times New Roman" w:cs="Times New Roman"/>
          <w:sz w:val="24"/>
          <w:szCs w:val="24"/>
        </w:rPr>
        <w:t xml:space="preserve"> ensayos físicos y químicos</w:t>
      </w:r>
      <w:r>
        <w:rPr>
          <w:rFonts w:ascii="Times New Roman" w:hAnsi="Times New Roman" w:cs="Times New Roman"/>
          <w:sz w:val="24"/>
          <w:szCs w:val="24"/>
        </w:rPr>
        <w:t xml:space="preserve"> con el objetivo </w:t>
      </w:r>
      <w:r w:rsidR="00DB1B58">
        <w:rPr>
          <w:rFonts w:ascii="Times New Roman" w:hAnsi="Times New Roman" w:cs="Times New Roman"/>
          <w:sz w:val="24"/>
          <w:szCs w:val="24"/>
        </w:rPr>
        <w:t>de cuantificar la liberación de sustancias químicas o pará</w:t>
      </w:r>
      <w:r>
        <w:rPr>
          <w:rFonts w:ascii="Times New Roman" w:hAnsi="Times New Roman" w:cs="Times New Roman"/>
          <w:sz w:val="24"/>
          <w:szCs w:val="24"/>
        </w:rPr>
        <w:t xml:space="preserve">metros de productos </w:t>
      </w:r>
      <w:r w:rsidR="00DB1B58">
        <w:rPr>
          <w:rFonts w:ascii="Times New Roman" w:hAnsi="Times New Roman" w:cs="Times New Roman"/>
          <w:sz w:val="24"/>
          <w:szCs w:val="24"/>
        </w:rPr>
        <w:t>sometidos</w:t>
      </w:r>
      <w:r>
        <w:rPr>
          <w:rFonts w:ascii="Times New Roman" w:hAnsi="Times New Roman" w:cs="Times New Roman"/>
          <w:sz w:val="24"/>
          <w:szCs w:val="24"/>
        </w:rPr>
        <w:t xml:space="preserve"> previamente</w:t>
      </w:r>
      <w:r w:rsidR="00DB1B58">
        <w:rPr>
          <w:rFonts w:ascii="Times New Roman" w:hAnsi="Times New Roman" w:cs="Times New Roman"/>
          <w:sz w:val="24"/>
          <w:szCs w:val="24"/>
        </w:rPr>
        <w:t xml:space="preserve"> a procesos que tratan de simular su uso habitual.</w:t>
      </w:r>
    </w:p>
    <w:p w:rsidR="00DE5A9D" w:rsidRPr="00A33A84" w:rsidRDefault="00DE5A9D" w:rsidP="00DE5A9D">
      <w:pPr>
        <w:spacing w:before="240" w:line="360" w:lineRule="auto"/>
        <w:rPr>
          <w:rFonts w:ascii="Times New Roman" w:hAnsi="Times New Roman" w:cs="Times New Roman"/>
          <w:b/>
          <w:sz w:val="24"/>
          <w:szCs w:val="24"/>
        </w:rPr>
      </w:pPr>
      <w:r w:rsidRPr="00A33A84">
        <w:rPr>
          <w:rFonts w:ascii="Times New Roman" w:hAnsi="Times New Roman" w:cs="Times New Roman"/>
          <w:b/>
          <w:sz w:val="24"/>
          <w:szCs w:val="24"/>
        </w:rPr>
        <w:t>2.2.2.2.5 MATERIAS PRIMAS.</w:t>
      </w:r>
    </w:p>
    <w:p w:rsidR="00DE5A9D" w:rsidRDefault="00B4352C"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t>En las cadenas de I</w:t>
      </w:r>
      <w:r w:rsidR="0062707A">
        <w:rPr>
          <w:rFonts w:ascii="Times New Roman" w:hAnsi="Times New Roman" w:cs="Times New Roman"/>
          <w:sz w:val="24"/>
          <w:szCs w:val="24"/>
        </w:rPr>
        <w:t>NDITEX</w:t>
      </w:r>
      <w:r>
        <w:rPr>
          <w:rFonts w:ascii="Times New Roman" w:hAnsi="Times New Roman" w:cs="Times New Roman"/>
          <w:sz w:val="24"/>
          <w:szCs w:val="24"/>
        </w:rPr>
        <w:t xml:space="preserve"> se potencia el uso de materiales o</w:t>
      </w:r>
      <w:r w:rsidR="00C910F8">
        <w:rPr>
          <w:rFonts w:ascii="Times New Roman" w:hAnsi="Times New Roman" w:cs="Times New Roman"/>
          <w:sz w:val="24"/>
          <w:szCs w:val="24"/>
        </w:rPr>
        <w:t>btenidos a partir de fuentes</w:t>
      </w:r>
      <w:r>
        <w:rPr>
          <w:rFonts w:ascii="Times New Roman" w:hAnsi="Times New Roman" w:cs="Times New Roman"/>
          <w:sz w:val="24"/>
          <w:szCs w:val="24"/>
        </w:rPr>
        <w:t xml:space="preserve"> sostenibles con el objetivo de reducir </w:t>
      </w:r>
      <w:r w:rsidR="00C910F8">
        <w:rPr>
          <w:rFonts w:ascii="Times New Roman" w:hAnsi="Times New Roman" w:cs="Times New Roman"/>
          <w:sz w:val="24"/>
          <w:szCs w:val="24"/>
        </w:rPr>
        <w:t xml:space="preserve">lo máximo posible </w:t>
      </w:r>
      <w:r>
        <w:rPr>
          <w:rFonts w:ascii="Times New Roman" w:hAnsi="Times New Roman" w:cs="Times New Roman"/>
          <w:sz w:val="24"/>
          <w:szCs w:val="24"/>
        </w:rPr>
        <w:t>el uso de recursos y la contaminación de suelos y aguas.</w:t>
      </w:r>
    </w:p>
    <w:p w:rsidR="00B4352C" w:rsidRDefault="00C910F8"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t>Varias cadenas tienen</w:t>
      </w:r>
      <w:r w:rsidR="00B4352C">
        <w:rPr>
          <w:rFonts w:ascii="Times New Roman" w:hAnsi="Times New Roman" w:cs="Times New Roman"/>
          <w:sz w:val="24"/>
          <w:szCs w:val="24"/>
        </w:rPr>
        <w:t xml:space="preserve"> líneas y colecciones que contienen</w:t>
      </w:r>
      <w:r>
        <w:rPr>
          <w:rFonts w:ascii="Times New Roman" w:hAnsi="Times New Roman" w:cs="Times New Roman"/>
          <w:sz w:val="24"/>
          <w:szCs w:val="24"/>
        </w:rPr>
        <w:t xml:space="preserve"> algodón orgánico de acuerdo</w:t>
      </w:r>
      <w:r w:rsidR="00B4352C">
        <w:rPr>
          <w:rFonts w:ascii="Times New Roman" w:hAnsi="Times New Roman" w:cs="Times New Roman"/>
          <w:sz w:val="24"/>
          <w:szCs w:val="24"/>
        </w:rPr>
        <w:t xml:space="preserve"> con el estándar y certificación OCS (Organic</w:t>
      </w:r>
      <w:r>
        <w:rPr>
          <w:rFonts w:ascii="Times New Roman" w:hAnsi="Times New Roman" w:cs="Times New Roman"/>
          <w:sz w:val="24"/>
          <w:szCs w:val="24"/>
        </w:rPr>
        <w:t xml:space="preserve"> Content Standard) que da garantía de</w:t>
      </w:r>
      <w:r w:rsidR="00B4352C">
        <w:rPr>
          <w:rFonts w:ascii="Times New Roman" w:hAnsi="Times New Roman" w:cs="Times New Roman"/>
          <w:sz w:val="24"/>
          <w:szCs w:val="24"/>
        </w:rPr>
        <w:t xml:space="preserve"> la integridad de la materia prim</w:t>
      </w:r>
      <w:r>
        <w:rPr>
          <w:rFonts w:ascii="Times New Roman" w:hAnsi="Times New Roman" w:cs="Times New Roman"/>
          <w:sz w:val="24"/>
          <w:szCs w:val="24"/>
        </w:rPr>
        <w:t>a utilizada. También se usan</w:t>
      </w:r>
      <w:r w:rsidR="00B4352C">
        <w:rPr>
          <w:rFonts w:ascii="Times New Roman" w:hAnsi="Times New Roman" w:cs="Times New Roman"/>
          <w:sz w:val="24"/>
          <w:szCs w:val="24"/>
        </w:rPr>
        <w:t xml:space="preserve"> materiales con contenido reciclado. </w:t>
      </w:r>
    </w:p>
    <w:p w:rsidR="00B4352C" w:rsidRDefault="00A30D17"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t>I</w:t>
      </w:r>
      <w:r w:rsidR="0062707A">
        <w:rPr>
          <w:rFonts w:ascii="Times New Roman" w:hAnsi="Times New Roman" w:cs="Times New Roman"/>
          <w:sz w:val="24"/>
          <w:szCs w:val="24"/>
        </w:rPr>
        <w:t>NDITEX</w:t>
      </w:r>
      <w:r>
        <w:rPr>
          <w:rFonts w:ascii="Times New Roman" w:hAnsi="Times New Roman" w:cs="Times New Roman"/>
          <w:sz w:val="24"/>
          <w:szCs w:val="24"/>
        </w:rPr>
        <w:t xml:space="preserve"> colabora por medio</w:t>
      </w:r>
      <w:r w:rsidR="00B4352C">
        <w:rPr>
          <w:rFonts w:ascii="Times New Roman" w:hAnsi="Times New Roman" w:cs="Times New Roman"/>
          <w:sz w:val="24"/>
          <w:szCs w:val="24"/>
        </w:rPr>
        <w:t xml:space="preserve"> del programa </w:t>
      </w:r>
      <w:proofErr w:type="spellStart"/>
      <w:r w:rsidR="00B4352C">
        <w:rPr>
          <w:rFonts w:ascii="Times New Roman" w:hAnsi="Times New Roman" w:cs="Times New Roman"/>
          <w:sz w:val="24"/>
          <w:szCs w:val="24"/>
        </w:rPr>
        <w:t>Farm</w:t>
      </w:r>
      <w:proofErr w:type="spellEnd"/>
      <w:r w:rsidR="00B4352C">
        <w:rPr>
          <w:rFonts w:ascii="Times New Roman" w:hAnsi="Times New Roman" w:cs="Times New Roman"/>
          <w:sz w:val="24"/>
          <w:szCs w:val="24"/>
        </w:rPr>
        <w:t xml:space="preserve"> </w:t>
      </w:r>
      <w:proofErr w:type="spellStart"/>
      <w:r w:rsidR="00B4352C">
        <w:rPr>
          <w:rFonts w:ascii="Times New Roman" w:hAnsi="Times New Roman" w:cs="Times New Roman"/>
          <w:sz w:val="24"/>
          <w:szCs w:val="24"/>
        </w:rPr>
        <w:t>Investment</w:t>
      </w:r>
      <w:proofErr w:type="spellEnd"/>
      <w:r w:rsidR="00B4352C">
        <w:rPr>
          <w:rFonts w:ascii="Times New Roman" w:hAnsi="Times New Roman" w:cs="Times New Roman"/>
          <w:sz w:val="24"/>
          <w:szCs w:val="24"/>
        </w:rPr>
        <w:t xml:space="preserve"> con comunidades agrícolas que cultivan algodón orgánico y Better Cotton para mejorar las prácticas de cu</w:t>
      </w:r>
      <w:r w:rsidR="002B6422">
        <w:rPr>
          <w:rFonts w:ascii="Times New Roman" w:hAnsi="Times New Roman" w:cs="Times New Roman"/>
          <w:sz w:val="24"/>
          <w:szCs w:val="24"/>
        </w:rPr>
        <w:t xml:space="preserve">ltivo con técnicas sostenibles. </w:t>
      </w:r>
      <w:r>
        <w:rPr>
          <w:rFonts w:ascii="Times New Roman" w:hAnsi="Times New Roman" w:cs="Times New Roman"/>
          <w:sz w:val="24"/>
          <w:szCs w:val="24"/>
        </w:rPr>
        <w:t>El Grupo</w:t>
      </w:r>
      <w:r w:rsidR="00B4352C">
        <w:rPr>
          <w:rFonts w:ascii="Times New Roman" w:hAnsi="Times New Roman" w:cs="Times New Roman"/>
          <w:sz w:val="24"/>
          <w:szCs w:val="24"/>
        </w:rPr>
        <w:t xml:space="preserve"> </w:t>
      </w:r>
      <w:r w:rsidR="002B6422">
        <w:rPr>
          <w:rFonts w:ascii="Times New Roman" w:hAnsi="Times New Roman" w:cs="Times New Roman"/>
          <w:sz w:val="24"/>
          <w:szCs w:val="24"/>
        </w:rPr>
        <w:t xml:space="preserve">también </w:t>
      </w:r>
      <w:r>
        <w:rPr>
          <w:rFonts w:ascii="Times New Roman" w:hAnsi="Times New Roman" w:cs="Times New Roman"/>
          <w:sz w:val="24"/>
          <w:szCs w:val="24"/>
        </w:rPr>
        <w:t>tiene un alto grado de compromiso</w:t>
      </w:r>
      <w:r w:rsidR="00B4352C">
        <w:rPr>
          <w:rFonts w:ascii="Times New Roman" w:hAnsi="Times New Roman" w:cs="Times New Roman"/>
          <w:sz w:val="24"/>
          <w:szCs w:val="24"/>
        </w:rPr>
        <w:t xml:space="preserve"> con la gestión forestal sostenible en relación a sus fibras artificiales.</w:t>
      </w:r>
    </w:p>
    <w:p w:rsidR="0094616B" w:rsidRPr="00A33A84" w:rsidRDefault="0094616B" w:rsidP="00980265">
      <w:pPr>
        <w:spacing w:before="240" w:line="360" w:lineRule="auto"/>
        <w:rPr>
          <w:rFonts w:ascii="Times New Roman" w:hAnsi="Times New Roman" w:cs="Times New Roman"/>
          <w:b/>
          <w:sz w:val="24"/>
          <w:szCs w:val="24"/>
        </w:rPr>
      </w:pPr>
      <w:r w:rsidRPr="00A33A84">
        <w:rPr>
          <w:rFonts w:ascii="Times New Roman" w:hAnsi="Times New Roman" w:cs="Times New Roman"/>
          <w:b/>
          <w:sz w:val="24"/>
          <w:szCs w:val="24"/>
        </w:rPr>
        <w:t>2.2.2.2.6 POLÍTICA DE RESPETO A LOS ANIMALES.</w:t>
      </w:r>
    </w:p>
    <w:p w:rsidR="0094616B" w:rsidRDefault="004177B9" w:rsidP="00980265">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En lo que respecta al uso de elementos que proceden de origen animal, </w:t>
      </w:r>
      <w:r w:rsidR="0094616B">
        <w:rPr>
          <w:rFonts w:ascii="Times New Roman" w:hAnsi="Times New Roman" w:cs="Times New Roman"/>
          <w:sz w:val="24"/>
          <w:szCs w:val="24"/>
        </w:rPr>
        <w:t>I</w:t>
      </w:r>
      <w:r w:rsidR="0062707A">
        <w:rPr>
          <w:rFonts w:ascii="Times New Roman" w:hAnsi="Times New Roman" w:cs="Times New Roman"/>
          <w:sz w:val="24"/>
          <w:szCs w:val="24"/>
        </w:rPr>
        <w:t>NDITEX</w:t>
      </w:r>
      <w:r w:rsidR="0094616B">
        <w:rPr>
          <w:rFonts w:ascii="Times New Roman" w:hAnsi="Times New Roman" w:cs="Times New Roman"/>
          <w:sz w:val="24"/>
          <w:szCs w:val="24"/>
        </w:rPr>
        <w:t xml:space="preserve"> aplica</w:t>
      </w:r>
      <w:r>
        <w:rPr>
          <w:rFonts w:ascii="Times New Roman" w:hAnsi="Times New Roman" w:cs="Times New Roman"/>
          <w:sz w:val="24"/>
          <w:szCs w:val="24"/>
        </w:rPr>
        <w:t xml:space="preserve"> </w:t>
      </w:r>
      <w:r w:rsidR="0094616B">
        <w:rPr>
          <w:rFonts w:ascii="Times New Roman" w:hAnsi="Times New Roman" w:cs="Times New Roman"/>
          <w:sz w:val="24"/>
          <w:szCs w:val="24"/>
        </w:rPr>
        <w:t>estándares de producción responsable a sus productos</w:t>
      </w:r>
      <w:r w:rsidR="0062750E">
        <w:rPr>
          <w:rFonts w:ascii="Times New Roman" w:hAnsi="Times New Roman" w:cs="Times New Roman"/>
          <w:sz w:val="24"/>
          <w:szCs w:val="24"/>
        </w:rPr>
        <w:t>. L</w:t>
      </w:r>
      <w:r w:rsidR="0094616B">
        <w:rPr>
          <w:rFonts w:ascii="Times New Roman" w:hAnsi="Times New Roman" w:cs="Times New Roman"/>
          <w:sz w:val="24"/>
          <w:szCs w:val="24"/>
        </w:rPr>
        <w:t>a política de bien</w:t>
      </w:r>
      <w:r w:rsidR="0062750E">
        <w:rPr>
          <w:rFonts w:ascii="Times New Roman" w:hAnsi="Times New Roman" w:cs="Times New Roman"/>
          <w:sz w:val="24"/>
          <w:szCs w:val="24"/>
        </w:rPr>
        <w:t>estar animal de I</w:t>
      </w:r>
      <w:r w:rsidR="0062707A">
        <w:rPr>
          <w:rFonts w:ascii="Times New Roman" w:hAnsi="Times New Roman" w:cs="Times New Roman"/>
          <w:sz w:val="24"/>
          <w:szCs w:val="24"/>
        </w:rPr>
        <w:t>NDITEX</w:t>
      </w:r>
      <w:r w:rsidR="0062750E">
        <w:rPr>
          <w:rFonts w:ascii="Times New Roman" w:hAnsi="Times New Roman" w:cs="Times New Roman"/>
          <w:sz w:val="24"/>
          <w:szCs w:val="24"/>
        </w:rPr>
        <w:t xml:space="preserve"> </w:t>
      </w:r>
      <w:r>
        <w:rPr>
          <w:rFonts w:ascii="Times New Roman" w:hAnsi="Times New Roman" w:cs="Times New Roman"/>
          <w:sz w:val="24"/>
          <w:szCs w:val="24"/>
        </w:rPr>
        <w:t xml:space="preserve">(Tabla 11) </w:t>
      </w:r>
      <w:r w:rsidR="0062750E">
        <w:rPr>
          <w:rFonts w:ascii="Times New Roman" w:hAnsi="Times New Roman" w:cs="Times New Roman"/>
          <w:sz w:val="24"/>
          <w:szCs w:val="24"/>
        </w:rPr>
        <w:t>dice</w:t>
      </w:r>
      <w:r w:rsidR="0094616B">
        <w:rPr>
          <w:rFonts w:ascii="Times New Roman" w:hAnsi="Times New Roman" w:cs="Times New Roman"/>
          <w:sz w:val="24"/>
          <w:szCs w:val="24"/>
        </w:rPr>
        <w:t>:</w:t>
      </w:r>
    </w:p>
    <w:p w:rsidR="004177B9" w:rsidRPr="0062707A" w:rsidRDefault="004177B9" w:rsidP="004177B9">
      <w:pPr>
        <w:pStyle w:val="Epgrafe"/>
        <w:keepNext/>
        <w:rPr>
          <w:color w:val="auto"/>
        </w:rPr>
      </w:pPr>
      <w:r w:rsidRPr="0062707A">
        <w:rPr>
          <w:color w:val="auto"/>
        </w:rPr>
        <w:lastRenderedPageBreak/>
        <w:t xml:space="preserve">Tabla </w:t>
      </w:r>
      <w:r w:rsidR="008717D4" w:rsidRPr="0062707A">
        <w:rPr>
          <w:color w:val="auto"/>
        </w:rPr>
        <w:fldChar w:fldCharType="begin"/>
      </w:r>
      <w:r w:rsidR="00EC74B3" w:rsidRPr="0062707A">
        <w:rPr>
          <w:color w:val="auto"/>
        </w:rPr>
        <w:instrText xml:space="preserve"> SEQ Tabla \* ARABIC </w:instrText>
      </w:r>
      <w:r w:rsidR="008717D4" w:rsidRPr="0062707A">
        <w:rPr>
          <w:color w:val="auto"/>
        </w:rPr>
        <w:fldChar w:fldCharType="separate"/>
      </w:r>
      <w:r w:rsidR="00BE1386">
        <w:rPr>
          <w:noProof/>
          <w:color w:val="auto"/>
        </w:rPr>
        <w:t>11</w:t>
      </w:r>
      <w:r w:rsidR="008717D4" w:rsidRPr="0062707A">
        <w:rPr>
          <w:color w:val="auto"/>
        </w:rPr>
        <w:fldChar w:fldCharType="end"/>
      </w:r>
      <w:r w:rsidRPr="0062707A">
        <w:rPr>
          <w:color w:val="auto"/>
        </w:rPr>
        <w:t>: Principios política de bienestar animal Inditex.</w:t>
      </w:r>
    </w:p>
    <w:p w:rsidR="0062707A" w:rsidRDefault="004177B9" w:rsidP="0062707A">
      <w:pPr>
        <w:keepNext/>
        <w:spacing w:before="240" w:line="360" w:lineRule="auto"/>
      </w:pPr>
      <w:r>
        <w:rPr>
          <w:rFonts w:ascii="Times New Roman" w:hAnsi="Times New Roman" w:cs="Times New Roman"/>
          <w:noProof/>
          <w:sz w:val="24"/>
          <w:szCs w:val="24"/>
          <w:lang w:eastAsia="es-ES"/>
        </w:rPr>
        <w:drawing>
          <wp:inline distT="0" distB="0" distL="0" distR="0">
            <wp:extent cx="5486400" cy="3057525"/>
            <wp:effectExtent l="0" t="0" r="19050" b="0"/>
            <wp:docPr id="28" name="Diagrama 2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1" r:lo="rId52" r:qs="rId53" r:cs="rId54"/>
              </a:graphicData>
            </a:graphic>
          </wp:inline>
        </w:drawing>
      </w:r>
    </w:p>
    <w:p w:rsidR="004177B9" w:rsidRPr="0062707A" w:rsidRDefault="0062707A" w:rsidP="0062707A">
      <w:pPr>
        <w:pStyle w:val="Epgrafe"/>
        <w:jc w:val="center"/>
        <w:rPr>
          <w:rFonts w:ascii="Times New Roman" w:hAnsi="Times New Roman" w:cs="Times New Roman"/>
          <w:color w:val="auto"/>
          <w:sz w:val="24"/>
          <w:szCs w:val="24"/>
        </w:rPr>
      </w:pPr>
      <w:r w:rsidRPr="0062707A">
        <w:rPr>
          <w:color w:val="auto"/>
        </w:rPr>
        <w:t>Fuente: INDITEX (2017).</w:t>
      </w:r>
    </w:p>
    <w:p w:rsidR="000058F0" w:rsidRDefault="00912516" w:rsidP="00912516">
      <w:pPr>
        <w:spacing w:before="240" w:line="360" w:lineRule="auto"/>
        <w:rPr>
          <w:rFonts w:ascii="Times New Roman" w:hAnsi="Times New Roman" w:cs="Times New Roman"/>
          <w:b/>
          <w:sz w:val="24"/>
          <w:szCs w:val="24"/>
        </w:rPr>
      </w:pPr>
      <w:r w:rsidRPr="00A33A84">
        <w:rPr>
          <w:rFonts w:ascii="Times New Roman" w:hAnsi="Times New Roman" w:cs="Times New Roman"/>
          <w:b/>
          <w:sz w:val="24"/>
          <w:szCs w:val="24"/>
        </w:rPr>
        <w:t>2.2.2.2.7 USO Y FIN DE VIDA DEL PRODUCTO.</w:t>
      </w:r>
    </w:p>
    <w:p w:rsidR="00300365" w:rsidRPr="000058F0" w:rsidRDefault="00C471AF" w:rsidP="00912516">
      <w:pPr>
        <w:spacing w:before="240" w:line="360" w:lineRule="auto"/>
        <w:rPr>
          <w:rFonts w:ascii="Times New Roman" w:hAnsi="Times New Roman" w:cs="Times New Roman"/>
          <w:b/>
          <w:sz w:val="24"/>
          <w:szCs w:val="24"/>
        </w:rPr>
      </w:pPr>
      <w:r>
        <w:rPr>
          <w:rFonts w:ascii="Times New Roman" w:hAnsi="Times New Roman" w:cs="Times New Roman"/>
          <w:sz w:val="24"/>
          <w:szCs w:val="24"/>
        </w:rPr>
        <w:t>INDITEX</w:t>
      </w:r>
      <w:r w:rsidR="00DF7D05">
        <w:rPr>
          <w:rFonts w:ascii="Times New Roman" w:hAnsi="Times New Roman" w:cs="Times New Roman"/>
          <w:sz w:val="24"/>
          <w:szCs w:val="24"/>
        </w:rPr>
        <w:t xml:space="preserve"> considera necesario el avance en la gestión del calzado y los productos textiles una vez alcanzado el fin de la vida útil de éstos por parte de los consumidores, y se preocupa por alcanzar esta mejor gestión. El Grupo tiene como prioritario el trabajo en el uso</w:t>
      </w:r>
      <w:r w:rsidR="00300365">
        <w:rPr>
          <w:rFonts w:ascii="Times New Roman" w:hAnsi="Times New Roman" w:cs="Times New Roman"/>
          <w:sz w:val="24"/>
          <w:szCs w:val="24"/>
        </w:rPr>
        <w:t xml:space="preserve"> de los recursos ambientales</w:t>
      </w:r>
      <w:r w:rsidR="00DF7D05">
        <w:rPr>
          <w:rFonts w:ascii="Times New Roman" w:hAnsi="Times New Roman" w:cs="Times New Roman"/>
          <w:sz w:val="24"/>
          <w:szCs w:val="24"/>
        </w:rPr>
        <w:t xml:space="preserve"> de forma eficiente</w:t>
      </w:r>
      <w:r w:rsidR="00300365">
        <w:rPr>
          <w:rFonts w:ascii="Times New Roman" w:hAnsi="Times New Roman" w:cs="Times New Roman"/>
          <w:sz w:val="24"/>
          <w:szCs w:val="24"/>
        </w:rPr>
        <w:t xml:space="preserve"> y en el cierre del ciclo de vida de cada producto.</w:t>
      </w:r>
    </w:p>
    <w:p w:rsidR="00412832" w:rsidRDefault="000058F0" w:rsidP="00912516">
      <w:pPr>
        <w:spacing w:before="240" w:line="360" w:lineRule="auto"/>
        <w:rPr>
          <w:rFonts w:ascii="Times New Roman" w:hAnsi="Times New Roman" w:cs="Times New Roman"/>
          <w:sz w:val="24"/>
          <w:szCs w:val="24"/>
        </w:rPr>
      </w:pPr>
      <w:r>
        <w:rPr>
          <w:rFonts w:ascii="Times New Roman" w:hAnsi="Times New Roman" w:cs="Times New Roman"/>
          <w:sz w:val="24"/>
          <w:szCs w:val="24"/>
        </w:rPr>
        <w:t>I</w:t>
      </w:r>
      <w:r w:rsidR="00C471AF">
        <w:rPr>
          <w:rFonts w:ascii="Times New Roman" w:hAnsi="Times New Roman" w:cs="Times New Roman"/>
          <w:sz w:val="24"/>
          <w:szCs w:val="24"/>
        </w:rPr>
        <w:t>NDITEX</w:t>
      </w:r>
      <w:r>
        <w:rPr>
          <w:rFonts w:ascii="Times New Roman" w:hAnsi="Times New Roman" w:cs="Times New Roman"/>
          <w:sz w:val="24"/>
          <w:szCs w:val="24"/>
        </w:rPr>
        <w:t xml:space="preserve"> opina</w:t>
      </w:r>
      <w:r w:rsidR="00300365">
        <w:rPr>
          <w:rFonts w:ascii="Times New Roman" w:hAnsi="Times New Roman" w:cs="Times New Roman"/>
          <w:sz w:val="24"/>
          <w:szCs w:val="24"/>
        </w:rPr>
        <w:t xml:space="preserve"> que la mejo</w:t>
      </w:r>
      <w:r>
        <w:rPr>
          <w:rFonts w:ascii="Times New Roman" w:hAnsi="Times New Roman" w:cs="Times New Roman"/>
          <w:sz w:val="24"/>
          <w:szCs w:val="24"/>
        </w:rPr>
        <w:t>r manera</w:t>
      </w:r>
      <w:r w:rsidR="00300365">
        <w:rPr>
          <w:rFonts w:ascii="Times New Roman" w:hAnsi="Times New Roman" w:cs="Times New Roman"/>
          <w:sz w:val="24"/>
          <w:szCs w:val="24"/>
        </w:rPr>
        <w:t xml:space="preserve"> de reaprovechar una prenda o residuo textil es la que suponga</w:t>
      </w:r>
      <w:r>
        <w:rPr>
          <w:rFonts w:ascii="Times New Roman" w:hAnsi="Times New Roman" w:cs="Times New Roman"/>
          <w:sz w:val="24"/>
          <w:szCs w:val="24"/>
        </w:rPr>
        <w:t xml:space="preserve"> que el producto</w:t>
      </w:r>
      <w:r w:rsidR="00FA55C1">
        <w:rPr>
          <w:rFonts w:ascii="Times New Roman" w:hAnsi="Times New Roman" w:cs="Times New Roman"/>
          <w:sz w:val="24"/>
          <w:szCs w:val="24"/>
        </w:rPr>
        <w:t xml:space="preserve"> </w:t>
      </w:r>
      <w:r>
        <w:rPr>
          <w:rFonts w:ascii="Times New Roman" w:hAnsi="Times New Roman" w:cs="Times New Roman"/>
          <w:sz w:val="24"/>
          <w:szCs w:val="24"/>
        </w:rPr>
        <w:t xml:space="preserve">sea </w:t>
      </w:r>
      <w:r w:rsidR="00FA55C1">
        <w:rPr>
          <w:rFonts w:ascii="Times New Roman" w:hAnsi="Times New Roman" w:cs="Times New Roman"/>
          <w:sz w:val="24"/>
          <w:szCs w:val="24"/>
        </w:rPr>
        <w:t xml:space="preserve">lo menos </w:t>
      </w:r>
      <w:r>
        <w:rPr>
          <w:rFonts w:ascii="Times New Roman" w:hAnsi="Times New Roman" w:cs="Times New Roman"/>
          <w:sz w:val="24"/>
          <w:szCs w:val="24"/>
        </w:rPr>
        <w:t>modificado</w:t>
      </w:r>
      <w:r w:rsidR="00FA55C1">
        <w:rPr>
          <w:rFonts w:ascii="Times New Roman" w:hAnsi="Times New Roman" w:cs="Times New Roman"/>
          <w:sz w:val="24"/>
          <w:szCs w:val="24"/>
        </w:rPr>
        <w:t xml:space="preserve"> posible</w:t>
      </w:r>
      <w:r>
        <w:rPr>
          <w:rFonts w:ascii="Times New Roman" w:hAnsi="Times New Roman" w:cs="Times New Roman"/>
          <w:sz w:val="24"/>
          <w:szCs w:val="24"/>
        </w:rPr>
        <w:t>.</w:t>
      </w:r>
      <w:r w:rsidR="00FA55C1">
        <w:rPr>
          <w:rFonts w:ascii="Times New Roman" w:hAnsi="Times New Roman" w:cs="Times New Roman"/>
          <w:sz w:val="24"/>
          <w:szCs w:val="24"/>
        </w:rPr>
        <w:t xml:space="preserve"> A continuación mostramos las opciones que tiene I</w:t>
      </w:r>
      <w:r w:rsidR="00C471AF">
        <w:rPr>
          <w:rFonts w:ascii="Times New Roman" w:hAnsi="Times New Roman" w:cs="Times New Roman"/>
          <w:sz w:val="24"/>
          <w:szCs w:val="24"/>
        </w:rPr>
        <w:t>NDITEX</w:t>
      </w:r>
      <w:r w:rsidR="00FA55C1">
        <w:rPr>
          <w:rFonts w:ascii="Times New Roman" w:hAnsi="Times New Roman" w:cs="Times New Roman"/>
          <w:sz w:val="24"/>
          <w:szCs w:val="24"/>
        </w:rPr>
        <w:t xml:space="preserve"> para reaprovechar sus productos, de mayor a menor preferencia:</w:t>
      </w:r>
    </w:p>
    <w:p w:rsidR="00412832" w:rsidRDefault="00412832" w:rsidP="00912516">
      <w:pPr>
        <w:spacing w:before="240" w:line="360" w:lineRule="auto"/>
        <w:rPr>
          <w:rFonts w:ascii="Times New Roman" w:hAnsi="Times New Roman" w:cs="Times New Roman"/>
          <w:sz w:val="24"/>
          <w:szCs w:val="24"/>
        </w:rPr>
      </w:pPr>
      <w:r>
        <w:rPr>
          <w:rFonts w:ascii="Times New Roman" w:hAnsi="Times New Roman" w:cs="Times New Roman"/>
          <w:sz w:val="24"/>
          <w:szCs w:val="24"/>
        </w:rPr>
        <w:t>- Reutilización de la prenda como se produjo.</w:t>
      </w:r>
    </w:p>
    <w:p w:rsidR="00412832" w:rsidRDefault="00412832" w:rsidP="00912516">
      <w:pPr>
        <w:spacing w:before="240" w:line="360" w:lineRule="auto"/>
        <w:rPr>
          <w:rFonts w:ascii="Times New Roman" w:hAnsi="Times New Roman" w:cs="Times New Roman"/>
          <w:sz w:val="24"/>
          <w:szCs w:val="24"/>
        </w:rPr>
      </w:pPr>
      <w:r>
        <w:rPr>
          <w:rFonts w:ascii="Times New Roman" w:hAnsi="Times New Roman" w:cs="Times New Roman"/>
          <w:sz w:val="24"/>
          <w:szCs w:val="24"/>
        </w:rPr>
        <w:t>- Reutilización de subproductos derivados de las prendas desechadas y del reciclado para obtener productos del mismo o mayor valor.</w:t>
      </w:r>
    </w:p>
    <w:p w:rsidR="00412832" w:rsidRDefault="00412832" w:rsidP="00912516">
      <w:pPr>
        <w:spacing w:before="240" w:line="360" w:lineRule="auto"/>
        <w:rPr>
          <w:rFonts w:ascii="Times New Roman" w:hAnsi="Times New Roman" w:cs="Times New Roman"/>
          <w:sz w:val="24"/>
          <w:szCs w:val="24"/>
        </w:rPr>
      </w:pPr>
      <w:r>
        <w:rPr>
          <w:rFonts w:ascii="Times New Roman" w:hAnsi="Times New Roman" w:cs="Times New Roman"/>
          <w:sz w:val="24"/>
          <w:szCs w:val="24"/>
        </w:rPr>
        <w:t>- Incineración.</w:t>
      </w:r>
    </w:p>
    <w:p w:rsidR="00300365" w:rsidRDefault="00412832" w:rsidP="00912516">
      <w:pPr>
        <w:spacing w:before="240" w:line="360" w:lineRule="auto"/>
        <w:rPr>
          <w:rFonts w:ascii="Times New Roman" w:hAnsi="Times New Roman" w:cs="Times New Roman"/>
          <w:sz w:val="24"/>
          <w:szCs w:val="24"/>
        </w:rPr>
      </w:pPr>
      <w:r>
        <w:rPr>
          <w:rFonts w:ascii="Times New Roman" w:hAnsi="Times New Roman" w:cs="Times New Roman"/>
          <w:sz w:val="24"/>
          <w:szCs w:val="24"/>
        </w:rPr>
        <w:t>- Vertedero.</w:t>
      </w:r>
    </w:p>
    <w:p w:rsidR="00300365" w:rsidRDefault="00EA202D" w:rsidP="00912516">
      <w:pPr>
        <w:spacing w:before="240" w:line="360" w:lineRule="auto"/>
        <w:rPr>
          <w:rFonts w:ascii="Times New Roman" w:hAnsi="Times New Roman" w:cs="Times New Roman"/>
          <w:sz w:val="24"/>
          <w:szCs w:val="24"/>
        </w:rPr>
      </w:pPr>
      <w:r>
        <w:rPr>
          <w:rFonts w:ascii="Times New Roman" w:hAnsi="Times New Roman" w:cs="Times New Roman"/>
          <w:sz w:val="24"/>
          <w:szCs w:val="24"/>
        </w:rPr>
        <w:lastRenderedPageBreak/>
        <w:t>C</w:t>
      </w:r>
      <w:r w:rsidR="006B33CD">
        <w:rPr>
          <w:rFonts w:ascii="Times New Roman" w:hAnsi="Times New Roman" w:cs="Times New Roman"/>
          <w:sz w:val="24"/>
          <w:szCs w:val="24"/>
        </w:rPr>
        <w:t>omo ejemplos de reutilización y reciclaje de productos de I</w:t>
      </w:r>
      <w:r w:rsidR="00C471AF">
        <w:rPr>
          <w:rFonts w:ascii="Times New Roman" w:hAnsi="Times New Roman" w:cs="Times New Roman"/>
          <w:sz w:val="24"/>
          <w:szCs w:val="24"/>
        </w:rPr>
        <w:t>NDITEX</w:t>
      </w:r>
      <w:r w:rsidR="006B33CD">
        <w:rPr>
          <w:rFonts w:ascii="Times New Roman" w:hAnsi="Times New Roman" w:cs="Times New Roman"/>
          <w:sz w:val="24"/>
          <w:szCs w:val="24"/>
        </w:rPr>
        <w:t xml:space="preserve"> </w:t>
      </w:r>
      <w:r>
        <w:rPr>
          <w:rFonts w:ascii="Times New Roman" w:hAnsi="Times New Roman" w:cs="Times New Roman"/>
          <w:sz w:val="24"/>
          <w:szCs w:val="24"/>
        </w:rPr>
        <w:t xml:space="preserve">podemos destacar </w:t>
      </w:r>
      <w:r w:rsidR="006B33CD">
        <w:rPr>
          <w:rFonts w:ascii="Times New Roman" w:hAnsi="Times New Roman" w:cs="Times New Roman"/>
          <w:sz w:val="24"/>
          <w:szCs w:val="24"/>
        </w:rPr>
        <w:t>los siguientes:</w:t>
      </w:r>
    </w:p>
    <w:p w:rsidR="00300365" w:rsidRDefault="00300365" w:rsidP="00912516">
      <w:pPr>
        <w:spacing w:before="240" w:line="360" w:lineRule="auto"/>
        <w:rPr>
          <w:rFonts w:ascii="Times New Roman" w:hAnsi="Times New Roman" w:cs="Times New Roman"/>
          <w:sz w:val="24"/>
          <w:szCs w:val="24"/>
        </w:rPr>
      </w:pPr>
      <w:r>
        <w:rPr>
          <w:rFonts w:ascii="Times New Roman" w:hAnsi="Times New Roman" w:cs="Times New Roman"/>
          <w:sz w:val="24"/>
          <w:szCs w:val="24"/>
        </w:rPr>
        <w:t>- Proye</w:t>
      </w:r>
      <w:r w:rsidR="005C2E93">
        <w:rPr>
          <w:rFonts w:ascii="Times New Roman" w:hAnsi="Times New Roman" w:cs="Times New Roman"/>
          <w:sz w:val="24"/>
          <w:szCs w:val="24"/>
        </w:rPr>
        <w:t xml:space="preserve">cto </w:t>
      </w:r>
      <w:proofErr w:type="spellStart"/>
      <w:r w:rsidR="005C2E93">
        <w:rPr>
          <w:rFonts w:ascii="Times New Roman" w:hAnsi="Times New Roman" w:cs="Times New Roman"/>
          <w:sz w:val="24"/>
          <w:szCs w:val="24"/>
        </w:rPr>
        <w:t>Closing</w:t>
      </w:r>
      <w:proofErr w:type="spellEnd"/>
      <w:r w:rsidR="005C2E93">
        <w:rPr>
          <w:rFonts w:ascii="Times New Roman" w:hAnsi="Times New Roman" w:cs="Times New Roman"/>
          <w:sz w:val="24"/>
          <w:szCs w:val="24"/>
        </w:rPr>
        <w:t xml:space="preserve"> </w:t>
      </w:r>
      <w:proofErr w:type="spellStart"/>
      <w:r w:rsidR="005C2E93">
        <w:rPr>
          <w:rFonts w:ascii="Times New Roman" w:hAnsi="Times New Roman" w:cs="Times New Roman"/>
          <w:sz w:val="24"/>
          <w:szCs w:val="24"/>
        </w:rPr>
        <w:t>the</w:t>
      </w:r>
      <w:proofErr w:type="spellEnd"/>
      <w:r w:rsidR="005C2E93">
        <w:rPr>
          <w:rFonts w:ascii="Times New Roman" w:hAnsi="Times New Roman" w:cs="Times New Roman"/>
          <w:sz w:val="24"/>
          <w:szCs w:val="24"/>
        </w:rPr>
        <w:t xml:space="preserve"> </w:t>
      </w:r>
      <w:proofErr w:type="spellStart"/>
      <w:r w:rsidR="005C2E93">
        <w:rPr>
          <w:rFonts w:ascii="Times New Roman" w:hAnsi="Times New Roman" w:cs="Times New Roman"/>
          <w:sz w:val="24"/>
          <w:szCs w:val="24"/>
        </w:rPr>
        <w:t>loop</w:t>
      </w:r>
      <w:proofErr w:type="spellEnd"/>
      <w:r w:rsidR="005C2E93">
        <w:rPr>
          <w:rFonts w:ascii="Times New Roman" w:hAnsi="Times New Roman" w:cs="Times New Roman"/>
          <w:sz w:val="24"/>
          <w:szCs w:val="24"/>
        </w:rPr>
        <w:t xml:space="preserve">: Puesto en marcha en </w:t>
      </w:r>
      <w:r>
        <w:rPr>
          <w:rFonts w:ascii="Times New Roman" w:hAnsi="Times New Roman" w:cs="Times New Roman"/>
          <w:sz w:val="24"/>
          <w:szCs w:val="24"/>
        </w:rPr>
        <w:t>2015, este programa</w:t>
      </w:r>
      <w:r w:rsidR="006B33CD">
        <w:rPr>
          <w:rFonts w:ascii="Times New Roman" w:hAnsi="Times New Roman" w:cs="Times New Roman"/>
          <w:sz w:val="24"/>
          <w:szCs w:val="24"/>
        </w:rPr>
        <w:t xml:space="preserve"> tiene como</w:t>
      </w:r>
      <w:r>
        <w:rPr>
          <w:rFonts w:ascii="Times New Roman" w:hAnsi="Times New Roman" w:cs="Times New Roman"/>
          <w:sz w:val="24"/>
          <w:szCs w:val="24"/>
        </w:rPr>
        <w:t xml:space="preserve"> objetivo promover la reutilización y el reciclaje de las pre</w:t>
      </w:r>
      <w:r w:rsidR="006B33CD">
        <w:rPr>
          <w:rFonts w:ascii="Times New Roman" w:hAnsi="Times New Roman" w:cs="Times New Roman"/>
          <w:sz w:val="24"/>
          <w:szCs w:val="24"/>
        </w:rPr>
        <w:t>ndas de I</w:t>
      </w:r>
      <w:r w:rsidR="00C471AF">
        <w:rPr>
          <w:rFonts w:ascii="Times New Roman" w:hAnsi="Times New Roman" w:cs="Times New Roman"/>
          <w:sz w:val="24"/>
          <w:szCs w:val="24"/>
        </w:rPr>
        <w:t>NDITEX</w:t>
      </w:r>
      <w:r w:rsidR="006B33CD">
        <w:rPr>
          <w:rFonts w:ascii="Times New Roman" w:hAnsi="Times New Roman" w:cs="Times New Roman"/>
          <w:sz w:val="24"/>
          <w:szCs w:val="24"/>
        </w:rPr>
        <w:t>, colaborando</w:t>
      </w:r>
      <w:r>
        <w:rPr>
          <w:rFonts w:ascii="Times New Roman" w:hAnsi="Times New Roman" w:cs="Times New Roman"/>
          <w:sz w:val="24"/>
          <w:szCs w:val="24"/>
        </w:rPr>
        <w:t xml:space="preserve"> con </w:t>
      </w:r>
      <w:r w:rsidR="005C2E93">
        <w:rPr>
          <w:rFonts w:ascii="Times New Roman" w:hAnsi="Times New Roman" w:cs="Times New Roman"/>
          <w:sz w:val="24"/>
          <w:szCs w:val="24"/>
        </w:rPr>
        <w:t xml:space="preserve">compañías de reciclaje, entidades sociales, </w:t>
      </w:r>
      <w:r>
        <w:rPr>
          <w:rFonts w:ascii="Times New Roman" w:hAnsi="Times New Roman" w:cs="Times New Roman"/>
          <w:sz w:val="24"/>
          <w:szCs w:val="24"/>
        </w:rPr>
        <w:t xml:space="preserve">fabricantes textiles y tecnológicas. </w:t>
      </w:r>
    </w:p>
    <w:p w:rsidR="00300365" w:rsidRDefault="00300365" w:rsidP="00912516">
      <w:pPr>
        <w:spacing w:before="240" w:line="360" w:lineRule="auto"/>
        <w:rPr>
          <w:rFonts w:ascii="Times New Roman" w:hAnsi="Times New Roman" w:cs="Times New Roman"/>
          <w:sz w:val="24"/>
          <w:szCs w:val="24"/>
        </w:rPr>
      </w:pPr>
      <w:r>
        <w:rPr>
          <w:rFonts w:ascii="Times New Roman" w:hAnsi="Times New Roman" w:cs="Times New Roman"/>
          <w:sz w:val="24"/>
          <w:szCs w:val="24"/>
        </w:rPr>
        <w:t>- Programas de colaboración con universidades y asociaciones par</w:t>
      </w:r>
      <w:r w:rsidR="005C2E93">
        <w:rPr>
          <w:rFonts w:ascii="Times New Roman" w:hAnsi="Times New Roman" w:cs="Times New Roman"/>
          <w:sz w:val="24"/>
          <w:szCs w:val="24"/>
        </w:rPr>
        <w:t xml:space="preserve">a buscar de manera conjunta </w:t>
      </w:r>
      <w:r>
        <w:rPr>
          <w:rFonts w:ascii="Times New Roman" w:hAnsi="Times New Roman" w:cs="Times New Roman"/>
          <w:sz w:val="24"/>
          <w:szCs w:val="24"/>
        </w:rPr>
        <w:t xml:space="preserve"> soluciones eficientes pa</w:t>
      </w:r>
      <w:r w:rsidR="007E5D8E">
        <w:rPr>
          <w:rFonts w:ascii="Times New Roman" w:hAnsi="Times New Roman" w:cs="Times New Roman"/>
          <w:sz w:val="24"/>
          <w:szCs w:val="24"/>
        </w:rPr>
        <w:t>ra el reciclaje de los di</w:t>
      </w:r>
      <w:r>
        <w:rPr>
          <w:rFonts w:ascii="Times New Roman" w:hAnsi="Times New Roman" w:cs="Times New Roman"/>
          <w:sz w:val="24"/>
          <w:szCs w:val="24"/>
        </w:rPr>
        <w:t>s</w:t>
      </w:r>
      <w:r w:rsidR="007E5D8E">
        <w:rPr>
          <w:rFonts w:ascii="Times New Roman" w:hAnsi="Times New Roman" w:cs="Times New Roman"/>
          <w:sz w:val="24"/>
          <w:szCs w:val="24"/>
        </w:rPr>
        <w:t>tintos</w:t>
      </w:r>
      <w:r>
        <w:rPr>
          <w:rFonts w:ascii="Times New Roman" w:hAnsi="Times New Roman" w:cs="Times New Roman"/>
          <w:sz w:val="24"/>
          <w:szCs w:val="24"/>
        </w:rPr>
        <w:t xml:space="preserve"> productos textiles.</w:t>
      </w:r>
    </w:p>
    <w:p w:rsidR="00666DF5" w:rsidRPr="00A33A84" w:rsidRDefault="00666DF5" w:rsidP="00666DF5">
      <w:pPr>
        <w:spacing w:before="240" w:line="360" w:lineRule="auto"/>
        <w:rPr>
          <w:rFonts w:ascii="Times New Roman" w:hAnsi="Times New Roman" w:cs="Times New Roman"/>
          <w:b/>
          <w:sz w:val="24"/>
          <w:szCs w:val="24"/>
        </w:rPr>
      </w:pPr>
      <w:r w:rsidRPr="00A33A84">
        <w:rPr>
          <w:rFonts w:ascii="Times New Roman" w:hAnsi="Times New Roman" w:cs="Times New Roman"/>
          <w:b/>
          <w:sz w:val="24"/>
          <w:szCs w:val="24"/>
        </w:rPr>
        <w:t>2.2.2.3 EMPLEADOS.</w:t>
      </w:r>
    </w:p>
    <w:p w:rsidR="00666DF5" w:rsidRDefault="00666DF5" w:rsidP="00912516">
      <w:pPr>
        <w:spacing w:before="240" w:line="360" w:lineRule="auto"/>
        <w:rPr>
          <w:rFonts w:ascii="Times New Roman" w:hAnsi="Times New Roman" w:cs="Times New Roman"/>
          <w:sz w:val="24"/>
          <w:szCs w:val="24"/>
        </w:rPr>
      </w:pPr>
      <w:r>
        <w:rPr>
          <w:rFonts w:ascii="Times New Roman" w:hAnsi="Times New Roman" w:cs="Times New Roman"/>
          <w:sz w:val="24"/>
          <w:szCs w:val="24"/>
        </w:rPr>
        <w:t>La cultur</w:t>
      </w:r>
      <w:r w:rsidR="00B94724">
        <w:rPr>
          <w:rFonts w:ascii="Times New Roman" w:hAnsi="Times New Roman" w:cs="Times New Roman"/>
          <w:sz w:val="24"/>
          <w:szCs w:val="24"/>
        </w:rPr>
        <w:t>a co</w:t>
      </w:r>
      <w:r w:rsidR="00E6297B">
        <w:rPr>
          <w:rFonts w:ascii="Times New Roman" w:hAnsi="Times New Roman" w:cs="Times New Roman"/>
          <w:sz w:val="24"/>
          <w:szCs w:val="24"/>
        </w:rPr>
        <w:t>rporativa de I</w:t>
      </w:r>
      <w:r w:rsidR="00C471AF">
        <w:rPr>
          <w:rFonts w:ascii="Times New Roman" w:hAnsi="Times New Roman" w:cs="Times New Roman"/>
          <w:sz w:val="24"/>
          <w:szCs w:val="24"/>
        </w:rPr>
        <w:t>NDITEX</w:t>
      </w:r>
      <w:r w:rsidR="00E6297B">
        <w:rPr>
          <w:rFonts w:ascii="Times New Roman" w:hAnsi="Times New Roman" w:cs="Times New Roman"/>
          <w:sz w:val="24"/>
          <w:szCs w:val="24"/>
        </w:rPr>
        <w:t xml:space="preserve"> rige sus principios</w:t>
      </w:r>
      <w:r>
        <w:rPr>
          <w:rFonts w:ascii="Times New Roman" w:hAnsi="Times New Roman" w:cs="Times New Roman"/>
          <w:sz w:val="24"/>
          <w:szCs w:val="24"/>
        </w:rPr>
        <w:t xml:space="preserve"> en </w:t>
      </w:r>
      <w:r w:rsidR="00E6297B">
        <w:rPr>
          <w:rFonts w:ascii="Times New Roman" w:hAnsi="Times New Roman" w:cs="Times New Roman"/>
          <w:sz w:val="24"/>
          <w:szCs w:val="24"/>
        </w:rPr>
        <w:t>ser autoexigentes a un alto nivel, trabajar</w:t>
      </w:r>
      <w:r>
        <w:rPr>
          <w:rFonts w:ascii="Times New Roman" w:hAnsi="Times New Roman" w:cs="Times New Roman"/>
          <w:sz w:val="24"/>
          <w:szCs w:val="24"/>
        </w:rPr>
        <w:t xml:space="preserve"> e</w:t>
      </w:r>
      <w:r w:rsidR="00E6297B">
        <w:rPr>
          <w:rFonts w:ascii="Times New Roman" w:hAnsi="Times New Roman" w:cs="Times New Roman"/>
          <w:sz w:val="24"/>
          <w:szCs w:val="24"/>
        </w:rPr>
        <w:t>n equipo y comunicarse abiertamente</w:t>
      </w:r>
      <w:r>
        <w:rPr>
          <w:rFonts w:ascii="Times New Roman" w:hAnsi="Times New Roman" w:cs="Times New Roman"/>
          <w:sz w:val="24"/>
          <w:szCs w:val="24"/>
        </w:rPr>
        <w:t xml:space="preserve">. </w:t>
      </w:r>
      <w:r w:rsidR="00E6297B">
        <w:rPr>
          <w:rFonts w:ascii="Times New Roman" w:hAnsi="Times New Roman" w:cs="Times New Roman"/>
          <w:sz w:val="24"/>
          <w:szCs w:val="24"/>
        </w:rPr>
        <w:t>El Grupo son responsables con ellos mismos y con la sociedad</w:t>
      </w:r>
      <w:r>
        <w:rPr>
          <w:rFonts w:ascii="Times New Roman" w:hAnsi="Times New Roman" w:cs="Times New Roman"/>
          <w:sz w:val="24"/>
          <w:szCs w:val="24"/>
        </w:rPr>
        <w:t>. Para I</w:t>
      </w:r>
      <w:r w:rsidR="00C471AF">
        <w:rPr>
          <w:rFonts w:ascii="Times New Roman" w:hAnsi="Times New Roman" w:cs="Times New Roman"/>
          <w:sz w:val="24"/>
          <w:szCs w:val="24"/>
        </w:rPr>
        <w:t>NDITEX</w:t>
      </w:r>
      <w:r w:rsidR="00E6297B">
        <w:rPr>
          <w:rFonts w:ascii="Times New Roman" w:hAnsi="Times New Roman" w:cs="Times New Roman"/>
          <w:sz w:val="24"/>
          <w:szCs w:val="24"/>
        </w:rPr>
        <w:t>, la auto exigencia equivale a</w:t>
      </w:r>
      <w:r>
        <w:rPr>
          <w:rFonts w:ascii="Times New Roman" w:hAnsi="Times New Roman" w:cs="Times New Roman"/>
          <w:sz w:val="24"/>
          <w:szCs w:val="24"/>
        </w:rPr>
        <w:t xml:space="preserve"> trabajar para tener siempre</w:t>
      </w:r>
      <w:r w:rsidR="00E6297B">
        <w:rPr>
          <w:rFonts w:ascii="Times New Roman" w:hAnsi="Times New Roman" w:cs="Times New Roman"/>
          <w:sz w:val="24"/>
          <w:szCs w:val="24"/>
        </w:rPr>
        <w:t xml:space="preserve"> en oferta </w:t>
      </w:r>
      <w:r>
        <w:rPr>
          <w:rFonts w:ascii="Times New Roman" w:hAnsi="Times New Roman" w:cs="Times New Roman"/>
          <w:sz w:val="24"/>
          <w:szCs w:val="24"/>
        </w:rPr>
        <w:t xml:space="preserve"> producto</w:t>
      </w:r>
      <w:r w:rsidR="00B94724">
        <w:rPr>
          <w:rFonts w:ascii="Times New Roman" w:hAnsi="Times New Roman" w:cs="Times New Roman"/>
          <w:sz w:val="24"/>
          <w:szCs w:val="24"/>
        </w:rPr>
        <w:t xml:space="preserve">s que cumplan con los exigentes </w:t>
      </w:r>
      <w:r>
        <w:rPr>
          <w:rFonts w:ascii="Times New Roman" w:hAnsi="Times New Roman" w:cs="Times New Roman"/>
          <w:sz w:val="24"/>
          <w:szCs w:val="24"/>
        </w:rPr>
        <w:t>estándares de salud y s</w:t>
      </w:r>
      <w:r w:rsidR="00B94724">
        <w:rPr>
          <w:rFonts w:ascii="Times New Roman" w:hAnsi="Times New Roman" w:cs="Times New Roman"/>
          <w:sz w:val="24"/>
          <w:szCs w:val="24"/>
        </w:rPr>
        <w:t xml:space="preserve">eguridad del mercado, </w:t>
      </w:r>
      <w:r w:rsidR="00E6297B">
        <w:rPr>
          <w:rFonts w:ascii="Times New Roman" w:hAnsi="Times New Roman" w:cs="Times New Roman"/>
          <w:sz w:val="24"/>
          <w:szCs w:val="24"/>
        </w:rPr>
        <w:t xml:space="preserve">siempre </w:t>
      </w:r>
      <w:r w:rsidR="00B94724">
        <w:rPr>
          <w:rFonts w:ascii="Times New Roman" w:hAnsi="Times New Roman" w:cs="Times New Roman"/>
          <w:sz w:val="24"/>
          <w:szCs w:val="24"/>
        </w:rPr>
        <w:t>teniendo respeto a</w:t>
      </w:r>
      <w:r>
        <w:rPr>
          <w:rFonts w:ascii="Times New Roman" w:hAnsi="Times New Roman" w:cs="Times New Roman"/>
          <w:sz w:val="24"/>
          <w:szCs w:val="24"/>
        </w:rPr>
        <w:t>l medioambiente y con una cadena de producci</w:t>
      </w:r>
      <w:r w:rsidR="00E6297B">
        <w:rPr>
          <w:rFonts w:ascii="Times New Roman" w:hAnsi="Times New Roman" w:cs="Times New Roman"/>
          <w:sz w:val="24"/>
          <w:szCs w:val="24"/>
        </w:rPr>
        <w:t>ón ética. Para tal fin</w:t>
      </w:r>
      <w:r>
        <w:rPr>
          <w:rFonts w:ascii="Times New Roman" w:hAnsi="Times New Roman" w:cs="Times New Roman"/>
          <w:sz w:val="24"/>
          <w:szCs w:val="24"/>
        </w:rPr>
        <w:t xml:space="preserve">, el Código de Conducta y </w:t>
      </w:r>
      <w:r w:rsidR="00B94724">
        <w:rPr>
          <w:rFonts w:ascii="Times New Roman" w:hAnsi="Times New Roman" w:cs="Times New Roman"/>
          <w:sz w:val="24"/>
          <w:szCs w:val="24"/>
        </w:rPr>
        <w:t>Prácticas Responsables marca</w:t>
      </w:r>
      <w:r>
        <w:rPr>
          <w:rFonts w:ascii="Times New Roman" w:hAnsi="Times New Roman" w:cs="Times New Roman"/>
          <w:sz w:val="24"/>
          <w:szCs w:val="24"/>
        </w:rPr>
        <w:t xml:space="preserve"> los criterios que g</w:t>
      </w:r>
      <w:r w:rsidR="00E6297B">
        <w:rPr>
          <w:rFonts w:ascii="Times New Roman" w:hAnsi="Times New Roman" w:cs="Times New Roman"/>
          <w:sz w:val="24"/>
          <w:szCs w:val="24"/>
        </w:rPr>
        <w:t>uían sus actuaciones y establece los principios y valores</w:t>
      </w:r>
      <w:r>
        <w:rPr>
          <w:rFonts w:ascii="Times New Roman" w:hAnsi="Times New Roman" w:cs="Times New Roman"/>
          <w:sz w:val="24"/>
          <w:szCs w:val="24"/>
        </w:rPr>
        <w:t xml:space="preserve"> que rigen las relaciones de I</w:t>
      </w:r>
      <w:r w:rsidR="00C471AF">
        <w:rPr>
          <w:rFonts w:ascii="Times New Roman" w:hAnsi="Times New Roman" w:cs="Times New Roman"/>
          <w:sz w:val="24"/>
          <w:szCs w:val="24"/>
        </w:rPr>
        <w:t>NDITEX</w:t>
      </w:r>
      <w:r>
        <w:rPr>
          <w:rFonts w:ascii="Times New Roman" w:hAnsi="Times New Roman" w:cs="Times New Roman"/>
          <w:sz w:val="24"/>
          <w:szCs w:val="24"/>
        </w:rPr>
        <w:t xml:space="preserve"> con todos los </w:t>
      </w:r>
      <w:r w:rsidR="00B94724">
        <w:rPr>
          <w:rFonts w:ascii="Times New Roman" w:hAnsi="Times New Roman" w:cs="Times New Roman"/>
          <w:sz w:val="24"/>
          <w:szCs w:val="24"/>
        </w:rPr>
        <w:t>grupos de interés del Grupo</w:t>
      </w:r>
      <w:r>
        <w:rPr>
          <w:rFonts w:ascii="Times New Roman" w:hAnsi="Times New Roman" w:cs="Times New Roman"/>
          <w:sz w:val="24"/>
          <w:szCs w:val="24"/>
        </w:rPr>
        <w:t xml:space="preserve"> y sus acciones de voluntariado social.</w:t>
      </w:r>
    </w:p>
    <w:p w:rsidR="00666DF5" w:rsidRPr="00A33A84" w:rsidRDefault="002076F8" w:rsidP="00912516">
      <w:pPr>
        <w:spacing w:before="240" w:line="360" w:lineRule="auto"/>
        <w:rPr>
          <w:rFonts w:ascii="Times New Roman" w:hAnsi="Times New Roman" w:cs="Times New Roman"/>
          <w:b/>
          <w:sz w:val="24"/>
          <w:szCs w:val="24"/>
        </w:rPr>
      </w:pPr>
      <w:r w:rsidRPr="00A33A84">
        <w:rPr>
          <w:rFonts w:ascii="Times New Roman" w:hAnsi="Times New Roman" w:cs="Times New Roman"/>
          <w:b/>
          <w:sz w:val="24"/>
          <w:szCs w:val="24"/>
        </w:rPr>
        <w:t>2.2.2.3.1 VOLUNTARIADO.</w:t>
      </w:r>
    </w:p>
    <w:p w:rsidR="002076F8" w:rsidRDefault="00407B8F" w:rsidP="00912516">
      <w:pPr>
        <w:spacing w:before="240" w:line="360" w:lineRule="auto"/>
        <w:rPr>
          <w:rFonts w:ascii="Times New Roman" w:hAnsi="Times New Roman" w:cs="Times New Roman"/>
          <w:sz w:val="24"/>
          <w:szCs w:val="24"/>
        </w:rPr>
      </w:pPr>
      <w:r>
        <w:rPr>
          <w:rFonts w:ascii="Times New Roman" w:hAnsi="Times New Roman" w:cs="Times New Roman"/>
          <w:sz w:val="24"/>
          <w:szCs w:val="24"/>
        </w:rPr>
        <w:t>I</w:t>
      </w:r>
      <w:r w:rsidR="00C471AF">
        <w:rPr>
          <w:rFonts w:ascii="Times New Roman" w:hAnsi="Times New Roman" w:cs="Times New Roman"/>
          <w:sz w:val="24"/>
          <w:szCs w:val="24"/>
        </w:rPr>
        <w:t>NDITEX</w:t>
      </w:r>
      <w:r>
        <w:rPr>
          <w:rFonts w:ascii="Times New Roman" w:hAnsi="Times New Roman" w:cs="Times New Roman"/>
          <w:sz w:val="24"/>
          <w:szCs w:val="24"/>
        </w:rPr>
        <w:t xml:space="preserve"> tiene el deseo de</w:t>
      </w:r>
      <w:r w:rsidR="0009329E">
        <w:rPr>
          <w:rFonts w:ascii="Times New Roman" w:hAnsi="Times New Roman" w:cs="Times New Roman"/>
          <w:sz w:val="24"/>
          <w:szCs w:val="24"/>
        </w:rPr>
        <w:t xml:space="preserve"> que todos los trabajadores </w:t>
      </w:r>
      <w:r>
        <w:rPr>
          <w:rFonts w:ascii="Times New Roman" w:hAnsi="Times New Roman" w:cs="Times New Roman"/>
          <w:sz w:val="24"/>
          <w:szCs w:val="24"/>
        </w:rPr>
        <w:t>del Grupo</w:t>
      </w:r>
      <w:r w:rsidR="0009329E">
        <w:rPr>
          <w:rFonts w:ascii="Times New Roman" w:hAnsi="Times New Roman" w:cs="Times New Roman"/>
          <w:sz w:val="24"/>
          <w:szCs w:val="24"/>
        </w:rPr>
        <w:t xml:space="preserve"> </w:t>
      </w:r>
      <w:r>
        <w:rPr>
          <w:rFonts w:ascii="Times New Roman" w:hAnsi="Times New Roman" w:cs="Times New Roman"/>
          <w:sz w:val="24"/>
          <w:szCs w:val="24"/>
        </w:rPr>
        <w:t>que tenga</w:t>
      </w:r>
      <w:r w:rsidR="002076F8">
        <w:rPr>
          <w:rFonts w:ascii="Times New Roman" w:hAnsi="Times New Roman" w:cs="Times New Roman"/>
          <w:sz w:val="24"/>
          <w:szCs w:val="24"/>
        </w:rPr>
        <w:t>n inquietudes sociales</w:t>
      </w:r>
      <w:r>
        <w:rPr>
          <w:rFonts w:ascii="Times New Roman" w:hAnsi="Times New Roman" w:cs="Times New Roman"/>
          <w:sz w:val="24"/>
          <w:szCs w:val="24"/>
        </w:rPr>
        <w:t>,</w:t>
      </w:r>
      <w:r w:rsidR="0009329E">
        <w:rPr>
          <w:rFonts w:ascii="Times New Roman" w:hAnsi="Times New Roman" w:cs="Times New Roman"/>
          <w:sz w:val="24"/>
          <w:szCs w:val="24"/>
        </w:rPr>
        <w:t xml:space="preserve"> obtengan</w:t>
      </w:r>
      <w:r w:rsidR="002076F8">
        <w:rPr>
          <w:rFonts w:ascii="Times New Roman" w:hAnsi="Times New Roman" w:cs="Times New Roman"/>
          <w:sz w:val="24"/>
          <w:szCs w:val="24"/>
        </w:rPr>
        <w:t xml:space="preserve"> en su propia empre</w:t>
      </w:r>
      <w:r>
        <w:rPr>
          <w:rFonts w:ascii="Times New Roman" w:hAnsi="Times New Roman" w:cs="Times New Roman"/>
          <w:sz w:val="24"/>
          <w:szCs w:val="24"/>
        </w:rPr>
        <w:t>sa apoyo para desarrollar</w:t>
      </w:r>
      <w:r w:rsidR="002076F8">
        <w:rPr>
          <w:rFonts w:ascii="Times New Roman" w:hAnsi="Times New Roman" w:cs="Times New Roman"/>
          <w:sz w:val="24"/>
          <w:szCs w:val="24"/>
        </w:rPr>
        <w:t xml:space="preserve"> sus id</w:t>
      </w:r>
      <w:r>
        <w:rPr>
          <w:rFonts w:ascii="Times New Roman" w:hAnsi="Times New Roman" w:cs="Times New Roman"/>
          <w:sz w:val="24"/>
          <w:szCs w:val="24"/>
        </w:rPr>
        <w:t>eas sociales. Por esta razón, en 2011 nace</w:t>
      </w:r>
      <w:r w:rsidR="002076F8">
        <w:rPr>
          <w:rFonts w:ascii="Times New Roman" w:hAnsi="Times New Roman" w:cs="Times New Roman"/>
          <w:sz w:val="24"/>
          <w:szCs w:val="24"/>
        </w:rPr>
        <w:t xml:space="preserve"> el portal Inpulse como plataforma web c</w:t>
      </w:r>
      <w:r>
        <w:rPr>
          <w:rFonts w:ascii="Times New Roman" w:hAnsi="Times New Roman" w:cs="Times New Roman"/>
          <w:sz w:val="24"/>
          <w:szCs w:val="24"/>
        </w:rPr>
        <w:t>orporativa para los empleados de I</w:t>
      </w:r>
      <w:r w:rsidR="00C471AF">
        <w:rPr>
          <w:rFonts w:ascii="Times New Roman" w:hAnsi="Times New Roman" w:cs="Times New Roman"/>
          <w:sz w:val="24"/>
          <w:szCs w:val="24"/>
        </w:rPr>
        <w:t>NDITEX</w:t>
      </w:r>
      <w:r>
        <w:rPr>
          <w:rFonts w:ascii="Times New Roman" w:hAnsi="Times New Roman" w:cs="Times New Roman"/>
          <w:sz w:val="24"/>
          <w:szCs w:val="24"/>
        </w:rPr>
        <w:t>, donde éstos pueden obtener</w:t>
      </w:r>
      <w:r w:rsidR="002076F8">
        <w:rPr>
          <w:rFonts w:ascii="Times New Roman" w:hAnsi="Times New Roman" w:cs="Times New Roman"/>
          <w:sz w:val="24"/>
          <w:szCs w:val="24"/>
        </w:rPr>
        <w:t xml:space="preserve"> información sobre las in</w:t>
      </w:r>
      <w:r>
        <w:rPr>
          <w:rFonts w:ascii="Times New Roman" w:hAnsi="Times New Roman" w:cs="Times New Roman"/>
          <w:sz w:val="24"/>
          <w:szCs w:val="24"/>
        </w:rPr>
        <w:t>iciativas de RSC realizadas por el Grupo</w:t>
      </w:r>
      <w:r w:rsidR="002076F8">
        <w:rPr>
          <w:rFonts w:ascii="Times New Roman" w:hAnsi="Times New Roman" w:cs="Times New Roman"/>
          <w:sz w:val="24"/>
          <w:szCs w:val="24"/>
        </w:rPr>
        <w:t>, así como distintos tipos de accione</w:t>
      </w:r>
      <w:r w:rsidR="0009329E">
        <w:rPr>
          <w:rFonts w:ascii="Times New Roman" w:hAnsi="Times New Roman" w:cs="Times New Roman"/>
          <w:sz w:val="24"/>
          <w:szCs w:val="24"/>
        </w:rPr>
        <w:t>s en las que pueden participar</w:t>
      </w:r>
      <w:r w:rsidR="002076F8">
        <w:rPr>
          <w:rFonts w:ascii="Times New Roman" w:hAnsi="Times New Roman" w:cs="Times New Roman"/>
          <w:sz w:val="24"/>
          <w:szCs w:val="24"/>
        </w:rPr>
        <w:t xml:space="preserve"> como voluntarios.</w:t>
      </w:r>
    </w:p>
    <w:p w:rsidR="0009329E" w:rsidRDefault="0009329E" w:rsidP="00912516">
      <w:pPr>
        <w:spacing w:before="240" w:line="360" w:lineRule="auto"/>
        <w:rPr>
          <w:rFonts w:ascii="Times New Roman" w:hAnsi="Times New Roman" w:cs="Times New Roman"/>
          <w:sz w:val="24"/>
          <w:szCs w:val="24"/>
        </w:rPr>
      </w:pPr>
      <w:r>
        <w:rPr>
          <w:rFonts w:ascii="Times New Roman" w:hAnsi="Times New Roman" w:cs="Times New Roman"/>
          <w:sz w:val="24"/>
          <w:szCs w:val="24"/>
        </w:rPr>
        <w:t>Podemos destacar como e</w:t>
      </w:r>
      <w:r w:rsidR="002076F8">
        <w:rPr>
          <w:rFonts w:ascii="Times New Roman" w:hAnsi="Times New Roman" w:cs="Times New Roman"/>
          <w:sz w:val="24"/>
          <w:szCs w:val="24"/>
        </w:rPr>
        <w:t>jemplo</w:t>
      </w:r>
      <w:r>
        <w:rPr>
          <w:rFonts w:ascii="Times New Roman" w:hAnsi="Times New Roman" w:cs="Times New Roman"/>
          <w:sz w:val="24"/>
          <w:szCs w:val="24"/>
        </w:rPr>
        <w:t>s</w:t>
      </w:r>
      <w:r w:rsidR="002076F8">
        <w:rPr>
          <w:rFonts w:ascii="Times New Roman" w:hAnsi="Times New Roman" w:cs="Times New Roman"/>
          <w:sz w:val="24"/>
          <w:szCs w:val="24"/>
        </w:rPr>
        <w:t xml:space="preserve"> de estas iniciativas</w:t>
      </w:r>
      <w:r>
        <w:rPr>
          <w:rFonts w:ascii="Times New Roman" w:hAnsi="Times New Roman" w:cs="Times New Roman"/>
          <w:sz w:val="24"/>
          <w:szCs w:val="24"/>
        </w:rPr>
        <w:t>:</w:t>
      </w:r>
    </w:p>
    <w:p w:rsidR="002076F8" w:rsidRDefault="0009329E" w:rsidP="00912516">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 -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Big Idea Project: Se trata de una </w:t>
      </w:r>
      <w:r w:rsidR="002076F8">
        <w:rPr>
          <w:rFonts w:ascii="Times New Roman" w:hAnsi="Times New Roman" w:cs="Times New Roman"/>
          <w:sz w:val="24"/>
          <w:szCs w:val="24"/>
        </w:rPr>
        <w:t xml:space="preserve">convocatoria de proyectos sociales y medioambientales. </w:t>
      </w:r>
      <w:r>
        <w:rPr>
          <w:rFonts w:ascii="Times New Roman" w:hAnsi="Times New Roman" w:cs="Times New Roman"/>
          <w:sz w:val="24"/>
          <w:szCs w:val="24"/>
        </w:rPr>
        <w:t>Consiste en que los trabajadores que quieran presentar una iniciativa propia, puedan conseguir financiación y tiempo de voluntariado para llevar el proyecto hacia delante (Estos trabajadores son ayudados por entidades sin ánimo de lucro)</w:t>
      </w:r>
      <w:r w:rsidR="002076F8">
        <w:rPr>
          <w:rFonts w:ascii="Times New Roman" w:hAnsi="Times New Roman" w:cs="Times New Roman"/>
          <w:sz w:val="24"/>
          <w:szCs w:val="24"/>
        </w:rPr>
        <w:t>.</w:t>
      </w:r>
      <w:r>
        <w:rPr>
          <w:rFonts w:ascii="Times New Roman" w:hAnsi="Times New Roman" w:cs="Times New Roman"/>
          <w:sz w:val="24"/>
          <w:szCs w:val="24"/>
        </w:rPr>
        <w:t xml:space="preserve"> Después de </w:t>
      </w:r>
      <w:r w:rsidR="002B1128">
        <w:rPr>
          <w:rFonts w:ascii="Times New Roman" w:hAnsi="Times New Roman" w:cs="Times New Roman"/>
          <w:sz w:val="24"/>
          <w:szCs w:val="24"/>
        </w:rPr>
        <w:t xml:space="preserve">2 </w:t>
      </w:r>
      <w:r w:rsidR="002B1128">
        <w:rPr>
          <w:rFonts w:ascii="Times New Roman" w:hAnsi="Times New Roman" w:cs="Times New Roman"/>
          <w:sz w:val="24"/>
          <w:szCs w:val="24"/>
        </w:rPr>
        <w:lastRenderedPageBreak/>
        <w:t>edicione</w:t>
      </w:r>
      <w:r w:rsidR="00957695">
        <w:rPr>
          <w:rFonts w:ascii="Times New Roman" w:hAnsi="Times New Roman" w:cs="Times New Roman"/>
          <w:sz w:val="24"/>
          <w:szCs w:val="24"/>
        </w:rPr>
        <w:t>s, se han realizado 32 proyectos en</w:t>
      </w:r>
      <w:r w:rsidR="002B1128">
        <w:rPr>
          <w:rFonts w:ascii="Times New Roman" w:hAnsi="Times New Roman" w:cs="Times New Roman"/>
          <w:sz w:val="24"/>
          <w:szCs w:val="24"/>
        </w:rPr>
        <w:t xml:space="preserve"> los que I</w:t>
      </w:r>
      <w:r w:rsidR="00C471AF">
        <w:rPr>
          <w:rFonts w:ascii="Times New Roman" w:hAnsi="Times New Roman" w:cs="Times New Roman"/>
          <w:sz w:val="24"/>
          <w:szCs w:val="24"/>
        </w:rPr>
        <w:t>NDITEX</w:t>
      </w:r>
      <w:r w:rsidR="002B1128">
        <w:rPr>
          <w:rFonts w:ascii="Times New Roman" w:hAnsi="Times New Roman" w:cs="Times New Roman"/>
          <w:sz w:val="24"/>
          <w:szCs w:val="24"/>
        </w:rPr>
        <w:t xml:space="preserve"> aportó más de 2000 horas de voluntariado y donó más de 500</w:t>
      </w:r>
      <w:r>
        <w:rPr>
          <w:rFonts w:ascii="Times New Roman" w:hAnsi="Times New Roman" w:cs="Times New Roman"/>
          <w:sz w:val="24"/>
          <w:szCs w:val="24"/>
        </w:rPr>
        <w:t>000 euros para hacer realidad los proyectos</w:t>
      </w:r>
      <w:r w:rsidR="002B1128">
        <w:rPr>
          <w:rFonts w:ascii="Times New Roman" w:hAnsi="Times New Roman" w:cs="Times New Roman"/>
          <w:sz w:val="24"/>
          <w:szCs w:val="24"/>
        </w:rPr>
        <w:t>.</w:t>
      </w:r>
    </w:p>
    <w:p w:rsidR="002B1128" w:rsidRDefault="0009329E" w:rsidP="00912516">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Likes</w:t>
      </w:r>
      <w:proofErr w:type="spellEnd"/>
      <w:r>
        <w:rPr>
          <w:rFonts w:ascii="Times New Roman" w:hAnsi="Times New Roman" w:cs="Times New Roman"/>
          <w:sz w:val="24"/>
          <w:szCs w:val="24"/>
        </w:rPr>
        <w:t>: Surge en 2013, y consiste</w:t>
      </w:r>
      <w:r w:rsidR="003A22AB">
        <w:rPr>
          <w:rFonts w:ascii="Times New Roman" w:hAnsi="Times New Roman" w:cs="Times New Roman"/>
          <w:sz w:val="24"/>
          <w:szCs w:val="24"/>
        </w:rPr>
        <w:t xml:space="preserve"> en la realización de </w:t>
      </w:r>
      <w:r w:rsidR="002B1128">
        <w:rPr>
          <w:rFonts w:ascii="Times New Roman" w:hAnsi="Times New Roman" w:cs="Times New Roman"/>
          <w:sz w:val="24"/>
          <w:szCs w:val="24"/>
        </w:rPr>
        <w:t>pequeñas</w:t>
      </w:r>
      <w:r w:rsidR="00006A6D">
        <w:rPr>
          <w:rFonts w:ascii="Times New Roman" w:hAnsi="Times New Roman" w:cs="Times New Roman"/>
          <w:sz w:val="24"/>
          <w:szCs w:val="24"/>
        </w:rPr>
        <w:t xml:space="preserve"> acciones solidarias impulsadas</w:t>
      </w:r>
      <w:r w:rsidR="003A22AB">
        <w:rPr>
          <w:rFonts w:ascii="Times New Roman" w:hAnsi="Times New Roman" w:cs="Times New Roman"/>
          <w:sz w:val="24"/>
          <w:szCs w:val="24"/>
        </w:rPr>
        <w:t xml:space="preserve"> por los empleados de I</w:t>
      </w:r>
      <w:r w:rsidR="00C471AF">
        <w:rPr>
          <w:rFonts w:ascii="Times New Roman" w:hAnsi="Times New Roman" w:cs="Times New Roman"/>
          <w:sz w:val="24"/>
          <w:szCs w:val="24"/>
        </w:rPr>
        <w:t>NDITEX</w:t>
      </w:r>
      <w:r w:rsidR="003A22AB">
        <w:rPr>
          <w:rFonts w:ascii="Times New Roman" w:hAnsi="Times New Roman" w:cs="Times New Roman"/>
          <w:sz w:val="24"/>
          <w:szCs w:val="24"/>
        </w:rPr>
        <w:t xml:space="preserve"> (</w:t>
      </w:r>
      <w:r w:rsidR="002B1128">
        <w:rPr>
          <w:rFonts w:ascii="Times New Roman" w:hAnsi="Times New Roman" w:cs="Times New Roman"/>
          <w:sz w:val="24"/>
          <w:szCs w:val="24"/>
        </w:rPr>
        <w:t>en colaboración co</w:t>
      </w:r>
      <w:r w:rsidR="00006A6D">
        <w:rPr>
          <w:rFonts w:ascii="Times New Roman" w:hAnsi="Times New Roman" w:cs="Times New Roman"/>
          <w:sz w:val="24"/>
          <w:szCs w:val="24"/>
        </w:rPr>
        <w:t>n entidades sin ánimo de lucro</w:t>
      </w:r>
      <w:r w:rsidR="003A22AB">
        <w:rPr>
          <w:rFonts w:ascii="Times New Roman" w:hAnsi="Times New Roman" w:cs="Times New Roman"/>
          <w:sz w:val="24"/>
          <w:szCs w:val="24"/>
        </w:rPr>
        <w:t>)</w:t>
      </w:r>
      <w:r w:rsidR="002B1128">
        <w:rPr>
          <w:rFonts w:ascii="Times New Roman" w:hAnsi="Times New Roman" w:cs="Times New Roman"/>
          <w:sz w:val="24"/>
          <w:szCs w:val="24"/>
        </w:rPr>
        <w:t xml:space="preserve"> </w:t>
      </w:r>
      <w:r w:rsidR="00006A6D">
        <w:rPr>
          <w:rFonts w:ascii="Times New Roman" w:hAnsi="Times New Roman" w:cs="Times New Roman"/>
          <w:sz w:val="24"/>
          <w:szCs w:val="24"/>
        </w:rPr>
        <w:t xml:space="preserve">que tienen como objetivo solucionar </w:t>
      </w:r>
      <w:r w:rsidR="002B1128">
        <w:rPr>
          <w:rFonts w:ascii="Times New Roman" w:hAnsi="Times New Roman" w:cs="Times New Roman"/>
          <w:sz w:val="24"/>
          <w:szCs w:val="24"/>
        </w:rPr>
        <w:t>determ</w:t>
      </w:r>
      <w:r w:rsidR="00006A6D">
        <w:rPr>
          <w:rFonts w:ascii="Times New Roman" w:hAnsi="Times New Roman" w:cs="Times New Roman"/>
          <w:sz w:val="24"/>
          <w:szCs w:val="24"/>
        </w:rPr>
        <w:t>inados problemas</w:t>
      </w:r>
      <w:r w:rsidR="002B1128">
        <w:rPr>
          <w:rFonts w:ascii="Times New Roman" w:hAnsi="Times New Roman" w:cs="Times New Roman"/>
          <w:sz w:val="24"/>
          <w:szCs w:val="24"/>
        </w:rPr>
        <w:t xml:space="preserve"> sociales y medioambientales. Para que estas ideas consigan la financiación y el voluntariado solicita</w:t>
      </w:r>
      <w:r w:rsidR="003A22AB">
        <w:rPr>
          <w:rFonts w:ascii="Times New Roman" w:hAnsi="Times New Roman" w:cs="Times New Roman"/>
          <w:sz w:val="24"/>
          <w:szCs w:val="24"/>
        </w:rPr>
        <w:t>do, es fundamental la colaboración y</w:t>
      </w:r>
      <w:r w:rsidR="002B1128">
        <w:rPr>
          <w:rFonts w:ascii="Times New Roman" w:hAnsi="Times New Roman" w:cs="Times New Roman"/>
          <w:sz w:val="24"/>
          <w:szCs w:val="24"/>
        </w:rPr>
        <w:t xml:space="preserve"> el apoyo </w:t>
      </w:r>
      <w:r w:rsidR="003A22AB">
        <w:rPr>
          <w:rFonts w:ascii="Times New Roman" w:hAnsi="Times New Roman" w:cs="Times New Roman"/>
          <w:sz w:val="24"/>
          <w:szCs w:val="24"/>
        </w:rPr>
        <w:t>de otros trabajadores</w:t>
      </w:r>
      <w:r w:rsidR="00006A6D">
        <w:rPr>
          <w:rFonts w:ascii="Times New Roman" w:hAnsi="Times New Roman" w:cs="Times New Roman"/>
          <w:sz w:val="24"/>
          <w:szCs w:val="24"/>
        </w:rPr>
        <w:t xml:space="preserve"> por medio</w:t>
      </w:r>
      <w:r w:rsidR="002B1128">
        <w:rPr>
          <w:rFonts w:ascii="Times New Roman" w:hAnsi="Times New Roman" w:cs="Times New Roman"/>
          <w:sz w:val="24"/>
          <w:szCs w:val="24"/>
        </w:rPr>
        <w:t xml:space="preserve"> de su votación a los proyectos.</w:t>
      </w:r>
      <w:r w:rsidR="003A22AB">
        <w:rPr>
          <w:rFonts w:ascii="Times New Roman" w:hAnsi="Times New Roman" w:cs="Times New Roman"/>
          <w:sz w:val="24"/>
          <w:szCs w:val="24"/>
        </w:rPr>
        <w:t xml:space="preserve"> </w:t>
      </w:r>
      <w:r w:rsidR="0037394F">
        <w:rPr>
          <w:rFonts w:ascii="Times New Roman" w:hAnsi="Times New Roman" w:cs="Times New Roman"/>
          <w:sz w:val="24"/>
          <w:szCs w:val="24"/>
        </w:rPr>
        <w:t>Si se obtienen</w:t>
      </w:r>
      <w:r w:rsidR="00A84A9C">
        <w:rPr>
          <w:rFonts w:ascii="Times New Roman" w:hAnsi="Times New Roman" w:cs="Times New Roman"/>
          <w:sz w:val="24"/>
          <w:szCs w:val="24"/>
        </w:rPr>
        <w:t xml:space="preserve"> los votos necesarios, I</w:t>
      </w:r>
      <w:r w:rsidR="00C471AF">
        <w:rPr>
          <w:rFonts w:ascii="Times New Roman" w:hAnsi="Times New Roman" w:cs="Times New Roman"/>
          <w:sz w:val="24"/>
          <w:szCs w:val="24"/>
        </w:rPr>
        <w:t>NDITEX</w:t>
      </w:r>
      <w:r w:rsidR="00A84A9C">
        <w:rPr>
          <w:rFonts w:ascii="Times New Roman" w:hAnsi="Times New Roman" w:cs="Times New Roman"/>
          <w:sz w:val="24"/>
          <w:szCs w:val="24"/>
        </w:rPr>
        <w:t xml:space="preserve"> contrib</w:t>
      </w:r>
      <w:r w:rsidR="003A22AB">
        <w:rPr>
          <w:rFonts w:ascii="Times New Roman" w:hAnsi="Times New Roman" w:cs="Times New Roman"/>
          <w:sz w:val="24"/>
          <w:szCs w:val="24"/>
        </w:rPr>
        <w:t>uye a estas iniciativas por medio</w:t>
      </w:r>
      <w:r w:rsidR="00A84A9C">
        <w:rPr>
          <w:rFonts w:ascii="Times New Roman" w:hAnsi="Times New Roman" w:cs="Times New Roman"/>
          <w:sz w:val="24"/>
          <w:szCs w:val="24"/>
        </w:rPr>
        <w:t xml:space="preserve"> de aportaciones monetarias y c</w:t>
      </w:r>
      <w:r w:rsidR="0037394F">
        <w:rPr>
          <w:rFonts w:ascii="Times New Roman" w:hAnsi="Times New Roman" w:cs="Times New Roman"/>
          <w:sz w:val="24"/>
          <w:szCs w:val="24"/>
        </w:rPr>
        <w:t>esión de tiempo de los trabajadores</w:t>
      </w:r>
      <w:r w:rsidR="00A84A9C">
        <w:rPr>
          <w:rFonts w:ascii="Times New Roman" w:hAnsi="Times New Roman" w:cs="Times New Roman"/>
          <w:sz w:val="24"/>
          <w:szCs w:val="24"/>
        </w:rPr>
        <w:t xml:space="preserve"> para su implementación</w:t>
      </w:r>
      <w:r w:rsidR="0037394F">
        <w:rPr>
          <w:rFonts w:ascii="Times New Roman" w:hAnsi="Times New Roman" w:cs="Times New Roman"/>
          <w:sz w:val="24"/>
          <w:szCs w:val="24"/>
        </w:rPr>
        <w:t xml:space="preserve"> y desarrollo</w:t>
      </w:r>
      <w:r w:rsidR="00A84A9C">
        <w:rPr>
          <w:rFonts w:ascii="Times New Roman" w:hAnsi="Times New Roman" w:cs="Times New Roman"/>
          <w:sz w:val="24"/>
          <w:szCs w:val="24"/>
        </w:rPr>
        <w:t>.</w:t>
      </w:r>
    </w:p>
    <w:p w:rsidR="00A84A9C" w:rsidRDefault="00A84A9C" w:rsidP="00912516">
      <w:pPr>
        <w:spacing w:before="240" w:line="360" w:lineRule="auto"/>
        <w:rPr>
          <w:rFonts w:ascii="Times New Roman" w:hAnsi="Times New Roman" w:cs="Times New Roman"/>
          <w:sz w:val="24"/>
          <w:szCs w:val="24"/>
        </w:rPr>
      </w:pPr>
      <w:r>
        <w:rPr>
          <w:rFonts w:ascii="Times New Roman" w:hAnsi="Times New Roman" w:cs="Times New Roman"/>
          <w:sz w:val="24"/>
          <w:szCs w:val="24"/>
        </w:rPr>
        <w:t>Gracias a este tipo de proyectos I</w:t>
      </w:r>
      <w:r w:rsidR="00C471AF">
        <w:rPr>
          <w:rFonts w:ascii="Times New Roman" w:hAnsi="Times New Roman" w:cs="Times New Roman"/>
          <w:sz w:val="24"/>
          <w:szCs w:val="24"/>
        </w:rPr>
        <w:t>NDITEX</w:t>
      </w:r>
      <w:r>
        <w:rPr>
          <w:rFonts w:ascii="Times New Roman" w:hAnsi="Times New Roman" w:cs="Times New Roman"/>
          <w:sz w:val="24"/>
          <w:szCs w:val="24"/>
        </w:rPr>
        <w:t xml:space="preserve"> acerca las </w:t>
      </w:r>
      <w:r w:rsidR="0037394F">
        <w:rPr>
          <w:rFonts w:ascii="Times New Roman" w:hAnsi="Times New Roman" w:cs="Times New Roman"/>
          <w:sz w:val="24"/>
          <w:szCs w:val="24"/>
        </w:rPr>
        <w:t>políticas de RSC a sus trabajadores y facilitan</w:t>
      </w:r>
      <w:r>
        <w:rPr>
          <w:rFonts w:ascii="Times New Roman" w:hAnsi="Times New Roman" w:cs="Times New Roman"/>
          <w:sz w:val="24"/>
          <w:szCs w:val="24"/>
        </w:rPr>
        <w:t xml:space="preserve"> que éstos puedan comparti</w:t>
      </w:r>
      <w:r w:rsidR="0037394F">
        <w:rPr>
          <w:rFonts w:ascii="Times New Roman" w:hAnsi="Times New Roman" w:cs="Times New Roman"/>
          <w:sz w:val="24"/>
          <w:szCs w:val="24"/>
        </w:rPr>
        <w:t>r sus inquietudes con el Grupo</w:t>
      </w:r>
      <w:r>
        <w:rPr>
          <w:rFonts w:ascii="Times New Roman" w:hAnsi="Times New Roman" w:cs="Times New Roman"/>
          <w:sz w:val="24"/>
          <w:szCs w:val="24"/>
        </w:rPr>
        <w:t>.</w:t>
      </w:r>
    </w:p>
    <w:p w:rsidR="00936023" w:rsidRPr="00A33A84" w:rsidRDefault="00936023" w:rsidP="00936023">
      <w:pPr>
        <w:spacing w:before="240" w:line="360" w:lineRule="auto"/>
        <w:rPr>
          <w:rFonts w:ascii="Times New Roman" w:hAnsi="Times New Roman" w:cs="Times New Roman"/>
          <w:b/>
          <w:sz w:val="24"/>
          <w:szCs w:val="24"/>
        </w:rPr>
      </w:pPr>
      <w:r w:rsidRPr="00A33A84">
        <w:rPr>
          <w:rFonts w:ascii="Times New Roman" w:hAnsi="Times New Roman" w:cs="Times New Roman"/>
          <w:b/>
          <w:sz w:val="24"/>
          <w:szCs w:val="24"/>
        </w:rPr>
        <w:t>2.2.2.3.2 INTEGRACIÓN.</w:t>
      </w:r>
    </w:p>
    <w:p w:rsidR="00936023" w:rsidRDefault="00936023" w:rsidP="00912516">
      <w:pPr>
        <w:spacing w:before="240" w:line="360" w:lineRule="auto"/>
        <w:rPr>
          <w:rFonts w:ascii="Times New Roman" w:hAnsi="Times New Roman" w:cs="Times New Roman"/>
          <w:sz w:val="24"/>
          <w:szCs w:val="24"/>
        </w:rPr>
      </w:pPr>
      <w:r>
        <w:rPr>
          <w:rFonts w:ascii="Times New Roman" w:hAnsi="Times New Roman" w:cs="Times New Roman"/>
          <w:sz w:val="24"/>
          <w:szCs w:val="24"/>
        </w:rPr>
        <w:t>I</w:t>
      </w:r>
      <w:r w:rsidR="00C471AF">
        <w:rPr>
          <w:rFonts w:ascii="Times New Roman" w:hAnsi="Times New Roman" w:cs="Times New Roman"/>
          <w:sz w:val="24"/>
          <w:szCs w:val="24"/>
        </w:rPr>
        <w:t>NDITEX</w:t>
      </w:r>
      <w:r>
        <w:rPr>
          <w:rFonts w:ascii="Times New Roman" w:hAnsi="Times New Roman" w:cs="Times New Roman"/>
          <w:sz w:val="24"/>
          <w:szCs w:val="24"/>
        </w:rPr>
        <w:t xml:space="preserve"> </w:t>
      </w:r>
      <w:r w:rsidR="00E47D75">
        <w:rPr>
          <w:rFonts w:ascii="Times New Roman" w:hAnsi="Times New Roman" w:cs="Times New Roman"/>
          <w:sz w:val="24"/>
          <w:szCs w:val="24"/>
        </w:rPr>
        <w:t xml:space="preserve">está comprometido con </w:t>
      </w:r>
      <w:r>
        <w:rPr>
          <w:rFonts w:ascii="Times New Roman" w:hAnsi="Times New Roman" w:cs="Times New Roman"/>
          <w:sz w:val="24"/>
          <w:szCs w:val="24"/>
        </w:rPr>
        <w:t>la creación de empleo</w:t>
      </w:r>
      <w:r w:rsidR="00E47D75">
        <w:rPr>
          <w:rFonts w:ascii="Times New Roman" w:hAnsi="Times New Roman" w:cs="Times New Roman"/>
          <w:sz w:val="24"/>
          <w:szCs w:val="24"/>
        </w:rPr>
        <w:t>, tomándolo</w:t>
      </w:r>
      <w:r>
        <w:rPr>
          <w:rFonts w:ascii="Times New Roman" w:hAnsi="Times New Roman" w:cs="Times New Roman"/>
          <w:sz w:val="24"/>
          <w:szCs w:val="24"/>
        </w:rPr>
        <w:t xml:space="preserve"> como un ejercicio responsable. En es</w:t>
      </w:r>
      <w:r w:rsidR="008560A8">
        <w:rPr>
          <w:rFonts w:ascii="Times New Roman" w:hAnsi="Times New Roman" w:cs="Times New Roman"/>
          <w:sz w:val="24"/>
          <w:szCs w:val="24"/>
        </w:rPr>
        <w:t>te sentido, el Grupo realiza distintas</w:t>
      </w:r>
      <w:r w:rsidR="00E47D75">
        <w:rPr>
          <w:rFonts w:ascii="Times New Roman" w:hAnsi="Times New Roman" w:cs="Times New Roman"/>
          <w:sz w:val="24"/>
          <w:szCs w:val="24"/>
        </w:rPr>
        <w:t xml:space="preserve"> iniciativas con el</w:t>
      </w:r>
      <w:r>
        <w:rPr>
          <w:rFonts w:ascii="Times New Roman" w:hAnsi="Times New Roman" w:cs="Times New Roman"/>
          <w:sz w:val="24"/>
          <w:szCs w:val="24"/>
        </w:rPr>
        <w:t xml:space="preserve"> objetivo</w:t>
      </w:r>
      <w:r w:rsidR="00E47D75">
        <w:rPr>
          <w:rFonts w:ascii="Times New Roman" w:hAnsi="Times New Roman" w:cs="Times New Roman"/>
          <w:sz w:val="24"/>
          <w:szCs w:val="24"/>
        </w:rPr>
        <w:t xml:space="preserve"> de</w:t>
      </w:r>
      <w:r>
        <w:rPr>
          <w:rFonts w:ascii="Times New Roman" w:hAnsi="Times New Roman" w:cs="Times New Roman"/>
          <w:sz w:val="24"/>
          <w:szCs w:val="24"/>
        </w:rPr>
        <w:t xml:space="preserve"> favorecer la in</w:t>
      </w:r>
      <w:r w:rsidR="00E47D75">
        <w:rPr>
          <w:rFonts w:ascii="Times New Roman" w:hAnsi="Times New Roman" w:cs="Times New Roman"/>
          <w:sz w:val="24"/>
          <w:szCs w:val="24"/>
        </w:rPr>
        <w:t xml:space="preserve">tegración laboral de colectivos </w:t>
      </w:r>
      <w:r>
        <w:rPr>
          <w:rFonts w:ascii="Times New Roman" w:hAnsi="Times New Roman" w:cs="Times New Roman"/>
          <w:sz w:val="24"/>
          <w:szCs w:val="24"/>
        </w:rPr>
        <w:t>en situación de vulnerabilidad</w:t>
      </w:r>
      <w:r w:rsidR="00E47D75" w:rsidRPr="00E47D75">
        <w:rPr>
          <w:rFonts w:ascii="Times New Roman" w:hAnsi="Times New Roman" w:cs="Times New Roman"/>
          <w:sz w:val="24"/>
          <w:szCs w:val="24"/>
        </w:rPr>
        <w:t xml:space="preserve"> </w:t>
      </w:r>
      <w:r w:rsidR="00E47D75">
        <w:rPr>
          <w:rFonts w:ascii="Times New Roman" w:hAnsi="Times New Roman" w:cs="Times New Roman"/>
          <w:sz w:val="24"/>
          <w:szCs w:val="24"/>
        </w:rPr>
        <w:t>o con necesidades especiales. Un ejemplo de estas iniciativas</w:t>
      </w:r>
      <w:r>
        <w:rPr>
          <w:rFonts w:ascii="Times New Roman" w:hAnsi="Times New Roman" w:cs="Times New Roman"/>
          <w:sz w:val="24"/>
          <w:szCs w:val="24"/>
        </w:rPr>
        <w:t xml:space="preserve"> es el progr</w:t>
      </w:r>
      <w:r w:rsidR="009A134C">
        <w:rPr>
          <w:rFonts w:ascii="Times New Roman" w:hAnsi="Times New Roman" w:cs="Times New Roman"/>
          <w:sz w:val="24"/>
          <w:szCs w:val="24"/>
        </w:rPr>
        <w:t xml:space="preserve">ama </w:t>
      </w:r>
      <w:proofErr w:type="spellStart"/>
      <w:r w:rsidR="009A134C">
        <w:rPr>
          <w:rFonts w:ascii="Times New Roman" w:hAnsi="Times New Roman" w:cs="Times New Roman"/>
          <w:sz w:val="24"/>
          <w:szCs w:val="24"/>
        </w:rPr>
        <w:t>For&amp;F</w:t>
      </w:r>
      <w:r>
        <w:rPr>
          <w:rFonts w:ascii="Times New Roman" w:hAnsi="Times New Roman" w:cs="Times New Roman"/>
          <w:sz w:val="24"/>
          <w:szCs w:val="24"/>
        </w:rPr>
        <w:t>rom</w:t>
      </w:r>
      <w:proofErr w:type="spellEnd"/>
      <w:r w:rsidR="00E47D75">
        <w:rPr>
          <w:rFonts w:ascii="Times New Roman" w:hAnsi="Times New Roman" w:cs="Times New Roman"/>
          <w:sz w:val="24"/>
          <w:szCs w:val="24"/>
        </w:rPr>
        <w:t>,</w:t>
      </w:r>
      <w:r>
        <w:rPr>
          <w:rFonts w:ascii="Times New Roman" w:hAnsi="Times New Roman" w:cs="Times New Roman"/>
          <w:sz w:val="24"/>
          <w:szCs w:val="24"/>
        </w:rPr>
        <w:t xml:space="preserve"> que fomenta la inclusión laboral de personas con algún tipo de discapacidad física o intelectual</w:t>
      </w:r>
      <w:r w:rsidR="009A134C">
        <w:rPr>
          <w:rFonts w:ascii="Times New Roman" w:hAnsi="Times New Roman" w:cs="Times New Roman"/>
          <w:sz w:val="24"/>
          <w:szCs w:val="24"/>
        </w:rPr>
        <w:t xml:space="preserve"> (y que estudiaremos con más detalle en el apartado 2.2.2</w:t>
      </w:r>
      <w:r w:rsidR="00EA3F54">
        <w:rPr>
          <w:rFonts w:ascii="Times New Roman" w:hAnsi="Times New Roman" w:cs="Times New Roman"/>
          <w:sz w:val="24"/>
          <w:szCs w:val="24"/>
        </w:rPr>
        <w:t>.3.3)</w:t>
      </w:r>
      <w:r>
        <w:rPr>
          <w:rFonts w:ascii="Times New Roman" w:hAnsi="Times New Roman" w:cs="Times New Roman"/>
          <w:sz w:val="24"/>
          <w:szCs w:val="24"/>
        </w:rPr>
        <w:t>.</w:t>
      </w:r>
    </w:p>
    <w:p w:rsidR="00936023" w:rsidRDefault="008560A8" w:rsidP="00912516">
      <w:pPr>
        <w:spacing w:before="240" w:line="360" w:lineRule="auto"/>
        <w:rPr>
          <w:rFonts w:ascii="Times New Roman" w:hAnsi="Times New Roman" w:cs="Times New Roman"/>
          <w:sz w:val="24"/>
          <w:szCs w:val="24"/>
        </w:rPr>
      </w:pPr>
      <w:r>
        <w:rPr>
          <w:rFonts w:ascii="Times New Roman" w:hAnsi="Times New Roman" w:cs="Times New Roman"/>
          <w:sz w:val="24"/>
          <w:szCs w:val="24"/>
        </w:rPr>
        <w:t>Además</w:t>
      </w:r>
      <w:r w:rsidR="00E47D75">
        <w:rPr>
          <w:rFonts w:ascii="Times New Roman" w:hAnsi="Times New Roman" w:cs="Times New Roman"/>
          <w:sz w:val="24"/>
          <w:szCs w:val="24"/>
        </w:rPr>
        <w:t>, I</w:t>
      </w:r>
      <w:r w:rsidR="00C471AF">
        <w:rPr>
          <w:rFonts w:ascii="Times New Roman" w:hAnsi="Times New Roman" w:cs="Times New Roman"/>
          <w:sz w:val="24"/>
          <w:szCs w:val="24"/>
        </w:rPr>
        <w:t>NDITEX</w:t>
      </w:r>
      <w:r w:rsidR="00E47D75">
        <w:rPr>
          <w:rFonts w:ascii="Times New Roman" w:hAnsi="Times New Roman" w:cs="Times New Roman"/>
          <w:sz w:val="24"/>
          <w:szCs w:val="24"/>
        </w:rPr>
        <w:t xml:space="preserve"> colabora</w:t>
      </w:r>
      <w:r>
        <w:rPr>
          <w:rFonts w:ascii="Times New Roman" w:hAnsi="Times New Roman" w:cs="Times New Roman"/>
          <w:sz w:val="24"/>
          <w:szCs w:val="24"/>
        </w:rPr>
        <w:t xml:space="preserve"> con diferentes</w:t>
      </w:r>
      <w:r w:rsidR="00936023">
        <w:rPr>
          <w:rFonts w:ascii="Times New Roman" w:hAnsi="Times New Roman" w:cs="Times New Roman"/>
          <w:sz w:val="24"/>
          <w:szCs w:val="24"/>
        </w:rPr>
        <w:t xml:space="preserve"> ONG en programas para mejorar la empleabilidad e integración de co</w:t>
      </w:r>
      <w:r w:rsidR="00E47D75">
        <w:rPr>
          <w:rFonts w:ascii="Times New Roman" w:hAnsi="Times New Roman" w:cs="Times New Roman"/>
          <w:sz w:val="24"/>
          <w:szCs w:val="24"/>
        </w:rPr>
        <w:t xml:space="preserve">lectivos vulnerables y </w:t>
      </w:r>
      <w:r w:rsidR="00936023">
        <w:rPr>
          <w:rFonts w:ascii="Times New Roman" w:hAnsi="Times New Roman" w:cs="Times New Roman"/>
          <w:sz w:val="24"/>
          <w:szCs w:val="24"/>
        </w:rPr>
        <w:t>desarrolla internamente programas de integración para colectivos con discapacidades y en riesgo de exclusión.</w:t>
      </w:r>
    </w:p>
    <w:p w:rsidR="00936023" w:rsidRDefault="00936023" w:rsidP="00912516">
      <w:pPr>
        <w:spacing w:before="240" w:line="360" w:lineRule="auto"/>
        <w:rPr>
          <w:rFonts w:ascii="Times New Roman" w:hAnsi="Times New Roman" w:cs="Times New Roman"/>
          <w:sz w:val="24"/>
          <w:szCs w:val="24"/>
        </w:rPr>
      </w:pPr>
      <w:r>
        <w:rPr>
          <w:rFonts w:ascii="Times New Roman" w:hAnsi="Times New Roman" w:cs="Times New Roman"/>
          <w:sz w:val="24"/>
          <w:szCs w:val="24"/>
        </w:rPr>
        <w:t>- Programa Stylepack:</w:t>
      </w:r>
    </w:p>
    <w:p w:rsidR="00936023" w:rsidRDefault="00B02D15" w:rsidP="00912516">
      <w:pPr>
        <w:spacing w:before="240" w:line="360" w:lineRule="auto"/>
        <w:rPr>
          <w:rFonts w:ascii="Times New Roman" w:hAnsi="Times New Roman" w:cs="Times New Roman"/>
          <w:sz w:val="24"/>
          <w:szCs w:val="24"/>
        </w:rPr>
      </w:pPr>
      <w:r>
        <w:rPr>
          <w:rFonts w:ascii="Times New Roman" w:hAnsi="Times New Roman" w:cs="Times New Roman"/>
          <w:sz w:val="24"/>
          <w:szCs w:val="24"/>
        </w:rPr>
        <w:t>Desde 2010, e</w:t>
      </w:r>
      <w:r w:rsidR="00936023">
        <w:rPr>
          <w:rFonts w:ascii="Times New Roman" w:hAnsi="Times New Roman" w:cs="Times New Roman"/>
          <w:sz w:val="24"/>
          <w:szCs w:val="24"/>
        </w:rPr>
        <w:t>l centro logístico</w:t>
      </w:r>
      <w:r w:rsidR="008560A8">
        <w:rPr>
          <w:rFonts w:ascii="Times New Roman" w:hAnsi="Times New Roman" w:cs="Times New Roman"/>
          <w:sz w:val="24"/>
          <w:szCs w:val="24"/>
        </w:rPr>
        <w:t xml:space="preserve"> de I</w:t>
      </w:r>
      <w:r w:rsidR="00C471AF">
        <w:rPr>
          <w:rFonts w:ascii="Times New Roman" w:hAnsi="Times New Roman" w:cs="Times New Roman"/>
          <w:sz w:val="24"/>
          <w:szCs w:val="24"/>
        </w:rPr>
        <w:t>NDITEX</w:t>
      </w:r>
      <w:r w:rsidR="008560A8">
        <w:rPr>
          <w:rFonts w:ascii="Times New Roman" w:hAnsi="Times New Roman" w:cs="Times New Roman"/>
          <w:sz w:val="24"/>
          <w:szCs w:val="24"/>
        </w:rPr>
        <w:t xml:space="preserve">  </w:t>
      </w:r>
      <w:r>
        <w:rPr>
          <w:rFonts w:ascii="Times New Roman" w:hAnsi="Times New Roman" w:cs="Times New Roman"/>
          <w:sz w:val="24"/>
          <w:szCs w:val="24"/>
        </w:rPr>
        <w:t>ubicado en Zaragoza posee</w:t>
      </w:r>
      <w:r w:rsidR="00936023">
        <w:rPr>
          <w:rFonts w:ascii="Times New Roman" w:hAnsi="Times New Roman" w:cs="Times New Roman"/>
          <w:sz w:val="24"/>
          <w:szCs w:val="24"/>
        </w:rPr>
        <w:t xml:space="preserve"> un centro especial de empleo para la integración laboral de 30 personas con discapacidad fís</w:t>
      </w:r>
      <w:r w:rsidR="008560A8">
        <w:rPr>
          <w:rFonts w:ascii="Times New Roman" w:hAnsi="Times New Roman" w:cs="Times New Roman"/>
          <w:sz w:val="24"/>
          <w:szCs w:val="24"/>
        </w:rPr>
        <w:t>ica y psíquica. Los empleados</w:t>
      </w:r>
      <w:r w:rsidR="00936023">
        <w:rPr>
          <w:rFonts w:ascii="Times New Roman" w:hAnsi="Times New Roman" w:cs="Times New Roman"/>
          <w:sz w:val="24"/>
          <w:szCs w:val="24"/>
        </w:rPr>
        <w:t xml:space="preserve"> cuentan con la super</w:t>
      </w:r>
      <w:r w:rsidR="008560A8">
        <w:rPr>
          <w:rFonts w:ascii="Times New Roman" w:hAnsi="Times New Roman" w:cs="Times New Roman"/>
          <w:sz w:val="24"/>
          <w:szCs w:val="24"/>
        </w:rPr>
        <w:t>visión constante de 2 monitoras y</w:t>
      </w:r>
      <w:r>
        <w:rPr>
          <w:rFonts w:ascii="Times New Roman" w:hAnsi="Times New Roman" w:cs="Times New Roman"/>
          <w:sz w:val="24"/>
          <w:szCs w:val="24"/>
        </w:rPr>
        <w:t xml:space="preserve"> se dedican</w:t>
      </w:r>
      <w:r w:rsidR="00936023">
        <w:rPr>
          <w:rFonts w:ascii="Times New Roman" w:hAnsi="Times New Roman" w:cs="Times New Roman"/>
          <w:sz w:val="24"/>
          <w:szCs w:val="24"/>
        </w:rPr>
        <w:t xml:space="preserve"> a actividades de re-etiquetado de prendas.</w:t>
      </w:r>
      <w:r w:rsidR="008560A8">
        <w:rPr>
          <w:rFonts w:ascii="Times New Roman" w:hAnsi="Times New Roman" w:cs="Times New Roman"/>
          <w:sz w:val="24"/>
          <w:szCs w:val="24"/>
        </w:rPr>
        <w:t xml:space="preserve"> Gracias a  l</w:t>
      </w:r>
      <w:r w:rsidR="00936023">
        <w:rPr>
          <w:rFonts w:ascii="Times New Roman" w:hAnsi="Times New Roman" w:cs="Times New Roman"/>
          <w:sz w:val="24"/>
          <w:szCs w:val="24"/>
        </w:rPr>
        <w:t xml:space="preserve">a ayuda y disposición </w:t>
      </w:r>
      <w:r w:rsidR="008560A8">
        <w:rPr>
          <w:rFonts w:ascii="Times New Roman" w:hAnsi="Times New Roman" w:cs="Times New Roman"/>
          <w:sz w:val="24"/>
          <w:szCs w:val="24"/>
        </w:rPr>
        <w:t>de todos los trabajadores</w:t>
      </w:r>
      <w:r w:rsidR="00936023">
        <w:rPr>
          <w:rFonts w:ascii="Times New Roman" w:hAnsi="Times New Roman" w:cs="Times New Roman"/>
          <w:sz w:val="24"/>
          <w:szCs w:val="24"/>
        </w:rPr>
        <w:t xml:space="preserve"> del centro</w:t>
      </w:r>
      <w:r w:rsidR="008560A8">
        <w:rPr>
          <w:rFonts w:ascii="Times New Roman" w:hAnsi="Times New Roman" w:cs="Times New Roman"/>
          <w:sz w:val="24"/>
          <w:szCs w:val="24"/>
        </w:rPr>
        <w:t>, estas personas se integran de forma total en la rutina diaria de trabajo</w:t>
      </w:r>
      <w:r w:rsidR="00936023">
        <w:rPr>
          <w:rFonts w:ascii="Times New Roman" w:hAnsi="Times New Roman" w:cs="Times New Roman"/>
          <w:sz w:val="24"/>
          <w:szCs w:val="24"/>
        </w:rPr>
        <w:t>.</w:t>
      </w:r>
    </w:p>
    <w:p w:rsidR="00C636FF" w:rsidRDefault="00C636FF" w:rsidP="00912516">
      <w:pPr>
        <w:spacing w:before="240" w:line="360" w:lineRule="auto"/>
        <w:rPr>
          <w:rFonts w:ascii="Times New Roman" w:hAnsi="Times New Roman" w:cs="Times New Roman"/>
          <w:sz w:val="24"/>
          <w:szCs w:val="24"/>
        </w:rPr>
      </w:pPr>
      <w:r>
        <w:rPr>
          <w:rFonts w:ascii="Times New Roman" w:hAnsi="Times New Roman" w:cs="Times New Roman"/>
          <w:sz w:val="24"/>
          <w:szCs w:val="24"/>
        </w:rPr>
        <w:lastRenderedPageBreak/>
        <w:t>En las tiendas</w:t>
      </w:r>
      <w:r w:rsidR="00D10BAB">
        <w:rPr>
          <w:rFonts w:ascii="Times New Roman" w:hAnsi="Times New Roman" w:cs="Times New Roman"/>
          <w:sz w:val="24"/>
          <w:szCs w:val="24"/>
        </w:rPr>
        <w:t xml:space="preserve"> de I</w:t>
      </w:r>
      <w:r w:rsidR="00C471AF">
        <w:rPr>
          <w:rFonts w:ascii="Times New Roman" w:hAnsi="Times New Roman" w:cs="Times New Roman"/>
          <w:sz w:val="24"/>
          <w:szCs w:val="24"/>
        </w:rPr>
        <w:t>NDITEX</w:t>
      </w:r>
      <w:r>
        <w:rPr>
          <w:rFonts w:ascii="Times New Roman" w:hAnsi="Times New Roman" w:cs="Times New Roman"/>
          <w:sz w:val="24"/>
          <w:szCs w:val="24"/>
        </w:rPr>
        <w:t xml:space="preserve"> también se llevan a cabo proyectos de integración. En </w:t>
      </w:r>
      <w:r w:rsidR="00B02D15">
        <w:rPr>
          <w:rFonts w:ascii="Times New Roman" w:hAnsi="Times New Roman" w:cs="Times New Roman"/>
          <w:sz w:val="24"/>
          <w:szCs w:val="24"/>
        </w:rPr>
        <w:t>Madrid, Bilbao y A Coruña</w:t>
      </w:r>
      <w:r>
        <w:rPr>
          <w:rFonts w:ascii="Times New Roman" w:hAnsi="Times New Roman" w:cs="Times New Roman"/>
          <w:sz w:val="24"/>
          <w:szCs w:val="24"/>
        </w:rPr>
        <w:t xml:space="preserve"> hay personas con síndrome de </w:t>
      </w:r>
      <w:r w:rsidR="00A33A84">
        <w:rPr>
          <w:rFonts w:ascii="Times New Roman" w:hAnsi="Times New Roman" w:cs="Times New Roman"/>
          <w:sz w:val="24"/>
          <w:szCs w:val="24"/>
        </w:rPr>
        <w:t>Down</w:t>
      </w:r>
      <w:r>
        <w:rPr>
          <w:rFonts w:ascii="Times New Roman" w:hAnsi="Times New Roman" w:cs="Times New Roman"/>
          <w:sz w:val="24"/>
          <w:szCs w:val="24"/>
        </w:rPr>
        <w:t xml:space="preserve">  que trabaj</w:t>
      </w:r>
      <w:r w:rsidR="00D10BAB">
        <w:rPr>
          <w:rFonts w:ascii="Times New Roman" w:hAnsi="Times New Roman" w:cs="Times New Roman"/>
          <w:sz w:val="24"/>
          <w:szCs w:val="24"/>
        </w:rPr>
        <w:t>an en algunas tiendas del Grupo</w:t>
      </w:r>
      <w:r>
        <w:rPr>
          <w:rFonts w:ascii="Times New Roman" w:hAnsi="Times New Roman" w:cs="Times New Roman"/>
          <w:sz w:val="24"/>
          <w:szCs w:val="24"/>
        </w:rPr>
        <w:t xml:space="preserve">, </w:t>
      </w:r>
      <w:r w:rsidR="00B02D15">
        <w:rPr>
          <w:rFonts w:ascii="Times New Roman" w:hAnsi="Times New Roman" w:cs="Times New Roman"/>
          <w:sz w:val="24"/>
          <w:szCs w:val="24"/>
        </w:rPr>
        <w:t xml:space="preserve">inmersos </w:t>
      </w:r>
      <w:r>
        <w:rPr>
          <w:rFonts w:ascii="Times New Roman" w:hAnsi="Times New Roman" w:cs="Times New Roman"/>
          <w:sz w:val="24"/>
          <w:szCs w:val="24"/>
        </w:rPr>
        <w:t xml:space="preserve">en un proyecto </w:t>
      </w:r>
      <w:r w:rsidR="00B02D15">
        <w:rPr>
          <w:rFonts w:ascii="Times New Roman" w:hAnsi="Times New Roman" w:cs="Times New Roman"/>
          <w:sz w:val="24"/>
          <w:szCs w:val="24"/>
        </w:rPr>
        <w:t xml:space="preserve">que tiene como objetivo </w:t>
      </w:r>
      <w:r>
        <w:rPr>
          <w:rFonts w:ascii="Times New Roman" w:hAnsi="Times New Roman" w:cs="Times New Roman"/>
          <w:sz w:val="24"/>
          <w:szCs w:val="24"/>
        </w:rPr>
        <w:t>conseguir tanto su integración laboral como su realización personal. Los integrantes de este proyecto  cuentan con</w:t>
      </w:r>
      <w:r w:rsidR="00D10BAB">
        <w:rPr>
          <w:rFonts w:ascii="Times New Roman" w:hAnsi="Times New Roman" w:cs="Times New Roman"/>
          <w:sz w:val="24"/>
          <w:szCs w:val="24"/>
        </w:rPr>
        <w:t xml:space="preserve"> la ayuda</w:t>
      </w:r>
      <w:r>
        <w:rPr>
          <w:rFonts w:ascii="Times New Roman" w:hAnsi="Times New Roman" w:cs="Times New Roman"/>
          <w:sz w:val="24"/>
          <w:szCs w:val="24"/>
        </w:rPr>
        <w:t xml:space="preserve"> </w:t>
      </w:r>
      <w:r w:rsidR="00D10BAB">
        <w:rPr>
          <w:rFonts w:ascii="Times New Roman" w:hAnsi="Times New Roman" w:cs="Times New Roman"/>
          <w:sz w:val="24"/>
          <w:szCs w:val="24"/>
        </w:rPr>
        <w:t xml:space="preserve">de </w:t>
      </w:r>
      <w:r>
        <w:rPr>
          <w:rFonts w:ascii="Times New Roman" w:hAnsi="Times New Roman" w:cs="Times New Roman"/>
          <w:sz w:val="24"/>
          <w:szCs w:val="24"/>
        </w:rPr>
        <w:t>un tutor que analiza su evolución y su integrac</w:t>
      </w:r>
      <w:r w:rsidR="00D10BAB">
        <w:rPr>
          <w:rFonts w:ascii="Times New Roman" w:hAnsi="Times New Roman" w:cs="Times New Roman"/>
          <w:sz w:val="24"/>
          <w:szCs w:val="24"/>
        </w:rPr>
        <w:t>ión con el resto de los trabajadores.</w:t>
      </w:r>
    </w:p>
    <w:p w:rsidR="00C636FF" w:rsidRDefault="00C636FF" w:rsidP="00912516">
      <w:pPr>
        <w:spacing w:before="240" w:line="360" w:lineRule="auto"/>
        <w:rPr>
          <w:rFonts w:ascii="Times New Roman" w:hAnsi="Times New Roman" w:cs="Times New Roman"/>
          <w:sz w:val="24"/>
          <w:szCs w:val="24"/>
        </w:rPr>
      </w:pPr>
      <w:r>
        <w:rPr>
          <w:rFonts w:ascii="Times New Roman" w:hAnsi="Times New Roman" w:cs="Times New Roman"/>
          <w:sz w:val="24"/>
          <w:szCs w:val="24"/>
        </w:rPr>
        <w:t>- Proyectos Jeunes y Salta:</w:t>
      </w:r>
    </w:p>
    <w:p w:rsidR="00C636FF" w:rsidRDefault="004C719E" w:rsidP="00912516">
      <w:pPr>
        <w:spacing w:before="240" w:line="360" w:lineRule="auto"/>
        <w:rPr>
          <w:rFonts w:ascii="Times New Roman" w:hAnsi="Times New Roman" w:cs="Times New Roman"/>
          <w:sz w:val="24"/>
          <w:szCs w:val="24"/>
        </w:rPr>
      </w:pPr>
      <w:r>
        <w:rPr>
          <w:rFonts w:ascii="Times New Roman" w:hAnsi="Times New Roman" w:cs="Times New Roman"/>
          <w:sz w:val="24"/>
          <w:szCs w:val="24"/>
        </w:rPr>
        <w:t>I</w:t>
      </w:r>
      <w:r w:rsidR="00C471AF">
        <w:rPr>
          <w:rFonts w:ascii="Times New Roman" w:hAnsi="Times New Roman" w:cs="Times New Roman"/>
          <w:sz w:val="24"/>
          <w:szCs w:val="24"/>
        </w:rPr>
        <w:t>NDITEX</w:t>
      </w:r>
      <w:r>
        <w:rPr>
          <w:rFonts w:ascii="Times New Roman" w:hAnsi="Times New Roman" w:cs="Times New Roman"/>
          <w:sz w:val="24"/>
          <w:szCs w:val="24"/>
        </w:rPr>
        <w:t xml:space="preserve"> realiza distintas</w:t>
      </w:r>
      <w:r w:rsidR="00C636FF">
        <w:rPr>
          <w:rFonts w:ascii="Times New Roman" w:hAnsi="Times New Roman" w:cs="Times New Roman"/>
          <w:sz w:val="24"/>
          <w:szCs w:val="24"/>
        </w:rPr>
        <w:t xml:space="preserve"> iniciativas que tienen como objetivo favorecer la integración laboral de colectivos </w:t>
      </w:r>
      <w:r w:rsidR="009A134C">
        <w:rPr>
          <w:rFonts w:ascii="Times New Roman" w:hAnsi="Times New Roman" w:cs="Times New Roman"/>
          <w:sz w:val="24"/>
          <w:szCs w:val="24"/>
        </w:rPr>
        <w:t>en situación de vulnerabilidad o con necesidades especiales</w:t>
      </w:r>
      <w:r w:rsidR="00C636FF">
        <w:rPr>
          <w:rFonts w:ascii="Times New Roman" w:hAnsi="Times New Roman" w:cs="Times New Roman"/>
          <w:sz w:val="24"/>
          <w:szCs w:val="24"/>
        </w:rPr>
        <w:t>.</w:t>
      </w:r>
    </w:p>
    <w:p w:rsidR="00C636FF" w:rsidRDefault="00C636FF" w:rsidP="00912516">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En 2008 nace en Francia el proyecto </w:t>
      </w:r>
      <w:proofErr w:type="spellStart"/>
      <w:r>
        <w:rPr>
          <w:rFonts w:ascii="Times New Roman" w:hAnsi="Times New Roman" w:cs="Times New Roman"/>
          <w:sz w:val="24"/>
          <w:szCs w:val="24"/>
        </w:rPr>
        <w:t>Jeunes</w:t>
      </w:r>
      <w:proofErr w:type="spellEnd"/>
      <w:r w:rsidR="009A134C">
        <w:rPr>
          <w:rFonts w:ascii="Times New Roman" w:hAnsi="Times New Roman" w:cs="Times New Roman"/>
          <w:sz w:val="24"/>
          <w:szCs w:val="24"/>
        </w:rPr>
        <w:t xml:space="preserve">, que tiene </w:t>
      </w:r>
      <w:r>
        <w:rPr>
          <w:rFonts w:ascii="Times New Roman" w:hAnsi="Times New Roman" w:cs="Times New Roman"/>
          <w:sz w:val="24"/>
          <w:szCs w:val="24"/>
        </w:rPr>
        <w:t>como objetivo favorecer la inserción laboral de jóvenes desfa</w:t>
      </w:r>
      <w:r w:rsidR="009A134C">
        <w:rPr>
          <w:rFonts w:ascii="Times New Roman" w:hAnsi="Times New Roman" w:cs="Times New Roman"/>
          <w:sz w:val="24"/>
          <w:szCs w:val="24"/>
        </w:rPr>
        <w:t>vorecidos de París. Al cabo de poco tiempo nace</w:t>
      </w:r>
      <w:r>
        <w:rPr>
          <w:rFonts w:ascii="Times New Roman" w:hAnsi="Times New Roman" w:cs="Times New Roman"/>
          <w:sz w:val="24"/>
          <w:szCs w:val="24"/>
        </w:rPr>
        <w:t xml:space="preserve"> en España el programa Salta, una iniciativa social que </w:t>
      </w:r>
      <w:r w:rsidR="009A134C">
        <w:rPr>
          <w:rFonts w:ascii="Times New Roman" w:hAnsi="Times New Roman" w:cs="Times New Roman"/>
          <w:sz w:val="24"/>
          <w:szCs w:val="24"/>
        </w:rPr>
        <w:t xml:space="preserve">tiene como objetivo </w:t>
      </w:r>
      <w:r>
        <w:rPr>
          <w:rFonts w:ascii="Times New Roman" w:hAnsi="Times New Roman" w:cs="Times New Roman"/>
          <w:sz w:val="24"/>
          <w:szCs w:val="24"/>
        </w:rPr>
        <w:t>ofrece</w:t>
      </w:r>
      <w:r w:rsidR="009A134C">
        <w:rPr>
          <w:rFonts w:ascii="Times New Roman" w:hAnsi="Times New Roman" w:cs="Times New Roman"/>
          <w:sz w:val="24"/>
          <w:szCs w:val="24"/>
        </w:rPr>
        <w:t>r</w:t>
      </w:r>
      <w:r>
        <w:rPr>
          <w:rFonts w:ascii="Times New Roman" w:hAnsi="Times New Roman" w:cs="Times New Roman"/>
          <w:sz w:val="24"/>
          <w:szCs w:val="24"/>
        </w:rPr>
        <w:t xml:space="preserve"> oportunidades de formación e integración en el mundo laboral a jóvenes en riesgo de exclusión social.</w:t>
      </w:r>
    </w:p>
    <w:p w:rsidR="006C678E" w:rsidRDefault="006C678E" w:rsidP="005C5530">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 </w:t>
      </w:r>
      <w:proofErr w:type="spellStart"/>
      <w:r w:rsidR="009A134C">
        <w:rPr>
          <w:rFonts w:ascii="Times New Roman" w:hAnsi="Times New Roman" w:cs="Times New Roman"/>
          <w:sz w:val="24"/>
          <w:szCs w:val="24"/>
        </w:rPr>
        <w:t>For&amp;From</w:t>
      </w:r>
      <w:proofErr w:type="spellEnd"/>
      <w:r>
        <w:rPr>
          <w:rFonts w:ascii="Times New Roman" w:hAnsi="Times New Roman" w:cs="Times New Roman"/>
          <w:sz w:val="24"/>
          <w:szCs w:val="24"/>
        </w:rPr>
        <w:t>:</w:t>
      </w:r>
      <w:r w:rsidR="009A134C">
        <w:rPr>
          <w:rFonts w:ascii="Times New Roman" w:hAnsi="Times New Roman" w:cs="Times New Roman"/>
          <w:sz w:val="24"/>
          <w:szCs w:val="24"/>
        </w:rPr>
        <w:t xml:space="preserve"> </w:t>
      </w:r>
    </w:p>
    <w:p w:rsidR="00754AFC" w:rsidRDefault="00754AFC" w:rsidP="005C5530">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Es un proyecto </w:t>
      </w:r>
      <w:r w:rsidR="006C678E">
        <w:rPr>
          <w:rFonts w:ascii="Times New Roman" w:hAnsi="Times New Roman" w:cs="Times New Roman"/>
          <w:sz w:val="24"/>
          <w:szCs w:val="24"/>
        </w:rPr>
        <w:t>en el que partiendo de la creación de una red de tiendas y siguiendo el modelo de franquicia de I</w:t>
      </w:r>
      <w:r w:rsidR="00C471AF">
        <w:rPr>
          <w:rFonts w:ascii="Times New Roman" w:hAnsi="Times New Roman" w:cs="Times New Roman"/>
          <w:sz w:val="24"/>
          <w:szCs w:val="24"/>
        </w:rPr>
        <w:t>NDITEX</w:t>
      </w:r>
      <w:r w:rsidR="006C678E">
        <w:rPr>
          <w:rFonts w:ascii="Times New Roman" w:hAnsi="Times New Roman" w:cs="Times New Roman"/>
          <w:sz w:val="24"/>
          <w:szCs w:val="24"/>
        </w:rPr>
        <w:t>, se realiza</w:t>
      </w:r>
      <w:r>
        <w:rPr>
          <w:rFonts w:ascii="Times New Roman" w:hAnsi="Times New Roman" w:cs="Times New Roman"/>
          <w:sz w:val="24"/>
          <w:szCs w:val="24"/>
        </w:rPr>
        <w:t xml:space="preserve"> la integración laboral </w:t>
      </w:r>
      <w:r w:rsidR="006C678E">
        <w:rPr>
          <w:rFonts w:ascii="Times New Roman" w:hAnsi="Times New Roman" w:cs="Times New Roman"/>
          <w:sz w:val="24"/>
          <w:szCs w:val="24"/>
        </w:rPr>
        <w:t>de personas con discapacidad (todo esto contando con la ayuda y colaboración de</w:t>
      </w:r>
      <w:r>
        <w:rPr>
          <w:rFonts w:ascii="Times New Roman" w:hAnsi="Times New Roman" w:cs="Times New Roman"/>
          <w:sz w:val="24"/>
          <w:szCs w:val="24"/>
        </w:rPr>
        <w:t xml:space="preserve"> entidades sociales</w:t>
      </w:r>
      <w:r w:rsidR="006C678E">
        <w:rPr>
          <w:rFonts w:ascii="Times New Roman" w:hAnsi="Times New Roman" w:cs="Times New Roman"/>
          <w:sz w:val="24"/>
          <w:szCs w:val="24"/>
        </w:rPr>
        <w:t>)</w:t>
      </w:r>
      <w:r w:rsidR="00DA7419">
        <w:rPr>
          <w:rFonts w:ascii="Times New Roman" w:hAnsi="Times New Roman" w:cs="Times New Roman"/>
          <w:sz w:val="24"/>
          <w:szCs w:val="24"/>
        </w:rPr>
        <w:t>. El modelo inicia en la venta a precios reducidos</w:t>
      </w:r>
      <w:r>
        <w:rPr>
          <w:rFonts w:ascii="Times New Roman" w:hAnsi="Times New Roman" w:cs="Times New Roman"/>
          <w:sz w:val="24"/>
          <w:szCs w:val="24"/>
        </w:rPr>
        <w:t xml:space="preserve"> del suministro de ropa de ca</w:t>
      </w:r>
      <w:r w:rsidR="00DA7419">
        <w:rPr>
          <w:rFonts w:ascii="Times New Roman" w:hAnsi="Times New Roman" w:cs="Times New Roman"/>
          <w:sz w:val="24"/>
          <w:szCs w:val="24"/>
        </w:rPr>
        <w:t>mpañas anteriores</w:t>
      </w:r>
      <w:r w:rsidR="00D5000D">
        <w:rPr>
          <w:rFonts w:ascii="Times New Roman" w:hAnsi="Times New Roman" w:cs="Times New Roman"/>
          <w:sz w:val="24"/>
          <w:szCs w:val="24"/>
        </w:rPr>
        <w:t>. De esta manera</w:t>
      </w:r>
      <w:r>
        <w:rPr>
          <w:rFonts w:ascii="Times New Roman" w:hAnsi="Times New Roman" w:cs="Times New Roman"/>
          <w:sz w:val="24"/>
          <w:szCs w:val="24"/>
        </w:rPr>
        <w:t>, a partir de una donación inicial por parte de I</w:t>
      </w:r>
      <w:r w:rsidR="00C471AF">
        <w:rPr>
          <w:rFonts w:ascii="Times New Roman" w:hAnsi="Times New Roman" w:cs="Times New Roman"/>
          <w:sz w:val="24"/>
          <w:szCs w:val="24"/>
        </w:rPr>
        <w:t>NDITEX</w:t>
      </w:r>
      <w:r>
        <w:rPr>
          <w:rFonts w:ascii="Times New Roman" w:hAnsi="Times New Roman" w:cs="Times New Roman"/>
          <w:sz w:val="24"/>
          <w:szCs w:val="24"/>
        </w:rPr>
        <w:t xml:space="preserve"> para la construcción de la tienda, el modelo </w:t>
      </w:r>
      <w:r w:rsidR="00D5000D">
        <w:rPr>
          <w:rFonts w:ascii="Times New Roman" w:hAnsi="Times New Roman" w:cs="Times New Roman"/>
          <w:sz w:val="24"/>
          <w:szCs w:val="24"/>
        </w:rPr>
        <w:t>se hace auto sostenible y genera</w:t>
      </w:r>
      <w:r>
        <w:rPr>
          <w:rFonts w:ascii="Times New Roman" w:hAnsi="Times New Roman" w:cs="Times New Roman"/>
          <w:sz w:val="24"/>
          <w:szCs w:val="24"/>
        </w:rPr>
        <w:t xml:space="preserve"> beneficios estables a las </w:t>
      </w:r>
      <w:r w:rsidR="00D5000D">
        <w:rPr>
          <w:rFonts w:ascii="Times New Roman" w:hAnsi="Times New Roman" w:cs="Times New Roman"/>
          <w:sz w:val="24"/>
          <w:szCs w:val="24"/>
        </w:rPr>
        <w:t>organizaciones sociales por medio</w:t>
      </w:r>
      <w:r>
        <w:rPr>
          <w:rFonts w:ascii="Times New Roman" w:hAnsi="Times New Roman" w:cs="Times New Roman"/>
          <w:sz w:val="24"/>
          <w:szCs w:val="24"/>
        </w:rPr>
        <w:t xml:space="preserve"> de la venta del producto. </w:t>
      </w:r>
      <w:r w:rsidR="002C0B48">
        <w:rPr>
          <w:rFonts w:ascii="Times New Roman" w:hAnsi="Times New Roman" w:cs="Times New Roman"/>
          <w:sz w:val="24"/>
          <w:szCs w:val="24"/>
        </w:rPr>
        <w:t>De esta manera l</w:t>
      </w:r>
      <w:r>
        <w:rPr>
          <w:rFonts w:ascii="Times New Roman" w:hAnsi="Times New Roman" w:cs="Times New Roman"/>
          <w:sz w:val="24"/>
          <w:szCs w:val="24"/>
        </w:rPr>
        <w:t>a</w:t>
      </w:r>
      <w:r w:rsidR="00D5000D">
        <w:rPr>
          <w:rFonts w:ascii="Times New Roman" w:hAnsi="Times New Roman" w:cs="Times New Roman"/>
          <w:sz w:val="24"/>
          <w:szCs w:val="24"/>
        </w:rPr>
        <w:t xml:space="preserve"> tienda</w:t>
      </w:r>
      <w:r w:rsidR="002C0B48">
        <w:rPr>
          <w:rFonts w:ascii="Times New Roman" w:hAnsi="Times New Roman" w:cs="Times New Roman"/>
          <w:sz w:val="24"/>
          <w:szCs w:val="24"/>
        </w:rPr>
        <w:t xml:space="preserve"> se</w:t>
      </w:r>
      <w:r w:rsidR="002C0B48" w:rsidRPr="002C0B48">
        <w:rPr>
          <w:rFonts w:ascii="Times New Roman" w:hAnsi="Times New Roman" w:cs="Times New Roman"/>
          <w:sz w:val="24"/>
          <w:szCs w:val="24"/>
        </w:rPr>
        <w:t xml:space="preserve"> </w:t>
      </w:r>
      <w:r w:rsidR="002C0B48">
        <w:rPr>
          <w:rFonts w:ascii="Times New Roman" w:hAnsi="Times New Roman" w:cs="Times New Roman"/>
          <w:sz w:val="24"/>
          <w:szCs w:val="24"/>
        </w:rPr>
        <w:t>transforma en un centro de referencia para la inclusión, la accesibilidad y la eliminación de barreras</w:t>
      </w:r>
      <w:r w:rsidR="00D5000D">
        <w:rPr>
          <w:rFonts w:ascii="Times New Roman" w:hAnsi="Times New Roman" w:cs="Times New Roman"/>
          <w:sz w:val="24"/>
          <w:szCs w:val="24"/>
        </w:rPr>
        <w:t xml:space="preserve">, </w:t>
      </w:r>
      <w:r w:rsidR="002C0B48">
        <w:rPr>
          <w:rFonts w:ascii="Times New Roman" w:hAnsi="Times New Roman" w:cs="Times New Roman"/>
          <w:sz w:val="24"/>
          <w:szCs w:val="24"/>
        </w:rPr>
        <w:t xml:space="preserve">ya que es </w:t>
      </w:r>
      <w:r w:rsidR="00D5000D">
        <w:rPr>
          <w:rFonts w:ascii="Times New Roman" w:hAnsi="Times New Roman" w:cs="Times New Roman"/>
          <w:sz w:val="24"/>
          <w:szCs w:val="24"/>
        </w:rPr>
        <w:t>gestionada por empleados</w:t>
      </w:r>
      <w:r w:rsidR="002C0B48">
        <w:rPr>
          <w:rFonts w:ascii="Times New Roman" w:hAnsi="Times New Roman" w:cs="Times New Roman"/>
          <w:sz w:val="24"/>
          <w:szCs w:val="24"/>
        </w:rPr>
        <w:t xml:space="preserve"> con distintos tipos</w:t>
      </w:r>
      <w:r>
        <w:rPr>
          <w:rFonts w:ascii="Times New Roman" w:hAnsi="Times New Roman" w:cs="Times New Roman"/>
          <w:sz w:val="24"/>
          <w:szCs w:val="24"/>
        </w:rPr>
        <w:t xml:space="preserve"> d</w:t>
      </w:r>
      <w:r w:rsidR="002C0B48">
        <w:rPr>
          <w:rFonts w:ascii="Times New Roman" w:hAnsi="Times New Roman" w:cs="Times New Roman"/>
          <w:sz w:val="24"/>
          <w:szCs w:val="24"/>
        </w:rPr>
        <w:t>e discapacidad severa.</w:t>
      </w:r>
      <w:r w:rsidR="00D5000D">
        <w:rPr>
          <w:rFonts w:ascii="Times New Roman" w:hAnsi="Times New Roman" w:cs="Times New Roman"/>
          <w:sz w:val="24"/>
          <w:szCs w:val="24"/>
        </w:rPr>
        <w:t xml:space="preserve"> </w:t>
      </w:r>
    </w:p>
    <w:p w:rsidR="00754AFC" w:rsidRDefault="007C1817" w:rsidP="005C5530">
      <w:pPr>
        <w:spacing w:before="240" w:line="360" w:lineRule="auto"/>
        <w:rPr>
          <w:rFonts w:ascii="Times New Roman" w:hAnsi="Times New Roman" w:cs="Times New Roman"/>
          <w:sz w:val="24"/>
          <w:szCs w:val="24"/>
        </w:rPr>
      </w:pPr>
      <w:r>
        <w:rPr>
          <w:rFonts w:ascii="Times New Roman" w:hAnsi="Times New Roman" w:cs="Times New Roman"/>
          <w:sz w:val="24"/>
          <w:szCs w:val="24"/>
        </w:rPr>
        <w:t>En la actualidad, el programa tiene</w:t>
      </w:r>
      <w:r w:rsidR="00754AFC">
        <w:rPr>
          <w:rFonts w:ascii="Times New Roman" w:hAnsi="Times New Roman" w:cs="Times New Roman"/>
          <w:sz w:val="24"/>
          <w:szCs w:val="24"/>
        </w:rPr>
        <w:t xml:space="preserve"> 11 establecimientos comerc</w:t>
      </w:r>
      <w:r>
        <w:rPr>
          <w:rFonts w:ascii="Times New Roman" w:hAnsi="Times New Roman" w:cs="Times New Roman"/>
          <w:sz w:val="24"/>
          <w:szCs w:val="24"/>
        </w:rPr>
        <w:t>iales en España, colaborando</w:t>
      </w:r>
      <w:r w:rsidR="00754AFC">
        <w:rPr>
          <w:rFonts w:ascii="Times New Roman" w:hAnsi="Times New Roman" w:cs="Times New Roman"/>
          <w:sz w:val="24"/>
          <w:szCs w:val="24"/>
        </w:rPr>
        <w:t xml:space="preserve"> con 4 entidades de economía social que proporcionan empleo</w:t>
      </w:r>
      <w:r>
        <w:rPr>
          <w:rFonts w:ascii="Times New Roman" w:hAnsi="Times New Roman" w:cs="Times New Roman"/>
          <w:sz w:val="24"/>
          <w:szCs w:val="24"/>
        </w:rPr>
        <w:t xml:space="preserve"> a 144 personas discapacitadas</w:t>
      </w:r>
      <w:r w:rsidR="00754AFC">
        <w:rPr>
          <w:rFonts w:ascii="Times New Roman" w:hAnsi="Times New Roman" w:cs="Times New Roman"/>
          <w:sz w:val="24"/>
          <w:szCs w:val="24"/>
        </w:rPr>
        <w:t>.</w:t>
      </w:r>
    </w:p>
    <w:p w:rsidR="00E13292" w:rsidRPr="00A33A84" w:rsidRDefault="00A456EA" w:rsidP="00E13292">
      <w:pPr>
        <w:spacing w:before="240" w:line="360" w:lineRule="auto"/>
        <w:rPr>
          <w:rFonts w:ascii="Times New Roman" w:hAnsi="Times New Roman" w:cs="Times New Roman"/>
          <w:b/>
          <w:sz w:val="24"/>
          <w:szCs w:val="24"/>
        </w:rPr>
      </w:pPr>
      <w:r>
        <w:rPr>
          <w:rFonts w:ascii="Times New Roman" w:hAnsi="Times New Roman" w:cs="Times New Roman"/>
          <w:b/>
          <w:sz w:val="24"/>
          <w:szCs w:val="24"/>
        </w:rPr>
        <w:t>2.2.2.3.3</w:t>
      </w:r>
      <w:r w:rsidR="00E13292" w:rsidRPr="00A33A84">
        <w:rPr>
          <w:rFonts w:ascii="Times New Roman" w:hAnsi="Times New Roman" w:cs="Times New Roman"/>
          <w:b/>
          <w:sz w:val="24"/>
          <w:szCs w:val="24"/>
        </w:rPr>
        <w:t xml:space="preserve"> IGUALDAD Y CONCILIACIÓN. </w:t>
      </w:r>
    </w:p>
    <w:p w:rsidR="00E13292" w:rsidRDefault="00777E9A" w:rsidP="00E13292">
      <w:pPr>
        <w:spacing w:before="240" w:line="360" w:lineRule="auto"/>
        <w:rPr>
          <w:rFonts w:ascii="Times New Roman" w:hAnsi="Times New Roman" w:cs="Times New Roman"/>
          <w:sz w:val="24"/>
          <w:szCs w:val="24"/>
        </w:rPr>
      </w:pPr>
      <w:r>
        <w:rPr>
          <w:rFonts w:ascii="Times New Roman" w:hAnsi="Times New Roman" w:cs="Times New Roman"/>
          <w:sz w:val="24"/>
          <w:szCs w:val="24"/>
        </w:rPr>
        <w:t>I</w:t>
      </w:r>
      <w:r w:rsidR="00C471AF">
        <w:rPr>
          <w:rFonts w:ascii="Times New Roman" w:hAnsi="Times New Roman" w:cs="Times New Roman"/>
          <w:sz w:val="24"/>
          <w:szCs w:val="24"/>
        </w:rPr>
        <w:t>NDITEX</w:t>
      </w:r>
      <w:r>
        <w:rPr>
          <w:rFonts w:ascii="Times New Roman" w:hAnsi="Times New Roman" w:cs="Times New Roman"/>
          <w:sz w:val="24"/>
          <w:szCs w:val="24"/>
        </w:rPr>
        <w:t xml:space="preserve"> es una empresa multicultural</w:t>
      </w:r>
      <w:r w:rsidR="00E13292">
        <w:rPr>
          <w:rFonts w:ascii="Times New Roman" w:hAnsi="Times New Roman" w:cs="Times New Roman"/>
          <w:sz w:val="24"/>
          <w:szCs w:val="24"/>
        </w:rPr>
        <w:t xml:space="preserve">. </w:t>
      </w:r>
      <w:r>
        <w:rPr>
          <w:rFonts w:ascii="Times New Roman" w:hAnsi="Times New Roman" w:cs="Times New Roman"/>
          <w:sz w:val="24"/>
          <w:szCs w:val="24"/>
        </w:rPr>
        <w:t>El Grupo cuenta con</w:t>
      </w:r>
      <w:r w:rsidR="001303AC">
        <w:rPr>
          <w:rFonts w:ascii="Times New Roman" w:hAnsi="Times New Roman" w:cs="Times New Roman"/>
          <w:sz w:val="24"/>
          <w:szCs w:val="24"/>
        </w:rPr>
        <w:t xml:space="preserve"> 150000 empleados, habiendo 90 nacionalidades y 45 idiomas. Todos ellos tienen igualdad de oportunidades a</w:t>
      </w:r>
      <w:r w:rsidR="00E13292">
        <w:rPr>
          <w:rFonts w:ascii="Times New Roman" w:hAnsi="Times New Roman" w:cs="Times New Roman"/>
          <w:sz w:val="24"/>
          <w:szCs w:val="24"/>
        </w:rPr>
        <w:t xml:space="preserve"> los procesos de selección y </w:t>
      </w:r>
      <w:r w:rsidR="001303AC">
        <w:rPr>
          <w:rFonts w:ascii="Times New Roman" w:hAnsi="Times New Roman" w:cs="Times New Roman"/>
          <w:sz w:val="24"/>
          <w:szCs w:val="24"/>
        </w:rPr>
        <w:t>tienen los mismos criterios de evaluación, desarrollo, talento y dedicación al trabajo a la hora de optar a la promoción interna.</w:t>
      </w:r>
    </w:p>
    <w:p w:rsidR="00E13292" w:rsidRDefault="00E13292" w:rsidP="00E13292">
      <w:pPr>
        <w:spacing w:before="240" w:line="360" w:lineRule="auto"/>
        <w:rPr>
          <w:rFonts w:ascii="Times New Roman" w:hAnsi="Times New Roman" w:cs="Times New Roman"/>
          <w:sz w:val="24"/>
          <w:szCs w:val="24"/>
        </w:rPr>
      </w:pPr>
      <w:r>
        <w:rPr>
          <w:rFonts w:ascii="Times New Roman" w:hAnsi="Times New Roman" w:cs="Times New Roman"/>
          <w:sz w:val="24"/>
          <w:szCs w:val="24"/>
        </w:rPr>
        <w:lastRenderedPageBreak/>
        <w:t>- Igualdad:</w:t>
      </w:r>
    </w:p>
    <w:p w:rsidR="00E13292" w:rsidRDefault="008F1965" w:rsidP="00E13292">
      <w:pPr>
        <w:spacing w:before="240" w:line="360" w:lineRule="auto"/>
        <w:rPr>
          <w:rFonts w:ascii="Times New Roman" w:hAnsi="Times New Roman" w:cs="Times New Roman"/>
          <w:sz w:val="24"/>
          <w:szCs w:val="24"/>
        </w:rPr>
      </w:pPr>
      <w:r>
        <w:rPr>
          <w:rFonts w:ascii="Times New Roman" w:hAnsi="Times New Roman" w:cs="Times New Roman"/>
          <w:sz w:val="24"/>
          <w:szCs w:val="24"/>
        </w:rPr>
        <w:t>I</w:t>
      </w:r>
      <w:r w:rsidR="00C471AF">
        <w:rPr>
          <w:rFonts w:ascii="Times New Roman" w:hAnsi="Times New Roman" w:cs="Times New Roman"/>
          <w:sz w:val="24"/>
          <w:szCs w:val="24"/>
        </w:rPr>
        <w:t>NDITEX</w:t>
      </w:r>
      <w:r>
        <w:rPr>
          <w:rFonts w:ascii="Times New Roman" w:hAnsi="Times New Roman" w:cs="Times New Roman"/>
          <w:sz w:val="24"/>
          <w:szCs w:val="24"/>
        </w:rPr>
        <w:t xml:space="preserve"> está comprometido de manera explícita</w:t>
      </w:r>
      <w:r w:rsidR="00015F3F">
        <w:rPr>
          <w:rFonts w:ascii="Times New Roman" w:hAnsi="Times New Roman" w:cs="Times New Roman"/>
          <w:sz w:val="24"/>
          <w:szCs w:val="24"/>
        </w:rPr>
        <w:t xml:space="preserve"> con la igualdad y la no d</w:t>
      </w:r>
      <w:r w:rsidR="00777E9A">
        <w:rPr>
          <w:rFonts w:ascii="Times New Roman" w:hAnsi="Times New Roman" w:cs="Times New Roman"/>
          <w:sz w:val="24"/>
          <w:szCs w:val="24"/>
        </w:rPr>
        <w:t>iscriminación. Este compromiso se reforzó</w:t>
      </w:r>
      <w:r w:rsidR="00015F3F">
        <w:rPr>
          <w:rFonts w:ascii="Times New Roman" w:hAnsi="Times New Roman" w:cs="Times New Roman"/>
          <w:sz w:val="24"/>
          <w:szCs w:val="24"/>
        </w:rPr>
        <w:t xml:space="preserve"> en 2006 con la ratificación del proyecto Equal Diversidad Activa, cofinanciado p</w:t>
      </w:r>
      <w:r>
        <w:rPr>
          <w:rFonts w:ascii="Times New Roman" w:hAnsi="Times New Roman" w:cs="Times New Roman"/>
          <w:sz w:val="24"/>
          <w:szCs w:val="24"/>
        </w:rPr>
        <w:t>or la Comisión Europea</w:t>
      </w:r>
      <w:r w:rsidR="00015F3F">
        <w:rPr>
          <w:rFonts w:ascii="Times New Roman" w:hAnsi="Times New Roman" w:cs="Times New Roman"/>
          <w:sz w:val="24"/>
          <w:szCs w:val="24"/>
        </w:rPr>
        <w:t xml:space="preserve">. </w:t>
      </w:r>
      <w:r w:rsidR="00777E9A">
        <w:rPr>
          <w:rFonts w:ascii="Times New Roman" w:hAnsi="Times New Roman" w:cs="Times New Roman"/>
          <w:sz w:val="24"/>
          <w:szCs w:val="24"/>
        </w:rPr>
        <w:t>El objetivo principal de este proyecto es</w:t>
      </w:r>
      <w:r w:rsidR="00015F3F">
        <w:rPr>
          <w:rFonts w:ascii="Times New Roman" w:hAnsi="Times New Roman" w:cs="Times New Roman"/>
          <w:sz w:val="24"/>
          <w:szCs w:val="24"/>
        </w:rPr>
        <w:t xml:space="preserve"> impulsar la implantación </w:t>
      </w:r>
      <w:r>
        <w:rPr>
          <w:rFonts w:ascii="Times New Roman" w:hAnsi="Times New Roman" w:cs="Times New Roman"/>
          <w:sz w:val="24"/>
          <w:szCs w:val="24"/>
        </w:rPr>
        <w:t>de medidas que reduzcan</w:t>
      </w:r>
      <w:r w:rsidR="00015F3F">
        <w:rPr>
          <w:rFonts w:ascii="Times New Roman" w:hAnsi="Times New Roman" w:cs="Times New Roman"/>
          <w:sz w:val="24"/>
          <w:szCs w:val="24"/>
        </w:rPr>
        <w:t xml:space="preserve"> los desequilibrios entre hombres y mujeres en las empresas.</w:t>
      </w:r>
    </w:p>
    <w:p w:rsidR="00015F3F" w:rsidRDefault="008F1965" w:rsidP="00E13292">
      <w:pPr>
        <w:spacing w:before="240" w:line="360" w:lineRule="auto"/>
        <w:rPr>
          <w:rFonts w:ascii="Times New Roman" w:hAnsi="Times New Roman" w:cs="Times New Roman"/>
          <w:sz w:val="24"/>
          <w:szCs w:val="24"/>
        </w:rPr>
      </w:pPr>
      <w:r>
        <w:rPr>
          <w:rFonts w:ascii="Times New Roman" w:hAnsi="Times New Roman" w:cs="Times New Roman"/>
          <w:sz w:val="24"/>
          <w:szCs w:val="24"/>
        </w:rPr>
        <w:t>Por otro lado</w:t>
      </w:r>
      <w:r w:rsidR="00015F3F">
        <w:rPr>
          <w:rFonts w:ascii="Times New Roman" w:hAnsi="Times New Roman" w:cs="Times New Roman"/>
          <w:sz w:val="24"/>
          <w:szCs w:val="24"/>
        </w:rPr>
        <w:t>, I</w:t>
      </w:r>
      <w:r w:rsidR="00C471AF">
        <w:rPr>
          <w:rFonts w:ascii="Times New Roman" w:hAnsi="Times New Roman" w:cs="Times New Roman"/>
          <w:sz w:val="24"/>
          <w:szCs w:val="24"/>
        </w:rPr>
        <w:t>NDITEX</w:t>
      </w:r>
      <w:r w:rsidR="00015F3F">
        <w:rPr>
          <w:rFonts w:ascii="Times New Roman" w:hAnsi="Times New Roman" w:cs="Times New Roman"/>
          <w:sz w:val="24"/>
          <w:szCs w:val="24"/>
        </w:rPr>
        <w:t xml:space="preserve"> tiene un protocolo de actuación </w:t>
      </w:r>
      <w:r>
        <w:rPr>
          <w:rFonts w:ascii="Times New Roman" w:hAnsi="Times New Roman" w:cs="Times New Roman"/>
          <w:sz w:val="24"/>
          <w:szCs w:val="24"/>
        </w:rPr>
        <w:t>en el caso de que suceda cualquier tipo de discriminación por sexo o suceda algún tipo de acoso sexual</w:t>
      </w:r>
      <w:r w:rsidR="00015F3F">
        <w:rPr>
          <w:rFonts w:ascii="Times New Roman" w:hAnsi="Times New Roman" w:cs="Times New Roman"/>
          <w:sz w:val="24"/>
          <w:szCs w:val="24"/>
        </w:rPr>
        <w:t>, en el que ante l</w:t>
      </w:r>
      <w:r>
        <w:rPr>
          <w:rFonts w:ascii="Times New Roman" w:hAnsi="Times New Roman" w:cs="Times New Roman"/>
          <w:sz w:val="24"/>
          <w:szCs w:val="24"/>
        </w:rPr>
        <w:t>a denuncia de cualquier trabajador</w:t>
      </w:r>
      <w:r w:rsidR="00015F3F">
        <w:rPr>
          <w:rFonts w:ascii="Times New Roman" w:hAnsi="Times New Roman" w:cs="Times New Roman"/>
          <w:sz w:val="24"/>
          <w:szCs w:val="24"/>
        </w:rPr>
        <w:t xml:space="preserve">, </w:t>
      </w:r>
      <w:r>
        <w:rPr>
          <w:rFonts w:ascii="Times New Roman" w:hAnsi="Times New Roman" w:cs="Times New Roman"/>
          <w:sz w:val="24"/>
          <w:szCs w:val="24"/>
        </w:rPr>
        <w:t>da inicio</w:t>
      </w:r>
      <w:r w:rsidR="00015F3F">
        <w:rPr>
          <w:rFonts w:ascii="Times New Roman" w:hAnsi="Times New Roman" w:cs="Times New Roman"/>
          <w:sz w:val="24"/>
          <w:szCs w:val="24"/>
        </w:rPr>
        <w:t xml:space="preserve"> una invest</w:t>
      </w:r>
      <w:r>
        <w:rPr>
          <w:rFonts w:ascii="Times New Roman" w:hAnsi="Times New Roman" w:cs="Times New Roman"/>
          <w:sz w:val="24"/>
          <w:szCs w:val="24"/>
        </w:rPr>
        <w:t xml:space="preserve">igación interna con el fin </w:t>
      </w:r>
      <w:r w:rsidR="00015F3F">
        <w:rPr>
          <w:rFonts w:ascii="Times New Roman" w:hAnsi="Times New Roman" w:cs="Times New Roman"/>
          <w:sz w:val="24"/>
          <w:szCs w:val="24"/>
        </w:rPr>
        <w:t xml:space="preserve"> de averiguar los hechos y depurar eventuales responsabilidades.</w:t>
      </w:r>
    </w:p>
    <w:p w:rsidR="00015F3F" w:rsidRDefault="008D5D28" w:rsidP="00E13292">
      <w:pPr>
        <w:spacing w:before="240" w:line="360" w:lineRule="auto"/>
        <w:rPr>
          <w:rFonts w:ascii="Times New Roman" w:hAnsi="Times New Roman" w:cs="Times New Roman"/>
          <w:sz w:val="24"/>
          <w:szCs w:val="24"/>
        </w:rPr>
      </w:pPr>
      <w:r>
        <w:rPr>
          <w:rFonts w:ascii="Times New Roman" w:hAnsi="Times New Roman" w:cs="Times New Roman"/>
          <w:sz w:val="24"/>
          <w:szCs w:val="24"/>
        </w:rPr>
        <w:t>- Conciliación:</w:t>
      </w:r>
    </w:p>
    <w:p w:rsidR="00845982" w:rsidRDefault="00E92183" w:rsidP="00E13292">
      <w:pPr>
        <w:spacing w:before="240" w:line="360" w:lineRule="auto"/>
        <w:rPr>
          <w:rFonts w:ascii="Times New Roman" w:hAnsi="Times New Roman" w:cs="Times New Roman"/>
          <w:sz w:val="24"/>
          <w:szCs w:val="24"/>
        </w:rPr>
      </w:pPr>
      <w:r>
        <w:rPr>
          <w:rFonts w:ascii="Times New Roman" w:hAnsi="Times New Roman" w:cs="Times New Roman"/>
          <w:sz w:val="24"/>
          <w:szCs w:val="24"/>
        </w:rPr>
        <w:t>I</w:t>
      </w:r>
      <w:r w:rsidR="00C471AF">
        <w:rPr>
          <w:rFonts w:ascii="Times New Roman" w:hAnsi="Times New Roman" w:cs="Times New Roman"/>
          <w:sz w:val="24"/>
          <w:szCs w:val="24"/>
        </w:rPr>
        <w:t>NDITEX</w:t>
      </w:r>
      <w:r>
        <w:rPr>
          <w:rFonts w:ascii="Times New Roman" w:hAnsi="Times New Roman" w:cs="Times New Roman"/>
          <w:sz w:val="24"/>
          <w:szCs w:val="24"/>
        </w:rPr>
        <w:t xml:space="preserve"> ha desarrollado planes de igualdad que incluyen medidas para favorecer la conciliación de la vida familiar y laboral</w:t>
      </w:r>
      <w:r w:rsidR="00845982">
        <w:rPr>
          <w:rFonts w:ascii="Times New Roman" w:hAnsi="Times New Roman" w:cs="Times New Roman"/>
          <w:sz w:val="24"/>
          <w:szCs w:val="24"/>
        </w:rPr>
        <w:t xml:space="preserve"> (Tabla 12)</w:t>
      </w:r>
      <w:r w:rsidR="00E8192F">
        <w:rPr>
          <w:rFonts w:ascii="Times New Roman" w:hAnsi="Times New Roman" w:cs="Times New Roman"/>
          <w:sz w:val="24"/>
          <w:szCs w:val="24"/>
        </w:rPr>
        <w:t>,</w:t>
      </w:r>
      <w:r>
        <w:rPr>
          <w:rFonts w:ascii="Times New Roman" w:hAnsi="Times New Roman" w:cs="Times New Roman"/>
          <w:sz w:val="24"/>
          <w:szCs w:val="24"/>
        </w:rPr>
        <w:t xml:space="preserve"> como</w:t>
      </w:r>
      <w:r w:rsidR="00845982">
        <w:rPr>
          <w:rFonts w:ascii="Times New Roman" w:hAnsi="Times New Roman" w:cs="Times New Roman"/>
          <w:sz w:val="24"/>
          <w:szCs w:val="24"/>
        </w:rPr>
        <w:t xml:space="preserve"> por ejemplo:</w:t>
      </w:r>
    </w:p>
    <w:p w:rsidR="00845982" w:rsidRPr="00C471AF" w:rsidRDefault="00845982" w:rsidP="00845982">
      <w:pPr>
        <w:pStyle w:val="Epgrafe"/>
        <w:keepNext/>
        <w:rPr>
          <w:color w:val="auto"/>
        </w:rPr>
      </w:pPr>
      <w:r w:rsidRPr="00C471AF">
        <w:rPr>
          <w:color w:val="auto"/>
        </w:rPr>
        <w:t xml:space="preserve">Tabla </w:t>
      </w:r>
      <w:r w:rsidR="008717D4" w:rsidRPr="00C471AF">
        <w:rPr>
          <w:color w:val="auto"/>
        </w:rPr>
        <w:fldChar w:fldCharType="begin"/>
      </w:r>
      <w:r w:rsidR="00EC74B3" w:rsidRPr="00C471AF">
        <w:rPr>
          <w:color w:val="auto"/>
        </w:rPr>
        <w:instrText xml:space="preserve"> SEQ Tabla \* ARABIC </w:instrText>
      </w:r>
      <w:r w:rsidR="008717D4" w:rsidRPr="00C471AF">
        <w:rPr>
          <w:color w:val="auto"/>
        </w:rPr>
        <w:fldChar w:fldCharType="separate"/>
      </w:r>
      <w:r w:rsidR="00BE1386">
        <w:rPr>
          <w:noProof/>
          <w:color w:val="auto"/>
        </w:rPr>
        <w:t>12</w:t>
      </w:r>
      <w:r w:rsidR="008717D4" w:rsidRPr="00C471AF">
        <w:rPr>
          <w:color w:val="auto"/>
        </w:rPr>
        <w:fldChar w:fldCharType="end"/>
      </w:r>
      <w:r w:rsidRPr="00C471AF">
        <w:rPr>
          <w:color w:val="auto"/>
        </w:rPr>
        <w:t>: Medidas para favorecer la conciliación de la vida familiar y laboral.</w:t>
      </w:r>
    </w:p>
    <w:p w:rsidR="00C471AF" w:rsidRDefault="00845982" w:rsidP="00C471AF">
      <w:pPr>
        <w:keepNext/>
        <w:spacing w:before="240" w:line="360" w:lineRule="auto"/>
      </w:pPr>
      <w:r>
        <w:rPr>
          <w:rFonts w:ascii="Times New Roman" w:hAnsi="Times New Roman" w:cs="Times New Roman"/>
          <w:noProof/>
          <w:sz w:val="24"/>
          <w:szCs w:val="24"/>
          <w:lang w:eastAsia="es-ES"/>
        </w:rPr>
        <w:drawing>
          <wp:inline distT="0" distB="0" distL="0" distR="0">
            <wp:extent cx="4905375" cy="1400175"/>
            <wp:effectExtent l="57150" t="0" r="9525" b="0"/>
            <wp:docPr id="31" name="Diagrama 3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6" r:lo="rId57" r:qs="rId58" r:cs="rId59"/>
              </a:graphicData>
            </a:graphic>
          </wp:inline>
        </w:drawing>
      </w:r>
    </w:p>
    <w:p w:rsidR="00C471AF" w:rsidRPr="00C471AF" w:rsidRDefault="00C471AF" w:rsidP="00C471AF">
      <w:pPr>
        <w:pStyle w:val="Epgrafe"/>
        <w:jc w:val="center"/>
        <w:rPr>
          <w:color w:val="auto"/>
        </w:rPr>
      </w:pPr>
      <w:r w:rsidRPr="00C471AF">
        <w:rPr>
          <w:color w:val="auto"/>
        </w:rPr>
        <w:t>Fuente: INDITEX (2017).</w:t>
      </w:r>
    </w:p>
    <w:p w:rsidR="00845982" w:rsidRDefault="00E92183" w:rsidP="00E13292">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 </w:t>
      </w:r>
    </w:p>
    <w:p w:rsidR="008D5D28" w:rsidRDefault="00E8192F" w:rsidP="00E13292">
      <w:pPr>
        <w:spacing w:before="240" w:line="360" w:lineRule="auto"/>
        <w:rPr>
          <w:rFonts w:ascii="Times New Roman" w:hAnsi="Times New Roman" w:cs="Times New Roman"/>
          <w:sz w:val="24"/>
          <w:szCs w:val="24"/>
        </w:rPr>
      </w:pPr>
      <w:r>
        <w:rPr>
          <w:rFonts w:ascii="Times New Roman" w:hAnsi="Times New Roman" w:cs="Times New Roman"/>
          <w:sz w:val="24"/>
          <w:szCs w:val="24"/>
        </w:rPr>
        <w:t>Para ver si estos planes de igualdad so</w:t>
      </w:r>
      <w:r w:rsidR="00845982">
        <w:rPr>
          <w:rFonts w:ascii="Times New Roman" w:hAnsi="Times New Roman" w:cs="Times New Roman"/>
          <w:sz w:val="24"/>
          <w:szCs w:val="24"/>
        </w:rPr>
        <w:t>n beneficiosos para la empresa, hay</w:t>
      </w:r>
      <w:r>
        <w:rPr>
          <w:rFonts w:ascii="Times New Roman" w:hAnsi="Times New Roman" w:cs="Times New Roman"/>
          <w:sz w:val="24"/>
          <w:szCs w:val="24"/>
        </w:rPr>
        <w:t xml:space="preserve"> una comisión que estudia</w:t>
      </w:r>
      <w:r w:rsidR="00E92183">
        <w:rPr>
          <w:rFonts w:ascii="Times New Roman" w:hAnsi="Times New Roman" w:cs="Times New Roman"/>
          <w:sz w:val="24"/>
          <w:szCs w:val="24"/>
        </w:rPr>
        <w:t xml:space="preserve"> su aplicación y resultados.</w:t>
      </w:r>
    </w:p>
    <w:p w:rsidR="00E92183" w:rsidRDefault="00466C3E" w:rsidP="00E13292">
      <w:pPr>
        <w:spacing w:before="240" w:line="360" w:lineRule="auto"/>
        <w:rPr>
          <w:rFonts w:ascii="Times New Roman" w:hAnsi="Times New Roman" w:cs="Times New Roman"/>
          <w:sz w:val="24"/>
          <w:szCs w:val="24"/>
        </w:rPr>
      </w:pPr>
      <w:r>
        <w:rPr>
          <w:rFonts w:ascii="Times New Roman" w:hAnsi="Times New Roman" w:cs="Times New Roman"/>
          <w:sz w:val="24"/>
          <w:szCs w:val="24"/>
        </w:rPr>
        <w:t>I</w:t>
      </w:r>
      <w:r w:rsidR="00C471AF">
        <w:rPr>
          <w:rFonts w:ascii="Times New Roman" w:hAnsi="Times New Roman" w:cs="Times New Roman"/>
          <w:sz w:val="24"/>
          <w:szCs w:val="24"/>
        </w:rPr>
        <w:t>NDITEX</w:t>
      </w:r>
      <w:r>
        <w:rPr>
          <w:rFonts w:ascii="Times New Roman" w:hAnsi="Times New Roman" w:cs="Times New Roman"/>
          <w:sz w:val="24"/>
          <w:szCs w:val="24"/>
        </w:rPr>
        <w:t xml:space="preserve"> siempre trabaja en la profundización de</w:t>
      </w:r>
      <w:r w:rsidR="00E92183">
        <w:rPr>
          <w:rFonts w:ascii="Times New Roman" w:hAnsi="Times New Roman" w:cs="Times New Roman"/>
          <w:sz w:val="24"/>
          <w:szCs w:val="24"/>
        </w:rPr>
        <w:t xml:space="preserve"> aspectos de conciliación laboral y familiar, como </w:t>
      </w:r>
      <w:r w:rsidR="00845982">
        <w:rPr>
          <w:rFonts w:ascii="Times New Roman" w:hAnsi="Times New Roman" w:cs="Times New Roman"/>
          <w:sz w:val="24"/>
          <w:szCs w:val="24"/>
        </w:rPr>
        <w:t xml:space="preserve">la prevención de riesgos laborales durante el embarazo, </w:t>
      </w:r>
      <w:r w:rsidR="00E92183">
        <w:rPr>
          <w:rFonts w:ascii="Times New Roman" w:hAnsi="Times New Roman" w:cs="Times New Roman"/>
          <w:sz w:val="24"/>
          <w:szCs w:val="24"/>
        </w:rPr>
        <w:t>la protección del embarazo y la lactancia materna, la compatibilidad del trabajo a tiempo parcial y el cu</w:t>
      </w:r>
      <w:r w:rsidR="00845982">
        <w:rPr>
          <w:rFonts w:ascii="Times New Roman" w:hAnsi="Times New Roman" w:cs="Times New Roman"/>
          <w:sz w:val="24"/>
          <w:szCs w:val="24"/>
        </w:rPr>
        <w:t>idado de hijos mayores o menores</w:t>
      </w:r>
      <w:r w:rsidR="00E92183">
        <w:rPr>
          <w:rFonts w:ascii="Times New Roman" w:hAnsi="Times New Roman" w:cs="Times New Roman"/>
          <w:sz w:val="24"/>
          <w:szCs w:val="24"/>
        </w:rPr>
        <w:t xml:space="preserve"> dependientes o las excedencias con esa misma finalidad.</w:t>
      </w:r>
    </w:p>
    <w:p w:rsidR="00E92183" w:rsidRDefault="00E92183" w:rsidP="00E13292">
      <w:pPr>
        <w:spacing w:before="240" w:line="360" w:lineRule="auto"/>
        <w:rPr>
          <w:rFonts w:ascii="Times New Roman" w:hAnsi="Times New Roman" w:cs="Times New Roman"/>
          <w:sz w:val="24"/>
          <w:szCs w:val="24"/>
        </w:rPr>
      </w:pPr>
      <w:r>
        <w:rPr>
          <w:rFonts w:ascii="Times New Roman" w:hAnsi="Times New Roman" w:cs="Times New Roman"/>
          <w:sz w:val="24"/>
          <w:szCs w:val="24"/>
        </w:rPr>
        <w:lastRenderedPageBreak/>
        <w:t>- Acuerdo con UNI Global:</w:t>
      </w:r>
    </w:p>
    <w:p w:rsidR="00E92183" w:rsidRDefault="00466C3E" w:rsidP="00E13292">
      <w:pPr>
        <w:spacing w:before="240" w:line="360" w:lineRule="auto"/>
        <w:rPr>
          <w:rFonts w:ascii="Times New Roman" w:hAnsi="Times New Roman" w:cs="Times New Roman"/>
          <w:sz w:val="24"/>
          <w:szCs w:val="24"/>
        </w:rPr>
      </w:pPr>
      <w:r>
        <w:rPr>
          <w:rFonts w:ascii="Times New Roman" w:hAnsi="Times New Roman" w:cs="Times New Roman"/>
          <w:sz w:val="24"/>
          <w:szCs w:val="24"/>
        </w:rPr>
        <w:t>Desde 2009, I</w:t>
      </w:r>
      <w:r w:rsidR="00C471AF">
        <w:rPr>
          <w:rFonts w:ascii="Times New Roman" w:hAnsi="Times New Roman" w:cs="Times New Roman"/>
          <w:sz w:val="24"/>
          <w:szCs w:val="24"/>
        </w:rPr>
        <w:t>NDITEX</w:t>
      </w:r>
      <w:r>
        <w:rPr>
          <w:rFonts w:ascii="Times New Roman" w:hAnsi="Times New Roman" w:cs="Times New Roman"/>
          <w:sz w:val="24"/>
          <w:szCs w:val="24"/>
        </w:rPr>
        <w:t xml:space="preserve"> tiene</w:t>
      </w:r>
      <w:r w:rsidR="00957E80">
        <w:rPr>
          <w:rFonts w:ascii="Times New Roman" w:hAnsi="Times New Roman" w:cs="Times New Roman"/>
          <w:sz w:val="24"/>
          <w:szCs w:val="24"/>
        </w:rPr>
        <w:t xml:space="preserve"> un Acuerdo Global con la federación sindical UNI Global Union</w:t>
      </w:r>
      <w:r w:rsidR="00CA6DF9">
        <w:rPr>
          <w:rFonts w:ascii="Times New Roman" w:hAnsi="Times New Roman" w:cs="Times New Roman"/>
          <w:sz w:val="24"/>
          <w:szCs w:val="24"/>
        </w:rPr>
        <w:t xml:space="preserve"> en el que está recogido</w:t>
      </w:r>
      <w:r>
        <w:rPr>
          <w:rFonts w:ascii="Times New Roman" w:hAnsi="Times New Roman" w:cs="Times New Roman"/>
          <w:sz w:val="24"/>
          <w:szCs w:val="24"/>
        </w:rPr>
        <w:t xml:space="preserve"> de manera formal</w:t>
      </w:r>
      <w:r w:rsidR="00957E80">
        <w:rPr>
          <w:rFonts w:ascii="Times New Roman" w:hAnsi="Times New Roman" w:cs="Times New Roman"/>
          <w:sz w:val="24"/>
          <w:szCs w:val="24"/>
        </w:rPr>
        <w:t xml:space="preserve"> su colaboración para asegurar los derechos laborales de l</w:t>
      </w:r>
      <w:r>
        <w:rPr>
          <w:rFonts w:ascii="Times New Roman" w:hAnsi="Times New Roman" w:cs="Times New Roman"/>
          <w:sz w:val="24"/>
          <w:szCs w:val="24"/>
        </w:rPr>
        <w:t>os empleados</w:t>
      </w:r>
      <w:r w:rsidR="00957E80">
        <w:rPr>
          <w:rFonts w:ascii="Times New Roman" w:hAnsi="Times New Roman" w:cs="Times New Roman"/>
          <w:sz w:val="24"/>
          <w:szCs w:val="24"/>
        </w:rPr>
        <w:t xml:space="preserve"> y el creci</w:t>
      </w:r>
      <w:r>
        <w:rPr>
          <w:rFonts w:ascii="Times New Roman" w:hAnsi="Times New Roman" w:cs="Times New Roman"/>
          <w:sz w:val="24"/>
          <w:szCs w:val="24"/>
        </w:rPr>
        <w:t>miento sostenible del Grupo</w:t>
      </w:r>
      <w:r w:rsidR="00957E80">
        <w:rPr>
          <w:rFonts w:ascii="Times New Roman" w:hAnsi="Times New Roman" w:cs="Times New Roman"/>
          <w:sz w:val="24"/>
          <w:szCs w:val="24"/>
        </w:rPr>
        <w:t xml:space="preserve">. </w:t>
      </w:r>
      <w:r w:rsidR="00CA6DF9">
        <w:rPr>
          <w:rFonts w:ascii="Times New Roman" w:hAnsi="Times New Roman" w:cs="Times New Roman"/>
          <w:sz w:val="24"/>
          <w:szCs w:val="24"/>
        </w:rPr>
        <w:t>Con e</w:t>
      </w:r>
      <w:r w:rsidR="00957E80">
        <w:rPr>
          <w:rFonts w:ascii="Times New Roman" w:hAnsi="Times New Roman" w:cs="Times New Roman"/>
          <w:sz w:val="24"/>
          <w:szCs w:val="24"/>
        </w:rPr>
        <w:t xml:space="preserve">ste acuerdo </w:t>
      </w:r>
      <w:r w:rsidR="00CA6DF9">
        <w:rPr>
          <w:rFonts w:ascii="Times New Roman" w:hAnsi="Times New Roman" w:cs="Times New Roman"/>
          <w:sz w:val="24"/>
          <w:szCs w:val="24"/>
        </w:rPr>
        <w:t xml:space="preserve">el Grupo se </w:t>
      </w:r>
      <w:r w:rsidR="00957E80">
        <w:rPr>
          <w:rFonts w:ascii="Times New Roman" w:hAnsi="Times New Roman" w:cs="Times New Roman"/>
          <w:sz w:val="24"/>
          <w:szCs w:val="24"/>
        </w:rPr>
        <w:t>asegura que los derechos y las regu</w:t>
      </w:r>
      <w:r w:rsidR="00CA6DF9">
        <w:rPr>
          <w:rFonts w:ascii="Times New Roman" w:hAnsi="Times New Roman" w:cs="Times New Roman"/>
          <w:sz w:val="24"/>
          <w:szCs w:val="24"/>
        </w:rPr>
        <w:t>laciones laborales esenciales so</w:t>
      </w:r>
      <w:r>
        <w:rPr>
          <w:rFonts w:ascii="Times New Roman" w:hAnsi="Times New Roman" w:cs="Times New Roman"/>
          <w:sz w:val="24"/>
          <w:szCs w:val="24"/>
        </w:rPr>
        <w:t>n protegidas</w:t>
      </w:r>
      <w:r w:rsidR="00CA6DF9">
        <w:rPr>
          <w:rFonts w:ascii="Times New Roman" w:hAnsi="Times New Roman" w:cs="Times New Roman"/>
          <w:sz w:val="24"/>
          <w:szCs w:val="24"/>
        </w:rPr>
        <w:t xml:space="preserve"> por medio</w:t>
      </w:r>
      <w:r w:rsidR="00957E80">
        <w:rPr>
          <w:rFonts w:ascii="Times New Roman" w:hAnsi="Times New Roman" w:cs="Times New Roman"/>
          <w:sz w:val="24"/>
          <w:szCs w:val="24"/>
        </w:rPr>
        <w:t xml:space="preserve"> </w:t>
      </w:r>
      <w:r w:rsidR="00CA6DF9">
        <w:rPr>
          <w:rFonts w:ascii="Times New Roman" w:hAnsi="Times New Roman" w:cs="Times New Roman"/>
          <w:sz w:val="24"/>
          <w:szCs w:val="24"/>
        </w:rPr>
        <w:t>d</w:t>
      </w:r>
      <w:r w:rsidR="00957E80">
        <w:rPr>
          <w:rFonts w:ascii="Times New Roman" w:hAnsi="Times New Roman" w:cs="Times New Roman"/>
          <w:sz w:val="24"/>
          <w:szCs w:val="24"/>
        </w:rPr>
        <w:t>el diálogo social con los</w:t>
      </w:r>
      <w:r>
        <w:rPr>
          <w:rFonts w:ascii="Times New Roman" w:hAnsi="Times New Roman" w:cs="Times New Roman"/>
          <w:sz w:val="24"/>
          <w:szCs w:val="24"/>
        </w:rPr>
        <w:t xml:space="preserve"> gestores de I</w:t>
      </w:r>
      <w:r w:rsidR="00C471AF">
        <w:rPr>
          <w:rFonts w:ascii="Times New Roman" w:hAnsi="Times New Roman" w:cs="Times New Roman"/>
          <w:sz w:val="24"/>
          <w:szCs w:val="24"/>
        </w:rPr>
        <w:t>NDITEX</w:t>
      </w:r>
      <w:r>
        <w:rPr>
          <w:rFonts w:ascii="Times New Roman" w:hAnsi="Times New Roman" w:cs="Times New Roman"/>
          <w:sz w:val="24"/>
          <w:szCs w:val="24"/>
        </w:rPr>
        <w:t xml:space="preserve"> en todos los países donde</w:t>
      </w:r>
      <w:r w:rsidR="00CA6DF9">
        <w:rPr>
          <w:rFonts w:ascii="Times New Roman" w:hAnsi="Times New Roman" w:cs="Times New Roman"/>
          <w:sz w:val="24"/>
          <w:szCs w:val="24"/>
        </w:rPr>
        <w:t xml:space="preserve"> trabaja la compañía</w:t>
      </w:r>
      <w:r w:rsidR="00957E80">
        <w:rPr>
          <w:rFonts w:ascii="Times New Roman" w:hAnsi="Times New Roman" w:cs="Times New Roman"/>
          <w:sz w:val="24"/>
          <w:szCs w:val="24"/>
        </w:rPr>
        <w:t>.</w:t>
      </w:r>
    </w:p>
    <w:p w:rsidR="00B1578C" w:rsidRDefault="00A456EA" w:rsidP="00B1578C">
      <w:pPr>
        <w:spacing w:before="240" w:line="360" w:lineRule="auto"/>
        <w:rPr>
          <w:rFonts w:ascii="Times New Roman" w:hAnsi="Times New Roman" w:cs="Times New Roman"/>
          <w:b/>
          <w:sz w:val="24"/>
          <w:szCs w:val="24"/>
        </w:rPr>
      </w:pPr>
      <w:r>
        <w:rPr>
          <w:rFonts w:ascii="Times New Roman" w:hAnsi="Times New Roman" w:cs="Times New Roman"/>
          <w:b/>
          <w:sz w:val="24"/>
          <w:szCs w:val="24"/>
        </w:rPr>
        <w:t>2.2.2.3.4</w:t>
      </w:r>
      <w:r w:rsidR="00B1578C" w:rsidRPr="00D805D0">
        <w:rPr>
          <w:rFonts w:ascii="Times New Roman" w:hAnsi="Times New Roman" w:cs="Times New Roman"/>
          <w:b/>
          <w:sz w:val="24"/>
          <w:szCs w:val="24"/>
        </w:rPr>
        <w:t xml:space="preserve">  POLÍTICA DE SEGURIDAD Y SALUD.</w:t>
      </w:r>
    </w:p>
    <w:p w:rsidR="004F7DEA" w:rsidRDefault="004F7DEA" w:rsidP="00B1578C">
      <w:pPr>
        <w:spacing w:before="240" w:line="360" w:lineRule="auto"/>
      </w:pPr>
      <w:r>
        <w:rPr>
          <w:rFonts w:ascii="Times New Roman" w:hAnsi="Times New Roman" w:cs="Times New Roman"/>
          <w:sz w:val="24"/>
          <w:szCs w:val="24"/>
        </w:rPr>
        <w:t>En la política de seguridad y salud de I</w:t>
      </w:r>
      <w:r w:rsidR="00C471AF">
        <w:rPr>
          <w:rFonts w:ascii="Times New Roman" w:hAnsi="Times New Roman" w:cs="Times New Roman"/>
          <w:sz w:val="24"/>
          <w:szCs w:val="24"/>
        </w:rPr>
        <w:t>NDITEX</w:t>
      </w:r>
      <w:r>
        <w:rPr>
          <w:rFonts w:ascii="Times New Roman" w:hAnsi="Times New Roman" w:cs="Times New Roman"/>
          <w:sz w:val="24"/>
          <w:szCs w:val="24"/>
        </w:rPr>
        <w:t xml:space="preserve"> (Tabla 13) podemos observar 3 ramas: Compromiso, principios y actitud. </w:t>
      </w:r>
    </w:p>
    <w:p w:rsidR="004F7DEA" w:rsidRPr="00C471AF" w:rsidRDefault="004F7DEA" w:rsidP="004F7DEA">
      <w:pPr>
        <w:pStyle w:val="Epgrafe"/>
        <w:keepNext/>
        <w:rPr>
          <w:color w:val="auto"/>
        </w:rPr>
      </w:pPr>
      <w:r w:rsidRPr="00C471AF">
        <w:rPr>
          <w:color w:val="auto"/>
        </w:rPr>
        <w:lastRenderedPageBreak/>
        <w:t xml:space="preserve">Tabla </w:t>
      </w:r>
      <w:r w:rsidR="008717D4" w:rsidRPr="00C471AF">
        <w:rPr>
          <w:color w:val="auto"/>
        </w:rPr>
        <w:fldChar w:fldCharType="begin"/>
      </w:r>
      <w:r w:rsidR="00EC74B3" w:rsidRPr="00C471AF">
        <w:rPr>
          <w:color w:val="auto"/>
        </w:rPr>
        <w:instrText xml:space="preserve"> SEQ Tabla \* ARABIC </w:instrText>
      </w:r>
      <w:r w:rsidR="008717D4" w:rsidRPr="00C471AF">
        <w:rPr>
          <w:color w:val="auto"/>
        </w:rPr>
        <w:fldChar w:fldCharType="separate"/>
      </w:r>
      <w:r w:rsidR="00BE1386">
        <w:rPr>
          <w:noProof/>
          <w:color w:val="auto"/>
        </w:rPr>
        <w:t>13</w:t>
      </w:r>
      <w:r w:rsidR="008717D4" w:rsidRPr="00C471AF">
        <w:rPr>
          <w:color w:val="auto"/>
        </w:rPr>
        <w:fldChar w:fldCharType="end"/>
      </w:r>
      <w:r w:rsidRPr="00C471AF">
        <w:rPr>
          <w:color w:val="auto"/>
        </w:rPr>
        <w:t>: Política de seguridad y salud.</w:t>
      </w:r>
    </w:p>
    <w:p w:rsidR="00C471AF" w:rsidRDefault="00BA216C" w:rsidP="00C471AF">
      <w:pPr>
        <w:keepNext/>
        <w:spacing w:before="240" w:line="360" w:lineRule="auto"/>
      </w:pPr>
      <w:r>
        <w:rPr>
          <w:rFonts w:ascii="Times New Roman" w:hAnsi="Times New Roman" w:cs="Times New Roman"/>
          <w:b/>
          <w:noProof/>
          <w:sz w:val="24"/>
          <w:szCs w:val="24"/>
          <w:lang w:eastAsia="es-ES"/>
        </w:rPr>
        <w:drawing>
          <wp:inline distT="0" distB="0" distL="0" distR="0">
            <wp:extent cx="6248400" cy="8105775"/>
            <wp:effectExtent l="57150" t="19050" r="38100" b="0"/>
            <wp:docPr id="42" name="Diagrama 4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1" r:lo="rId62" r:qs="rId63" r:cs="rId64"/>
              </a:graphicData>
            </a:graphic>
          </wp:inline>
        </w:drawing>
      </w:r>
    </w:p>
    <w:p w:rsidR="004F7DEA" w:rsidRPr="00C471AF" w:rsidRDefault="00C471AF" w:rsidP="00C471AF">
      <w:pPr>
        <w:pStyle w:val="Epgrafe"/>
        <w:jc w:val="center"/>
        <w:rPr>
          <w:rFonts w:ascii="Times New Roman" w:hAnsi="Times New Roman" w:cs="Times New Roman"/>
          <w:b w:val="0"/>
          <w:color w:val="auto"/>
          <w:sz w:val="24"/>
          <w:szCs w:val="24"/>
        </w:rPr>
      </w:pPr>
      <w:r w:rsidRPr="00C471AF">
        <w:rPr>
          <w:color w:val="auto"/>
        </w:rPr>
        <w:t>Fuente: I</w:t>
      </w:r>
      <w:r>
        <w:rPr>
          <w:color w:val="auto"/>
        </w:rPr>
        <w:t>NDITEX</w:t>
      </w:r>
      <w:r w:rsidRPr="00C471AF">
        <w:rPr>
          <w:color w:val="auto"/>
        </w:rPr>
        <w:t xml:space="preserve"> (2017).</w:t>
      </w:r>
    </w:p>
    <w:p w:rsidR="00831138" w:rsidRPr="00A33A84" w:rsidRDefault="00A03305" w:rsidP="00831138">
      <w:pPr>
        <w:spacing w:before="240" w:line="360" w:lineRule="auto"/>
        <w:rPr>
          <w:rFonts w:ascii="Times New Roman" w:hAnsi="Times New Roman" w:cs="Times New Roman"/>
          <w:b/>
          <w:sz w:val="24"/>
          <w:szCs w:val="24"/>
        </w:rPr>
      </w:pPr>
      <w:r w:rsidRPr="00A33A84">
        <w:rPr>
          <w:rFonts w:ascii="Times New Roman" w:hAnsi="Times New Roman" w:cs="Times New Roman"/>
          <w:b/>
          <w:sz w:val="24"/>
          <w:szCs w:val="24"/>
        </w:rPr>
        <w:lastRenderedPageBreak/>
        <w:t>2.2.2.4</w:t>
      </w:r>
      <w:r w:rsidR="00831138" w:rsidRPr="00A33A84">
        <w:rPr>
          <w:rFonts w:ascii="Times New Roman" w:hAnsi="Times New Roman" w:cs="Times New Roman"/>
          <w:b/>
          <w:sz w:val="24"/>
          <w:szCs w:val="24"/>
        </w:rPr>
        <w:t xml:space="preserve"> PROVEEDORES.</w:t>
      </w:r>
    </w:p>
    <w:p w:rsidR="00831138" w:rsidRDefault="00831138" w:rsidP="00E13292">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Todos los </w:t>
      </w:r>
      <w:r w:rsidR="004F7DEA">
        <w:rPr>
          <w:rFonts w:ascii="Times New Roman" w:hAnsi="Times New Roman" w:cs="Times New Roman"/>
          <w:sz w:val="24"/>
          <w:szCs w:val="24"/>
        </w:rPr>
        <w:t xml:space="preserve">fabricantes y proveedores </w:t>
      </w:r>
      <w:r w:rsidR="00827D14">
        <w:rPr>
          <w:rFonts w:ascii="Times New Roman" w:hAnsi="Times New Roman" w:cs="Times New Roman"/>
          <w:sz w:val="24"/>
          <w:szCs w:val="24"/>
        </w:rPr>
        <w:t>tienen la obligación de regirse</w:t>
      </w:r>
      <w:r>
        <w:rPr>
          <w:rFonts w:ascii="Times New Roman" w:hAnsi="Times New Roman" w:cs="Times New Roman"/>
          <w:sz w:val="24"/>
          <w:szCs w:val="24"/>
        </w:rPr>
        <w:t xml:space="preserve"> por los valores de responsabilidad social y medio</w:t>
      </w:r>
      <w:r w:rsidR="00827D14">
        <w:rPr>
          <w:rFonts w:ascii="Times New Roman" w:hAnsi="Times New Roman" w:cs="Times New Roman"/>
          <w:sz w:val="24"/>
          <w:szCs w:val="24"/>
        </w:rPr>
        <w:t>ambiental que definen a I</w:t>
      </w:r>
      <w:r w:rsidR="00C471AF">
        <w:rPr>
          <w:rFonts w:ascii="Times New Roman" w:hAnsi="Times New Roman" w:cs="Times New Roman"/>
          <w:sz w:val="24"/>
          <w:szCs w:val="24"/>
        </w:rPr>
        <w:t>NDITEX</w:t>
      </w:r>
      <w:r>
        <w:rPr>
          <w:rFonts w:ascii="Times New Roman" w:hAnsi="Times New Roman" w:cs="Times New Roman"/>
          <w:sz w:val="24"/>
          <w:szCs w:val="24"/>
        </w:rPr>
        <w:t>.</w:t>
      </w:r>
    </w:p>
    <w:p w:rsidR="00831138" w:rsidRDefault="00B51803" w:rsidP="00E13292">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Para que sea posible tener una cadena de suministro sostenible, debe haber </w:t>
      </w:r>
      <w:r w:rsidR="00831138">
        <w:rPr>
          <w:rFonts w:ascii="Times New Roman" w:hAnsi="Times New Roman" w:cs="Times New Roman"/>
          <w:sz w:val="24"/>
          <w:szCs w:val="24"/>
        </w:rPr>
        <w:t xml:space="preserve">una </w:t>
      </w:r>
      <w:r>
        <w:rPr>
          <w:rFonts w:ascii="Times New Roman" w:hAnsi="Times New Roman" w:cs="Times New Roman"/>
          <w:sz w:val="24"/>
          <w:szCs w:val="24"/>
        </w:rPr>
        <w:t xml:space="preserve">correcta y eficiente gestión </w:t>
      </w:r>
      <w:r w:rsidR="00831138">
        <w:rPr>
          <w:rFonts w:ascii="Times New Roman" w:hAnsi="Times New Roman" w:cs="Times New Roman"/>
          <w:sz w:val="24"/>
          <w:szCs w:val="24"/>
        </w:rPr>
        <w:t>de la trazabilidad de la producción</w:t>
      </w:r>
      <w:r>
        <w:rPr>
          <w:rFonts w:ascii="Times New Roman" w:hAnsi="Times New Roman" w:cs="Times New Roman"/>
          <w:sz w:val="24"/>
          <w:szCs w:val="24"/>
        </w:rPr>
        <w:t xml:space="preserve">, además de un </w:t>
      </w:r>
      <w:r w:rsidR="00831138">
        <w:rPr>
          <w:rFonts w:ascii="Times New Roman" w:hAnsi="Times New Roman" w:cs="Times New Roman"/>
          <w:sz w:val="24"/>
          <w:szCs w:val="24"/>
        </w:rPr>
        <w:t>constante proceso</w:t>
      </w:r>
      <w:r>
        <w:rPr>
          <w:rFonts w:ascii="Times New Roman" w:hAnsi="Times New Roman" w:cs="Times New Roman"/>
          <w:sz w:val="24"/>
          <w:szCs w:val="24"/>
        </w:rPr>
        <w:t xml:space="preserve"> de mejora. </w:t>
      </w:r>
      <w:r w:rsidR="00827D14">
        <w:rPr>
          <w:rFonts w:ascii="Times New Roman" w:hAnsi="Times New Roman" w:cs="Times New Roman"/>
          <w:sz w:val="24"/>
          <w:szCs w:val="24"/>
        </w:rPr>
        <w:t>I</w:t>
      </w:r>
      <w:r w:rsidR="00C471AF">
        <w:rPr>
          <w:rFonts w:ascii="Times New Roman" w:hAnsi="Times New Roman" w:cs="Times New Roman"/>
          <w:sz w:val="24"/>
          <w:szCs w:val="24"/>
        </w:rPr>
        <w:t>NDITEX</w:t>
      </w:r>
      <w:r w:rsidR="00827D14">
        <w:rPr>
          <w:rFonts w:ascii="Times New Roman" w:hAnsi="Times New Roman" w:cs="Times New Roman"/>
          <w:sz w:val="24"/>
          <w:szCs w:val="24"/>
        </w:rPr>
        <w:t xml:space="preserve"> realiza</w:t>
      </w:r>
      <w:r>
        <w:rPr>
          <w:rFonts w:ascii="Times New Roman" w:hAnsi="Times New Roman" w:cs="Times New Roman"/>
          <w:sz w:val="24"/>
          <w:szCs w:val="24"/>
        </w:rPr>
        <w:t xml:space="preserve"> todo esto</w:t>
      </w:r>
      <w:r w:rsidR="00827D14">
        <w:rPr>
          <w:rFonts w:ascii="Times New Roman" w:hAnsi="Times New Roman" w:cs="Times New Roman"/>
          <w:sz w:val="24"/>
          <w:szCs w:val="24"/>
        </w:rPr>
        <w:t xml:space="preserve"> mediante </w:t>
      </w:r>
      <w:r w:rsidR="00831138">
        <w:rPr>
          <w:rFonts w:ascii="Times New Roman" w:hAnsi="Times New Roman" w:cs="Times New Roman"/>
          <w:sz w:val="24"/>
          <w:szCs w:val="24"/>
        </w:rPr>
        <w:t>el diálogo y l</w:t>
      </w:r>
      <w:r w:rsidR="00827D14">
        <w:rPr>
          <w:rFonts w:ascii="Times New Roman" w:hAnsi="Times New Roman" w:cs="Times New Roman"/>
          <w:sz w:val="24"/>
          <w:szCs w:val="24"/>
        </w:rPr>
        <w:t>a coordinación con los diferentes</w:t>
      </w:r>
      <w:r w:rsidR="00831138">
        <w:rPr>
          <w:rFonts w:ascii="Times New Roman" w:hAnsi="Times New Roman" w:cs="Times New Roman"/>
          <w:sz w:val="24"/>
          <w:szCs w:val="24"/>
        </w:rPr>
        <w:t xml:space="preserve"> </w:t>
      </w:r>
      <w:r w:rsidR="00827D14">
        <w:rPr>
          <w:rFonts w:ascii="Times New Roman" w:hAnsi="Times New Roman" w:cs="Times New Roman"/>
          <w:sz w:val="24"/>
          <w:szCs w:val="24"/>
        </w:rPr>
        <w:t>grupos de interés de la empresa</w:t>
      </w:r>
      <w:r w:rsidR="00831138">
        <w:rPr>
          <w:rFonts w:ascii="Times New Roman" w:hAnsi="Times New Roman" w:cs="Times New Roman"/>
          <w:sz w:val="24"/>
          <w:szCs w:val="24"/>
        </w:rPr>
        <w:t>.</w:t>
      </w:r>
    </w:p>
    <w:p w:rsidR="00831138" w:rsidRDefault="00CF14D4" w:rsidP="00E13292">
      <w:pPr>
        <w:spacing w:before="240" w:line="360" w:lineRule="auto"/>
        <w:rPr>
          <w:rFonts w:ascii="Times New Roman" w:hAnsi="Times New Roman" w:cs="Times New Roman"/>
          <w:sz w:val="24"/>
          <w:szCs w:val="24"/>
        </w:rPr>
      </w:pPr>
      <w:r>
        <w:rPr>
          <w:rFonts w:ascii="Times New Roman" w:hAnsi="Times New Roman" w:cs="Times New Roman"/>
          <w:sz w:val="24"/>
          <w:szCs w:val="24"/>
        </w:rPr>
        <w:t>En I</w:t>
      </w:r>
      <w:r w:rsidR="00C471AF">
        <w:rPr>
          <w:rFonts w:ascii="Times New Roman" w:hAnsi="Times New Roman" w:cs="Times New Roman"/>
          <w:sz w:val="24"/>
          <w:szCs w:val="24"/>
        </w:rPr>
        <w:t>NDITEX</w:t>
      </w:r>
      <w:r w:rsidR="000C3716">
        <w:rPr>
          <w:rFonts w:ascii="Times New Roman" w:hAnsi="Times New Roman" w:cs="Times New Roman"/>
          <w:sz w:val="24"/>
          <w:szCs w:val="24"/>
        </w:rPr>
        <w:t xml:space="preserve"> este diálogo se realiza</w:t>
      </w:r>
      <w:r w:rsidR="00E51378">
        <w:rPr>
          <w:rFonts w:ascii="Times New Roman" w:hAnsi="Times New Roman" w:cs="Times New Roman"/>
          <w:sz w:val="24"/>
          <w:szCs w:val="24"/>
        </w:rPr>
        <w:t xml:space="preserve"> por medio de</w:t>
      </w:r>
      <w:r>
        <w:rPr>
          <w:rFonts w:ascii="Times New Roman" w:hAnsi="Times New Roman" w:cs="Times New Roman"/>
          <w:sz w:val="24"/>
          <w:szCs w:val="24"/>
        </w:rPr>
        <w:t xml:space="preserve"> los </w:t>
      </w:r>
      <w:r w:rsidR="00A33A84">
        <w:rPr>
          <w:rFonts w:ascii="Times New Roman" w:hAnsi="Times New Roman" w:cs="Times New Roman"/>
          <w:sz w:val="24"/>
          <w:szCs w:val="24"/>
        </w:rPr>
        <w:t>clúster</w:t>
      </w:r>
      <w:r>
        <w:rPr>
          <w:rFonts w:ascii="Times New Roman" w:hAnsi="Times New Roman" w:cs="Times New Roman"/>
          <w:sz w:val="24"/>
          <w:szCs w:val="24"/>
        </w:rPr>
        <w:t xml:space="preserve"> o grupos de</w:t>
      </w:r>
      <w:r w:rsidR="00E51378">
        <w:rPr>
          <w:rFonts w:ascii="Times New Roman" w:hAnsi="Times New Roman" w:cs="Times New Roman"/>
          <w:sz w:val="24"/>
          <w:szCs w:val="24"/>
        </w:rPr>
        <w:t xml:space="preserve"> proveedores, y también por medio del</w:t>
      </w:r>
      <w:r>
        <w:rPr>
          <w:rFonts w:ascii="Times New Roman" w:hAnsi="Times New Roman" w:cs="Times New Roman"/>
          <w:sz w:val="24"/>
          <w:szCs w:val="24"/>
        </w:rPr>
        <w:t xml:space="preserve"> Acuerdo Marco con IndustriAAL Global Union, la asociación internacional de sindicatos de la industria</w:t>
      </w:r>
      <w:r w:rsidR="000C3716">
        <w:rPr>
          <w:rFonts w:ascii="Times New Roman" w:hAnsi="Times New Roman" w:cs="Times New Roman"/>
          <w:sz w:val="24"/>
          <w:szCs w:val="24"/>
        </w:rPr>
        <w:t xml:space="preserve">. </w:t>
      </w:r>
      <w:r>
        <w:rPr>
          <w:rFonts w:ascii="Times New Roman" w:hAnsi="Times New Roman" w:cs="Times New Roman"/>
          <w:sz w:val="24"/>
          <w:szCs w:val="24"/>
        </w:rPr>
        <w:t>A</w:t>
      </w:r>
      <w:r w:rsidR="000C3716">
        <w:rPr>
          <w:rFonts w:ascii="Times New Roman" w:hAnsi="Times New Roman" w:cs="Times New Roman"/>
          <w:sz w:val="24"/>
          <w:szCs w:val="24"/>
        </w:rPr>
        <w:t>demás, I</w:t>
      </w:r>
      <w:r w:rsidR="00C471AF">
        <w:rPr>
          <w:rFonts w:ascii="Times New Roman" w:hAnsi="Times New Roman" w:cs="Times New Roman"/>
          <w:sz w:val="24"/>
          <w:szCs w:val="24"/>
        </w:rPr>
        <w:t>NDITEX</w:t>
      </w:r>
      <w:r w:rsidR="000C3716">
        <w:rPr>
          <w:rFonts w:ascii="Times New Roman" w:hAnsi="Times New Roman" w:cs="Times New Roman"/>
          <w:sz w:val="24"/>
          <w:szCs w:val="24"/>
        </w:rPr>
        <w:t xml:space="preserve"> participa activamente </w:t>
      </w:r>
      <w:r>
        <w:rPr>
          <w:rFonts w:ascii="Times New Roman" w:hAnsi="Times New Roman" w:cs="Times New Roman"/>
          <w:sz w:val="24"/>
          <w:szCs w:val="24"/>
        </w:rPr>
        <w:t xml:space="preserve">en plataformas internacionales como Ethical Trading Initiative o Global Compact de Naciones Unidas, entre otros. </w:t>
      </w:r>
    </w:p>
    <w:p w:rsidR="00482097" w:rsidRPr="00A33A84" w:rsidRDefault="00A03305" w:rsidP="00482097">
      <w:pPr>
        <w:spacing w:before="240" w:line="360" w:lineRule="auto"/>
        <w:rPr>
          <w:rFonts w:ascii="Times New Roman" w:hAnsi="Times New Roman" w:cs="Times New Roman"/>
          <w:b/>
          <w:sz w:val="24"/>
          <w:szCs w:val="24"/>
        </w:rPr>
      </w:pPr>
      <w:r w:rsidRPr="00A33A84">
        <w:rPr>
          <w:rFonts w:ascii="Times New Roman" w:hAnsi="Times New Roman" w:cs="Times New Roman"/>
          <w:b/>
          <w:sz w:val="24"/>
          <w:szCs w:val="24"/>
        </w:rPr>
        <w:t>2.2.2.4</w:t>
      </w:r>
      <w:r w:rsidR="00482097" w:rsidRPr="00A33A84">
        <w:rPr>
          <w:rFonts w:ascii="Times New Roman" w:hAnsi="Times New Roman" w:cs="Times New Roman"/>
          <w:b/>
          <w:sz w:val="24"/>
          <w:szCs w:val="24"/>
        </w:rPr>
        <w:t>.1 PLAN ESTRATÉGICO 2014 - 2018.</w:t>
      </w:r>
    </w:p>
    <w:p w:rsidR="00482097" w:rsidRDefault="00720451" w:rsidP="00E13292">
      <w:pPr>
        <w:spacing w:before="240" w:line="360" w:lineRule="auto"/>
        <w:rPr>
          <w:rFonts w:ascii="Times New Roman" w:hAnsi="Times New Roman" w:cs="Times New Roman"/>
          <w:sz w:val="24"/>
          <w:szCs w:val="24"/>
        </w:rPr>
      </w:pPr>
      <w:r>
        <w:rPr>
          <w:rFonts w:ascii="Times New Roman" w:hAnsi="Times New Roman" w:cs="Times New Roman"/>
          <w:sz w:val="24"/>
          <w:szCs w:val="24"/>
        </w:rPr>
        <w:t>I</w:t>
      </w:r>
      <w:r w:rsidR="00C471AF">
        <w:rPr>
          <w:rFonts w:ascii="Times New Roman" w:hAnsi="Times New Roman" w:cs="Times New Roman"/>
          <w:sz w:val="24"/>
          <w:szCs w:val="24"/>
        </w:rPr>
        <w:t>NDITEX</w:t>
      </w:r>
      <w:r>
        <w:rPr>
          <w:rFonts w:ascii="Times New Roman" w:hAnsi="Times New Roman" w:cs="Times New Roman"/>
          <w:sz w:val="24"/>
          <w:szCs w:val="24"/>
        </w:rPr>
        <w:t xml:space="preserve"> da luz verde a</w:t>
      </w:r>
      <w:r w:rsidR="00482097">
        <w:rPr>
          <w:rFonts w:ascii="Times New Roman" w:hAnsi="Times New Roman" w:cs="Times New Roman"/>
          <w:sz w:val="24"/>
          <w:szCs w:val="24"/>
        </w:rPr>
        <w:t xml:space="preserve"> su "Plan Estratégico para una cadena de suministro estable y sostenible 2014-2018"</w:t>
      </w:r>
      <w:r>
        <w:rPr>
          <w:rFonts w:ascii="Times New Roman" w:hAnsi="Times New Roman" w:cs="Times New Roman"/>
          <w:sz w:val="24"/>
          <w:szCs w:val="24"/>
        </w:rPr>
        <w:t xml:space="preserve"> en el año 2013</w:t>
      </w:r>
      <w:r w:rsidR="00482097">
        <w:rPr>
          <w:rFonts w:ascii="Times New Roman" w:hAnsi="Times New Roman" w:cs="Times New Roman"/>
          <w:sz w:val="24"/>
          <w:szCs w:val="24"/>
        </w:rPr>
        <w:t xml:space="preserve">, que desarrolla líneas de actuación basadas en el cumplimiento de 4 objetivos generales: </w:t>
      </w:r>
      <w:r>
        <w:rPr>
          <w:rFonts w:ascii="Times New Roman" w:hAnsi="Times New Roman" w:cs="Times New Roman"/>
          <w:sz w:val="24"/>
          <w:szCs w:val="24"/>
        </w:rPr>
        <w:t xml:space="preserve">capacitación, </w:t>
      </w:r>
      <w:r w:rsidR="00482097">
        <w:rPr>
          <w:rFonts w:ascii="Times New Roman" w:hAnsi="Times New Roman" w:cs="Times New Roman"/>
          <w:sz w:val="24"/>
          <w:szCs w:val="24"/>
        </w:rPr>
        <w:t xml:space="preserve">monitorización, </w:t>
      </w:r>
      <w:r>
        <w:rPr>
          <w:rFonts w:ascii="Times New Roman" w:hAnsi="Times New Roman" w:cs="Times New Roman"/>
          <w:sz w:val="24"/>
          <w:szCs w:val="24"/>
        </w:rPr>
        <w:t xml:space="preserve">compromiso con los grupos de interés y </w:t>
      </w:r>
      <w:r w:rsidR="00482097">
        <w:rPr>
          <w:rFonts w:ascii="Times New Roman" w:hAnsi="Times New Roman" w:cs="Times New Roman"/>
          <w:sz w:val="24"/>
          <w:szCs w:val="24"/>
        </w:rPr>
        <w:t>m</w:t>
      </w:r>
      <w:r>
        <w:rPr>
          <w:rFonts w:ascii="Times New Roman" w:hAnsi="Times New Roman" w:cs="Times New Roman"/>
          <w:sz w:val="24"/>
          <w:szCs w:val="24"/>
        </w:rPr>
        <w:t>ejora continua</w:t>
      </w:r>
      <w:r w:rsidR="00482097">
        <w:rPr>
          <w:rFonts w:ascii="Times New Roman" w:hAnsi="Times New Roman" w:cs="Times New Roman"/>
          <w:sz w:val="24"/>
          <w:szCs w:val="24"/>
        </w:rPr>
        <w:t>.</w:t>
      </w:r>
    </w:p>
    <w:p w:rsidR="00220BFE" w:rsidRDefault="00482097" w:rsidP="00E13292">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Las líneas de actuación del plan estratégico pasan por identificar y conocer correctamente a los proveedores y fabricantes, realizarles una evaluación </w:t>
      </w:r>
      <w:r w:rsidR="00220BFE">
        <w:rPr>
          <w:rFonts w:ascii="Times New Roman" w:hAnsi="Times New Roman" w:cs="Times New Roman"/>
          <w:sz w:val="24"/>
          <w:szCs w:val="24"/>
        </w:rPr>
        <w:t>exhaustiva y ayudarles a garantizar el cumplimiento de las condiciones sociales</w:t>
      </w:r>
      <w:r w:rsidR="0002158D">
        <w:rPr>
          <w:rFonts w:ascii="Times New Roman" w:hAnsi="Times New Roman" w:cs="Times New Roman"/>
          <w:sz w:val="24"/>
          <w:szCs w:val="24"/>
        </w:rPr>
        <w:t xml:space="preserve"> y laborales de sus empleados. De esta forma </w:t>
      </w:r>
      <w:r w:rsidR="00220BFE">
        <w:rPr>
          <w:rFonts w:ascii="Times New Roman" w:hAnsi="Times New Roman" w:cs="Times New Roman"/>
          <w:sz w:val="24"/>
          <w:szCs w:val="24"/>
        </w:rPr>
        <w:t>se asegura sostenibilidad y su adecuación a los estándares exigidos por I</w:t>
      </w:r>
      <w:r w:rsidR="00840BF4">
        <w:rPr>
          <w:rFonts w:ascii="Times New Roman" w:hAnsi="Times New Roman" w:cs="Times New Roman"/>
          <w:sz w:val="24"/>
          <w:szCs w:val="24"/>
        </w:rPr>
        <w:t>NDITEX</w:t>
      </w:r>
      <w:r w:rsidR="00220BFE">
        <w:rPr>
          <w:rFonts w:ascii="Times New Roman" w:hAnsi="Times New Roman" w:cs="Times New Roman"/>
          <w:sz w:val="24"/>
          <w:szCs w:val="24"/>
        </w:rPr>
        <w:t>, creando relaciones estables y a largo plazo.</w:t>
      </w:r>
    </w:p>
    <w:p w:rsidR="00220BFE" w:rsidRDefault="00220BFE" w:rsidP="00E13292">
      <w:pPr>
        <w:spacing w:before="240" w:line="360" w:lineRule="auto"/>
        <w:rPr>
          <w:rFonts w:ascii="Times New Roman" w:hAnsi="Times New Roman" w:cs="Times New Roman"/>
          <w:sz w:val="24"/>
          <w:szCs w:val="24"/>
        </w:rPr>
      </w:pPr>
      <w:r>
        <w:rPr>
          <w:rFonts w:ascii="Times New Roman" w:hAnsi="Times New Roman" w:cs="Times New Roman"/>
          <w:sz w:val="24"/>
          <w:szCs w:val="24"/>
        </w:rPr>
        <w:t>El Plan Estratégico es de alcance global para todos los países en los que I</w:t>
      </w:r>
      <w:r w:rsidR="00840BF4">
        <w:rPr>
          <w:rFonts w:ascii="Times New Roman" w:hAnsi="Times New Roman" w:cs="Times New Roman"/>
          <w:sz w:val="24"/>
          <w:szCs w:val="24"/>
        </w:rPr>
        <w:t>NDITEX</w:t>
      </w:r>
      <w:r>
        <w:rPr>
          <w:rFonts w:ascii="Times New Roman" w:hAnsi="Times New Roman" w:cs="Times New Roman"/>
          <w:sz w:val="24"/>
          <w:szCs w:val="24"/>
        </w:rPr>
        <w:t xml:space="preserve"> produce y de implantación local en cada uno de ellos.</w:t>
      </w:r>
    </w:p>
    <w:p w:rsidR="00220BFE" w:rsidRDefault="00220BFE" w:rsidP="00E13292">
      <w:pPr>
        <w:spacing w:before="240" w:line="360" w:lineRule="auto"/>
        <w:rPr>
          <w:rFonts w:ascii="Times New Roman" w:hAnsi="Times New Roman" w:cs="Times New Roman"/>
          <w:sz w:val="24"/>
          <w:szCs w:val="24"/>
        </w:rPr>
      </w:pPr>
      <w:r>
        <w:rPr>
          <w:rFonts w:ascii="Times New Roman" w:hAnsi="Times New Roman" w:cs="Times New Roman"/>
          <w:sz w:val="24"/>
          <w:szCs w:val="24"/>
        </w:rPr>
        <w:t>En el siguiente enlace podemos ver los principios en los que se inspira el Plan Estratégico:</w:t>
      </w:r>
    </w:p>
    <w:p w:rsidR="00220BFE" w:rsidRDefault="008717D4" w:rsidP="00E13292">
      <w:pPr>
        <w:spacing w:before="240" w:line="360" w:lineRule="auto"/>
        <w:rPr>
          <w:rFonts w:ascii="Times New Roman" w:hAnsi="Times New Roman" w:cs="Times New Roman"/>
          <w:sz w:val="24"/>
          <w:szCs w:val="24"/>
        </w:rPr>
      </w:pPr>
      <w:hyperlink r:id="rId66" w:history="1">
        <w:r w:rsidR="00220BFE" w:rsidRPr="00A33A84">
          <w:rPr>
            <w:rStyle w:val="Hipervnculo"/>
            <w:rFonts w:ascii="Times New Roman" w:hAnsi="Times New Roman" w:cs="Times New Roman"/>
            <w:sz w:val="24"/>
            <w:szCs w:val="24"/>
          </w:rPr>
          <w:t>http://static.inditex.com/annual_report_2014/nuestras-prioridades/integridad-de-la-cadena-de-suministro/</w:t>
        </w:r>
      </w:hyperlink>
    </w:p>
    <w:p w:rsidR="00D20772" w:rsidRPr="008937E0" w:rsidRDefault="00A03305" w:rsidP="00D20772">
      <w:pPr>
        <w:spacing w:before="240" w:line="360" w:lineRule="auto"/>
        <w:rPr>
          <w:rFonts w:ascii="Times New Roman" w:hAnsi="Times New Roman" w:cs="Times New Roman"/>
          <w:b/>
          <w:sz w:val="24"/>
          <w:szCs w:val="24"/>
        </w:rPr>
      </w:pPr>
      <w:r w:rsidRPr="008937E0">
        <w:rPr>
          <w:rFonts w:ascii="Times New Roman" w:hAnsi="Times New Roman" w:cs="Times New Roman"/>
          <w:b/>
          <w:sz w:val="24"/>
          <w:szCs w:val="24"/>
        </w:rPr>
        <w:t>2.2.2.4</w:t>
      </w:r>
      <w:r w:rsidR="00D20772" w:rsidRPr="008937E0">
        <w:rPr>
          <w:rFonts w:ascii="Times New Roman" w:hAnsi="Times New Roman" w:cs="Times New Roman"/>
          <w:b/>
          <w:sz w:val="24"/>
          <w:szCs w:val="24"/>
        </w:rPr>
        <w:t>.2 CÓDIGO PARA FABRICANTES Y PROVEEDORES.</w:t>
      </w:r>
    </w:p>
    <w:p w:rsidR="00D20772" w:rsidRDefault="002C0DAC" w:rsidP="00E13292">
      <w:pPr>
        <w:spacing w:before="240" w:line="360" w:lineRule="auto"/>
        <w:rPr>
          <w:rFonts w:ascii="Times New Roman" w:hAnsi="Times New Roman" w:cs="Times New Roman"/>
          <w:sz w:val="24"/>
          <w:szCs w:val="24"/>
        </w:rPr>
      </w:pPr>
      <w:r>
        <w:rPr>
          <w:rFonts w:ascii="Times New Roman" w:hAnsi="Times New Roman" w:cs="Times New Roman"/>
          <w:sz w:val="24"/>
          <w:szCs w:val="24"/>
        </w:rPr>
        <w:lastRenderedPageBreak/>
        <w:t>E</w:t>
      </w:r>
      <w:r w:rsidR="00D20772">
        <w:rPr>
          <w:rFonts w:ascii="Times New Roman" w:hAnsi="Times New Roman" w:cs="Times New Roman"/>
          <w:sz w:val="24"/>
          <w:szCs w:val="24"/>
        </w:rPr>
        <w:t>l Código de Conducta de Fabricantes y Proveedores es la base sobr</w:t>
      </w:r>
      <w:r w:rsidR="004A1526">
        <w:rPr>
          <w:rFonts w:ascii="Times New Roman" w:hAnsi="Times New Roman" w:cs="Times New Roman"/>
          <w:sz w:val="24"/>
          <w:szCs w:val="24"/>
        </w:rPr>
        <w:t>e la que se desarrolla</w:t>
      </w:r>
      <w:r w:rsidR="00D20772">
        <w:rPr>
          <w:rFonts w:ascii="Times New Roman" w:hAnsi="Times New Roman" w:cs="Times New Roman"/>
          <w:sz w:val="24"/>
          <w:szCs w:val="24"/>
        </w:rPr>
        <w:t xml:space="preserve"> la actividad de </w:t>
      </w:r>
      <w:r w:rsidR="00840BF4">
        <w:rPr>
          <w:rFonts w:ascii="Times New Roman" w:hAnsi="Times New Roman" w:cs="Times New Roman"/>
          <w:sz w:val="24"/>
          <w:szCs w:val="24"/>
        </w:rPr>
        <w:t>INDITEX</w:t>
      </w:r>
      <w:r w:rsidR="00D20772">
        <w:rPr>
          <w:rFonts w:ascii="Times New Roman" w:hAnsi="Times New Roman" w:cs="Times New Roman"/>
          <w:sz w:val="24"/>
          <w:szCs w:val="24"/>
        </w:rPr>
        <w:t xml:space="preserve"> y su relación con todos sus proveedores, estab</w:t>
      </w:r>
      <w:r w:rsidR="004A1526">
        <w:rPr>
          <w:rFonts w:ascii="Times New Roman" w:hAnsi="Times New Roman" w:cs="Times New Roman"/>
          <w:sz w:val="24"/>
          <w:szCs w:val="24"/>
        </w:rPr>
        <w:t xml:space="preserve">leciendo estándares de </w:t>
      </w:r>
      <w:r w:rsidR="00D20772">
        <w:rPr>
          <w:rFonts w:ascii="Times New Roman" w:hAnsi="Times New Roman" w:cs="Times New Roman"/>
          <w:sz w:val="24"/>
          <w:szCs w:val="24"/>
        </w:rPr>
        <w:t>cumplimiento</w:t>
      </w:r>
      <w:r w:rsidR="004A1526">
        <w:rPr>
          <w:rFonts w:ascii="Times New Roman" w:hAnsi="Times New Roman" w:cs="Times New Roman"/>
          <w:sz w:val="24"/>
          <w:szCs w:val="24"/>
        </w:rPr>
        <w:t xml:space="preserve"> obligatorio</w:t>
      </w:r>
      <w:r w:rsidR="00D20772">
        <w:rPr>
          <w:rFonts w:ascii="Times New Roman" w:hAnsi="Times New Roman" w:cs="Times New Roman"/>
          <w:sz w:val="24"/>
          <w:szCs w:val="24"/>
        </w:rPr>
        <w:t xml:space="preserve"> en materia de </w:t>
      </w:r>
      <w:r w:rsidR="004A1526">
        <w:rPr>
          <w:rFonts w:ascii="Times New Roman" w:hAnsi="Times New Roman" w:cs="Times New Roman"/>
          <w:sz w:val="24"/>
          <w:szCs w:val="24"/>
        </w:rPr>
        <w:t xml:space="preserve">salud y seguridad del producto, derechos laborales </w:t>
      </w:r>
      <w:r w:rsidR="00D20772">
        <w:rPr>
          <w:rFonts w:ascii="Times New Roman" w:hAnsi="Times New Roman" w:cs="Times New Roman"/>
          <w:sz w:val="24"/>
          <w:szCs w:val="24"/>
        </w:rPr>
        <w:t>y aspectos medioambientales.</w:t>
      </w:r>
    </w:p>
    <w:p w:rsidR="00D20772" w:rsidRDefault="004A1526" w:rsidP="00E13292">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El Código es de </w:t>
      </w:r>
      <w:r w:rsidR="002C0DAC">
        <w:rPr>
          <w:rFonts w:ascii="Times New Roman" w:hAnsi="Times New Roman" w:cs="Times New Roman"/>
          <w:sz w:val="24"/>
          <w:szCs w:val="24"/>
        </w:rPr>
        <w:t>cumplimiento</w:t>
      </w:r>
      <w:r>
        <w:rPr>
          <w:rFonts w:ascii="Times New Roman" w:hAnsi="Times New Roman" w:cs="Times New Roman"/>
          <w:sz w:val="24"/>
          <w:szCs w:val="24"/>
        </w:rPr>
        <w:t xml:space="preserve"> obligatorio</w:t>
      </w:r>
      <w:r w:rsidR="002C0DAC">
        <w:rPr>
          <w:rFonts w:ascii="Times New Roman" w:hAnsi="Times New Roman" w:cs="Times New Roman"/>
          <w:sz w:val="24"/>
          <w:szCs w:val="24"/>
        </w:rPr>
        <w:t xml:space="preserve"> por parte de la totalidad de</w:t>
      </w:r>
      <w:r w:rsidR="005C3CC7">
        <w:rPr>
          <w:rFonts w:ascii="Times New Roman" w:hAnsi="Times New Roman" w:cs="Times New Roman"/>
          <w:sz w:val="24"/>
          <w:szCs w:val="24"/>
        </w:rPr>
        <w:t xml:space="preserve"> </w:t>
      </w:r>
      <w:r>
        <w:rPr>
          <w:rFonts w:ascii="Times New Roman" w:hAnsi="Times New Roman" w:cs="Times New Roman"/>
          <w:sz w:val="24"/>
          <w:szCs w:val="24"/>
        </w:rPr>
        <w:t xml:space="preserve">proveedores y fabricantes </w:t>
      </w:r>
      <w:r w:rsidR="002C0DAC">
        <w:rPr>
          <w:rFonts w:ascii="Times New Roman" w:hAnsi="Times New Roman" w:cs="Times New Roman"/>
          <w:sz w:val="24"/>
          <w:szCs w:val="24"/>
        </w:rPr>
        <w:t>de I</w:t>
      </w:r>
      <w:r w:rsidR="00840BF4">
        <w:rPr>
          <w:rFonts w:ascii="Times New Roman" w:hAnsi="Times New Roman" w:cs="Times New Roman"/>
          <w:sz w:val="24"/>
          <w:szCs w:val="24"/>
        </w:rPr>
        <w:t>NDITEX</w:t>
      </w:r>
      <w:r w:rsidR="002C0DAC">
        <w:rPr>
          <w:rFonts w:ascii="Times New Roman" w:hAnsi="Times New Roman" w:cs="Times New Roman"/>
          <w:sz w:val="24"/>
          <w:szCs w:val="24"/>
        </w:rPr>
        <w:t xml:space="preserve">. Es un </w:t>
      </w:r>
      <w:r>
        <w:rPr>
          <w:rFonts w:ascii="Times New Roman" w:hAnsi="Times New Roman" w:cs="Times New Roman"/>
          <w:sz w:val="24"/>
          <w:szCs w:val="24"/>
        </w:rPr>
        <w:t xml:space="preserve">documento dinámico, ya que </w:t>
      </w:r>
      <w:r w:rsidR="005C3CC7">
        <w:rPr>
          <w:rFonts w:ascii="Times New Roman" w:hAnsi="Times New Roman" w:cs="Times New Roman"/>
          <w:sz w:val="24"/>
          <w:szCs w:val="24"/>
        </w:rPr>
        <w:t xml:space="preserve">siempre </w:t>
      </w:r>
      <w:r>
        <w:rPr>
          <w:rFonts w:ascii="Times New Roman" w:hAnsi="Times New Roman" w:cs="Times New Roman"/>
          <w:sz w:val="24"/>
          <w:szCs w:val="24"/>
        </w:rPr>
        <w:t xml:space="preserve">está </w:t>
      </w:r>
      <w:r w:rsidR="005C3CC7">
        <w:rPr>
          <w:rFonts w:ascii="Times New Roman" w:hAnsi="Times New Roman" w:cs="Times New Roman"/>
          <w:sz w:val="24"/>
          <w:szCs w:val="24"/>
        </w:rPr>
        <w:t>en per</w:t>
      </w:r>
      <w:r>
        <w:rPr>
          <w:rFonts w:ascii="Times New Roman" w:hAnsi="Times New Roman" w:cs="Times New Roman"/>
          <w:sz w:val="24"/>
          <w:szCs w:val="24"/>
        </w:rPr>
        <w:t>manente revisión con el fin</w:t>
      </w:r>
      <w:r w:rsidR="005C3CC7">
        <w:rPr>
          <w:rFonts w:ascii="Times New Roman" w:hAnsi="Times New Roman" w:cs="Times New Roman"/>
          <w:sz w:val="24"/>
          <w:szCs w:val="24"/>
        </w:rPr>
        <w:t xml:space="preserve"> de incorporar las mejores prácticas y reforzar su vigencia.</w:t>
      </w:r>
    </w:p>
    <w:p w:rsidR="005C3CC7" w:rsidRDefault="002C0DAC" w:rsidP="00E13292">
      <w:pPr>
        <w:spacing w:before="240" w:line="360" w:lineRule="auto"/>
        <w:rPr>
          <w:rFonts w:ascii="Times New Roman" w:hAnsi="Times New Roman" w:cs="Times New Roman"/>
          <w:sz w:val="24"/>
          <w:szCs w:val="24"/>
        </w:rPr>
      </w:pPr>
      <w:r>
        <w:rPr>
          <w:rFonts w:ascii="Times New Roman" w:hAnsi="Times New Roman" w:cs="Times New Roman"/>
          <w:sz w:val="24"/>
          <w:szCs w:val="24"/>
        </w:rPr>
        <w:t>Algunos aspectos que recoge el Código son</w:t>
      </w:r>
      <w:r w:rsidR="000D60E9">
        <w:rPr>
          <w:rFonts w:ascii="Times New Roman" w:hAnsi="Times New Roman" w:cs="Times New Roman"/>
          <w:sz w:val="24"/>
          <w:szCs w:val="24"/>
        </w:rPr>
        <w:t xml:space="preserve"> (T</w:t>
      </w:r>
      <w:r w:rsidR="004A1526">
        <w:rPr>
          <w:rFonts w:ascii="Times New Roman" w:hAnsi="Times New Roman" w:cs="Times New Roman"/>
          <w:sz w:val="24"/>
          <w:szCs w:val="24"/>
        </w:rPr>
        <w:t>abla 14</w:t>
      </w:r>
      <w:r w:rsidR="000D60E9">
        <w:rPr>
          <w:rFonts w:ascii="Times New Roman" w:hAnsi="Times New Roman" w:cs="Times New Roman"/>
          <w:sz w:val="24"/>
          <w:szCs w:val="24"/>
        </w:rPr>
        <w:t>)</w:t>
      </w:r>
      <w:r>
        <w:rPr>
          <w:rFonts w:ascii="Times New Roman" w:hAnsi="Times New Roman" w:cs="Times New Roman"/>
          <w:sz w:val="24"/>
          <w:szCs w:val="24"/>
        </w:rPr>
        <w:t>:</w:t>
      </w:r>
    </w:p>
    <w:p w:rsidR="000D60E9" w:rsidRPr="00840BF4" w:rsidRDefault="000D60E9" w:rsidP="000D60E9">
      <w:pPr>
        <w:pStyle w:val="Epgrafe"/>
        <w:keepNext/>
        <w:rPr>
          <w:color w:val="auto"/>
        </w:rPr>
      </w:pPr>
      <w:r w:rsidRPr="00840BF4">
        <w:rPr>
          <w:color w:val="auto"/>
        </w:rPr>
        <w:t xml:space="preserve">Tabla </w:t>
      </w:r>
      <w:r w:rsidR="008717D4" w:rsidRPr="00840BF4">
        <w:rPr>
          <w:color w:val="auto"/>
        </w:rPr>
        <w:fldChar w:fldCharType="begin"/>
      </w:r>
      <w:r w:rsidR="00EC74B3" w:rsidRPr="00840BF4">
        <w:rPr>
          <w:color w:val="auto"/>
        </w:rPr>
        <w:instrText xml:space="preserve"> SEQ Tabla \* ARABIC </w:instrText>
      </w:r>
      <w:r w:rsidR="008717D4" w:rsidRPr="00840BF4">
        <w:rPr>
          <w:color w:val="auto"/>
        </w:rPr>
        <w:fldChar w:fldCharType="separate"/>
      </w:r>
      <w:r w:rsidR="00BE1386">
        <w:rPr>
          <w:noProof/>
          <w:color w:val="auto"/>
        </w:rPr>
        <w:t>14</w:t>
      </w:r>
      <w:r w:rsidR="008717D4" w:rsidRPr="00840BF4">
        <w:rPr>
          <w:color w:val="auto"/>
        </w:rPr>
        <w:fldChar w:fldCharType="end"/>
      </w:r>
      <w:r w:rsidRPr="00840BF4">
        <w:rPr>
          <w:color w:val="auto"/>
        </w:rPr>
        <w:t>: Aspectos que recoge el Código de Conducta de Fabricantes y Proveedores.</w:t>
      </w:r>
    </w:p>
    <w:p w:rsidR="00840BF4" w:rsidRDefault="00443A2E" w:rsidP="00840BF4">
      <w:pPr>
        <w:keepNext/>
        <w:spacing w:before="240" w:line="360" w:lineRule="auto"/>
      </w:pPr>
      <w:r>
        <w:rPr>
          <w:rFonts w:ascii="Times New Roman" w:hAnsi="Times New Roman" w:cs="Times New Roman"/>
          <w:noProof/>
          <w:sz w:val="24"/>
          <w:szCs w:val="24"/>
          <w:lang w:eastAsia="es-ES"/>
        </w:rPr>
        <w:drawing>
          <wp:inline distT="0" distB="0" distL="0" distR="0">
            <wp:extent cx="6153150" cy="4038600"/>
            <wp:effectExtent l="0" t="0" r="0" b="0"/>
            <wp:docPr id="40" name="Diagrama 4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7" r:lo="rId68" r:qs="rId69" r:cs="rId70"/>
              </a:graphicData>
            </a:graphic>
          </wp:inline>
        </w:drawing>
      </w:r>
    </w:p>
    <w:p w:rsidR="005C3CC7" w:rsidRPr="00840BF4" w:rsidRDefault="00840BF4" w:rsidP="00840BF4">
      <w:pPr>
        <w:pStyle w:val="Epgrafe"/>
        <w:rPr>
          <w:rFonts w:ascii="Times New Roman" w:hAnsi="Times New Roman" w:cs="Times New Roman"/>
          <w:color w:val="auto"/>
          <w:sz w:val="24"/>
          <w:szCs w:val="24"/>
        </w:rPr>
      </w:pPr>
      <w:r w:rsidRPr="00840BF4">
        <w:rPr>
          <w:color w:val="auto"/>
        </w:rPr>
        <w:t>Fuente: INDITEX (2017).</w:t>
      </w:r>
    </w:p>
    <w:p w:rsidR="002066A7" w:rsidRPr="002066A7" w:rsidRDefault="005C3CC7" w:rsidP="001D684A">
      <w:pPr>
        <w:spacing w:before="240" w:line="360" w:lineRule="auto"/>
        <w:rPr>
          <w:rFonts w:ascii="Times New Roman" w:hAnsi="Times New Roman" w:cs="Times New Roman"/>
          <w:sz w:val="24"/>
          <w:szCs w:val="24"/>
        </w:rPr>
      </w:pPr>
      <w:r>
        <w:rPr>
          <w:rFonts w:ascii="Times New Roman" w:hAnsi="Times New Roman" w:cs="Times New Roman"/>
          <w:sz w:val="24"/>
          <w:szCs w:val="24"/>
        </w:rPr>
        <w:t>La verificación de la implantación del Código por parte de</w:t>
      </w:r>
      <w:r w:rsidR="002C0DAC">
        <w:rPr>
          <w:rFonts w:ascii="Times New Roman" w:hAnsi="Times New Roman" w:cs="Times New Roman"/>
          <w:sz w:val="24"/>
          <w:szCs w:val="24"/>
        </w:rPr>
        <w:t xml:space="preserve"> los proveedores se realiza por medio </w:t>
      </w:r>
      <w:r>
        <w:rPr>
          <w:rFonts w:ascii="Times New Roman" w:hAnsi="Times New Roman" w:cs="Times New Roman"/>
          <w:sz w:val="24"/>
          <w:szCs w:val="24"/>
        </w:rPr>
        <w:t>del Programa de Cumplimiento.</w:t>
      </w:r>
    </w:p>
    <w:p w:rsidR="004B4AEC" w:rsidRPr="00991C88" w:rsidRDefault="00A03305" w:rsidP="004B4AEC">
      <w:pPr>
        <w:spacing w:before="240" w:line="360" w:lineRule="auto"/>
        <w:rPr>
          <w:rFonts w:ascii="Times New Roman" w:hAnsi="Times New Roman" w:cs="Times New Roman"/>
          <w:b/>
          <w:sz w:val="24"/>
          <w:szCs w:val="24"/>
        </w:rPr>
      </w:pPr>
      <w:r w:rsidRPr="00991C88">
        <w:rPr>
          <w:rFonts w:ascii="Times New Roman" w:hAnsi="Times New Roman" w:cs="Times New Roman"/>
          <w:b/>
          <w:sz w:val="24"/>
          <w:szCs w:val="24"/>
        </w:rPr>
        <w:t>2.2.2.4.3</w:t>
      </w:r>
      <w:r w:rsidR="004B4AEC" w:rsidRPr="00991C88">
        <w:rPr>
          <w:rFonts w:ascii="Times New Roman" w:hAnsi="Times New Roman" w:cs="Times New Roman"/>
          <w:b/>
          <w:sz w:val="24"/>
          <w:szCs w:val="24"/>
        </w:rPr>
        <w:t xml:space="preserve"> PROGRAMA DE CUMPLIMIENTO.</w:t>
      </w:r>
    </w:p>
    <w:p w:rsidR="004B4AEC" w:rsidRDefault="004B4AEC" w:rsidP="00E13292">
      <w:pPr>
        <w:spacing w:before="240" w:line="360" w:lineRule="auto"/>
        <w:rPr>
          <w:rFonts w:ascii="Times New Roman" w:hAnsi="Times New Roman" w:cs="Times New Roman"/>
          <w:sz w:val="24"/>
          <w:szCs w:val="24"/>
        </w:rPr>
      </w:pPr>
      <w:r>
        <w:rPr>
          <w:rFonts w:ascii="Times New Roman" w:hAnsi="Times New Roman" w:cs="Times New Roman"/>
          <w:sz w:val="24"/>
          <w:szCs w:val="24"/>
        </w:rPr>
        <w:lastRenderedPageBreak/>
        <w:t>Los equipos internos y externos de auditores sociales de I</w:t>
      </w:r>
      <w:r w:rsidR="00840BF4">
        <w:rPr>
          <w:rFonts w:ascii="Times New Roman" w:hAnsi="Times New Roman" w:cs="Times New Roman"/>
          <w:sz w:val="24"/>
          <w:szCs w:val="24"/>
        </w:rPr>
        <w:t>NDITEX</w:t>
      </w:r>
      <w:r>
        <w:rPr>
          <w:rFonts w:ascii="Times New Roman" w:hAnsi="Times New Roman" w:cs="Times New Roman"/>
          <w:sz w:val="24"/>
          <w:szCs w:val="24"/>
        </w:rPr>
        <w:t xml:space="preserve"> están compuestos por 799 profesionales repartidos por to</w:t>
      </w:r>
      <w:r w:rsidR="00F83464">
        <w:rPr>
          <w:rFonts w:ascii="Times New Roman" w:hAnsi="Times New Roman" w:cs="Times New Roman"/>
          <w:sz w:val="24"/>
          <w:szCs w:val="24"/>
        </w:rPr>
        <w:t>do el mundo y son los responsables</w:t>
      </w:r>
      <w:r>
        <w:rPr>
          <w:rFonts w:ascii="Times New Roman" w:hAnsi="Times New Roman" w:cs="Times New Roman"/>
          <w:sz w:val="24"/>
          <w:szCs w:val="24"/>
        </w:rPr>
        <w:t xml:space="preserve"> de verificar que todos los proveedores y fabricantes cumplen con el Código de Conducta de Fabricantes y Proveedores </w:t>
      </w:r>
      <w:r w:rsidR="00F83464">
        <w:rPr>
          <w:rFonts w:ascii="Times New Roman" w:hAnsi="Times New Roman" w:cs="Times New Roman"/>
          <w:sz w:val="24"/>
          <w:szCs w:val="24"/>
        </w:rPr>
        <w:t>de I</w:t>
      </w:r>
      <w:r w:rsidR="00840BF4">
        <w:rPr>
          <w:rFonts w:ascii="Times New Roman" w:hAnsi="Times New Roman" w:cs="Times New Roman"/>
          <w:sz w:val="24"/>
          <w:szCs w:val="24"/>
        </w:rPr>
        <w:t>NDITEX</w:t>
      </w:r>
      <w:r w:rsidR="00F83464">
        <w:rPr>
          <w:rFonts w:ascii="Times New Roman" w:hAnsi="Times New Roman" w:cs="Times New Roman"/>
          <w:sz w:val="24"/>
          <w:szCs w:val="24"/>
        </w:rPr>
        <w:t>, así como de asesorarlos y guiarlos</w:t>
      </w:r>
      <w:r>
        <w:rPr>
          <w:rFonts w:ascii="Times New Roman" w:hAnsi="Times New Roman" w:cs="Times New Roman"/>
          <w:sz w:val="24"/>
          <w:szCs w:val="24"/>
        </w:rPr>
        <w:t xml:space="preserve"> para conseguir</w:t>
      </w:r>
      <w:r w:rsidR="00714889">
        <w:rPr>
          <w:rFonts w:ascii="Times New Roman" w:hAnsi="Times New Roman" w:cs="Times New Roman"/>
          <w:sz w:val="24"/>
          <w:szCs w:val="24"/>
        </w:rPr>
        <w:t xml:space="preserve"> fábricas más sostenibles.</w:t>
      </w:r>
      <w:r>
        <w:rPr>
          <w:rFonts w:ascii="Times New Roman" w:hAnsi="Times New Roman" w:cs="Times New Roman"/>
          <w:sz w:val="24"/>
          <w:szCs w:val="24"/>
        </w:rPr>
        <w:t xml:space="preserve"> </w:t>
      </w:r>
    </w:p>
    <w:p w:rsidR="004B4AEC" w:rsidRDefault="004B4AEC" w:rsidP="00E13292">
      <w:pPr>
        <w:spacing w:before="240" w:line="360" w:lineRule="auto"/>
        <w:rPr>
          <w:rFonts w:ascii="Times New Roman" w:hAnsi="Times New Roman" w:cs="Times New Roman"/>
          <w:sz w:val="24"/>
          <w:szCs w:val="24"/>
        </w:rPr>
      </w:pPr>
      <w:r>
        <w:rPr>
          <w:rFonts w:ascii="Times New Roman" w:hAnsi="Times New Roman" w:cs="Times New Roman"/>
          <w:sz w:val="24"/>
          <w:szCs w:val="24"/>
        </w:rPr>
        <w:t>El pro</w:t>
      </w:r>
      <w:r w:rsidR="00714889">
        <w:rPr>
          <w:rFonts w:ascii="Times New Roman" w:hAnsi="Times New Roman" w:cs="Times New Roman"/>
          <w:sz w:val="24"/>
          <w:szCs w:val="24"/>
        </w:rPr>
        <w:t>grama de cumplimiento está compuesto por</w:t>
      </w:r>
      <w:r>
        <w:rPr>
          <w:rFonts w:ascii="Times New Roman" w:hAnsi="Times New Roman" w:cs="Times New Roman"/>
          <w:sz w:val="24"/>
          <w:szCs w:val="24"/>
        </w:rPr>
        <w:t xml:space="preserve"> 6 fases</w:t>
      </w:r>
      <w:r w:rsidR="00F83464">
        <w:rPr>
          <w:rFonts w:ascii="Times New Roman" w:hAnsi="Times New Roman" w:cs="Times New Roman"/>
          <w:sz w:val="24"/>
          <w:szCs w:val="24"/>
        </w:rPr>
        <w:t xml:space="preserve"> (Tabla 15</w:t>
      </w:r>
      <w:r w:rsidR="00991C88">
        <w:rPr>
          <w:rFonts w:ascii="Times New Roman" w:hAnsi="Times New Roman" w:cs="Times New Roman"/>
          <w:sz w:val="24"/>
          <w:szCs w:val="24"/>
        </w:rPr>
        <w:t>)</w:t>
      </w:r>
      <w:r>
        <w:rPr>
          <w:rFonts w:ascii="Times New Roman" w:hAnsi="Times New Roman" w:cs="Times New Roman"/>
          <w:sz w:val="24"/>
          <w:szCs w:val="24"/>
        </w:rPr>
        <w:t>:</w:t>
      </w:r>
    </w:p>
    <w:p w:rsidR="00991C88" w:rsidRPr="00840BF4" w:rsidRDefault="00991C88" w:rsidP="00991C88">
      <w:pPr>
        <w:pStyle w:val="Epgrafe"/>
        <w:keepNext/>
        <w:rPr>
          <w:color w:val="auto"/>
        </w:rPr>
      </w:pPr>
      <w:r w:rsidRPr="00840BF4">
        <w:rPr>
          <w:color w:val="auto"/>
        </w:rPr>
        <w:t xml:space="preserve">Tabla </w:t>
      </w:r>
      <w:r w:rsidR="008717D4" w:rsidRPr="00840BF4">
        <w:rPr>
          <w:color w:val="auto"/>
        </w:rPr>
        <w:fldChar w:fldCharType="begin"/>
      </w:r>
      <w:r w:rsidR="00EC74B3" w:rsidRPr="00840BF4">
        <w:rPr>
          <w:color w:val="auto"/>
        </w:rPr>
        <w:instrText xml:space="preserve"> SEQ Tabla \* ARABIC </w:instrText>
      </w:r>
      <w:r w:rsidR="008717D4" w:rsidRPr="00840BF4">
        <w:rPr>
          <w:color w:val="auto"/>
        </w:rPr>
        <w:fldChar w:fldCharType="separate"/>
      </w:r>
      <w:r w:rsidR="00BE1386">
        <w:rPr>
          <w:noProof/>
          <w:color w:val="auto"/>
        </w:rPr>
        <w:t>15</w:t>
      </w:r>
      <w:r w:rsidR="008717D4" w:rsidRPr="00840BF4">
        <w:rPr>
          <w:color w:val="auto"/>
        </w:rPr>
        <w:fldChar w:fldCharType="end"/>
      </w:r>
      <w:r w:rsidRPr="00840BF4">
        <w:rPr>
          <w:color w:val="auto"/>
        </w:rPr>
        <w:t>: Fases programa de cumplimiento.</w:t>
      </w:r>
    </w:p>
    <w:p w:rsidR="00840BF4" w:rsidRDefault="00D26CB5" w:rsidP="00840BF4">
      <w:pPr>
        <w:keepNext/>
        <w:spacing w:before="240" w:line="360" w:lineRule="auto"/>
      </w:pPr>
      <w:r>
        <w:rPr>
          <w:rFonts w:ascii="Times New Roman" w:hAnsi="Times New Roman" w:cs="Times New Roman"/>
          <w:noProof/>
          <w:sz w:val="24"/>
          <w:szCs w:val="24"/>
          <w:lang w:eastAsia="es-ES"/>
        </w:rPr>
        <w:drawing>
          <wp:inline distT="0" distB="0" distL="0" distR="0">
            <wp:extent cx="3990975" cy="2152650"/>
            <wp:effectExtent l="19050" t="0" r="9525" b="0"/>
            <wp:docPr id="6" name="5 Imagen" descr="capture-20170402-ddd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20170402-dddd.png"/>
                    <pic:cNvPicPr/>
                  </pic:nvPicPr>
                  <pic:blipFill>
                    <a:blip r:embed="rId72" cstate="print"/>
                    <a:stretch>
                      <a:fillRect/>
                    </a:stretch>
                  </pic:blipFill>
                  <pic:spPr>
                    <a:xfrm>
                      <a:off x="0" y="0"/>
                      <a:ext cx="3991534" cy="2152951"/>
                    </a:xfrm>
                    <a:prstGeom prst="rect">
                      <a:avLst/>
                    </a:prstGeom>
                  </pic:spPr>
                </pic:pic>
              </a:graphicData>
            </a:graphic>
          </wp:inline>
        </w:drawing>
      </w:r>
    </w:p>
    <w:p w:rsidR="004B4AEC" w:rsidRPr="00840BF4" w:rsidRDefault="00840BF4" w:rsidP="00840BF4">
      <w:pPr>
        <w:pStyle w:val="Epgrafe"/>
        <w:jc w:val="center"/>
        <w:rPr>
          <w:rFonts w:ascii="Times New Roman" w:hAnsi="Times New Roman" w:cs="Times New Roman"/>
          <w:color w:val="auto"/>
          <w:sz w:val="24"/>
          <w:szCs w:val="24"/>
        </w:rPr>
      </w:pPr>
      <w:r w:rsidRPr="00840BF4">
        <w:rPr>
          <w:color w:val="auto"/>
        </w:rPr>
        <w:t>Fuente: INDITEX (2017).</w:t>
      </w:r>
    </w:p>
    <w:p w:rsidR="00A97139" w:rsidRPr="00E248EA" w:rsidRDefault="00A03305" w:rsidP="00A97139">
      <w:pPr>
        <w:spacing w:before="240" w:line="360" w:lineRule="auto"/>
        <w:rPr>
          <w:rFonts w:ascii="Times New Roman" w:hAnsi="Times New Roman" w:cs="Times New Roman"/>
          <w:b/>
          <w:sz w:val="24"/>
          <w:szCs w:val="24"/>
        </w:rPr>
      </w:pPr>
      <w:r w:rsidRPr="00E248EA">
        <w:rPr>
          <w:rFonts w:ascii="Times New Roman" w:hAnsi="Times New Roman" w:cs="Times New Roman"/>
          <w:b/>
          <w:sz w:val="24"/>
          <w:szCs w:val="24"/>
        </w:rPr>
        <w:t>2.2.2.4.4</w:t>
      </w:r>
      <w:r w:rsidR="00A97139" w:rsidRPr="00E248EA">
        <w:rPr>
          <w:rFonts w:ascii="Times New Roman" w:hAnsi="Times New Roman" w:cs="Times New Roman"/>
          <w:b/>
          <w:sz w:val="24"/>
          <w:szCs w:val="24"/>
        </w:rPr>
        <w:t xml:space="preserve"> AUDITORÍAS SOCIALES Y PLANES CORRECTIVOS.</w:t>
      </w:r>
    </w:p>
    <w:p w:rsidR="00A97139" w:rsidRDefault="00A97139" w:rsidP="00E13292">
      <w:pPr>
        <w:spacing w:before="240" w:line="360" w:lineRule="auto"/>
        <w:rPr>
          <w:rFonts w:ascii="Times New Roman" w:hAnsi="Times New Roman" w:cs="Times New Roman"/>
          <w:sz w:val="24"/>
          <w:szCs w:val="24"/>
        </w:rPr>
      </w:pPr>
      <w:r>
        <w:rPr>
          <w:rFonts w:ascii="Times New Roman" w:hAnsi="Times New Roman" w:cs="Times New Roman"/>
          <w:sz w:val="24"/>
          <w:szCs w:val="24"/>
        </w:rPr>
        <w:t>Todos los proveedores que forman parte de la cadena de suministro de I</w:t>
      </w:r>
      <w:r w:rsidR="00840BF4">
        <w:rPr>
          <w:rFonts w:ascii="Times New Roman" w:hAnsi="Times New Roman" w:cs="Times New Roman"/>
          <w:sz w:val="24"/>
          <w:szCs w:val="24"/>
        </w:rPr>
        <w:t>NDITEX</w:t>
      </w:r>
      <w:r w:rsidR="00C1397B">
        <w:rPr>
          <w:rFonts w:ascii="Times New Roman" w:hAnsi="Times New Roman" w:cs="Times New Roman"/>
          <w:sz w:val="24"/>
          <w:szCs w:val="24"/>
        </w:rPr>
        <w:t xml:space="preserve"> son evaluados</w:t>
      </w:r>
      <w:r w:rsidR="00DD22DD">
        <w:rPr>
          <w:rFonts w:ascii="Times New Roman" w:hAnsi="Times New Roman" w:cs="Times New Roman"/>
          <w:sz w:val="24"/>
          <w:szCs w:val="24"/>
        </w:rPr>
        <w:t xml:space="preserve"> de forma periódica</w:t>
      </w:r>
      <w:r>
        <w:rPr>
          <w:rFonts w:ascii="Times New Roman" w:hAnsi="Times New Roman" w:cs="Times New Roman"/>
          <w:sz w:val="24"/>
          <w:szCs w:val="24"/>
        </w:rPr>
        <w:t xml:space="preserve"> </w:t>
      </w:r>
      <w:r w:rsidR="00C1397B">
        <w:rPr>
          <w:rFonts w:ascii="Times New Roman" w:hAnsi="Times New Roman" w:cs="Times New Roman"/>
          <w:sz w:val="24"/>
          <w:szCs w:val="24"/>
        </w:rPr>
        <w:t>por medio de</w:t>
      </w:r>
      <w:r>
        <w:rPr>
          <w:rFonts w:ascii="Times New Roman" w:hAnsi="Times New Roman" w:cs="Times New Roman"/>
          <w:sz w:val="24"/>
          <w:szCs w:val="24"/>
        </w:rPr>
        <w:t xml:space="preserve"> las auditorías </w:t>
      </w:r>
      <w:r w:rsidR="00DD22DD">
        <w:rPr>
          <w:rFonts w:ascii="Times New Roman" w:hAnsi="Times New Roman" w:cs="Times New Roman"/>
          <w:sz w:val="24"/>
          <w:szCs w:val="24"/>
        </w:rPr>
        <w:t>sociales que los equipos</w:t>
      </w:r>
      <w:r>
        <w:rPr>
          <w:rFonts w:ascii="Times New Roman" w:hAnsi="Times New Roman" w:cs="Times New Roman"/>
          <w:sz w:val="24"/>
          <w:szCs w:val="24"/>
        </w:rPr>
        <w:t xml:space="preserve"> de Sostenibilidad de I</w:t>
      </w:r>
      <w:r w:rsidR="00840BF4">
        <w:rPr>
          <w:rFonts w:ascii="Times New Roman" w:hAnsi="Times New Roman" w:cs="Times New Roman"/>
          <w:sz w:val="24"/>
          <w:szCs w:val="24"/>
        </w:rPr>
        <w:t>NDITEX</w:t>
      </w:r>
      <w:r>
        <w:rPr>
          <w:rFonts w:ascii="Times New Roman" w:hAnsi="Times New Roman" w:cs="Times New Roman"/>
          <w:sz w:val="24"/>
          <w:szCs w:val="24"/>
        </w:rPr>
        <w:t xml:space="preserve"> o los auditores externos especializados</w:t>
      </w:r>
      <w:r w:rsidR="00DD22DD">
        <w:rPr>
          <w:rFonts w:ascii="Times New Roman" w:hAnsi="Times New Roman" w:cs="Times New Roman"/>
          <w:sz w:val="24"/>
          <w:szCs w:val="24"/>
        </w:rPr>
        <w:t xml:space="preserve"> (Contratados por I</w:t>
      </w:r>
      <w:r w:rsidR="00840BF4">
        <w:rPr>
          <w:rFonts w:ascii="Times New Roman" w:hAnsi="Times New Roman" w:cs="Times New Roman"/>
          <w:sz w:val="24"/>
          <w:szCs w:val="24"/>
        </w:rPr>
        <w:t>NDITEX</w:t>
      </w:r>
      <w:r w:rsidR="00DD22DD">
        <w:rPr>
          <w:rFonts w:ascii="Times New Roman" w:hAnsi="Times New Roman" w:cs="Times New Roman"/>
          <w:sz w:val="24"/>
          <w:szCs w:val="24"/>
        </w:rPr>
        <w:t>) realizan</w:t>
      </w:r>
      <w:r>
        <w:rPr>
          <w:rFonts w:ascii="Times New Roman" w:hAnsi="Times New Roman" w:cs="Times New Roman"/>
          <w:sz w:val="24"/>
          <w:szCs w:val="24"/>
        </w:rPr>
        <w:t xml:space="preserve"> en las instalaciones de sus fabricantes, para evaluar</w:t>
      </w:r>
      <w:r w:rsidR="00DD22DD">
        <w:rPr>
          <w:rFonts w:ascii="Times New Roman" w:hAnsi="Times New Roman" w:cs="Times New Roman"/>
          <w:sz w:val="24"/>
          <w:szCs w:val="24"/>
        </w:rPr>
        <w:t xml:space="preserve"> en qué grado se cumplen las normas establecidas en el </w:t>
      </w:r>
      <w:r>
        <w:rPr>
          <w:rFonts w:ascii="Times New Roman" w:hAnsi="Times New Roman" w:cs="Times New Roman"/>
          <w:sz w:val="24"/>
          <w:szCs w:val="24"/>
        </w:rPr>
        <w:t>Código de Conducta de Fabricantes y Proveedores.</w:t>
      </w:r>
    </w:p>
    <w:p w:rsidR="00A97139" w:rsidRDefault="00BC57DB" w:rsidP="00E13292">
      <w:pPr>
        <w:spacing w:before="240" w:line="360" w:lineRule="auto"/>
        <w:rPr>
          <w:rFonts w:ascii="Times New Roman" w:hAnsi="Times New Roman" w:cs="Times New Roman"/>
          <w:sz w:val="24"/>
          <w:szCs w:val="24"/>
        </w:rPr>
      </w:pPr>
      <w:r>
        <w:rPr>
          <w:rFonts w:ascii="Times New Roman" w:hAnsi="Times New Roman" w:cs="Times New Roman"/>
          <w:sz w:val="24"/>
          <w:szCs w:val="24"/>
        </w:rPr>
        <w:t>I</w:t>
      </w:r>
      <w:r w:rsidR="00840BF4">
        <w:rPr>
          <w:rFonts w:ascii="Times New Roman" w:hAnsi="Times New Roman" w:cs="Times New Roman"/>
          <w:sz w:val="24"/>
          <w:szCs w:val="24"/>
        </w:rPr>
        <w:t>NDITEX</w:t>
      </w:r>
      <w:r>
        <w:rPr>
          <w:rFonts w:ascii="Times New Roman" w:hAnsi="Times New Roman" w:cs="Times New Roman"/>
          <w:sz w:val="24"/>
          <w:szCs w:val="24"/>
        </w:rPr>
        <w:t xml:space="preserve"> desarrolla</w:t>
      </w:r>
      <w:r w:rsidR="00A97139">
        <w:rPr>
          <w:rFonts w:ascii="Times New Roman" w:hAnsi="Times New Roman" w:cs="Times New Roman"/>
          <w:sz w:val="24"/>
          <w:szCs w:val="24"/>
        </w:rPr>
        <w:t xml:space="preserve"> planes de acción</w:t>
      </w:r>
      <w:r>
        <w:rPr>
          <w:rFonts w:ascii="Times New Roman" w:hAnsi="Times New Roman" w:cs="Times New Roman"/>
          <w:sz w:val="24"/>
          <w:szCs w:val="24"/>
        </w:rPr>
        <w:t xml:space="preserve"> correctivo que tienen la </w:t>
      </w:r>
      <w:r w:rsidR="00A97139">
        <w:rPr>
          <w:rFonts w:ascii="Times New Roman" w:hAnsi="Times New Roman" w:cs="Times New Roman"/>
          <w:sz w:val="24"/>
          <w:szCs w:val="24"/>
        </w:rPr>
        <w:t>función</w:t>
      </w:r>
      <w:r>
        <w:rPr>
          <w:rFonts w:ascii="Times New Roman" w:hAnsi="Times New Roman" w:cs="Times New Roman"/>
          <w:sz w:val="24"/>
          <w:szCs w:val="24"/>
        </w:rPr>
        <w:t xml:space="preserve"> de establecer medidas encaminadas</w:t>
      </w:r>
      <w:r w:rsidR="00A97139">
        <w:rPr>
          <w:rFonts w:ascii="Times New Roman" w:hAnsi="Times New Roman" w:cs="Times New Roman"/>
          <w:sz w:val="24"/>
          <w:szCs w:val="24"/>
        </w:rPr>
        <w:t xml:space="preserve"> a mitigar y/o remediar incumplimientos del Código de Conducta de Fabricantes y Proveedores detectados durante la realización de auditorías so</w:t>
      </w:r>
      <w:r>
        <w:rPr>
          <w:rFonts w:ascii="Times New Roman" w:hAnsi="Times New Roman" w:cs="Times New Roman"/>
          <w:sz w:val="24"/>
          <w:szCs w:val="24"/>
        </w:rPr>
        <w:t>ciales y prevenir que estos incumplimientos</w:t>
      </w:r>
      <w:r w:rsidR="00A97139">
        <w:rPr>
          <w:rFonts w:ascii="Times New Roman" w:hAnsi="Times New Roman" w:cs="Times New Roman"/>
          <w:sz w:val="24"/>
          <w:szCs w:val="24"/>
        </w:rPr>
        <w:t xml:space="preserve"> se repitan en el futuro.</w:t>
      </w:r>
    </w:p>
    <w:p w:rsidR="000B16AC" w:rsidRPr="00E248EA" w:rsidRDefault="00A03305" w:rsidP="000B16AC">
      <w:pPr>
        <w:spacing w:before="240" w:line="360" w:lineRule="auto"/>
        <w:rPr>
          <w:rFonts w:ascii="Times New Roman" w:hAnsi="Times New Roman" w:cs="Times New Roman"/>
          <w:b/>
          <w:sz w:val="24"/>
          <w:szCs w:val="24"/>
        </w:rPr>
      </w:pPr>
      <w:r w:rsidRPr="00E248EA">
        <w:rPr>
          <w:rFonts w:ascii="Times New Roman" w:hAnsi="Times New Roman" w:cs="Times New Roman"/>
          <w:b/>
          <w:sz w:val="24"/>
          <w:szCs w:val="24"/>
        </w:rPr>
        <w:t>2.2.2.4.5</w:t>
      </w:r>
      <w:r w:rsidR="000B16AC" w:rsidRPr="00E248EA">
        <w:rPr>
          <w:rFonts w:ascii="Times New Roman" w:hAnsi="Times New Roman" w:cs="Times New Roman"/>
          <w:b/>
          <w:sz w:val="24"/>
          <w:szCs w:val="24"/>
        </w:rPr>
        <w:t xml:space="preserve"> TRAZABILIDAD DE LA CADENA DE SUMINISTRO.</w:t>
      </w:r>
    </w:p>
    <w:p w:rsidR="006807E2" w:rsidRDefault="000B16AC" w:rsidP="00E13292">
      <w:pPr>
        <w:spacing w:before="240" w:line="360" w:lineRule="auto"/>
        <w:rPr>
          <w:rFonts w:ascii="Times New Roman" w:hAnsi="Times New Roman" w:cs="Times New Roman"/>
          <w:sz w:val="24"/>
          <w:szCs w:val="24"/>
        </w:rPr>
      </w:pPr>
      <w:r>
        <w:rPr>
          <w:rFonts w:ascii="Times New Roman" w:hAnsi="Times New Roman" w:cs="Times New Roman"/>
          <w:sz w:val="24"/>
          <w:szCs w:val="24"/>
        </w:rPr>
        <w:t>La trazabilidad de l</w:t>
      </w:r>
      <w:r w:rsidR="002B14E8">
        <w:rPr>
          <w:rFonts w:ascii="Times New Roman" w:hAnsi="Times New Roman" w:cs="Times New Roman"/>
          <w:sz w:val="24"/>
          <w:szCs w:val="24"/>
        </w:rPr>
        <w:t xml:space="preserve">a producción es </w:t>
      </w:r>
      <w:r w:rsidR="007560BE">
        <w:rPr>
          <w:rFonts w:ascii="Times New Roman" w:hAnsi="Times New Roman" w:cs="Times New Roman"/>
          <w:sz w:val="24"/>
          <w:szCs w:val="24"/>
        </w:rPr>
        <w:t xml:space="preserve">una herramienta de control </w:t>
      </w:r>
      <w:r w:rsidR="002B14E8">
        <w:rPr>
          <w:rFonts w:ascii="Times New Roman" w:hAnsi="Times New Roman" w:cs="Times New Roman"/>
          <w:sz w:val="24"/>
          <w:szCs w:val="24"/>
        </w:rPr>
        <w:t>fundamental</w:t>
      </w:r>
      <w:r w:rsidR="007560BE">
        <w:rPr>
          <w:rFonts w:ascii="Times New Roman" w:hAnsi="Times New Roman" w:cs="Times New Roman"/>
          <w:sz w:val="24"/>
          <w:szCs w:val="24"/>
        </w:rPr>
        <w:t xml:space="preserve"> en lo que respecta a materia de Derechos Laborales Fundamentales</w:t>
      </w:r>
      <w:r>
        <w:rPr>
          <w:rFonts w:ascii="Times New Roman" w:hAnsi="Times New Roman" w:cs="Times New Roman"/>
          <w:sz w:val="24"/>
          <w:szCs w:val="24"/>
        </w:rPr>
        <w:t>. En I</w:t>
      </w:r>
      <w:r w:rsidR="00840BF4">
        <w:rPr>
          <w:rFonts w:ascii="Times New Roman" w:hAnsi="Times New Roman" w:cs="Times New Roman"/>
          <w:sz w:val="24"/>
          <w:szCs w:val="24"/>
        </w:rPr>
        <w:t>NDITEX</w:t>
      </w:r>
      <w:r>
        <w:rPr>
          <w:rFonts w:ascii="Times New Roman" w:hAnsi="Times New Roman" w:cs="Times New Roman"/>
          <w:sz w:val="24"/>
          <w:szCs w:val="24"/>
        </w:rPr>
        <w:t xml:space="preserve"> desarrollan herramientas que permiten asegurar la trazabilidad de los pedidos, </w:t>
      </w:r>
      <w:r w:rsidR="007560BE">
        <w:rPr>
          <w:rFonts w:ascii="Times New Roman" w:hAnsi="Times New Roman" w:cs="Times New Roman"/>
          <w:sz w:val="24"/>
          <w:szCs w:val="24"/>
        </w:rPr>
        <w:t xml:space="preserve">dando </w:t>
      </w:r>
      <w:r w:rsidR="002B14E8">
        <w:rPr>
          <w:rFonts w:ascii="Times New Roman" w:hAnsi="Times New Roman" w:cs="Times New Roman"/>
          <w:sz w:val="24"/>
          <w:szCs w:val="24"/>
        </w:rPr>
        <w:t>garantía</w:t>
      </w:r>
      <w:r w:rsidR="007560BE">
        <w:rPr>
          <w:rFonts w:ascii="Times New Roman" w:hAnsi="Times New Roman" w:cs="Times New Roman"/>
          <w:sz w:val="24"/>
          <w:szCs w:val="24"/>
        </w:rPr>
        <w:t>s</w:t>
      </w:r>
      <w:r w:rsidR="002B14E8">
        <w:rPr>
          <w:rFonts w:ascii="Times New Roman" w:hAnsi="Times New Roman" w:cs="Times New Roman"/>
          <w:sz w:val="24"/>
          <w:szCs w:val="24"/>
        </w:rPr>
        <w:t xml:space="preserve"> de que cada artículo es </w:t>
      </w:r>
      <w:r w:rsidR="002B14E8">
        <w:rPr>
          <w:rFonts w:ascii="Times New Roman" w:hAnsi="Times New Roman" w:cs="Times New Roman"/>
          <w:sz w:val="24"/>
          <w:szCs w:val="24"/>
        </w:rPr>
        <w:lastRenderedPageBreak/>
        <w:t>realizado</w:t>
      </w:r>
      <w:r>
        <w:rPr>
          <w:rFonts w:ascii="Times New Roman" w:hAnsi="Times New Roman" w:cs="Times New Roman"/>
          <w:sz w:val="24"/>
          <w:szCs w:val="24"/>
        </w:rPr>
        <w:t xml:space="preserve"> con el máximo cumplimiento de las legislaciones </w:t>
      </w:r>
      <w:r w:rsidR="007560BE">
        <w:rPr>
          <w:rFonts w:ascii="Times New Roman" w:hAnsi="Times New Roman" w:cs="Times New Roman"/>
          <w:sz w:val="24"/>
          <w:szCs w:val="24"/>
        </w:rPr>
        <w:t>medioambientales, laborales</w:t>
      </w:r>
      <w:r>
        <w:rPr>
          <w:rFonts w:ascii="Times New Roman" w:hAnsi="Times New Roman" w:cs="Times New Roman"/>
          <w:sz w:val="24"/>
          <w:szCs w:val="24"/>
        </w:rPr>
        <w:t xml:space="preserve"> y de </w:t>
      </w:r>
      <w:r w:rsidR="007560BE">
        <w:rPr>
          <w:rFonts w:ascii="Times New Roman" w:hAnsi="Times New Roman" w:cs="Times New Roman"/>
          <w:sz w:val="24"/>
          <w:szCs w:val="24"/>
        </w:rPr>
        <w:t>seguridad y salud</w:t>
      </w:r>
      <w:r>
        <w:rPr>
          <w:rFonts w:ascii="Times New Roman" w:hAnsi="Times New Roman" w:cs="Times New Roman"/>
          <w:sz w:val="24"/>
          <w:szCs w:val="24"/>
        </w:rPr>
        <w:t xml:space="preserve"> del p</w:t>
      </w:r>
      <w:r w:rsidR="002B14E8">
        <w:rPr>
          <w:rFonts w:ascii="Times New Roman" w:hAnsi="Times New Roman" w:cs="Times New Roman"/>
          <w:sz w:val="24"/>
          <w:szCs w:val="24"/>
        </w:rPr>
        <w:t>roducto. Las fábricas usadas</w:t>
      </w:r>
      <w:r>
        <w:rPr>
          <w:rFonts w:ascii="Times New Roman" w:hAnsi="Times New Roman" w:cs="Times New Roman"/>
          <w:sz w:val="24"/>
          <w:szCs w:val="24"/>
        </w:rPr>
        <w:t xml:space="preserve"> por los pro</w:t>
      </w:r>
      <w:r w:rsidR="002B14E8">
        <w:rPr>
          <w:rFonts w:ascii="Times New Roman" w:hAnsi="Times New Roman" w:cs="Times New Roman"/>
          <w:sz w:val="24"/>
          <w:szCs w:val="24"/>
        </w:rPr>
        <w:t>veedores son parte de su</w:t>
      </w:r>
      <w:r>
        <w:rPr>
          <w:rFonts w:ascii="Times New Roman" w:hAnsi="Times New Roman" w:cs="Times New Roman"/>
          <w:sz w:val="24"/>
          <w:szCs w:val="24"/>
        </w:rPr>
        <w:t xml:space="preserve"> cadena de suministro </w:t>
      </w:r>
      <w:r w:rsidR="002B14E8">
        <w:rPr>
          <w:rFonts w:ascii="Times New Roman" w:hAnsi="Times New Roman" w:cs="Times New Roman"/>
          <w:sz w:val="24"/>
          <w:szCs w:val="24"/>
        </w:rPr>
        <w:t>y están reguladas por todos los</w:t>
      </w:r>
      <w:r>
        <w:rPr>
          <w:rFonts w:ascii="Times New Roman" w:hAnsi="Times New Roman" w:cs="Times New Roman"/>
          <w:sz w:val="24"/>
          <w:szCs w:val="24"/>
        </w:rPr>
        <w:t xml:space="preserve"> programas y estándares de </w:t>
      </w:r>
      <w:r w:rsidR="00FD4957">
        <w:rPr>
          <w:rFonts w:ascii="Times New Roman" w:hAnsi="Times New Roman" w:cs="Times New Roman"/>
          <w:sz w:val="24"/>
          <w:szCs w:val="24"/>
        </w:rPr>
        <w:t>fabricación, calidad,</w:t>
      </w:r>
      <w:r>
        <w:rPr>
          <w:rFonts w:ascii="Times New Roman" w:hAnsi="Times New Roman" w:cs="Times New Roman"/>
          <w:sz w:val="24"/>
          <w:szCs w:val="24"/>
        </w:rPr>
        <w:t xml:space="preserve"> </w:t>
      </w:r>
      <w:r w:rsidR="00FD4957">
        <w:rPr>
          <w:rFonts w:ascii="Times New Roman" w:hAnsi="Times New Roman" w:cs="Times New Roman"/>
          <w:sz w:val="24"/>
          <w:szCs w:val="24"/>
        </w:rPr>
        <w:t>seguridad y salud</w:t>
      </w:r>
      <w:r>
        <w:rPr>
          <w:rFonts w:ascii="Times New Roman" w:hAnsi="Times New Roman" w:cs="Times New Roman"/>
          <w:sz w:val="24"/>
          <w:szCs w:val="24"/>
        </w:rPr>
        <w:t xml:space="preserve"> del producto, medioamb</w:t>
      </w:r>
      <w:r w:rsidR="00FD4957">
        <w:rPr>
          <w:rFonts w:ascii="Times New Roman" w:hAnsi="Times New Roman" w:cs="Times New Roman"/>
          <w:sz w:val="24"/>
          <w:szCs w:val="24"/>
        </w:rPr>
        <w:t>iente y a todos los principios sociales y laborales</w:t>
      </w:r>
      <w:r w:rsidR="002B14E8">
        <w:rPr>
          <w:rFonts w:ascii="Times New Roman" w:hAnsi="Times New Roman" w:cs="Times New Roman"/>
          <w:sz w:val="24"/>
          <w:szCs w:val="24"/>
        </w:rPr>
        <w:t xml:space="preserve"> definidos</w:t>
      </w:r>
      <w:r>
        <w:rPr>
          <w:rFonts w:ascii="Times New Roman" w:hAnsi="Times New Roman" w:cs="Times New Roman"/>
          <w:sz w:val="24"/>
          <w:szCs w:val="24"/>
        </w:rPr>
        <w:t xml:space="preserve"> en el Código de Conducta para Fabricantes y Proveedores</w:t>
      </w:r>
      <w:r w:rsidR="006807E2">
        <w:rPr>
          <w:rFonts w:ascii="Times New Roman" w:hAnsi="Times New Roman" w:cs="Times New Roman"/>
          <w:sz w:val="24"/>
          <w:szCs w:val="24"/>
        </w:rPr>
        <w:t xml:space="preserve"> de I</w:t>
      </w:r>
      <w:r w:rsidR="00840BF4">
        <w:rPr>
          <w:rFonts w:ascii="Times New Roman" w:hAnsi="Times New Roman" w:cs="Times New Roman"/>
          <w:sz w:val="24"/>
          <w:szCs w:val="24"/>
        </w:rPr>
        <w:t>NDITEX</w:t>
      </w:r>
      <w:r w:rsidR="00FD4957">
        <w:rPr>
          <w:rFonts w:ascii="Times New Roman" w:hAnsi="Times New Roman" w:cs="Times New Roman"/>
          <w:sz w:val="24"/>
          <w:szCs w:val="24"/>
        </w:rPr>
        <w:t>.</w:t>
      </w:r>
    </w:p>
    <w:p w:rsidR="006807E2" w:rsidRPr="00E248EA" w:rsidRDefault="00A03305" w:rsidP="0058216C">
      <w:pPr>
        <w:spacing w:before="240" w:line="360" w:lineRule="auto"/>
        <w:rPr>
          <w:rFonts w:ascii="Times New Roman" w:hAnsi="Times New Roman" w:cs="Times New Roman"/>
          <w:b/>
          <w:sz w:val="24"/>
          <w:szCs w:val="24"/>
        </w:rPr>
      </w:pPr>
      <w:r w:rsidRPr="00E248EA">
        <w:rPr>
          <w:rFonts w:ascii="Times New Roman" w:hAnsi="Times New Roman" w:cs="Times New Roman"/>
          <w:b/>
          <w:sz w:val="24"/>
          <w:szCs w:val="24"/>
        </w:rPr>
        <w:t>2.2.2.4.6</w:t>
      </w:r>
      <w:r w:rsidR="006807E2" w:rsidRPr="00E248EA">
        <w:rPr>
          <w:rFonts w:ascii="Times New Roman" w:hAnsi="Times New Roman" w:cs="Times New Roman"/>
          <w:b/>
          <w:sz w:val="24"/>
          <w:szCs w:val="24"/>
        </w:rPr>
        <w:t xml:space="preserve"> CLUSTERS.</w:t>
      </w:r>
    </w:p>
    <w:p w:rsidR="006807E2" w:rsidRDefault="00840BF4"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INDITEX</w:t>
      </w:r>
      <w:r w:rsidR="005D031C">
        <w:rPr>
          <w:rFonts w:ascii="Times New Roman" w:hAnsi="Times New Roman" w:cs="Times New Roman"/>
          <w:sz w:val="24"/>
          <w:szCs w:val="24"/>
        </w:rPr>
        <w:t xml:space="preserve"> siempre está en la búsqueda de</w:t>
      </w:r>
      <w:r w:rsidR="006807E2">
        <w:rPr>
          <w:rFonts w:ascii="Times New Roman" w:hAnsi="Times New Roman" w:cs="Times New Roman"/>
          <w:sz w:val="24"/>
          <w:szCs w:val="24"/>
        </w:rPr>
        <w:t xml:space="preserve"> maximizar su impacto positivo en la caden</w:t>
      </w:r>
      <w:r w:rsidR="000C4645">
        <w:rPr>
          <w:rFonts w:ascii="Times New Roman" w:hAnsi="Times New Roman" w:cs="Times New Roman"/>
          <w:sz w:val="24"/>
          <w:szCs w:val="24"/>
        </w:rPr>
        <w:t>a de suministro. Por esta razón</w:t>
      </w:r>
      <w:r w:rsidR="006807E2">
        <w:rPr>
          <w:rFonts w:ascii="Times New Roman" w:hAnsi="Times New Roman" w:cs="Times New Roman"/>
          <w:sz w:val="24"/>
          <w:szCs w:val="24"/>
        </w:rPr>
        <w:t xml:space="preserve">, </w:t>
      </w:r>
      <w:r w:rsidR="000C4645">
        <w:rPr>
          <w:rFonts w:ascii="Times New Roman" w:hAnsi="Times New Roman" w:cs="Times New Roman"/>
          <w:sz w:val="24"/>
          <w:szCs w:val="24"/>
        </w:rPr>
        <w:t>el Grupo colabora</w:t>
      </w:r>
      <w:r w:rsidR="006807E2">
        <w:rPr>
          <w:rFonts w:ascii="Times New Roman" w:hAnsi="Times New Roman" w:cs="Times New Roman"/>
          <w:sz w:val="24"/>
          <w:szCs w:val="24"/>
        </w:rPr>
        <w:t xml:space="preserve"> con </w:t>
      </w:r>
      <w:proofErr w:type="spellStart"/>
      <w:r w:rsidR="005D031C">
        <w:rPr>
          <w:rFonts w:ascii="Times New Roman" w:hAnsi="Times New Roman" w:cs="Times New Roman"/>
          <w:sz w:val="24"/>
          <w:szCs w:val="24"/>
        </w:rPr>
        <w:t>ONGs</w:t>
      </w:r>
      <w:proofErr w:type="spellEnd"/>
      <w:r w:rsidR="005D031C">
        <w:rPr>
          <w:rFonts w:ascii="Times New Roman" w:hAnsi="Times New Roman" w:cs="Times New Roman"/>
          <w:sz w:val="24"/>
          <w:szCs w:val="24"/>
        </w:rPr>
        <w:t>, sindicatos</w:t>
      </w:r>
      <w:r w:rsidR="006807E2">
        <w:rPr>
          <w:rFonts w:ascii="Times New Roman" w:hAnsi="Times New Roman" w:cs="Times New Roman"/>
          <w:sz w:val="24"/>
          <w:szCs w:val="24"/>
        </w:rPr>
        <w:t xml:space="preserve">, </w:t>
      </w:r>
      <w:r w:rsidR="005D031C">
        <w:rPr>
          <w:rFonts w:ascii="Times New Roman" w:hAnsi="Times New Roman" w:cs="Times New Roman"/>
          <w:sz w:val="24"/>
          <w:szCs w:val="24"/>
        </w:rPr>
        <w:t>gobiernos, asociaciones de trabajadores</w:t>
      </w:r>
      <w:r w:rsidR="006807E2">
        <w:rPr>
          <w:rFonts w:ascii="Times New Roman" w:hAnsi="Times New Roman" w:cs="Times New Roman"/>
          <w:sz w:val="24"/>
          <w:szCs w:val="24"/>
        </w:rPr>
        <w:t>,</w:t>
      </w:r>
      <w:r w:rsidR="005D031C" w:rsidRPr="005D031C">
        <w:rPr>
          <w:rFonts w:ascii="Times New Roman" w:hAnsi="Times New Roman" w:cs="Times New Roman"/>
          <w:sz w:val="24"/>
          <w:szCs w:val="24"/>
        </w:rPr>
        <w:t xml:space="preserve"> </w:t>
      </w:r>
      <w:r w:rsidR="005D031C">
        <w:rPr>
          <w:rFonts w:ascii="Times New Roman" w:hAnsi="Times New Roman" w:cs="Times New Roman"/>
          <w:sz w:val="24"/>
          <w:szCs w:val="24"/>
        </w:rPr>
        <w:t>miembros civiles y clientes internacionales, por medio de la participación con estas entidades en encuentros</w:t>
      </w:r>
      <w:r w:rsidR="000C4645">
        <w:rPr>
          <w:rFonts w:ascii="Times New Roman" w:hAnsi="Times New Roman" w:cs="Times New Roman"/>
          <w:sz w:val="24"/>
          <w:szCs w:val="24"/>
        </w:rPr>
        <w:t xml:space="preserve"> para conversar</w:t>
      </w:r>
      <w:r w:rsidR="006807E2">
        <w:rPr>
          <w:rFonts w:ascii="Times New Roman" w:hAnsi="Times New Roman" w:cs="Times New Roman"/>
          <w:sz w:val="24"/>
          <w:szCs w:val="24"/>
        </w:rPr>
        <w:t xml:space="preserve"> con sus </w:t>
      </w:r>
      <w:r w:rsidR="005D031C">
        <w:rPr>
          <w:rFonts w:ascii="Times New Roman" w:hAnsi="Times New Roman" w:cs="Times New Roman"/>
          <w:sz w:val="24"/>
          <w:szCs w:val="24"/>
        </w:rPr>
        <w:t>fabricantes y proveedores</w:t>
      </w:r>
      <w:r w:rsidR="000C4645">
        <w:rPr>
          <w:rFonts w:ascii="Times New Roman" w:hAnsi="Times New Roman" w:cs="Times New Roman"/>
          <w:sz w:val="24"/>
          <w:szCs w:val="24"/>
        </w:rPr>
        <w:t>, por medio</w:t>
      </w:r>
      <w:r w:rsidR="006807E2">
        <w:rPr>
          <w:rFonts w:ascii="Times New Roman" w:hAnsi="Times New Roman" w:cs="Times New Roman"/>
          <w:sz w:val="24"/>
          <w:szCs w:val="24"/>
        </w:rPr>
        <w:t xml:space="preserve"> de </w:t>
      </w:r>
      <w:r w:rsidR="00E248EA">
        <w:rPr>
          <w:rFonts w:ascii="Times New Roman" w:hAnsi="Times New Roman" w:cs="Times New Roman"/>
          <w:sz w:val="24"/>
          <w:szCs w:val="24"/>
        </w:rPr>
        <w:t>clúster</w:t>
      </w:r>
      <w:r w:rsidR="006807E2">
        <w:rPr>
          <w:rFonts w:ascii="Times New Roman" w:hAnsi="Times New Roman" w:cs="Times New Roman"/>
          <w:sz w:val="24"/>
          <w:szCs w:val="24"/>
        </w:rPr>
        <w:t xml:space="preserve"> o plataformas de diálogo.</w:t>
      </w:r>
    </w:p>
    <w:p w:rsidR="006807E2" w:rsidRDefault="000C4645"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Podemos definir l</w:t>
      </w:r>
      <w:r w:rsidR="0027340C">
        <w:rPr>
          <w:rFonts w:ascii="Times New Roman" w:hAnsi="Times New Roman" w:cs="Times New Roman"/>
          <w:sz w:val="24"/>
          <w:szCs w:val="24"/>
        </w:rPr>
        <w:t xml:space="preserve">os </w:t>
      </w:r>
      <w:r w:rsidR="00E248EA">
        <w:rPr>
          <w:rFonts w:ascii="Times New Roman" w:hAnsi="Times New Roman" w:cs="Times New Roman"/>
          <w:sz w:val="24"/>
          <w:szCs w:val="24"/>
        </w:rPr>
        <w:t>clúster</w:t>
      </w:r>
      <w:r>
        <w:rPr>
          <w:rFonts w:ascii="Times New Roman" w:hAnsi="Times New Roman" w:cs="Times New Roman"/>
          <w:sz w:val="24"/>
          <w:szCs w:val="24"/>
        </w:rPr>
        <w:t xml:space="preserve"> de proveedores </w:t>
      </w:r>
      <w:r w:rsidR="0027340C">
        <w:rPr>
          <w:rFonts w:ascii="Times New Roman" w:hAnsi="Times New Roman" w:cs="Times New Roman"/>
          <w:sz w:val="24"/>
          <w:szCs w:val="24"/>
        </w:rPr>
        <w:t>como espacios de cooperación con el objetivo de promover un entorno productivo sostenible en un áre</w:t>
      </w:r>
      <w:r>
        <w:rPr>
          <w:rFonts w:ascii="Times New Roman" w:hAnsi="Times New Roman" w:cs="Times New Roman"/>
          <w:sz w:val="24"/>
          <w:szCs w:val="24"/>
        </w:rPr>
        <w:t>a geográfica estratégica para desarrollar el modelo de negocio de I</w:t>
      </w:r>
      <w:r w:rsidR="00840BF4">
        <w:rPr>
          <w:rFonts w:ascii="Times New Roman" w:hAnsi="Times New Roman" w:cs="Times New Roman"/>
          <w:sz w:val="24"/>
          <w:szCs w:val="24"/>
        </w:rPr>
        <w:t>NDITEX</w:t>
      </w:r>
      <w:r>
        <w:rPr>
          <w:rFonts w:ascii="Times New Roman" w:hAnsi="Times New Roman" w:cs="Times New Roman"/>
          <w:sz w:val="24"/>
          <w:szCs w:val="24"/>
        </w:rPr>
        <w:t>, basándose en el cumplimiento de los Derechos Laborales Fundamentales.</w:t>
      </w:r>
    </w:p>
    <w:p w:rsidR="00E20800" w:rsidRPr="00B821C3" w:rsidRDefault="00A03305" w:rsidP="00E20800">
      <w:pPr>
        <w:spacing w:before="240" w:line="360" w:lineRule="auto"/>
        <w:rPr>
          <w:rFonts w:ascii="Times New Roman" w:hAnsi="Times New Roman" w:cs="Times New Roman"/>
          <w:b/>
          <w:sz w:val="24"/>
          <w:szCs w:val="24"/>
        </w:rPr>
      </w:pPr>
      <w:r w:rsidRPr="00B821C3">
        <w:rPr>
          <w:rFonts w:ascii="Times New Roman" w:hAnsi="Times New Roman" w:cs="Times New Roman"/>
          <w:b/>
          <w:sz w:val="24"/>
          <w:szCs w:val="24"/>
        </w:rPr>
        <w:t>2.2.2.4.7</w:t>
      </w:r>
      <w:r w:rsidR="00E20800" w:rsidRPr="00B821C3">
        <w:rPr>
          <w:rFonts w:ascii="Times New Roman" w:hAnsi="Times New Roman" w:cs="Times New Roman"/>
          <w:b/>
          <w:sz w:val="24"/>
          <w:szCs w:val="24"/>
        </w:rPr>
        <w:t xml:space="preserve"> CASOS DE ESTUDIO.</w:t>
      </w:r>
    </w:p>
    <w:p w:rsidR="00B92BAE" w:rsidRDefault="00B92BAE"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Podemos destacar como e</w:t>
      </w:r>
      <w:r w:rsidR="00E20800">
        <w:rPr>
          <w:rFonts w:ascii="Times New Roman" w:hAnsi="Times New Roman" w:cs="Times New Roman"/>
          <w:sz w:val="24"/>
          <w:szCs w:val="24"/>
        </w:rPr>
        <w:t xml:space="preserve">jemplos de casos </w:t>
      </w:r>
      <w:r>
        <w:rPr>
          <w:rFonts w:ascii="Times New Roman" w:hAnsi="Times New Roman" w:cs="Times New Roman"/>
          <w:sz w:val="24"/>
          <w:szCs w:val="24"/>
        </w:rPr>
        <w:t>para implantar buenas prácticas basándose en el respeto de los derechos laborales y humanos</w:t>
      </w:r>
      <w:r w:rsidR="000D60E9">
        <w:rPr>
          <w:rFonts w:ascii="Times New Roman" w:hAnsi="Times New Roman" w:cs="Times New Roman"/>
          <w:sz w:val="24"/>
          <w:szCs w:val="24"/>
        </w:rPr>
        <w:t xml:space="preserve"> (Tabla 7)</w:t>
      </w:r>
      <w:r>
        <w:rPr>
          <w:rFonts w:ascii="Times New Roman" w:hAnsi="Times New Roman" w:cs="Times New Roman"/>
          <w:sz w:val="24"/>
          <w:szCs w:val="24"/>
        </w:rPr>
        <w:t xml:space="preserve">, teniendo en cuenta las características sociales de áreas geográficas concretas: </w:t>
      </w:r>
    </w:p>
    <w:p w:rsidR="000D60E9" w:rsidRPr="00840BF4" w:rsidRDefault="000D60E9" w:rsidP="000D60E9">
      <w:pPr>
        <w:pStyle w:val="Epgrafe"/>
        <w:keepNext/>
        <w:rPr>
          <w:color w:val="auto"/>
        </w:rPr>
      </w:pPr>
      <w:r w:rsidRPr="00840BF4">
        <w:rPr>
          <w:color w:val="auto"/>
        </w:rPr>
        <w:t xml:space="preserve">Tabla </w:t>
      </w:r>
      <w:r w:rsidR="008717D4" w:rsidRPr="00840BF4">
        <w:rPr>
          <w:color w:val="auto"/>
        </w:rPr>
        <w:fldChar w:fldCharType="begin"/>
      </w:r>
      <w:r w:rsidR="00EC74B3" w:rsidRPr="00840BF4">
        <w:rPr>
          <w:color w:val="auto"/>
        </w:rPr>
        <w:instrText xml:space="preserve"> SEQ Tabla \* ARABIC </w:instrText>
      </w:r>
      <w:r w:rsidR="008717D4" w:rsidRPr="00840BF4">
        <w:rPr>
          <w:color w:val="auto"/>
        </w:rPr>
        <w:fldChar w:fldCharType="separate"/>
      </w:r>
      <w:r w:rsidR="00BE1386">
        <w:rPr>
          <w:noProof/>
          <w:color w:val="auto"/>
        </w:rPr>
        <w:t>16</w:t>
      </w:r>
      <w:r w:rsidR="008717D4" w:rsidRPr="00840BF4">
        <w:rPr>
          <w:color w:val="auto"/>
        </w:rPr>
        <w:fldChar w:fldCharType="end"/>
      </w:r>
      <w:r w:rsidRPr="00840BF4">
        <w:rPr>
          <w:color w:val="auto"/>
        </w:rPr>
        <w:t>: Proyectos I</w:t>
      </w:r>
      <w:r w:rsidR="00840BF4" w:rsidRPr="00840BF4">
        <w:rPr>
          <w:color w:val="auto"/>
        </w:rPr>
        <w:t>NDITEX</w:t>
      </w:r>
      <w:r w:rsidRPr="00840BF4">
        <w:rPr>
          <w:color w:val="auto"/>
        </w:rPr>
        <w:t xml:space="preserve"> basados en el respeto de los derechos laborales y humanos.</w:t>
      </w:r>
    </w:p>
    <w:p w:rsidR="00840BF4" w:rsidRDefault="00443A2E" w:rsidP="00840BF4">
      <w:pPr>
        <w:keepNext/>
        <w:spacing w:before="240" w:line="360" w:lineRule="auto"/>
      </w:pPr>
      <w:r>
        <w:rPr>
          <w:rFonts w:ascii="Times New Roman" w:hAnsi="Times New Roman" w:cs="Times New Roman"/>
          <w:noProof/>
          <w:sz w:val="24"/>
          <w:szCs w:val="24"/>
          <w:lang w:eastAsia="es-ES"/>
        </w:rPr>
        <w:drawing>
          <wp:inline distT="0" distB="0" distL="0" distR="0">
            <wp:extent cx="5133975" cy="1714500"/>
            <wp:effectExtent l="0" t="19050" r="0" b="0"/>
            <wp:docPr id="39" name="Diagrama 3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3" r:lo="rId74" r:qs="rId75" r:cs="rId76"/>
              </a:graphicData>
            </a:graphic>
          </wp:inline>
        </w:drawing>
      </w:r>
    </w:p>
    <w:p w:rsidR="00443A2E" w:rsidRPr="00840BF4" w:rsidRDefault="00840BF4" w:rsidP="00840BF4">
      <w:pPr>
        <w:pStyle w:val="Epgrafe"/>
        <w:jc w:val="center"/>
        <w:rPr>
          <w:rFonts w:ascii="Times New Roman" w:hAnsi="Times New Roman" w:cs="Times New Roman"/>
          <w:color w:val="auto"/>
          <w:sz w:val="24"/>
          <w:szCs w:val="24"/>
        </w:rPr>
      </w:pPr>
      <w:r w:rsidRPr="00840BF4">
        <w:rPr>
          <w:color w:val="auto"/>
        </w:rPr>
        <w:t>Fuente: INDITEX (2017).</w:t>
      </w:r>
    </w:p>
    <w:p w:rsidR="00276B0C" w:rsidRPr="00443A2E" w:rsidRDefault="00276B0C" w:rsidP="00276B0C">
      <w:pPr>
        <w:spacing w:before="240" w:line="360" w:lineRule="auto"/>
        <w:rPr>
          <w:rFonts w:ascii="Times New Roman" w:hAnsi="Times New Roman" w:cs="Times New Roman"/>
          <w:sz w:val="24"/>
          <w:szCs w:val="24"/>
        </w:rPr>
      </w:pPr>
      <w:r w:rsidRPr="00B821C3">
        <w:rPr>
          <w:rFonts w:ascii="Times New Roman" w:hAnsi="Times New Roman" w:cs="Times New Roman"/>
          <w:b/>
          <w:sz w:val="24"/>
          <w:szCs w:val="24"/>
        </w:rPr>
        <w:t>2.2.</w:t>
      </w:r>
      <w:r w:rsidR="0074236B" w:rsidRPr="00B821C3">
        <w:rPr>
          <w:rFonts w:ascii="Times New Roman" w:hAnsi="Times New Roman" w:cs="Times New Roman"/>
          <w:b/>
          <w:sz w:val="24"/>
          <w:szCs w:val="24"/>
        </w:rPr>
        <w:t>2.5</w:t>
      </w:r>
      <w:r w:rsidRPr="00B821C3">
        <w:rPr>
          <w:rFonts w:ascii="Times New Roman" w:hAnsi="Times New Roman" w:cs="Times New Roman"/>
          <w:b/>
          <w:sz w:val="24"/>
          <w:szCs w:val="24"/>
        </w:rPr>
        <w:t xml:space="preserve"> COMUNIDAD.</w:t>
      </w:r>
    </w:p>
    <w:p w:rsidR="00276B0C" w:rsidRDefault="00276B0C"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lastRenderedPageBreak/>
        <w:t>I</w:t>
      </w:r>
      <w:r w:rsidR="00840BF4">
        <w:rPr>
          <w:rFonts w:ascii="Times New Roman" w:hAnsi="Times New Roman" w:cs="Times New Roman"/>
          <w:sz w:val="24"/>
          <w:szCs w:val="24"/>
        </w:rPr>
        <w:t>NDITEX</w:t>
      </w:r>
      <w:r>
        <w:rPr>
          <w:rFonts w:ascii="Times New Roman" w:hAnsi="Times New Roman" w:cs="Times New Roman"/>
          <w:sz w:val="24"/>
          <w:szCs w:val="24"/>
        </w:rPr>
        <w:t xml:space="preserve"> desarrolla su modelo de inversió</w:t>
      </w:r>
      <w:r w:rsidR="008900B7">
        <w:rPr>
          <w:rFonts w:ascii="Times New Roman" w:hAnsi="Times New Roman" w:cs="Times New Roman"/>
          <w:sz w:val="24"/>
          <w:szCs w:val="24"/>
        </w:rPr>
        <w:t xml:space="preserve">n en programas sociales con la motivación por el compromiso de mejorar </w:t>
      </w:r>
      <w:r>
        <w:rPr>
          <w:rFonts w:ascii="Times New Roman" w:hAnsi="Times New Roman" w:cs="Times New Roman"/>
          <w:sz w:val="24"/>
          <w:szCs w:val="24"/>
        </w:rPr>
        <w:t>el biene</w:t>
      </w:r>
      <w:r w:rsidR="008900B7">
        <w:rPr>
          <w:rFonts w:ascii="Times New Roman" w:hAnsi="Times New Roman" w:cs="Times New Roman"/>
          <w:sz w:val="24"/>
          <w:szCs w:val="24"/>
        </w:rPr>
        <w:t>star global y fortalecer a</w:t>
      </w:r>
      <w:r>
        <w:rPr>
          <w:rFonts w:ascii="Times New Roman" w:hAnsi="Times New Roman" w:cs="Times New Roman"/>
          <w:sz w:val="24"/>
          <w:szCs w:val="24"/>
        </w:rPr>
        <w:t xml:space="preserve"> las comu</w:t>
      </w:r>
      <w:r w:rsidR="008900B7">
        <w:rPr>
          <w:rFonts w:ascii="Times New Roman" w:hAnsi="Times New Roman" w:cs="Times New Roman"/>
          <w:sz w:val="24"/>
          <w:szCs w:val="24"/>
        </w:rPr>
        <w:t>nidades con las que I</w:t>
      </w:r>
      <w:r w:rsidR="00840BF4">
        <w:rPr>
          <w:rFonts w:ascii="Times New Roman" w:hAnsi="Times New Roman" w:cs="Times New Roman"/>
          <w:sz w:val="24"/>
          <w:szCs w:val="24"/>
        </w:rPr>
        <w:t>NDITEX</w:t>
      </w:r>
      <w:r w:rsidR="008900B7">
        <w:rPr>
          <w:rFonts w:ascii="Times New Roman" w:hAnsi="Times New Roman" w:cs="Times New Roman"/>
          <w:sz w:val="24"/>
          <w:szCs w:val="24"/>
        </w:rPr>
        <w:t xml:space="preserve"> tiene relación. Esta visión</w:t>
      </w:r>
      <w:r>
        <w:rPr>
          <w:rFonts w:ascii="Times New Roman" w:hAnsi="Times New Roman" w:cs="Times New Roman"/>
          <w:sz w:val="24"/>
          <w:szCs w:val="24"/>
        </w:rPr>
        <w:t xml:space="preserve"> de entender la inversión en programas sociales </w:t>
      </w:r>
      <w:r w:rsidR="008900B7">
        <w:rPr>
          <w:rFonts w:ascii="Times New Roman" w:hAnsi="Times New Roman" w:cs="Times New Roman"/>
          <w:sz w:val="24"/>
          <w:szCs w:val="24"/>
        </w:rPr>
        <w:t>que tiene I</w:t>
      </w:r>
      <w:r w:rsidR="00840BF4">
        <w:rPr>
          <w:rFonts w:ascii="Times New Roman" w:hAnsi="Times New Roman" w:cs="Times New Roman"/>
          <w:sz w:val="24"/>
          <w:szCs w:val="24"/>
        </w:rPr>
        <w:t>NDITEX</w:t>
      </w:r>
      <w:r w:rsidR="008900B7">
        <w:rPr>
          <w:rFonts w:ascii="Times New Roman" w:hAnsi="Times New Roman" w:cs="Times New Roman"/>
          <w:sz w:val="24"/>
          <w:szCs w:val="24"/>
        </w:rPr>
        <w:t xml:space="preserve"> </w:t>
      </w:r>
      <w:r>
        <w:rPr>
          <w:rFonts w:ascii="Times New Roman" w:hAnsi="Times New Roman" w:cs="Times New Roman"/>
          <w:sz w:val="24"/>
          <w:szCs w:val="24"/>
        </w:rPr>
        <w:t>implica la par</w:t>
      </w:r>
      <w:r w:rsidR="008900B7">
        <w:rPr>
          <w:rFonts w:ascii="Times New Roman" w:hAnsi="Times New Roman" w:cs="Times New Roman"/>
          <w:sz w:val="24"/>
          <w:szCs w:val="24"/>
        </w:rPr>
        <w:t>ticipación voluntaria del Grupo</w:t>
      </w:r>
      <w:r>
        <w:rPr>
          <w:rFonts w:ascii="Times New Roman" w:hAnsi="Times New Roman" w:cs="Times New Roman"/>
          <w:sz w:val="24"/>
          <w:szCs w:val="24"/>
        </w:rPr>
        <w:t xml:space="preserve"> en prácticas socialmente responsables que generan valor en la </w:t>
      </w:r>
      <w:r w:rsidR="00EA03E4">
        <w:rPr>
          <w:rFonts w:ascii="Times New Roman" w:hAnsi="Times New Roman" w:cs="Times New Roman"/>
          <w:sz w:val="24"/>
          <w:szCs w:val="24"/>
        </w:rPr>
        <w:t>empresa y en la comunidad</w:t>
      </w:r>
      <w:r>
        <w:rPr>
          <w:rFonts w:ascii="Times New Roman" w:hAnsi="Times New Roman" w:cs="Times New Roman"/>
          <w:sz w:val="24"/>
          <w:szCs w:val="24"/>
        </w:rPr>
        <w:t>.</w:t>
      </w:r>
    </w:p>
    <w:p w:rsidR="00276B0C" w:rsidRDefault="008900B7"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Este compromiso </w:t>
      </w:r>
      <w:r w:rsidR="00276B0C">
        <w:rPr>
          <w:rFonts w:ascii="Times New Roman" w:hAnsi="Times New Roman" w:cs="Times New Roman"/>
          <w:sz w:val="24"/>
          <w:szCs w:val="24"/>
        </w:rPr>
        <w:t xml:space="preserve">se focaliza a través de programas de </w:t>
      </w:r>
      <w:r w:rsidR="00EA03E4">
        <w:rPr>
          <w:rFonts w:ascii="Times New Roman" w:hAnsi="Times New Roman" w:cs="Times New Roman"/>
          <w:sz w:val="24"/>
          <w:szCs w:val="24"/>
        </w:rPr>
        <w:t>empleo, educación y ayuda humanitaria.</w:t>
      </w:r>
    </w:p>
    <w:p w:rsidR="008367FE" w:rsidRPr="00B821C3" w:rsidRDefault="0074236B" w:rsidP="008367FE">
      <w:pPr>
        <w:spacing w:before="240" w:line="360" w:lineRule="auto"/>
        <w:rPr>
          <w:rFonts w:ascii="Times New Roman" w:hAnsi="Times New Roman" w:cs="Times New Roman"/>
          <w:b/>
          <w:sz w:val="24"/>
          <w:szCs w:val="24"/>
        </w:rPr>
      </w:pPr>
      <w:r w:rsidRPr="00B821C3">
        <w:rPr>
          <w:rFonts w:ascii="Times New Roman" w:hAnsi="Times New Roman" w:cs="Times New Roman"/>
          <w:b/>
          <w:sz w:val="24"/>
          <w:szCs w:val="24"/>
        </w:rPr>
        <w:t>2.2.2.5</w:t>
      </w:r>
      <w:r w:rsidR="008367FE" w:rsidRPr="00B821C3">
        <w:rPr>
          <w:rFonts w:ascii="Times New Roman" w:hAnsi="Times New Roman" w:cs="Times New Roman"/>
          <w:b/>
          <w:sz w:val="24"/>
          <w:szCs w:val="24"/>
        </w:rPr>
        <w:t>.1 INVERSIÓN EN PROGRAMAS SOCIALES.</w:t>
      </w:r>
    </w:p>
    <w:p w:rsidR="008367FE" w:rsidRDefault="008900B7" w:rsidP="008367FE">
      <w:pPr>
        <w:spacing w:before="240" w:line="360" w:lineRule="auto"/>
        <w:rPr>
          <w:rFonts w:ascii="Times New Roman" w:hAnsi="Times New Roman" w:cs="Times New Roman"/>
          <w:sz w:val="24"/>
          <w:szCs w:val="24"/>
        </w:rPr>
      </w:pPr>
      <w:r>
        <w:rPr>
          <w:rFonts w:ascii="Times New Roman" w:hAnsi="Times New Roman" w:cs="Times New Roman"/>
          <w:sz w:val="24"/>
          <w:szCs w:val="24"/>
        </w:rPr>
        <w:t>A continuación podemos observar los diferentes i</w:t>
      </w:r>
      <w:r w:rsidR="008367FE">
        <w:rPr>
          <w:rFonts w:ascii="Times New Roman" w:hAnsi="Times New Roman" w:cs="Times New Roman"/>
          <w:sz w:val="24"/>
          <w:szCs w:val="24"/>
        </w:rPr>
        <w:t>ndicadores de inversión en programas sociales del año 2015</w:t>
      </w:r>
      <w:r w:rsidR="00AD7133">
        <w:rPr>
          <w:rFonts w:ascii="Times New Roman" w:hAnsi="Times New Roman" w:cs="Times New Roman"/>
          <w:sz w:val="24"/>
          <w:szCs w:val="24"/>
        </w:rPr>
        <w:t xml:space="preserve"> (Tabla 17</w:t>
      </w:r>
      <w:r w:rsidR="00B821C3">
        <w:rPr>
          <w:rFonts w:ascii="Times New Roman" w:hAnsi="Times New Roman" w:cs="Times New Roman"/>
          <w:sz w:val="24"/>
          <w:szCs w:val="24"/>
        </w:rPr>
        <w:t>):</w:t>
      </w:r>
    </w:p>
    <w:p w:rsidR="00B821C3" w:rsidRPr="00840BF4" w:rsidRDefault="00B821C3" w:rsidP="00B821C3">
      <w:pPr>
        <w:pStyle w:val="Epgrafe"/>
        <w:keepNext/>
        <w:jc w:val="center"/>
        <w:rPr>
          <w:color w:val="auto"/>
        </w:rPr>
      </w:pPr>
      <w:r w:rsidRPr="00840BF4">
        <w:rPr>
          <w:color w:val="auto"/>
        </w:rPr>
        <w:t xml:space="preserve">Tabla </w:t>
      </w:r>
      <w:r w:rsidR="008717D4" w:rsidRPr="00840BF4">
        <w:rPr>
          <w:color w:val="auto"/>
        </w:rPr>
        <w:fldChar w:fldCharType="begin"/>
      </w:r>
      <w:r w:rsidR="00EC74B3" w:rsidRPr="00840BF4">
        <w:rPr>
          <w:color w:val="auto"/>
        </w:rPr>
        <w:instrText xml:space="preserve"> SEQ Tabla \* ARABIC </w:instrText>
      </w:r>
      <w:r w:rsidR="008717D4" w:rsidRPr="00840BF4">
        <w:rPr>
          <w:color w:val="auto"/>
        </w:rPr>
        <w:fldChar w:fldCharType="separate"/>
      </w:r>
      <w:r w:rsidR="00BE1386">
        <w:rPr>
          <w:noProof/>
          <w:color w:val="auto"/>
        </w:rPr>
        <w:t>17</w:t>
      </w:r>
      <w:r w:rsidR="008717D4" w:rsidRPr="00840BF4">
        <w:rPr>
          <w:color w:val="auto"/>
        </w:rPr>
        <w:fldChar w:fldCharType="end"/>
      </w:r>
      <w:r w:rsidRPr="00840BF4">
        <w:rPr>
          <w:color w:val="auto"/>
        </w:rPr>
        <w:t>: Indicadores de inversión en programas sociales 2015</w:t>
      </w:r>
      <w:r w:rsidR="00840BF4">
        <w:rPr>
          <w:color w:val="auto"/>
        </w:rPr>
        <w:t>.</w:t>
      </w:r>
    </w:p>
    <w:p w:rsidR="008367FE" w:rsidRDefault="008367FE" w:rsidP="008367FE">
      <w:pPr>
        <w:spacing w:before="240" w:line="360" w:lineRule="auto"/>
        <w:jc w:val="center"/>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5759450" cy="1711325"/>
            <wp:effectExtent l="19050" t="0" r="0" b="0"/>
            <wp:docPr id="8" name="7 Imagen" descr="capture-20170403-dfjdsjdsjkdkjdkjds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20170403-dfjdsjdsjkdkjdkjdsd.png"/>
                    <pic:cNvPicPr/>
                  </pic:nvPicPr>
                  <pic:blipFill>
                    <a:blip r:embed="rId78" cstate="print"/>
                    <a:stretch>
                      <a:fillRect/>
                    </a:stretch>
                  </pic:blipFill>
                  <pic:spPr>
                    <a:xfrm>
                      <a:off x="0" y="0"/>
                      <a:ext cx="5759450" cy="1711325"/>
                    </a:xfrm>
                    <a:prstGeom prst="rect">
                      <a:avLst/>
                    </a:prstGeom>
                  </pic:spPr>
                </pic:pic>
              </a:graphicData>
            </a:graphic>
          </wp:inline>
        </w:drawing>
      </w:r>
    </w:p>
    <w:p w:rsidR="008367FE" w:rsidRDefault="008367FE" w:rsidP="008367FE">
      <w:pPr>
        <w:spacing w:before="240" w:line="360" w:lineRule="auto"/>
        <w:jc w:val="center"/>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5762624" cy="1266825"/>
            <wp:effectExtent l="19050" t="0" r="0" b="0"/>
            <wp:docPr id="9" name="8 Imagen" descr="capture-20170403-dfjdsjdsjkdkjdkjdsd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20170403-dfjdsjdsjkdkjdkjdsdx.png"/>
                    <pic:cNvPicPr/>
                  </pic:nvPicPr>
                  <pic:blipFill>
                    <a:blip r:embed="rId79" cstate="print"/>
                    <a:stretch>
                      <a:fillRect/>
                    </a:stretch>
                  </pic:blipFill>
                  <pic:spPr>
                    <a:xfrm>
                      <a:off x="0" y="0"/>
                      <a:ext cx="5762624" cy="1266825"/>
                    </a:xfrm>
                    <a:prstGeom prst="rect">
                      <a:avLst/>
                    </a:prstGeom>
                  </pic:spPr>
                </pic:pic>
              </a:graphicData>
            </a:graphic>
          </wp:inline>
        </w:drawing>
      </w:r>
    </w:p>
    <w:p w:rsidR="00840BF4" w:rsidRDefault="008367FE" w:rsidP="00840BF4">
      <w:pPr>
        <w:keepNext/>
        <w:spacing w:before="240" w:line="360" w:lineRule="auto"/>
        <w:jc w:val="center"/>
      </w:pPr>
      <w:r>
        <w:rPr>
          <w:rFonts w:ascii="Times New Roman" w:hAnsi="Times New Roman" w:cs="Times New Roman"/>
          <w:noProof/>
          <w:sz w:val="24"/>
          <w:szCs w:val="24"/>
          <w:lang w:eastAsia="es-ES"/>
        </w:rPr>
        <w:drawing>
          <wp:inline distT="0" distB="0" distL="0" distR="0">
            <wp:extent cx="5746957" cy="1476375"/>
            <wp:effectExtent l="19050" t="0" r="6143" b="0"/>
            <wp:docPr id="10" name="9 Imagen" descr="capture-20170403-dfjdsjdsjkdkjdkjdsdx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20170403-dfjdsjdsjkdkjdkjdsdxa.png"/>
                    <pic:cNvPicPr/>
                  </pic:nvPicPr>
                  <pic:blipFill>
                    <a:blip r:embed="rId80" cstate="print"/>
                    <a:stretch>
                      <a:fillRect/>
                    </a:stretch>
                  </pic:blipFill>
                  <pic:spPr>
                    <a:xfrm>
                      <a:off x="0" y="0"/>
                      <a:ext cx="5746957" cy="1476375"/>
                    </a:xfrm>
                    <a:prstGeom prst="rect">
                      <a:avLst/>
                    </a:prstGeom>
                  </pic:spPr>
                </pic:pic>
              </a:graphicData>
            </a:graphic>
          </wp:inline>
        </w:drawing>
      </w:r>
    </w:p>
    <w:p w:rsidR="008367FE" w:rsidRPr="00840BF4" w:rsidRDefault="00840BF4" w:rsidP="00840BF4">
      <w:pPr>
        <w:pStyle w:val="Epgrafe"/>
        <w:jc w:val="center"/>
        <w:rPr>
          <w:rFonts w:ascii="Times New Roman" w:hAnsi="Times New Roman" w:cs="Times New Roman"/>
          <w:color w:val="auto"/>
          <w:sz w:val="24"/>
          <w:szCs w:val="24"/>
        </w:rPr>
      </w:pPr>
      <w:r w:rsidRPr="00840BF4">
        <w:rPr>
          <w:color w:val="auto"/>
        </w:rPr>
        <w:t>Fuente: INDITEX (2017).</w:t>
      </w:r>
    </w:p>
    <w:p w:rsidR="000313DB" w:rsidRPr="0038531D" w:rsidRDefault="0074236B" w:rsidP="000313DB">
      <w:pPr>
        <w:spacing w:before="240" w:line="360" w:lineRule="auto"/>
        <w:rPr>
          <w:rFonts w:ascii="Times New Roman" w:hAnsi="Times New Roman" w:cs="Times New Roman"/>
          <w:b/>
          <w:sz w:val="24"/>
          <w:szCs w:val="24"/>
        </w:rPr>
      </w:pPr>
      <w:r w:rsidRPr="0038531D">
        <w:rPr>
          <w:rFonts w:ascii="Times New Roman" w:hAnsi="Times New Roman" w:cs="Times New Roman"/>
          <w:b/>
          <w:sz w:val="24"/>
          <w:szCs w:val="24"/>
        </w:rPr>
        <w:lastRenderedPageBreak/>
        <w:t>2.2.2.5</w:t>
      </w:r>
      <w:r w:rsidR="000313DB" w:rsidRPr="0038531D">
        <w:rPr>
          <w:rFonts w:ascii="Times New Roman" w:hAnsi="Times New Roman" w:cs="Times New Roman"/>
          <w:b/>
          <w:sz w:val="24"/>
          <w:szCs w:val="24"/>
        </w:rPr>
        <w:t>.2 PROYECTOS CLAVE INDITEX.</w:t>
      </w:r>
    </w:p>
    <w:p w:rsidR="000313DB" w:rsidRDefault="005E63CF"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I</w:t>
      </w:r>
      <w:r w:rsidR="00840BF4">
        <w:rPr>
          <w:rFonts w:ascii="Times New Roman" w:hAnsi="Times New Roman" w:cs="Times New Roman"/>
          <w:sz w:val="24"/>
          <w:szCs w:val="24"/>
        </w:rPr>
        <w:t>NDITEX</w:t>
      </w:r>
      <w:r>
        <w:rPr>
          <w:rFonts w:ascii="Times New Roman" w:hAnsi="Times New Roman" w:cs="Times New Roman"/>
          <w:sz w:val="24"/>
          <w:szCs w:val="24"/>
        </w:rPr>
        <w:t xml:space="preserve"> realiza la totalidad de</w:t>
      </w:r>
      <w:r w:rsidR="000313DB">
        <w:rPr>
          <w:rFonts w:ascii="Times New Roman" w:hAnsi="Times New Roman" w:cs="Times New Roman"/>
          <w:sz w:val="24"/>
          <w:szCs w:val="24"/>
        </w:rPr>
        <w:t xml:space="preserve"> sus acciones de inversión en</w:t>
      </w:r>
      <w:r w:rsidR="00942CD2">
        <w:rPr>
          <w:rFonts w:ascii="Times New Roman" w:hAnsi="Times New Roman" w:cs="Times New Roman"/>
          <w:sz w:val="24"/>
          <w:szCs w:val="24"/>
        </w:rPr>
        <w:t xml:space="preserve"> la comunidad con entidades sin ánimo de lucro</w:t>
      </w:r>
      <w:r w:rsidR="000313DB">
        <w:rPr>
          <w:rFonts w:ascii="Times New Roman" w:hAnsi="Times New Roman" w:cs="Times New Roman"/>
          <w:sz w:val="24"/>
          <w:szCs w:val="24"/>
        </w:rPr>
        <w:t xml:space="preserve"> de referencia con </w:t>
      </w:r>
      <w:r w:rsidR="00942CD2">
        <w:rPr>
          <w:rFonts w:ascii="Times New Roman" w:hAnsi="Times New Roman" w:cs="Times New Roman"/>
          <w:sz w:val="24"/>
          <w:szCs w:val="24"/>
        </w:rPr>
        <w:t>una experiencia amplia y reconocida</w:t>
      </w:r>
      <w:r w:rsidR="000313DB">
        <w:rPr>
          <w:rFonts w:ascii="Times New Roman" w:hAnsi="Times New Roman" w:cs="Times New Roman"/>
          <w:sz w:val="24"/>
          <w:szCs w:val="24"/>
        </w:rPr>
        <w:t>, tanto en el ámbito del proyecto como en la región</w:t>
      </w:r>
      <w:r w:rsidR="00942CD2">
        <w:rPr>
          <w:rFonts w:ascii="Times New Roman" w:hAnsi="Times New Roman" w:cs="Times New Roman"/>
          <w:sz w:val="24"/>
          <w:szCs w:val="24"/>
        </w:rPr>
        <w:t xml:space="preserve"> o zona en la que se pone en funcionamiento. Podemos </w:t>
      </w:r>
      <w:r w:rsidR="000313DB">
        <w:rPr>
          <w:rFonts w:ascii="Times New Roman" w:hAnsi="Times New Roman" w:cs="Times New Roman"/>
          <w:sz w:val="24"/>
          <w:szCs w:val="24"/>
        </w:rPr>
        <w:t>destaca</w:t>
      </w:r>
      <w:r w:rsidR="00942CD2">
        <w:rPr>
          <w:rFonts w:ascii="Times New Roman" w:hAnsi="Times New Roman" w:cs="Times New Roman"/>
          <w:sz w:val="24"/>
          <w:szCs w:val="24"/>
        </w:rPr>
        <w:t>r colaboraciones</w:t>
      </w:r>
      <w:r w:rsidR="000313DB">
        <w:rPr>
          <w:rFonts w:ascii="Times New Roman" w:hAnsi="Times New Roman" w:cs="Times New Roman"/>
          <w:sz w:val="24"/>
          <w:szCs w:val="24"/>
        </w:rPr>
        <w:t xml:space="preserve"> permanente</w:t>
      </w:r>
      <w:r w:rsidR="00942CD2">
        <w:rPr>
          <w:rFonts w:ascii="Times New Roman" w:hAnsi="Times New Roman" w:cs="Times New Roman"/>
          <w:sz w:val="24"/>
          <w:szCs w:val="24"/>
        </w:rPr>
        <w:t>s</w:t>
      </w:r>
      <w:r w:rsidR="000313DB">
        <w:rPr>
          <w:rFonts w:ascii="Times New Roman" w:hAnsi="Times New Roman" w:cs="Times New Roman"/>
          <w:sz w:val="24"/>
          <w:szCs w:val="24"/>
        </w:rPr>
        <w:t xml:space="preserve"> con</w:t>
      </w:r>
      <w:r w:rsidR="00942CD2">
        <w:rPr>
          <w:rFonts w:ascii="Times New Roman" w:hAnsi="Times New Roman" w:cs="Times New Roman"/>
          <w:sz w:val="24"/>
          <w:szCs w:val="24"/>
        </w:rPr>
        <w:t xml:space="preserve"> organizaciones no lucrativas como</w:t>
      </w:r>
      <w:r w:rsidR="000313DB">
        <w:rPr>
          <w:rFonts w:ascii="Times New Roman" w:hAnsi="Times New Roman" w:cs="Times New Roman"/>
          <w:sz w:val="24"/>
          <w:szCs w:val="24"/>
        </w:rPr>
        <w:t xml:space="preserve"> Médicos Sin Fronteras,</w:t>
      </w:r>
      <w:r w:rsidR="00942CD2">
        <w:rPr>
          <w:rFonts w:ascii="Times New Roman" w:hAnsi="Times New Roman" w:cs="Times New Roman"/>
          <w:sz w:val="24"/>
          <w:szCs w:val="24"/>
        </w:rPr>
        <w:t xml:space="preserve"> </w:t>
      </w:r>
      <w:proofErr w:type="spellStart"/>
      <w:r w:rsidR="00942CD2">
        <w:rPr>
          <w:rFonts w:ascii="Times New Roman" w:hAnsi="Times New Roman" w:cs="Times New Roman"/>
          <w:sz w:val="24"/>
          <w:szCs w:val="24"/>
        </w:rPr>
        <w:t>Entreculturas</w:t>
      </w:r>
      <w:proofErr w:type="spellEnd"/>
      <w:r w:rsidR="00942CD2">
        <w:rPr>
          <w:rFonts w:ascii="Times New Roman" w:hAnsi="Times New Roman" w:cs="Times New Roman"/>
          <w:sz w:val="24"/>
          <w:szCs w:val="24"/>
        </w:rPr>
        <w:t xml:space="preserve">, Cruz Roja o </w:t>
      </w:r>
      <w:proofErr w:type="spellStart"/>
      <w:r w:rsidR="00942CD2">
        <w:rPr>
          <w:rFonts w:ascii="Times New Roman" w:hAnsi="Times New Roman" w:cs="Times New Roman"/>
          <w:sz w:val="24"/>
          <w:szCs w:val="24"/>
        </w:rPr>
        <w:t>Cáritas</w:t>
      </w:r>
      <w:proofErr w:type="spellEnd"/>
      <w:r w:rsidR="000313DB">
        <w:rPr>
          <w:rFonts w:ascii="Times New Roman" w:hAnsi="Times New Roman" w:cs="Times New Roman"/>
          <w:sz w:val="24"/>
          <w:szCs w:val="24"/>
        </w:rPr>
        <w:t>, entre otros.</w:t>
      </w:r>
    </w:p>
    <w:p w:rsidR="000313DB" w:rsidRDefault="000313DB"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En 2015, </w:t>
      </w:r>
      <w:r w:rsidR="00AD7133">
        <w:rPr>
          <w:rFonts w:ascii="Times New Roman" w:hAnsi="Times New Roman" w:cs="Times New Roman"/>
          <w:sz w:val="24"/>
          <w:szCs w:val="24"/>
        </w:rPr>
        <w:t>I</w:t>
      </w:r>
      <w:r w:rsidR="00840BF4">
        <w:rPr>
          <w:rFonts w:ascii="Times New Roman" w:hAnsi="Times New Roman" w:cs="Times New Roman"/>
          <w:sz w:val="24"/>
          <w:szCs w:val="24"/>
        </w:rPr>
        <w:t>NDITEX</w:t>
      </w:r>
      <w:r w:rsidR="00AD7133">
        <w:rPr>
          <w:rFonts w:ascii="Times New Roman" w:hAnsi="Times New Roman" w:cs="Times New Roman"/>
          <w:sz w:val="24"/>
          <w:szCs w:val="24"/>
        </w:rPr>
        <w:t xml:space="preserve"> </w:t>
      </w:r>
      <w:proofErr w:type="spellStart"/>
      <w:r w:rsidR="00AD7133">
        <w:rPr>
          <w:rFonts w:ascii="Times New Roman" w:hAnsi="Times New Roman" w:cs="Times New Roman"/>
          <w:sz w:val="24"/>
          <w:szCs w:val="24"/>
        </w:rPr>
        <w:t>invertió</w:t>
      </w:r>
      <w:proofErr w:type="spellEnd"/>
      <w:r w:rsidR="00AD7133">
        <w:rPr>
          <w:rFonts w:ascii="Times New Roman" w:hAnsi="Times New Roman" w:cs="Times New Roman"/>
          <w:sz w:val="24"/>
          <w:szCs w:val="24"/>
        </w:rPr>
        <w:t xml:space="preserve"> 35 millones de euros en la comunidad y sirvieron para 1,01 millones de personas como ayuda directa.</w:t>
      </w:r>
      <w:r>
        <w:rPr>
          <w:rFonts w:ascii="Times New Roman" w:hAnsi="Times New Roman" w:cs="Times New Roman"/>
          <w:sz w:val="24"/>
          <w:szCs w:val="24"/>
        </w:rPr>
        <w:t xml:space="preserve"> En cuanto al área de actividad, el reparto fue de la siguiente forma</w:t>
      </w:r>
      <w:r w:rsidR="00AD7133">
        <w:rPr>
          <w:rFonts w:ascii="Times New Roman" w:hAnsi="Times New Roman" w:cs="Times New Roman"/>
          <w:sz w:val="24"/>
          <w:szCs w:val="24"/>
        </w:rPr>
        <w:t xml:space="preserve"> (Tabla 18</w:t>
      </w:r>
      <w:r w:rsidR="003B35EB">
        <w:rPr>
          <w:rFonts w:ascii="Times New Roman" w:hAnsi="Times New Roman" w:cs="Times New Roman"/>
          <w:sz w:val="24"/>
          <w:szCs w:val="24"/>
        </w:rPr>
        <w:t>)</w:t>
      </w:r>
      <w:r>
        <w:rPr>
          <w:rFonts w:ascii="Times New Roman" w:hAnsi="Times New Roman" w:cs="Times New Roman"/>
          <w:sz w:val="24"/>
          <w:szCs w:val="24"/>
        </w:rPr>
        <w:t>:</w:t>
      </w:r>
    </w:p>
    <w:p w:rsidR="0038531D" w:rsidRPr="003A689F" w:rsidRDefault="0038531D" w:rsidP="0038531D">
      <w:pPr>
        <w:pStyle w:val="Epgrafe"/>
        <w:keepNext/>
        <w:jc w:val="center"/>
        <w:rPr>
          <w:color w:val="auto"/>
        </w:rPr>
      </w:pPr>
      <w:r w:rsidRPr="003A689F">
        <w:rPr>
          <w:color w:val="auto"/>
        </w:rPr>
        <w:t xml:space="preserve">Tabla </w:t>
      </w:r>
      <w:r w:rsidR="008717D4" w:rsidRPr="003A689F">
        <w:rPr>
          <w:color w:val="auto"/>
        </w:rPr>
        <w:fldChar w:fldCharType="begin"/>
      </w:r>
      <w:r w:rsidR="00EC74B3" w:rsidRPr="003A689F">
        <w:rPr>
          <w:color w:val="auto"/>
        </w:rPr>
        <w:instrText xml:space="preserve"> SEQ Tabla \* ARABIC </w:instrText>
      </w:r>
      <w:r w:rsidR="008717D4" w:rsidRPr="003A689F">
        <w:rPr>
          <w:color w:val="auto"/>
        </w:rPr>
        <w:fldChar w:fldCharType="separate"/>
      </w:r>
      <w:r w:rsidR="00BE1386">
        <w:rPr>
          <w:noProof/>
          <w:color w:val="auto"/>
        </w:rPr>
        <w:t>18</w:t>
      </w:r>
      <w:r w:rsidR="008717D4" w:rsidRPr="003A689F">
        <w:rPr>
          <w:color w:val="auto"/>
        </w:rPr>
        <w:fldChar w:fldCharType="end"/>
      </w:r>
      <w:r w:rsidRPr="003A689F">
        <w:rPr>
          <w:color w:val="auto"/>
        </w:rPr>
        <w:t>: Inversión social Inditex 2015</w:t>
      </w:r>
      <w:r w:rsidR="003A689F" w:rsidRPr="003A689F">
        <w:rPr>
          <w:color w:val="auto"/>
        </w:rPr>
        <w:t>.</w:t>
      </w:r>
    </w:p>
    <w:p w:rsidR="003A689F" w:rsidRDefault="003472BA" w:rsidP="003A689F">
      <w:pPr>
        <w:keepNext/>
        <w:spacing w:before="240" w:line="360" w:lineRule="auto"/>
        <w:jc w:val="center"/>
      </w:pPr>
      <w:r>
        <w:rPr>
          <w:rFonts w:ascii="Times New Roman" w:hAnsi="Times New Roman" w:cs="Times New Roman"/>
          <w:noProof/>
          <w:sz w:val="24"/>
          <w:szCs w:val="24"/>
          <w:lang w:eastAsia="es-ES"/>
        </w:rPr>
        <w:drawing>
          <wp:inline distT="0" distB="0" distL="0" distR="0">
            <wp:extent cx="4819650" cy="2714625"/>
            <wp:effectExtent l="19050" t="0" r="19050" b="0"/>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rsidR="000313DB" w:rsidRPr="003A689F" w:rsidRDefault="003A689F" w:rsidP="003A689F">
      <w:pPr>
        <w:pStyle w:val="Epgrafe"/>
        <w:jc w:val="center"/>
        <w:rPr>
          <w:rFonts w:ascii="Times New Roman" w:hAnsi="Times New Roman" w:cs="Times New Roman"/>
          <w:color w:val="auto"/>
          <w:sz w:val="24"/>
          <w:szCs w:val="24"/>
        </w:rPr>
      </w:pPr>
      <w:r w:rsidRPr="003A689F">
        <w:rPr>
          <w:color w:val="auto"/>
        </w:rPr>
        <w:t>Fuente: INDITEX (2017).</w:t>
      </w:r>
    </w:p>
    <w:p w:rsidR="003472BA" w:rsidRDefault="00B01133" w:rsidP="003472BA">
      <w:pPr>
        <w:spacing w:before="240" w:line="360" w:lineRule="auto"/>
        <w:rPr>
          <w:rFonts w:ascii="Times New Roman" w:hAnsi="Times New Roman" w:cs="Times New Roman"/>
          <w:sz w:val="24"/>
          <w:szCs w:val="24"/>
        </w:rPr>
      </w:pPr>
      <w:r>
        <w:rPr>
          <w:rFonts w:ascii="Times New Roman" w:hAnsi="Times New Roman" w:cs="Times New Roman"/>
          <w:sz w:val="24"/>
          <w:szCs w:val="24"/>
        </w:rPr>
        <w:t>- Educación:</w:t>
      </w:r>
    </w:p>
    <w:p w:rsidR="00B01133" w:rsidRDefault="00B01133" w:rsidP="003472BA">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Iniciativas </w:t>
      </w:r>
      <w:r w:rsidR="00942CD2">
        <w:rPr>
          <w:rFonts w:ascii="Times New Roman" w:hAnsi="Times New Roman" w:cs="Times New Roman"/>
          <w:sz w:val="24"/>
          <w:szCs w:val="24"/>
        </w:rPr>
        <w:t>que tienen como objetivo conceder</w:t>
      </w:r>
      <w:r>
        <w:rPr>
          <w:rFonts w:ascii="Times New Roman" w:hAnsi="Times New Roman" w:cs="Times New Roman"/>
          <w:sz w:val="24"/>
          <w:szCs w:val="24"/>
        </w:rPr>
        <w:t xml:space="preserve"> oportunidades</w:t>
      </w:r>
      <w:r w:rsidR="00942CD2">
        <w:rPr>
          <w:rFonts w:ascii="Times New Roman" w:hAnsi="Times New Roman" w:cs="Times New Roman"/>
          <w:sz w:val="24"/>
          <w:szCs w:val="24"/>
        </w:rPr>
        <w:t xml:space="preserve"> de una vida digna, con justicia social y crecimiento personal de los jóvenes por medio</w:t>
      </w:r>
      <w:r>
        <w:rPr>
          <w:rFonts w:ascii="Times New Roman" w:hAnsi="Times New Roman" w:cs="Times New Roman"/>
          <w:sz w:val="24"/>
          <w:szCs w:val="24"/>
        </w:rPr>
        <w:t xml:space="preserve"> de una educación d</w:t>
      </w:r>
      <w:r w:rsidR="00942CD2">
        <w:rPr>
          <w:rFonts w:ascii="Times New Roman" w:hAnsi="Times New Roman" w:cs="Times New Roman"/>
          <w:sz w:val="24"/>
          <w:szCs w:val="24"/>
        </w:rPr>
        <w:t>e calidad. Podemos destacar los siguientes ejemplos</w:t>
      </w:r>
      <w:r w:rsidR="00BD12C0">
        <w:rPr>
          <w:rFonts w:ascii="Times New Roman" w:hAnsi="Times New Roman" w:cs="Times New Roman"/>
          <w:sz w:val="24"/>
          <w:szCs w:val="24"/>
        </w:rPr>
        <w:t xml:space="preserve"> (Tabla 19</w:t>
      </w:r>
      <w:r w:rsidR="000D60E9">
        <w:rPr>
          <w:rFonts w:ascii="Times New Roman" w:hAnsi="Times New Roman" w:cs="Times New Roman"/>
          <w:sz w:val="24"/>
          <w:szCs w:val="24"/>
        </w:rPr>
        <w:t>)</w:t>
      </w:r>
      <w:r>
        <w:rPr>
          <w:rFonts w:ascii="Times New Roman" w:hAnsi="Times New Roman" w:cs="Times New Roman"/>
          <w:sz w:val="24"/>
          <w:szCs w:val="24"/>
        </w:rPr>
        <w:t>:</w:t>
      </w:r>
    </w:p>
    <w:p w:rsidR="000D60E9" w:rsidRPr="003A689F" w:rsidRDefault="000D60E9" w:rsidP="000D60E9">
      <w:pPr>
        <w:pStyle w:val="Epgrafe"/>
        <w:keepNext/>
        <w:rPr>
          <w:color w:val="auto"/>
        </w:rPr>
      </w:pPr>
      <w:r w:rsidRPr="003A689F">
        <w:rPr>
          <w:color w:val="auto"/>
        </w:rPr>
        <w:lastRenderedPageBreak/>
        <w:t xml:space="preserve">Tabla </w:t>
      </w:r>
      <w:r w:rsidR="008717D4" w:rsidRPr="003A689F">
        <w:rPr>
          <w:color w:val="auto"/>
        </w:rPr>
        <w:fldChar w:fldCharType="begin"/>
      </w:r>
      <w:r w:rsidR="00EC74B3" w:rsidRPr="003A689F">
        <w:rPr>
          <w:color w:val="auto"/>
        </w:rPr>
        <w:instrText xml:space="preserve"> SEQ Tabla \* ARABIC </w:instrText>
      </w:r>
      <w:r w:rsidR="008717D4" w:rsidRPr="003A689F">
        <w:rPr>
          <w:color w:val="auto"/>
        </w:rPr>
        <w:fldChar w:fldCharType="separate"/>
      </w:r>
      <w:r w:rsidR="00BE1386">
        <w:rPr>
          <w:noProof/>
          <w:color w:val="auto"/>
        </w:rPr>
        <w:t>19</w:t>
      </w:r>
      <w:r w:rsidR="008717D4" w:rsidRPr="003A689F">
        <w:rPr>
          <w:color w:val="auto"/>
        </w:rPr>
        <w:fldChar w:fldCharType="end"/>
      </w:r>
      <w:r w:rsidR="003A689F" w:rsidRPr="003A689F">
        <w:rPr>
          <w:color w:val="auto"/>
        </w:rPr>
        <w:t>: Iniciativas de INDITEX</w:t>
      </w:r>
      <w:r w:rsidRPr="003A689F">
        <w:rPr>
          <w:color w:val="auto"/>
        </w:rPr>
        <w:t xml:space="preserve"> en educación.</w:t>
      </w:r>
    </w:p>
    <w:p w:rsidR="003A689F" w:rsidRDefault="00443A2E" w:rsidP="003A689F">
      <w:pPr>
        <w:keepNext/>
        <w:spacing w:before="240" w:line="360" w:lineRule="auto"/>
      </w:pPr>
      <w:r>
        <w:rPr>
          <w:rFonts w:ascii="Times New Roman" w:hAnsi="Times New Roman" w:cs="Times New Roman"/>
          <w:noProof/>
          <w:sz w:val="24"/>
          <w:szCs w:val="24"/>
          <w:lang w:eastAsia="es-ES"/>
        </w:rPr>
        <w:drawing>
          <wp:inline distT="0" distB="0" distL="0" distR="0">
            <wp:extent cx="6410325" cy="2905125"/>
            <wp:effectExtent l="57150" t="0" r="47625" b="0"/>
            <wp:docPr id="38" name="Diagrama 3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2" r:lo="rId83" r:qs="rId84" r:cs="rId85"/>
              </a:graphicData>
            </a:graphic>
          </wp:inline>
        </w:drawing>
      </w:r>
    </w:p>
    <w:p w:rsidR="00443A2E" w:rsidRPr="003A689F" w:rsidRDefault="003A689F" w:rsidP="003A689F">
      <w:pPr>
        <w:pStyle w:val="Epgrafe"/>
        <w:jc w:val="center"/>
        <w:rPr>
          <w:rFonts w:ascii="Times New Roman" w:hAnsi="Times New Roman" w:cs="Times New Roman"/>
          <w:color w:val="auto"/>
          <w:sz w:val="24"/>
          <w:szCs w:val="24"/>
        </w:rPr>
      </w:pPr>
      <w:r w:rsidRPr="003A689F">
        <w:rPr>
          <w:color w:val="auto"/>
        </w:rPr>
        <w:t>Fuente: INDITEX (2017).</w:t>
      </w:r>
    </w:p>
    <w:p w:rsidR="005505EE" w:rsidRPr="00443A2E" w:rsidRDefault="00B26EFC" w:rsidP="00443A2E">
      <w:pPr>
        <w:spacing w:before="240" w:line="360" w:lineRule="auto"/>
        <w:rPr>
          <w:rFonts w:ascii="Times New Roman" w:hAnsi="Times New Roman" w:cs="Times New Roman"/>
          <w:sz w:val="24"/>
          <w:szCs w:val="24"/>
        </w:rPr>
      </w:pPr>
      <w:r w:rsidRPr="00443A2E">
        <w:rPr>
          <w:rFonts w:ascii="Times New Roman" w:hAnsi="Times New Roman" w:cs="Times New Roman"/>
          <w:sz w:val="24"/>
          <w:szCs w:val="24"/>
        </w:rPr>
        <w:t>- Ayuda</w:t>
      </w:r>
      <w:r w:rsidR="005505EE" w:rsidRPr="00443A2E">
        <w:rPr>
          <w:rFonts w:ascii="Times New Roman" w:hAnsi="Times New Roman" w:cs="Times New Roman"/>
          <w:sz w:val="24"/>
          <w:szCs w:val="24"/>
        </w:rPr>
        <w:t xml:space="preserve"> humanitaria:</w:t>
      </w:r>
    </w:p>
    <w:p w:rsidR="005505EE" w:rsidRDefault="00CA79D0" w:rsidP="003472BA">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Desde el año 2008 </w:t>
      </w:r>
      <w:r w:rsidR="005505EE">
        <w:rPr>
          <w:rFonts w:ascii="Times New Roman" w:hAnsi="Times New Roman" w:cs="Times New Roman"/>
          <w:sz w:val="24"/>
          <w:szCs w:val="24"/>
        </w:rPr>
        <w:t>I</w:t>
      </w:r>
      <w:r w:rsidR="003A689F">
        <w:rPr>
          <w:rFonts w:ascii="Times New Roman" w:hAnsi="Times New Roman" w:cs="Times New Roman"/>
          <w:sz w:val="24"/>
          <w:szCs w:val="24"/>
        </w:rPr>
        <w:t>NDITEX</w:t>
      </w:r>
      <w:r w:rsidR="005505EE">
        <w:rPr>
          <w:rFonts w:ascii="Times New Roman" w:hAnsi="Times New Roman" w:cs="Times New Roman"/>
          <w:sz w:val="24"/>
          <w:szCs w:val="24"/>
        </w:rPr>
        <w:t xml:space="preserve"> colabora con </w:t>
      </w:r>
      <w:r>
        <w:rPr>
          <w:rFonts w:ascii="Times New Roman" w:hAnsi="Times New Roman" w:cs="Times New Roman"/>
          <w:sz w:val="24"/>
          <w:szCs w:val="24"/>
        </w:rPr>
        <w:t>Médicos Sin Fronteras</w:t>
      </w:r>
      <w:r w:rsidR="005505EE">
        <w:rPr>
          <w:rFonts w:ascii="Times New Roman" w:hAnsi="Times New Roman" w:cs="Times New Roman"/>
          <w:sz w:val="24"/>
          <w:szCs w:val="24"/>
        </w:rPr>
        <w:t xml:space="preserve"> en acciones solida</w:t>
      </w:r>
      <w:r>
        <w:rPr>
          <w:rFonts w:ascii="Times New Roman" w:hAnsi="Times New Roman" w:cs="Times New Roman"/>
          <w:sz w:val="24"/>
          <w:szCs w:val="24"/>
        </w:rPr>
        <w:t xml:space="preserve">rias que tienen como objetivo </w:t>
      </w:r>
      <w:r w:rsidR="005505EE">
        <w:rPr>
          <w:rFonts w:ascii="Times New Roman" w:hAnsi="Times New Roman" w:cs="Times New Roman"/>
          <w:sz w:val="24"/>
          <w:szCs w:val="24"/>
        </w:rPr>
        <w:t xml:space="preserve">proteger la </w:t>
      </w:r>
      <w:r w:rsidR="00BD12C0">
        <w:rPr>
          <w:rFonts w:ascii="Times New Roman" w:hAnsi="Times New Roman" w:cs="Times New Roman"/>
          <w:sz w:val="24"/>
          <w:szCs w:val="24"/>
        </w:rPr>
        <w:t>salud y la vida</w:t>
      </w:r>
      <w:r w:rsidR="005505EE">
        <w:rPr>
          <w:rFonts w:ascii="Times New Roman" w:hAnsi="Times New Roman" w:cs="Times New Roman"/>
          <w:sz w:val="24"/>
          <w:szCs w:val="24"/>
        </w:rPr>
        <w:t xml:space="preserve"> de las personas en co</w:t>
      </w:r>
      <w:r>
        <w:rPr>
          <w:rFonts w:ascii="Times New Roman" w:hAnsi="Times New Roman" w:cs="Times New Roman"/>
          <w:sz w:val="24"/>
          <w:szCs w:val="24"/>
        </w:rPr>
        <w:t>ntextos de emergencia. Para cumplir con este objetivo, I</w:t>
      </w:r>
      <w:r w:rsidR="003A689F">
        <w:rPr>
          <w:rFonts w:ascii="Times New Roman" w:hAnsi="Times New Roman" w:cs="Times New Roman"/>
          <w:sz w:val="24"/>
          <w:szCs w:val="24"/>
        </w:rPr>
        <w:t>NDITEX</w:t>
      </w:r>
      <w:r>
        <w:rPr>
          <w:rFonts w:ascii="Times New Roman" w:hAnsi="Times New Roman" w:cs="Times New Roman"/>
          <w:sz w:val="24"/>
          <w:szCs w:val="24"/>
        </w:rPr>
        <w:t xml:space="preserve"> y Médicos Sin Fronteras</w:t>
      </w:r>
      <w:r w:rsidR="005505EE">
        <w:rPr>
          <w:rFonts w:ascii="Times New Roman" w:hAnsi="Times New Roman" w:cs="Times New Roman"/>
          <w:sz w:val="24"/>
          <w:szCs w:val="24"/>
        </w:rPr>
        <w:t xml:space="preserve"> establecieron un Convenio Marco, a través del cual </w:t>
      </w:r>
      <w:r w:rsidR="00BD12C0">
        <w:rPr>
          <w:rFonts w:ascii="Times New Roman" w:hAnsi="Times New Roman" w:cs="Times New Roman"/>
          <w:sz w:val="24"/>
          <w:szCs w:val="24"/>
        </w:rPr>
        <w:t xml:space="preserve">en el año 2015 </w:t>
      </w:r>
      <w:r w:rsidR="003A689F">
        <w:rPr>
          <w:rFonts w:ascii="Times New Roman" w:hAnsi="Times New Roman" w:cs="Times New Roman"/>
          <w:sz w:val="24"/>
          <w:szCs w:val="24"/>
        </w:rPr>
        <w:t>INDITEX</w:t>
      </w:r>
      <w:r w:rsidR="005505EE">
        <w:rPr>
          <w:rFonts w:ascii="Times New Roman" w:hAnsi="Times New Roman" w:cs="Times New Roman"/>
          <w:sz w:val="24"/>
          <w:szCs w:val="24"/>
        </w:rPr>
        <w:t xml:space="preserve"> donó 2,3 millones de euros. </w:t>
      </w:r>
      <w:r>
        <w:rPr>
          <w:rFonts w:ascii="Times New Roman" w:hAnsi="Times New Roman" w:cs="Times New Roman"/>
          <w:sz w:val="24"/>
          <w:szCs w:val="24"/>
        </w:rPr>
        <w:t>Podemos nombrar algunos de los proyectos más recientes de ayuda humanitaria de I</w:t>
      </w:r>
      <w:r w:rsidR="003A689F">
        <w:rPr>
          <w:rFonts w:ascii="Times New Roman" w:hAnsi="Times New Roman" w:cs="Times New Roman"/>
          <w:sz w:val="24"/>
          <w:szCs w:val="24"/>
        </w:rPr>
        <w:t>NDITEX</w:t>
      </w:r>
      <w:r w:rsidR="00BD12C0">
        <w:rPr>
          <w:rFonts w:ascii="Times New Roman" w:hAnsi="Times New Roman" w:cs="Times New Roman"/>
          <w:sz w:val="24"/>
          <w:szCs w:val="24"/>
        </w:rPr>
        <w:t xml:space="preserve"> (Tabla 20</w:t>
      </w:r>
      <w:r w:rsidR="000D60E9">
        <w:rPr>
          <w:rFonts w:ascii="Times New Roman" w:hAnsi="Times New Roman" w:cs="Times New Roman"/>
          <w:sz w:val="24"/>
          <w:szCs w:val="24"/>
        </w:rPr>
        <w:t>)</w:t>
      </w:r>
      <w:r>
        <w:rPr>
          <w:rFonts w:ascii="Times New Roman" w:hAnsi="Times New Roman" w:cs="Times New Roman"/>
          <w:sz w:val="24"/>
          <w:szCs w:val="24"/>
        </w:rPr>
        <w:t>:</w:t>
      </w:r>
    </w:p>
    <w:p w:rsidR="000D60E9" w:rsidRPr="003A689F" w:rsidRDefault="000D60E9" w:rsidP="000D60E9">
      <w:pPr>
        <w:pStyle w:val="Epgrafe"/>
        <w:keepNext/>
        <w:rPr>
          <w:color w:val="auto"/>
        </w:rPr>
      </w:pPr>
      <w:r w:rsidRPr="003A689F">
        <w:rPr>
          <w:color w:val="auto"/>
        </w:rPr>
        <w:t xml:space="preserve">Tabla </w:t>
      </w:r>
      <w:r w:rsidR="008717D4" w:rsidRPr="003A689F">
        <w:rPr>
          <w:color w:val="auto"/>
        </w:rPr>
        <w:fldChar w:fldCharType="begin"/>
      </w:r>
      <w:r w:rsidR="00EC74B3" w:rsidRPr="003A689F">
        <w:rPr>
          <w:color w:val="auto"/>
        </w:rPr>
        <w:instrText xml:space="preserve"> SEQ Tabla \* ARABIC </w:instrText>
      </w:r>
      <w:r w:rsidR="008717D4" w:rsidRPr="003A689F">
        <w:rPr>
          <w:color w:val="auto"/>
        </w:rPr>
        <w:fldChar w:fldCharType="separate"/>
      </w:r>
      <w:r w:rsidR="00BE1386">
        <w:rPr>
          <w:noProof/>
          <w:color w:val="auto"/>
        </w:rPr>
        <w:t>20</w:t>
      </w:r>
      <w:r w:rsidR="008717D4" w:rsidRPr="003A689F">
        <w:rPr>
          <w:color w:val="auto"/>
        </w:rPr>
        <w:fldChar w:fldCharType="end"/>
      </w:r>
      <w:r w:rsidRPr="003A689F">
        <w:rPr>
          <w:color w:val="auto"/>
        </w:rPr>
        <w:t xml:space="preserve">: </w:t>
      </w:r>
      <w:r w:rsidR="006011F8" w:rsidRPr="003A689F">
        <w:rPr>
          <w:color w:val="auto"/>
        </w:rPr>
        <w:t>Proyectos</w:t>
      </w:r>
      <w:r w:rsidR="003A689F" w:rsidRPr="003A689F">
        <w:rPr>
          <w:color w:val="auto"/>
        </w:rPr>
        <w:t xml:space="preserve"> de ayuda humanitaria de INDITEX</w:t>
      </w:r>
      <w:r w:rsidR="006011F8" w:rsidRPr="003A689F">
        <w:rPr>
          <w:color w:val="auto"/>
        </w:rPr>
        <w:t>.</w:t>
      </w:r>
    </w:p>
    <w:p w:rsidR="003A689F" w:rsidRDefault="001803D2" w:rsidP="003A689F">
      <w:pPr>
        <w:keepNext/>
        <w:spacing w:before="240" w:line="360" w:lineRule="auto"/>
      </w:pPr>
      <w:r>
        <w:rPr>
          <w:rFonts w:ascii="Times New Roman" w:hAnsi="Times New Roman" w:cs="Times New Roman"/>
          <w:noProof/>
          <w:sz w:val="24"/>
          <w:szCs w:val="24"/>
          <w:lang w:eastAsia="es-ES"/>
        </w:rPr>
        <w:drawing>
          <wp:inline distT="0" distB="0" distL="0" distR="0">
            <wp:extent cx="3705225" cy="2143125"/>
            <wp:effectExtent l="0" t="19050" r="0" b="0"/>
            <wp:docPr id="36" name="Diagrama 3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7" r:lo="rId88" r:qs="rId89" r:cs="rId90"/>
              </a:graphicData>
            </a:graphic>
          </wp:inline>
        </w:drawing>
      </w:r>
    </w:p>
    <w:p w:rsidR="001803D2" w:rsidRPr="003A689F" w:rsidRDefault="003A689F" w:rsidP="003A689F">
      <w:pPr>
        <w:pStyle w:val="Epgrafe"/>
        <w:jc w:val="center"/>
        <w:rPr>
          <w:rFonts w:ascii="Times New Roman" w:hAnsi="Times New Roman" w:cs="Times New Roman"/>
          <w:color w:val="auto"/>
          <w:sz w:val="24"/>
          <w:szCs w:val="24"/>
        </w:rPr>
      </w:pPr>
      <w:r w:rsidRPr="003A689F">
        <w:rPr>
          <w:color w:val="auto"/>
        </w:rPr>
        <w:t>Fuente: INDITEX (2017).</w:t>
      </w:r>
    </w:p>
    <w:p w:rsidR="00B26EFC" w:rsidRDefault="00B26EFC" w:rsidP="003472BA">
      <w:pPr>
        <w:spacing w:before="240" w:line="360" w:lineRule="auto"/>
        <w:rPr>
          <w:rFonts w:ascii="Times New Roman" w:hAnsi="Times New Roman" w:cs="Times New Roman"/>
          <w:sz w:val="24"/>
          <w:szCs w:val="24"/>
        </w:rPr>
      </w:pPr>
      <w:r>
        <w:rPr>
          <w:rFonts w:ascii="Times New Roman" w:hAnsi="Times New Roman" w:cs="Times New Roman"/>
          <w:sz w:val="24"/>
          <w:szCs w:val="24"/>
        </w:rPr>
        <w:lastRenderedPageBreak/>
        <w:t>- Bienestar social:</w:t>
      </w:r>
    </w:p>
    <w:p w:rsidR="00B26EFC" w:rsidRDefault="00363373" w:rsidP="003472BA">
      <w:pPr>
        <w:spacing w:before="240" w:line="360" w:lineRule="auto"/>
        <w:rPr>
          <w:rFonts w:ascii="Times New Roman" w:hAnsi="Times New Roman" w:cs="Times New Roman"/>
          <w:sz w:val="24"/>
          <w:szCs w:val="24"/>
        </w:rPr>
      </w:pPr>
      <w:r>
        <w:rPr>
          <w:rFonts w:ascii="Times New Roman" w:hAnsi="Times New Roman" w:cs="Times New Roman"/>
          <w:sz w:val="24"/>
          <w:szCs w:val="24"/>
        </w:rPr>
        <w:t>I</w:t>
      </w:r>
      <w:r w:rsidR="003A689F">
        <w:rPr>
          <w:rFonts w:ascii="Times New Roman" w:hAnsi="Times New Roman" w:cs="Times New Roman"/>
          <w:sz w:val="24"/>
          <w:szCs w:val="24"/>
        </w:rPr>
        <w:t>NDITEX</w:t>
      </w:r>
      <w:r>
        <w:rPr>
          <w:rFonts w:ascii="Times New Roman" w:hAnsi="Times New Roman" w:cs="Times New Roman"/>
          <w:sz w:val="24"/>
          <w:szCs w:val="24"/>
        </w:rPr>
        <w:t xml:space="preserve"> realiza a</w:t>
      </w:r>
      <w:r w:rsidR="00B26EFC">
        <w:rPr>
          <w:rFonts w:ascii="Times New Roman" w:hAnsi="Times New Roman" w:cs="Times New Roman"/>
          <w:sz w:val="24"/>
          <w:szCs w:val="24"/>
        </w:rPr>
        <w:t>ctuaciones que promueven el empleo y el emprendimiento de colectivos vulnerables, favoreciendo</w:t>
      </w:r>
      <w:r>
        <w:rPr>
          <w:rFonts w:ascii="Times New Roman" w:hAnsi="Times New Roman" w:cs="Times New Roman"/>
          <w:sz w:val="24"/>
          <w:szCs w:val="24"/>
        </w:rPr>
        <w:t xml:space="preserve"> así</w:t>
      </w:r>
      <w:r w:rsidR="00B26EFC">
        <w:rPr>
          <w:rFonts w:ascii="Times New Roman" w:hAnsi="Times New Roman" w:cs="Times New Roman"/>
          <w:sz w:val="24"/>
          <w:szCs w:val="24"/>
        </w:rPr>
        <w:t xml:space="preserve"> la integración laboral de personas en </w:t>
      </w:r>
      <w:r>
        <w:rPr>
          <w:rFonts w:ascii="Times New Roman" w:hAnsi="Times New Roman" w:cs="Times New Roman"/>
          <w:sz w:val="24"/>
          <w:szCs w:val="24"/>
        </w:rPr>
        <w:t xml:space="preserve">una </w:t>
      </w:r>
      <w:r w:rsidR="00B26EFC">
        <w:rPr>
          <w:rFonts w:ascii="Times New Roman" w:hAnsi="Times New Roman" w:cs="Times New Roman"/>
          <w:sz w:val="24"/>
          <w:szCs w:val="24"/>
        </w:rPr>
        <w:t xml:space="preserve">situación </w:t>
      </w:r>
      <w:r>
        <w:rPr>
          <w:rFonts w:ascii="Times New Roman" w:hAnsi="Times New Roman" w:cs="Times New Roman"/>
          <w:sz w:val="24"/>
          <w:szCs w:val="24"/>
        </w:rPr>
        <w:t xml:space="preserve">complicada o </w:t>
      </w:r>
      <w:r w:rsidR="00B26EFC">
        <w:rPr>
          <w:rFonts w:ascii="Times New Roman" w:hAnsi="Times New Roman" w:cs="Times New Roman"/>
          <w:sz w:val="24"/>
          <w:szCs w:val="24"/>
        </w:rPr>
        <w:t>de exclusión</w:t>
      </w:r>
      <w:r>
        <w:rPr>
          <w:rFonts w:ascii="Times New Roman" w:hAnsi="Times New Roman" w:cs="Times New Roman"/>
          <w:sz w:val="24"/>
          <w:szCs w:val="24"/>
        </w:rPr>
        <w:t>,</w:t>
      </w:r>
      <w:r w:rsidR="00B26EFC">
        <w:rPr>
          <w:rFonts w:ascii="Times New Roman" w:hAnsi="Times New Roman" w:cs="Times New Roman"/>
          <w:sz w:val="24"/>
          <w:szCs w:val="24"/>
        </w:rPr>
        <w:t xml:space="preserve"> y</w:t>
      </w:r>
      <w:r>
        <w:rPr>
          <w:rFonts w:ascii="Times New Roman" w:hAnsi="Times New Roman" w:cs="Times New Roman"/>
          <w:sz w:val="24"/>
          <w:szCs w:val="24"/>
        </w:rPr>
        <w:t xml:space="preserve"> favoreciendo también</w:t>
      </w:r>
      <w:r w:rsidR="00B26EFC">
        <w:rPr>
          <w:rFonts w:ascii="Times New Roman" w:hAnsi="Times New Roman" w:cs="Times New Roman"/>
          <w:sz w:val="24"/>
          <w:szCs w:val="24"/>
        </w:rPr>
        <w:t xml:space="preserve"> el desarrollo socioeconómico de la comunidad. Algunos ejemplos </w:t>
      </w:r>
      <w:r>
        <w:rPr>
          <w:rFonts w:ascii="Times New Roman" w:hAnsi="Times New Roman" w:cs="Times New Roman"/>
          <w:sz w:val="24"/>
          <w:szCs w:val="24"/>
        </w:rPr>
        <w:t xml:space="preserve">de actuaciones en bienestar social </w:t>
      </w:r>
      <w:r w:rsidR="00B26EFC">
        <w:rPr>
          <w:rFonts w:ascii="Times New Roman" w:hAnsi="Times New Roman" w:cs="Times New Roman"/>
          <w:sz w:val="24"/>
          <w:szCs w:val="24"/>
        </w:rPr>
        <w:t>son</w:t>
      </w:r>
      <w:r w:rsidR="00EE60A4">
        <w:rPr>
          <w:rFonts w:ascii="Times New Roman" w:hAnsi="Times New Roman" w:cs="Times New Roman"/>
          <w:sz w:val="24"/>
          <w:szCs w:val="24"/>
        </w:rPr>
        <w:t xml:space="preserve"> (Tabla 21</w:t>
      </w:r>
      <w:r w:rsidR="006011F8">
        <w:rPr>
          <w:rFonts w:ascii="Times New Roman" w:hAnsi="Times New Roman" w:cs="Times New Roman"/>
          <w:sz w:val="24"/>
          <w:szCs w:val="24"/>
        </w:rPr>
        <w:t>)</w:t>
      </w:r>
      <w:r w:rsidR="00B26EFC">
        <w:rPr>
          <w:rFonts w:ascii="Times New Roman" w:hAnsi="Times New Roman" w:cs="Times New Roman"/>
          <w:sz w:val="24"/>
          <w:szCs w:val="24"/>
        </w:rPr>
        <w:t>:</w:t>
      </w:r>
    </w:p>
    <w:p w:rsidR="001803D2" w:rsidRDefault="001803D2" w:rsidP="004F1F40">
      <w:pPr>
        <w:spacing w:before="240" w:line="360" w:lineRule="auto"/>
        <w:rPr>
          <w:rFonts w:ascii="Times New Roman" w:hAnsi="Times New Roman" w:cs="Times New Roman"/>
          <w:noProof/>
          <w:sz w:val="24"/>
          <w:szCs w:val="24"/>
          <w:lang w:eastAsia="es-ES"/>
        </w:rPr>
      </w:pPr>
    </w:p>
    <w:p w:rsidR="006011F8" w:rsidRPr="003A689F" w:rsidRDefault="006011F8" w:rsidP="006011F8">
      <w:pPr>
        <w:pStyle w:val="Epgrafe"/>
        <w:keepNext/>
        <w:rPr>
          <w:color w:val="auto"/>
        </w:rPr>
      </w:pPr>
      <w:r w:rsidRPr="003A689F">
        <w:rPr>
          <w:color w:val="auto"/>
        </w:rPr>
        <w:t xml:space="preserve">Tabla </w:t>
      </w:r>
      <w:r w:rsidR="008717D4" w:rsidRPr="003A689F">
        <w:rPr>
          <w:color w:val="auto"/>
        </w:rPr>
        <w:fldChar w:fldCharType="begin"/>
      </w:r>
      <w:r w:rsidR="00EC74B3" w:rsidRPr="003A689F">
        <w:rPr>
          <w:color w:val="auto"/>
        </w:rPr>
        <w:instrText xml:space="preserve"> SEQ Tabla \* ARABIC </w:instrText>
      </w:r>
      <w:r w:rsidR="008717D4" w:rsidRPr="003A689F">
        <w:rPr>
          <w:color w:val="auto"/>
        </w:rPr>
        <w:fldChar w:fldCharType="separate"/>
      </w:r>
      <w:r w:rsidR="00BE1386">
        <w:rPr>
          <w:noProof/>
          <w:color w:val="auto"/>
        </w:rPr>
        <w:t>21</w:t>
      </w:r>
      <w:r w:rsidR="008717D4" w:rsidRPr="003A689F">
        <w:rPr>
          <w:color w:val="auto"/>
        </w:rPr>
        <w:fldChar w:fldCharType="end"/>
      </w:r>
      <w:r w:rsidRPr="003A689F">
        <w:rPr>
          <w:color w:val="auto"/>
        </w:rPr>
        <w:t>: Actuacion</w:t>
      </w:r>
      <w:r w:rsidR="003A689F" w:rsidRPr="003A689F">
        <w:rPr>
          <w:color w:val="auto"/>
        </w:rPr>
        <w:t>es en bienestar social de INDITEX</w:t>
      </w:r>
      <w:r w:rsidRPr="003A689F">
        <w:rPr>
          <w:color w:val="auto"/>
        </w:rPr>
        <w:t>.</w:t>
      </w:r>
    </w:p>
    <w:p w:rsidR="003A689F" w:rsidRDefault="001803D2" w:rsidP="003A689F">
      <w:pPr>
        <w:keepNext/>
        <w:spacing w:before="240" w:line="360" w:lineRule="auto"/>
      </w:pPr>
      <w:r>
        <w:rPr>
          <w:rFonts w:ascii="Times New Roman" w:hAnsi="Times New Roman" w:cs="Times New Roman"/>
          <w:noProof/>
          <w:sz w:val="24"/>
          <w:szCs w:val="24"/>
          <w:lang w:eastAsia="es-ES"/>
        </w:rPr>
        <w:drawing>
          <wp:inline distT="0" distB="0" distL="0" distR="0">
            <wp:extent cx="5486400" cy="2028825"/>
            <wp:effectExtent l="19050" t="0" r="19050" b="0"/>
            <wp:docPr id="35" name="Diagrama 3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2" r:lo="rId93" r:qs="rId94" r:cs="rId95"/>
              </a:graphicData>
            </a:graphic>
          </wp:inline>
        </w:drawing>
      </w:r>
    </w:p>
    <w:p w:rsidR="004F1F40" w:rsidRPr="003A689F" w:rsidRDefault="003A689F" w:rsidP="003A689F">
      <w:pPr>
        <w:pStyle w:val="Epgrafe"/>
        <w:jc w:val="center"/>
        <w:rPr>
          <w:rFonts w:ascii="Times New Roman" w:hAnsi="Times New Roman" w:cs="Times New Roman"/>
          <w:b w:val="0"/>
          <w:color w:val="auto"/>
          <w:sz w:val="24"/>
          <w:szCs w:val="24"/>
        </w:rPr>
      </w:pPr>
      <w:r w:rsidRPr="003A689F">
        <w:rPr>
          <w:color w:val="auto"/>
        </w:rPr>
        <w:t>Fuente: INDITEX (2017).</w:t>
      </w:r>
    </w:p>
    <w:p w:rsidR="007B2DC2" w:rsidRPr="00656D93" w:rsidRDefault="0074236B" w:rsidP="007B2DC2">
      <w:pPr>
        <w:spacing w:before="240" w:line="360" w:lineRule="auto"/>
        <w:rPr>
          <w:rFonts w:ascii="Times New Roman" w:hAnsi="Times New Roman" w:cs="Times New Roman"/>
          <w:b/>
          <w:sz w:val="24"/>
          <w:szCs w:val="24"/>
        </w:rPr>
      </w:pPr>
      <w:r w:rsidRPr="00656D93">
        <w:rPr>
          <w:rFonts w:ascii="Times New Roman" w:hAnsi="Times New Roman" w:cs="Times New Roman"/>
          <w:b/>
          <w:sz w:val="24"/>
          <w:szCs w:val="24"/>
        </w:rPr>
        <w:t>2.2.2.5</w:t>
      </w:r>
      <w:r w:rsidR="007C0324">
        <w:rPr>
          <w:rFonts w:ascii="Times New Roman" w:hAnsi="Times New Roman" w:cs="Times New Roman"/>
          <w:b/>
          <w:sz w:val="24"/>
          <w:szCs w:val="24"/>
        </w:rPr>
        <w:t>.3</w:t>
      </w:r>
      <w:r w:rsidR="007B2DC2" w:rsidRPr="00656D93">
        <w:rPr>
          <w:rFonts w:ascii="Times New Roman" w:hAnsi="Times New Roman" w:cs="Times New Roman"/>
          <w:b/>
          <w:sz w:val="24"/>
          <w:szCs w:val="24"/>
        </w:rPr>
        <w:t xml:space="preserve"> AYUDAS A RANA PLAZA.</w:t>
      </w:r>
    </w:p>
    <w:p w:rsidR="007B2DC2" w:rsidRDefault="007B2DC2" w:rsidP="007B2DC2">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El derrumbamiento del edificio Rana Plaza </w:t>
      </w:r>
      <w:r w:rsidR="00B106E9">
        <w:rPr>
          <w:rFonts w:ascii="Times New Roman" w:hAnsi="Times New Roman" w:cs="Times New Roman"/>
          <w:sz w:val="24"/>
          <w:szCs w:val="24"/>
        </w:rPr>
        <w:t>en Daca (Bangladesh), que acogía</w:t>
      </w:r>
      <w:r>
        <w:rPr>
          <w:rFonts w:ascii="Times New Roman" w:hAnsi="Times New Roman" w:cs="Times New Roman"/>
          <w:sz w:val="24"/>
          <w:szCs w:val="24"/>
        </w:rPr>
        <w:t xml:space="preserve"> varias fábricas textiles y que provocó más de 1</w:t>
      </w:r>
      <w:r w:rsidR="007C0324">
        <w:rPr>
          <w:rFonts w:ascii="Times New Roman" w:hAnsi="Times New Roman" w:cs="Times New Roman"/>
          <w:sz w:val="24"/>
          <w:szCs w:val="24"/>
        </w:rPr>
        <w:t xml:space="preserve">000 víctimas mortales, conmovió </w:t>
      </w:r>
      <w:r>
        <w:rPr>
          <w:rFonts w:ascii="Times New Roman" w:hAnsi="Times New Roman" w:cs="Times New Roman"/>
          <w:sz w:val="24"/>
          <w:szCs w:val="24"/>
        </w:rPr>
        <w:t>a la industria de</w:t>
      </w:r>
      <w:r w:rsidR="007C0324">
        <w:rPr>
          <w:rFonts w:ascii="Times New Roman" w:hAnsi="Times New Roman" w:cs="Times New Roman"/>
          <w:sz w:val="24"/>
          <w:szCs w:val="24"/>
        </w:rPr>
        <w:t>l sector y</w:t>
      </w:r>
      <w:r>
        <w:rPr>
          <w:rFonts w:ascii="Times New Roman" w:hAnsi="Times New Roman" w:cs="Times New Roman"/>
          <w:sz w:val="24"/>
          <w:szCs w:val="24"/>
        </w:rPr>
        <w:t xml:space="preserve"> a toda la opinión pública. </w:t>
      </w:r>
      <w:r w:rsidR="00B106E9">
        <w:rPr>
          <w:rFonts w:ascii="Times New Roman" w:hAnsi="Times New Roman" w:cs="Times New Roman"/>
          <w:sz w:val="24"/>
          <w:szCs w:val="24"/>
        </w:rPr>
        <w:t>I</w:t>
      </w:r>
      <w:r w:rsidR="003A689F">
        <w:rPr>
          <w:rFonts w:ascii="Times New Roman" w:hAnsi="Times New Roman" w:cs="Times New Roman"/>
          <w:sz w:val="24"/>
          <w:szCs w:val="24"/>
        </w:rPr>
        <w:t>NDITEX</w:t>
      </w:r>
      <w:r w:rsidR="007C0324">
        <w:rPr>
          <w:rFonts w:ascii="Times New Roman" w:hAnsi="Times New Roman" w:cs="Times New Roman"/>
          <w:sz w:val="24"/>
          <w:szCs w:val="24"/>
        </w:rPr>
        <w:t xml:space="preserve"> quiso ayudar a las víctimas a sus familiares mediante ayuda humanitaria</w:t>
      </w:r>
      <w:r>
        <w:rPr>
          <w:rFonts w:ascii="Times New Roman" w:hAnsi="Times New Roman" w:cs="Times New Roman"/>
          <w:sz w:val="24"/>
          <w:szCs w:val="24"/>
        </w:rPr>
        <w:t>, participando</w:t>
      </w:r>
      <w:r w:rsidR="007C0324">
        <w:rPr>
          <w:rFonts w:ascii="Times New Roman" w:hAnsi="Times New Roman" w:cs="Times New Roman"/>
          <w:sz w:val="24"/>
          <w:szCs w:val="24"/>
        </w:rPr>
        <w:t xml:space="preserve"> también</w:t>
      </w:r>
      <w:r>
        <w:rPr>
          <w:rFonts w:ascii="Times New Roman" w:hAnsi="Times New Roman" w:cs="Times New Roman"/>
          <w:sz w:val="24"/>
          <w:szCs w:val="24"/>
        </w:rPr>
        <w:t xml:space="preserve"> de forma activa en las </w:t>
      </w:r>
      <w:r w:rsidR="007C0324">
        <w:rPr>
          <w:rFonts w:ascii="Times New Roman" w:hAnsi="Times New Roman" w:cs="Times New Roman"/>
          <w:sz w:val="24"/>
          <w:szCs w:val="24"/>
        </w:rPr>
        <w:t>iniciativas surgidas para combatir</w:t>
      </w:r>
      <w:r>
        <w:rPr>
          <w:rFonts w:ascii="Times New Roman" w:hAnsi="Times New Roman" w:cs="Times New Roman"/>
          <w:sz w:val="24"/>
          <w:szCs w:val="24"/>
        </w:rPr>
        <w:t xml:space="preserve"> las consecuencias</w:t>
      </w:r>
      <w:r w:rsidR="007C0324">
        <w:rPr>
          <w:rFonts w:ascii="Times New Roman" w:hAnsi="Times New Roman" w:cs="Times New Roman"/>
          <w:sz w:val="24"/>
          <w:szCs w:val="24"/>
        </w:rPr>
        <w:t xml:space="preserve"> de la tragedia</w:t>
      </w:r>
      <w:r>
        <w:rPr>
          <w:rFonts w:ascii="Times New Roman" w:hAnsi="Times New Roman" w:cs="Times New Roman"/>
          <w:sz w:val="24"/>
          <w:szCs w:val="24"/>
        </w:rPr>
        <w:t>.</w:t>
      </w:r>
    </w:p>
    <w:p w:rsidR="007B2DC2" w:rsidRDefault="0069723A" w:rsidP="007B2DC2">
      <w:pPr>
        <w:spacing w:before="240" w:line="360" w:lineRule="auto"/>
        <w:rPr>
          <w:rFonts w:ascii="Times New Roman" w:hAnsi="Times New Roman" w:cs="Times New Roman"/>
          <w:sz w:val="24"/>
          <w:szCs w:val="24"/>
        </w:rPr>
      </w:pPr>
      <w:r>
        <w:rPr>
          <w:rFonts w:ascii="Times New Roman" w:hAnsi="Times New Roman" w:cs="Times New Roman"/>
          <w:sz w:val="24"/>
          <w:szCs w:val="24"/>
        </w:rPr>
        <w:t>I</w:t>
      </w:r>
      <w:r w:rsidR="003A689F">
        <w:rPr>
          <w:rFonts w:ascii="Times New Roman" w:hAnsi="Times New Roman" w:cs="Times New Roman"/>
          <w:sz w:val="24"/>
          <w:szCs w:val="24"/>
        </w:rPr>
        <w:t>NDITEX</w:t>
      </w:r>
      <w:r>
        <w:rPr>
          <w:rFonts w:ascii="Times New Roman" w:hAnsi="Times New Roman" w:cs="Times New Roman"/>
          <w:sz w:val="24"/>
          <w:szCs w:val="24"/>
        </w:rPr>
        <w:t xml:space="preserve"> impulsó y formó parte activa desde el primer momento en la redacción del Acuerdo sobre Seguridad de los Edificios en la Industria </w:t>
      </w:r>
      <w:r w:rsidR="007C0324">
        <w:rPr>
          <w:rFonts w:ascii="Times New Roman" w:hAnsi="Times New Roman" w:cs="Times New Roman"/>
          <w:sz w:val="24"/>
          <w:szCs w:val="24"/>
        </w:rPr>
        <w:t xml:space="preserve">Textil de Bangladesh acordado en </w:t>
      </w:r>
      <w:r>
        <w:rPr>
          <w:rFonts w:ascii="Times New Roman" w:hAnsi="Times New Roman" w:cs="Times New Roman"/>
          <w:sz w:val="24"/>
          <w:szCs w:val="24"/>
        </w:rPr>
        <w:t>2013.</w:t>
      </w:r>
    </w:p>
    <w:p w:rsidR="00C1007D" w:rsidRDefault="00B106E9" w:rsidP="007B2DC2">
      <w:pPr>
        <w:spacing w:before="240" w:line="360" w:lineRule="auto"/>
        <w:rPr>
          <w:rFonts w:ascii="Times New Roman" w:hAnsi="Times New Roman" w:cs="Times New Roman"/>
          <w:sz w:val="24"/>
          <w:szCs w:val="24"/>
        </w:rPr>
      </w:pPr>
      <w:r>
        <w:rPr>
          <w:rFonts w:ascii="Times New Roman" w:hAnsi="Times New Roman" w:cs="Times New Roman"/>
          <w:sz w:val="24"/>
          <w:szCs w:val="24"/>
        </w:rPr>
        <w:t>Ideado</w:t>
      </w:r>
      <w:r w:rsidR="00207529">
        <w:rPr>
          <w:rFonts w:ascii="Times New Roman" w:hAnsi="Times New Roman" w:cs="Times New Roman"/>
          <w:sz w:val="24"/>
          <w:szCs w:val="24"/>
        </w:rPr>
        <w:t xml:space="preserve"> como un esfuerzo conjunto entre todas las partes, y con la implicación directa de la Organización Internacional del Trabajo (OIT), el Acuerdo es un programa que </w:t>
      </w:r>
      <w:r w:rsidR="007C0324">
        <w:rPr>
          <w:rFonts w:ascii="Times New Roman" w:hAnsi="Times New Roman" w:cs="Times New Roman"/>
          <w:sz w:val="24"/>
          <w:szCs w:val="24"/>
        </w:rPr>
        <w:t>actualmente sigue trabajando para conseguir</w:t>
      </w:r>
      <w:r w:rsidR="00207529">
        <w:rPr>
          <w:rFonts w:ascii="Times New Roman" w:hAnsi="Times New Roman" w:cs="Times New Roman"/>
          <w:sz w:val="24"/>
          <w:szCs w:val="24"/>
        </w:rPr>
        <w:t xml:space="preserve"> un cambio </w:t>
      </w:r>
      <w:r>
        <w:rPr>
          <w:rFonts w:ascii="Times New Roman" w:hAnsi="Times New Roman" w:cs="Times New Roman"/>
          <w:sz w:val="24"/>
          <w:szCs w:val="24"/>
        </w:rPr>
        <w:t>que sea sostenible en el</w:t>
      </w:r>
      <w:r w:rsidR="00207529">
        <w:rPr>
          <w:rFonts w:ascii="Times New Roman" w:hAnsi="Times New Roman" w:cs="Times New Roman"/>
          <w:sz w:val="24"/>
          <w:szCs w:val="24"/>
        </w:rPr>
        <w:t xml:space="preserve"> largo plazo en </w:t>
      </w:r>
      <w:r>
        <w:rPr>
          <w:rFonts w:ascii="Times New Roman" w:hAnsi="Times New Roman" w:cs="Times New Roman"/>
          <w:sz w:val="24"/>
          <w:szCs w:val="24"/>
        </w:rPr>
        <w:t>la industria textil de Bangladesh</w:t>
      </w:r>
      <w:r w:rsidR="00207529">
        <w:rPr>
          <w:rFonts w:ascii="Times New Roman" w:hAnsi="Times New Roman" w:cs="Times New Roman"/>
          <w:sz w:val="24"/>
          <w:szCs w:val="24"/>
        </w:rPr>
        <w:t>.</w:t>
      </w:r>
    </w:p>
    <w:p w:rsidR="00E91E0D" w:rsidRPr="00656D93" w:rsidRDefault="00E91E0D" w:rsidP="00E91E0D">
      <w:pPr>
        <w:spacing w:before="240" w:line="360" w:lineRule="auto"/>
        <w:rPr>
          <w:rFonts w:ascii="Times New Roman" w:hAnsi="Times New Roman" w:cs="Times New Roman"/>
          <w:b/>
          <w:sz w:val="24"/>
          <w:szCs w:val="24"/>
        </w:rPr>
      </w:pPr>
      <w:r w:rsidRPr="00656D93">
        <w:rPr>
          <w:rFonts w:ascii="Times New Roman" w:hAnsi="Times New Roman" w:cs="Times New Roman"/>
          <w:b/>
          <w:sz w:val="24"/>
          <w:szCs w:val="24"/>
        </w:rPr>
        <w:t>2.2.</w:t>
      </w:r>
      <w:r w:rsidR="004C6FB9" w:rsidRPr="00656D93">
        <w:rPr>
          <w:rFonts w:ascii="Times New Roman" w:hAnsi="Times New Roman" w:cs="Times New Roman"/>
          <w:b/>
          <w:sz w:val="24"/>
          <w:szCs w:val="24"/>
        </w:rPr>
        <w:t>2.6</w:t>
      </w:r>
      <w:r w:rsidRPr="00656D93">
        <w:rPr>
          <w:rFonts w:ascii="Times New Roman" w:hAnsi="Times New Roman" w:cs="Times New Roman"/>
          <w:b/>
          <w:sz w:val="24"/>
          <w:szCs w:val="24"/>
        </w:rPr>
        <w:t xml:space="preserve"> MEDIO AMBIENTE.</w:t>
      </w:r>
    </w:p>
    <w:p w:rsidR="007E4346" w:rsidRDefault="00E91E0D" w:rsidP="007B2DC2">
      <w:pPr>
        <w:spacing w:before="240" w:line="360" w:lineRule="auto"/>
        <w:rPr>
          <w:rFonts w:ascii="Times New Roman" w:hAnsi="Times New Roman" w:cs="Times New Roman"/>
          <w:sz w:val="24"/>
          <w:szCs w:val="24"/>
        </w:rPr>
      </w:pPr>
      <w:r>
        <w:rPr>
          <w:rFonts w:ascii="Times New Roman" w:hAnsi="Times New Roman" w:cs="Times New Roman"/>
          <w:sz w:val="24"/>
          <w:szCs w:val="24"/>
        </w:rPr>
        <w:lastRenderedPageBreak/>
        <w:t>La Estrategia Global de Sostenibilidad de I</w:t>
      </w:r>
      <w:r w:rsidR="003A689F">
        <w:rPr>
          <w:rFonts w:ascii="Times New Roman" w:hAnsi="Times New Roman" w:cs="Times New Roman"/>
          <w:sz w:val="24"/>
          <w:szCs w:val="24"/>
        </w:rPr>
        <w:t>NDITEX</w:t>
      </w:r>
      <w:r>
        <w:rPr>
          <w:rFonts w:ascii="Times New Roman" w:hAnsi="Times New Roman" w:cs="Times New Roman"/>
          <w:sz w:val="24"/>
          <w:szCs w:val="24"/>
        </w:rPr>
        <w:t xml:space="preserve"> recorre de forma transversal todo el modelo de negocio del Grup</w:t>
      </w:r>
      <w:r w:rsidR="007E4346">
        <w:rPr>
          <w:rFonts w:ascii="Times New Roman" w:hAnsi="Times New Roman" w:cs="Times New Roman"/>
          <w:sz w:val="24"/>
          <w:szCs w:val="24"/>
        </w:rPr>
        <w:t>o, contando con</w:t>
      </w:r>
      <w:r>
        <w:rPr>
          <w:rFonts w:ascii="Times New Roman" w:hAnsi="Times New Roman" w:cs="Times New Roman"/>
          <w:sz w:val="24"/>
          <w:szCs w:val="24"/>
        </w:rPr>
        <w:t xml:space="preserve"> 3 grandes estrategias medioambientales</w:t>
      </w:r>
      <w:r w:rsidR="00180619">
        <w:rPr>
          <w:rFonts w:ascii="Times New Roman" w:hAnsi="Times New Roman" w:cs="Times New Roman"/>
          <w:sz w:val="24"/>
          <w:szCs w:val="24"/>
        </w:rPr>
        <w:t xml:space="preserve"> (Tabla 23</w:t>
      </w:r>
      <w:r w:rsidR="007302F4">
        <w:rPr>
          <w:rFonts w:ascii="Times New Roman" w:hAnsi="Times New Roman" w:cs="Times New Roman"/>
          <w:sz w:val="24"/>
          <w:szCs w:val="24"/>
        </w:rPr>
        <w:t>)</w:t>
      </w:r>
      <w:r w:rsidR="007E4346">
        <w:rPr>
          <w:rFonts w:ascii="Times New Roman" w:hAnsi="Times New Roman" w:cs="Times New Roman"/>
          <w:sz w:val="24"/>
          <w:szCs w:val="24"/>
        </w:rPr>
        <w:t xml:space="preserve">: </w:t>
      </w:r>
    </w:p>
    <w:p w:rsidR="007302F4" w:rsidRPr="003A689F" w:rsidRDefault="007302F4" w:rsidP="007302F4">
      <w:pPr>
        <w:pStyle w:val="Epgrafe"/>
        <w:keepNext/>
        <w:rPr>
          <w:color w:val="auto"/>
        </w:rPr>
      </w:pPr>
      <w:r w:rsidRPr="003A689F">
        <w:rPr>
          <w:color w:val="auto"/>
        </w:rPr>
        <w:t xml:space="preserve">Tabla </w:t>
      </w:r>
      <w:r w:rsidR="003A689F" w:rsidRPr="003A689F">
        <w:rPr>
          <w:color w:val="auto"/>
        </w:rPr>
        <w:t>23</w:t>
      </w:r>
      <w:r w:rsidRPr="003A689F">
        <w:rPr>
          <w:color w:val="auto"/>
        </w:rPr>
        <w:t>: Estrate</w:t>
      </w:r>
      <w:r w:rsidR="003A689F" w:rsidRPr="003A689F">
        <w:rPr>
          <w:color w:val="auto"/>
        </w:rPr>
        <w:t>gias medioambientales de INDITEX</w:t>
      </w:r>
      <w:r w:rsidRPr="003A689F">
        <w:rPr>
          <w:color w:val="auto"/>
        </w:rPr>
        <w:t>.</w:t>
      </w:r>
    </w:p>
    <w:p w:rsidR="003A689F" w:rsidRDefault="00CC35D3" w:rsidP="003A689F">
      <w:pPr>
        <w:keepNext/>
        <w:spacing w:before="240" w:line="360" w:lineRule="auto"/>
      </w:pPr>
      <w:r>
        <w:rPr>
          <w:rFonts w:ascii="Times New Roman" w:hAnsi="Times New Roman" w:cs="Times New Roman"/>
          <w:noProof/>
          <w:sz w:val="24"/>
          <w:szCs w:val="24"/>
          <w:lang w:eastAsia="es-ES"/>
        </w:rPr>
        <w:drawing>
          <wp:inline distT="0" distB="0" distL="0" distR="0">
            <wp:extent cx="4886325" cy="1295400"/>
            <wp:effectExtent l="57150" t="0" r="9525" b="0"/>
            <wp:docPr id="34" name="Diagrama 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7" r:lo="rId98" r:qs="rId99" r:cs="rId100"/>
              </a:graphicData>
            </a:graphic>
          </wp:inline>
        </w:drawing>
      </w:r>
    </w:p>
    <w:p w:rsidR="001803D2" w:rsidRPr="003A689F" w:rsidRDefault="003A689F" w:rsidP="003A689F">
      <w:pPr>
        <w:pStyle w:val="Epgrafe"/>
        <w:jc w:val="center"/>
        <w:rPr>
          <w:rFonts w:ascii="Times New Roman" w:hAnsi="Times New Roman" w:cs="Times New Roman"/>
          <w:color w:val="auto"/>
          <w:sz w:val="24"/>
          <w:szCs w:val="24"/>
        </w:rPr>
      </w:pPr>
      <w:r w:rsidRPr="003A689F">
        <w:rPr>
          <w:color w:val="auto"/>
        </w:rPr>
        <w:t>Fuente: INDITEX (2017).</w:t>
      </w:r>
    </w:p>
    <w:p w:rsidR="007E64B3" w:rsidRPr="00656D93" w:rsidRDefault="004C6FB9" w:rsidP="007E64B3">
      <w:pPr>
        <w:spacing w:before="240" w:line="360" w:lineRule="auto"/>
        <w:rPr>
          <w:rFonts w:ascii="Times New Roman" w:hAnsi="Times New Roman" w:cs="Times New Roman"/>
          <w:b/>
          <w:sz w:val="24"/>
          <w:szCs w:val="24"/>
        </w:rPr>
      </w:pPr>
      <w:r w:rsidRPr="00656D93">
        <w:rPr>
          <w:rFonts w:ascii="Times New Roman" w:hAnsi="Times New Roman" w:cs="Times New Roman"/>
          <w:b/>
          <w:sz w:val="24"/>
          <w:szCs w:val="24"/>
        </w:rPr>
        <w:t>2.2.2.6</w:t>
      </w:r>
      <w:r w:rsidR="007E64B3" w:rsidRPr="00656D93">
        <w:rPr>
          <w:rFonts w:ascii="Times New Roman" w:hAnsi="Times New Roman" w:cs="Times New Roman"/>
          <w:b/>
          <w:sz w:val="24"/>
          <w:szCs w:val="24"/>
        </w:rPr>
        <w:t>.1 AGUA.</w:t>
      </w:r>
    </w:p>
    <w:p w:rsidR="007E64B3" w:rsidRDefault="007E64B3" w:rsidP="007B2DC2">
      <w:pPr>
        <w:spacing w:before="240" w:line="360" w:lineRule="auto"/>
        <w:rPr>
          <w:rFonts w:ascii="Times New Roman" w:hAnsi="Times New Roman" w:cs="Times New Roman"/>
          <w:sz w:val="24"/>
          <w:szCs w:val="24"/>
        </w:rPr>
      </w:pPr>
      <w:r>
        <w:rPr>
          <w:rFonts w:ascii="Times New Roman" w:hAnsi="Times New Roman" w:cs="Times New Roman"/>
          <w:sz w:val="24"/>
          <w:szCs w:val="24"/>
        </w:rPr>
        <w:t>- Compromiso para el vertido cero:</w:t>
      </w:r>
    </w:p>
    <w:p w:rsidR="007E64B3" w:rsidRDefault="007E64B3" w:rsidP="007B2DC2">
      <w:pPr>
        <w:spacing w:before="240" w:line="360" w:lineRule="auto"/>
        <w:rPr>
          <w:rFonts w:ascii="Times New Roman" w:hAnsi="Times New Roman" w:cs="Times New Roman"/>
          <w:sz w:val="24"/>
          <w:szCs w:val="24"/>
        </w:rPr>
      </w:pPr>
      <w:r>
        <w:rPr>
          <w:rFonts w:ascii="Times New Roman" w:hAnsi="Times New Roman" w:cs="Times New Roman"/>
          <w:sz w:val="24"/>
          <w:szCs w:val="24"/>
        </w:rPr>
        <w:t>Dentro de esta Estrategia Globa</w:t>
      </w:r>
      <w:r w:rsidR="005F6A93">
        <w:rPr>
          <w:rFonts w:ascii="Times New Roman" w:hAnsi="Times New Roman" w:cs="Times New Roman"/>
          <w:sz w:val="24"/>
          <w:szCs w:val="24"/>
        </w:rPr>
        <w:t>l de Gestión del Agua está</w:t>
      </w:r>
      <w:r>
        <w:rPr>
          <w:rFonts w:ascii="Times New Roman" w:hAnsi="Times New Roman" w:cs="Times New Roman"/>
          <w:sz w:val="24"/>
          <w:szCs w:val="24"/>
        </w:rPr>
        <w:t xml:space="preserve"> el Plan Maestro del Agua en la Cadena de Producción, que </w:t>
      </w:r>
      <w:r w:rsidR="005F6A93">
        <w:rPr>
          <w:rFonts w:ascii="Times New Roman" w:hAnsi="Times New Roman" w:cs="Times New Roman"/>
          <w:sz w:val="24"/>
          <w:szCs w:val="24"/>
        </w:rPr>
        <w:t>tiene como objetivo centrar el esfuerzo de I</w:t>
      </w:r>
      <w:r w:rsidR="003A689F">
        <w:rPr>
          <w:rFonts w:ascii="Times New Roman" w:hAnsi="Times New Roman" w:cs="Times New Roman"/>
          <w:sz w:val="24"/>
          <w:szCs w:val="24"/>
        </w:rPr>
        <w:t>NDITEX</w:t>
      </w:r>
      <w:r w:rsidR="005F6A93">
        <w:rPr>
          <w:rFonts w:ascii="Times New Roman" w:hAnsi="Times New Roman" w:cs="Times New Roman"/>
          <w:sz w:val="24"/>
          <w:szCs w:val="24"/>
        </w:rPr>
        <w:t xml:space="preserve"> y  de sus proveedores en utilizar de forma sostenible el agua.</w:t>
      </w:r>
    </w:p>
    <w:p w:rsidR="007E64B3" w:rsidRDefault="007E64B3" w:rsidP="007B2DC2">
      <w:pPr>
        <w:spacing w:before="240" w:line="360" w:lineRule="auto"/>
        <w:rPr>
          <w:rFonts w:ascii="Times New Roman" w:hAnsi="Times New Roman" w:cs="Times New Roman"/>
          <w:sz w:val="24"/>
          <w:szCs w:val="24"/>
        </w:rPr>
      </w:pPr>
      <w:r>
        <w:rPr>
          <w:rFonts w:ascii="Times New Roman" w:hAnsi="Times New Roman" w:cs="Times New Roman"/>
          <w:sz w:val="24"/>
          <w:szCs w:val="24"/>
        </w:rPr>
        <w:t>Uno de los elementos que</w:t>
      </w:r>
      <w:r w:rsidR="005F6A93">
        <w:rPr>
          <w:rFonts w:ascii="Times New Roman" w:hAnsi="Times New Roman" w:cs="Times New Roman"/>
          <w:sz w:val="24"/>
          <w:szCs w:val="24"/>
        </w:rPr>
        <w:t xml:space="preserve"> I</w:t>
      </w:r>
      <w:r w:rsidR="003A689F">
        <w:rPr>
          <w:rFonts w:ascii="Times New Roman" w:hAnsi="Times New Roman" w:cs="Times New Roman"/>
          <w:sz w:val="24"/>
          <w:szCs w:val="24"/>
        </w:rPr>
        <w:t>NDITEX</w:t>
      </w:r>
      <w:r w:rsidR="005F6A93">
        <w:rPr>
          <w:rFonts w:ascii="Times New Roman" w:hAnsi="Times New Roman" w:cs="Times New Roman"/>
          <w:sz w:val="24"/>
          <w:szCs w:val="24"/>
        </w:rPr>
        <w:t xml:space="preserve"> considera principales</w:t>
      </w:r>
      <w:r>
        <w:rPr>
          <w:rFonts w:ascii="Times New Roman" w:hAnsi="Times New Roman" w:cs="Times New Roman"/>
          <w:sz w:val="24"/>
          <w:szCs w:val="24"/>
        </w:rPr>
        <w:t xml:space="preserve"> en el trabajo conjunto con los proveedores es el compromiso para el Vertido Cero de sustancias químicas</w:t>
      </w:r>
      <w:r w:rsidR="005F6A93">
        <w:rPr>
          <w:rFonts w:ascii="Times New Roman" w:hAnsi="Times New Roman" w:cs="Times New Roman"/>
          <w:sz w:val="24"/>
          <w:szCs w:val="24"/>
        </w:rPr>
        <w:t xml:space="preserve"> no deseadas. </w:t>
      </w:r>
      <w:r w:rsidR="003A689F">
        <w:rPr>
          <w:rFonts w:ascii="Times New Roman" w:hAnsi="Times New Roman" w:cs="Times New Roman"/>
          <w:sz w:val="24"/>
          <w:szCs w:val="24"/>
        </w:rPr>
        <w:t>INDITEX</w:t>
      </w:r>
      <w:r w:rsidR="005F6A93">
        <w:rPr>
          <w:rFonts w:ascii="Times New Roman" w:hAnsi="Times New Roman" w:cs="Times New Roman"/>
          <w:sz w:val="24"/>
          <w:szCs w:val="24"/>
        </w:rPr>
        <w:t xml:space="preserve"> forma parte del grupo que promueve este</w:t>
      </w:r>
      <w:r w:rsidR="00180619">
        <w:rPr>
          <w:rFonts w:ascii="Times New Roman" w:hAnsi="Times New Roman" w:cs="Times New Roman"/>
          <w:sz w:val="24"/>
          <w:szCs w:val="24"/>
        </w:rPr>
        <w:t xml:space="preserve"> compromiso</w:t>
      </w:r>
      <w:r w:rsidR="005F6A93">
        <w:rPr>
          <w:rFonts w:ascii="Times New Roman" w:hAnsi="Times New Roman" w:cs="Times New Roman"/>
          <w:sz w:val="24"/>
          <w:szCs w:val="24"/>
        </w:rPr>
        <w:t>. I</w:t>
      </w:r>
      <w:r w:rsidR="003A689F">
        <w:rPr>
          <w:rFonts w:ascii="Times New Roman" w:hAnsi="Times New Roman" w:cs="Times New Roman"/>
          <w:sz w:val="24"/>
          <w:szCs w:val="24"/>
        </w:rPr>
        <w:t>NDITEX</w:t>
      </w:r>
      <w:r w:rsidR="005F6A93">
        <w:rPr>
          <w:rFonts w:ascii="Times New Roman" w:hAnsi="Times New Roman" w:cs="Times New Roman"/>
          <w:sz w:val="24"/>
          <w:szCs w:val="24"/>
        </w:rPr>
        <w:t xml:space="preserve"> está trabajando para conseguir</w:t>
      </w:r>
      <w:r>
        <w:rPr>
          <w:rFonts w:ascii="Times New Roman" w:hAnsi="Times New Roman" w:cs="Times New Roman"/>
          <w:sz w:val="24"/>
          <w:szCs w:val="24"/>
        </w:rPr>
        <w:t xml:space="preserve"> el "vertido cero" de sustancias químicas no deseadas en </w:t>
      </w:r>
      <w:r w:rsidR="005F6A93">
        <w:rPr>
          <w:rFonts w:ascii="Times New Roman" w:hAnsi="Times New Roman" w:cs="Times New Roman"/>
          <w:sz w:val="24"/>
          <w:szCs w:val="24"/>
        </w:rPr>
        <w:t xml:space="preserve">el año 2020. </w:t>
      </w:r>
    </w:p>
    <w:p w:rsidR="007E64B3" w:rsidRDefault="000028EF" w:rsidP="007B2DC2">
      <w:pPr>
        <w:spacing w:before="240" w:line="360" w:lineRule="auto"/>
        <w:rPr>
          <w:rFonts w:ascii="Times New Roman" w:hAnsi="Times New Roman" w:cs="Times New Roman"/>
          <w:sz w:val="24"/>
          <w:szCs w:val="24"/>
        </w:rPr>
      </w:pPr>
      <w:r>
        <w:rPr>
          <w:rFonts w:ascii="Times New Roman" w:hAnsi="Times New Roman" w:cs="Times New Roman"/>
          <w:sz w:val="24"/>
          <w:szCs w:val="24"/>
        </w:rPr>
        <w:t>- The CEO Water Mandate:</w:t>
      </w:r>
    </w:p>
    <w:p w:rsidR="000028EF" w:rsidRDefault="000028EF" w:rsidP="007B2DC2">
      <w:pPr>
        <w:spacing w:before="240" w:line="360" w:lineRule="auto"/>
        <w:rPr>
          <w:rFonts w:ascii="Times New Roman" w:hAnsi="Times New Roman" w:cs="Times New Roman"/>
          <w:sz w:val="24"/>
          <w:szCs w:val="24"/>
        </w:rPr>
      </w:pPr>
      <w:r>
        <w:rPr>
          <w:rFonts w:ascii="Times New Roman" w:hAnsi="Times New Roman" w:cs="Times New Roman"/>
          <w:sz w:val="24"/>
          <w:szCs w:val="24"/>
        </w:rPr>
        <w:t>Es un programa incluido</w:t>
      </w:r>
      <w:r w:rsidR="005F6A93">
        <w:rPr>
          <w:rFonts w:ascii="Times New Roman" w:hAnsi="Times New Roman" w:cs="Times New Roman"/>
          <w:sz w:val="24"/>
          <w:szCs w:val="24"/>
        </w:rPr>
        <w:t xml:space="preserve"> dentro de</w:t>
      </w:r>
      <w:r>
        <w:rPr>
          <w:rFonts w:ascii="Times New Roman" w:hAnsi="Times New Roman" w:cs="Times New Roman"/>
          <w:sz w:val="24"/>
          <w:szCs w:val="24"/>
        </w:rPr>
        <w:t xml:space="preserve"> la iniciativa Global Compact de Naciones Unidas para promover una gestión </w:t>
      </w:r>
      <w:r w:rsidR="00180619">
        <w:rPr>
          <w:rFonts w:ascii="Times New Roman" w:hAnsi="Times New Roman" w:cs="Times New Roman"/>
          <w:sz w:val="24"/>
          <w:szCs w:val="24"/>
        </w:rPr>
        <w:t>sostenible y adecuada</w:t>
      </w:r>
      <w:r w:rsidR="005F6A93">
        <w:rPr>
          <w:rFonts w:ascii="Times New Roman" w:hAnsi="Times New Roman" w:cs="Times New Roman"/>
          <w:sz w:val="24"/>
          <w:szCs w:val="24"/>
        </w:rPr>
        <w:t xml:space="preserve"> del agua. I</w:t>
      </w:r>
      <w:r w:rsidR="003A689F">
        <w:rPr>
          <w:rFonts w:ascii="Times New Roman" w:hAnsi="Times New Roman" w:cs="Times New Roman"/>
          <w:sz w:val="24"/>
          <w:szCs w:val="24"/>
        </w:rPr>
        <w:t>NDITEX</w:t>
      </w:r>
      <w:r w:rsidR="005F6A93">
        <w:rPr>
          <w:rFonts w:ascii="Times New Roman" w:hAnsi="Times New Roman" w:cs="Times New Roman"/>
          <w:sz w:val="24"/>
          <w:szCs w:val="24"/>
        </w:rPr>
        <w:t xml:space="preserve"> tiene el compromiso voluntario de</w:t>
      </w:r>
      <w:r>
        <w:rPr>
          <w:rFonts w:ascii="Times New Roman" w:hAnsi="Times New Roman" w:cs="Times New Roman"/>
          <w:sz w:val="24"/>
          <w:szCs w:val="24"/>
        </w:rPr>
        <w:t xml:space="preserve"> avalar y fomentar soluciones sostenibles en materia del uso y gestión del agua en cada una de las 6 áreas que cubre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CEO </w:t>
      </w:r>
      <w:proofErr w:type="spellStart"/>
      <w:r>
        <w:rPr>
          <w:rFonts w:ascii="Times New Roman" w:hAnsi="Times New Roman" w:cs="Times New Roman"/>
          <w:sz w:val="24"/>
          <w:szCs w:val="24"/>
        </w:rPr>
        <w:t>Water</w:t>
      </w:r>
      <w:proofErr w:type="spellEnd"/>
      <w:r>
        <w:rPr>
          <w:rFonts w:ascii="Times New Roman" w:hAnsi="Times New Roman" w:cs="Times New Roman"/>
          <w:sz w:val="24"/>
          <w:szCs w:val="24"/>
        </w:rPr>
        <w:t xml:space="preserve"> Mandate: </w:t>
      </w:r>
      <w:r w:rsidR="00180619">
        <w:rPr>
          <w:rFonts w:ascii="Times New Roman" w:hAnsi="Times New Roman" w:cs="Times New Roman"/>
          <w:sz w:val="24"/>
          <w:szCs w:val="24"/>
        </w:rPr>
        <w:t>gestión de la cadena de suministro, operaciones directas</w:t>
      </w:r>
      <w:r>
        <w:rPr>
          <w:rFonts w:ascii="Times New Roman" w:hAnsi="Times New Roman" w:cs="Times New Roman"/>
          <w:sz w:val="24"/>
          <w:szCs w:val="24"/>
        </w:rPr>
        <w:t xml:space="preserve">, </w:t>
      </w:r>
      <w:r w:rsidR="00180619">
        <w:rPr>
          <w:rFonts w:ascii="Times New Roman" w:hAnsi="Times New Roman" w:cs="Times New Roman"/>
          <w:sz w:val="24"/>
          <w:szCs w:val="24"/>
        </w:rPr>
        <w:t>política pública, acción colectiva</w:t>
      </w:r>
      <w:r>
        <w:rPr>
          <w:rFonts w:ascii="Times New Roman" w:hAnsi="Times New Roman" w:cs="Times New Roman"/>
          <w:sz w:val="24"/>
          <w:szCs w:val="24"/>
        </w:rPr>
        <w:t xml:space="preserve">, </w:t>
      </w:r>
      <w:r w:rsidR="00180619">
        <w:rPr>
          <w:rFonts w:ascii="Times New Roman" w:hAnsi="Times New Roman" w:cs="Times New Roman"/>
          <w:sz w:val="24"/>
          <w:szCs w:val="24"/>
        </w:rPr>
        <w:t xml:space="preserve">transparencia y </w:t>
      </w:r>
      <w:r>
        <w:rPr>
          <w:rFonts w:ascii="Times New Roman" w:hAnsi="Times New Roman" w:cs="Times New Roman"/>
          <w:sz w:val="24"/>
          <w:szCs w:val="24"/>
        </w:rPr>
        <w:t>participación de la comunidad.</w:t>
      </w:r>
    </w:p>
    <w:p w:rsidR="00501C8F" w:rsidRPr="00656D93" w:rsidRDefault="004C6FB9" w:rsidP="0058216C">
      <w:pPr>
        <w:spacing w:before="240" w:line="360" w:lineRule="auto"/>
        <w:rPr>
          <w:rFonts w:ascii="Times New Roman" w:hAnsi="Times New Roman" w:cs="Times New Roman"/>
          <w:b/>
          <w:sz w:val="24"/>
          <w:szCs w:val="24"/>
        </w:rPr>
      </w:pPr>
      <w:r w:rsidRPr="00656D93">
        <w:rPr>
          <w:rFonts w:ascii="Times New Roman" w:hAnsi="Times New Roman" w:cs="Times New Roman"/>
          <w:b/>
          <w:sz w:val="24"/>
          <w:szCs w:val="24"/>
        </w:rPr>
        <w:t>2.2.2.6</w:t>
      </w:r>
      <w:r w:rsidR="00501C8F" w:rsidRPr="00656D93">
        <w:rPr>
          <w:rFonts w:ascii="Times New Roman" w:hAnsi="Times New Roman" w:cs="Times New Roman"/>
          <w:b/>
          <w:sz w:val="24"/>
          <w:szCs w:val="24"/>
        </w:rPr>
        <w:t>.2 ENERGÍA.</w:t>
      </w:r>
    </w:p>
    <w:p w:rsidR="00501C8F" w:rsidRDefault="00501C8F"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lastRenderedPageBreak/>
        <w:t>La Estrat</w:t>
      </w:r>
      <w:r w:rsidR="002D5787">
        <w:rPr>
          <w:rFonts w:ascii="Times New Roman" w:hAnsi="Times New Roman" w:cs="Times New Roman"/>
          <w:sz w:val="24"/>
          <w:szCs w:val="24"/>
        </w:rPr>
        <w:t>egia Global de Energía tiene como objetivo el fomento d</w:t>
      </w:r>
      <w:r>
        <w:rPr>
          <w:rFonts w:ascii="Times New Roman" w:hAnsi="Times New Roman" w:cs="Times New Roman"/>
          <w:sz w:val="24"/>
          <w:szCs w:val="24"/>
        </w:rPr>
        <w:t xml:space="preserve">el uso </w:t>
      </w:r>
      <w:r w:rsidR="00BD76FD">
        <w:rPr>
          <w:rFonts w:ascii="Times New Roman" w:hAnsi="Times New Roman" w:cs="Times New Roman"/>
          <w:sz w:val="24"/>
          <w:szCs w:val="24"/>
        </w:rPr>
        <w:t>eficiente y racional</w:t>
      </w:r>
      <w:r>
        <w:rPr>
          <w:rFonts w:ascii="Times New Roman" w:hAnsi="Times New Roman" w:cs="Times New Roman"/>
          <w:sz w:val="24"/>
          <w:szCs w:val="24"/>
        </w:rPr>
        <w:t xml:space="preserve"> de la energía en toda la cadena de valo</w:t>
      </w:r>
      <w:r w:rsidR="002D5787">
        <w:rPr>
          <w:rFonts w:ascii="Times New Roman" w:hAnsi="Times New Roman" w:cs="Times New Roman"/>
          <w:sz w:val="24"/>
          <w:szCs w:val="24"/>
        </w:rPr>
        <w:t>r de I</w:t>
      </w:r>
      <w:r w:rsidR="003A689F">
        <w:rPr>
          <w:rFonts w:ascii="Times New Roman" w:hAnsi="Times New Roman" w:cs="Times New Roman"/>
          <w:sz w:val="24"/>
          <w:szCs w:val="24"/>
        </w:rPr>
        <w:t>NDITEX</w:t>
      </w:r>
      <w:r w:rsidR="002D5787">
        <w:rPr>
          <w:rFonts w:ascii="Times New Roman" w:hAnsi="Times New Roman" w:cs="Times New Roman"/>
          <w:sz w:val="24"/>
          <w:szCs w:val="24"/>
        </w:rPr>
        <w:t>, y, a la vez</w:t>
      </w:r>
      <w:r>
        <w:rPr>
          <w:rFonts w:ascii="Times New Roman" w:hAnsi="Times New Roman" w:cs="Times New Roman"/>
          <w:sz w:val="24"/>
          <w:szCs w:val="24"/>
        </w:rPr>
        <w:t xml:space="preserve">, </w:t>
      </w:r>
      <w:r w:rsidR="002D5787">
        <w:rPr>
          <w:rFonts w:ascii="Times New Roman" w:hAnsi="Times New Roman" w:cs="Times New Roman"/>
          <w:sz w:val="24"/>
          <w:szCs w:val="24"/>
        </w:rPr>
        <w:t xml:space="preserve">la reducción de </w:t>
      </w:r>
      <w:r>
        <w:rPr>
          <w:rFonts w:ascii="Times New Roman" w:hAnsi="Times New Roman" w:cs="Times New Roman"/>
          <w:sz w:val="24"/>
          <w:szCs w:val="24"/>
        </w:rPr>
        <w:t xml:space="preserve">emisiones de gases de efecto invernadero y </w:t>
      </w:r>
      <w:r w:rsidR="002D5787">
        <w:rPr>
          <w:rFonts w:ascii="Times New Roman" w:hAnsi="Times New Roman" w:cs="Times New Roman"/>
          <w:sz w:val="24"/>
          <w:szCs w:val="24"/>
        </w:rPr>
        <w:t>la ayuda</w:t>
      </w:r>
      <w:r>
        <w:rPr>
          <w:rFonts w:ascii="Times New Roman" w:hAnsi="Times New Roman" w:cs="Times New Roman"/>
          <w:sz w:val="24"/>
          <w:szCs w:val="24"/>
        </w:rPr>
        <w:t xml:space="preserve"> en su mit</w:t>
      </w:r>
      <w:r w:rsidR="002D5787">
        <w:rPr>
          <w:rFonts w:ascii="Times New Roman" w:hAnsi="Times New Roman" w:cs="Times New Roman"/>
          <w:sz w:val="24"/>
          <w:szCs w:val="24"/>
        </w:rPr>
        <w:t>igación. I</w:t>
      </w:r>
      <w:r w:rsidR="003A689F">
        <w:rPr>
          <w:rFonts w:ascii="Times New Roman" w:hAnsi="Times New Roman" w:cs="Times New Roman"/>
          <w:sz w:val="24"/>
          <w:szCs w:val="24"/>
        </w:rPr>
        <w:t>NDITEX</w:t>
      </w:r>
      <w:r w:rsidR="002D5787">
        <w:rPr>
          <w:rFonts w:ascii="Times New Roman" w:hAnsi="Times New Roman" w:cs="Times New Roman"/>
          <w:sz w:val="24"/>
          <w:szCs w:val="24"/>
        </w:rPr>
        <w:t xml:space="preserve"> forma parte de</w:t>
      </w:r>
      <w:r>
        <w:rPr>
          <w:rFonts w:ascii="Times New Roman" w:hAnsi="Times New Roman" w:cs="Times New Roman"/>
          <w:sz w:val="24"/>
          <w:szCs w:val="24"/>
        </w:rPr>
        <w:t xml:space="preserve"> iniciativas internacionales como</w:t>
      </w:r>
      <w:r w:rsidR="002D5787">
        <w:rPr>
          <w:rFonts w:ascii="Times New Roman" w:hAnsi="Times New Roman" w:cs="Times New Roman"/>
          <w:sz w:val="24"/>
          <w:szCs w:val="24"/>
        </w:rPr>
        <w:t>, por ejemplo,</w:t>
      </w:r>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Sustainable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Coalition</w:t>
      </w:r>
      <w:proofErr w:type="spellEnd"/>
      <w:r>
        <w:rPr>
          <w:rFonts w:ascii="Times New Roman" w:hAnsi="Times New Roman" w:cs="Times New Roman"/>
          <w:sz w:val="24"/>
          <w:szCs w:val="24"/>
        </w:rPr>
        <w:t xml:space="preserve"> (SAC) para promover la reducción del consumo energético y el acceso a fuentes de energía más seguras en la cadena de suministro.</w:t>
      </w:r>
    </w:p>
    <w:p w:rsidR="00501C8F" w:rsidRDefault="00501C8F"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I</w:t>
      </w:r>
      <w:r w:rsidR="003A689F">
        <w:rPr>
          <w:rFonts w:ascii="Times New Roman" w:hAnsi="Times New Roman" w:cs="Times New Roman"/>
          <w:sz w:val="24"/>
          <w:szCs w:val="24"/>
        </w:rPr>
        <w:t>NDITEX</w:t>
      </w:r>
      <w:r>
        <w:rPr>
          <w:rFonts w:ascii="Times New Roman" w:hAnsi="Times New Roman" w:cs="Times New Roman"/>
          <w:sz w:val="24"/>
          <w:szCs w:val="24"/>
        </w:rPr>
        <w:t xml:space="preserve"> cuenta con un doble objetivo, tomando como base las operaciones de 2012</w:t>
      </w:r>
      <w:r w:rsidR="002D5787">
        <w:rPr>
          <w:rFonts w:ascii="Times New Roman" w:hAnsi="Times New Roman" w:cs="Times New Roman"/>
          <w:sz w:val="24"/>
          <w:szCs w:val="24"/>
        </w:rPr>
        <w:t>, que espera cumplir para el año 2020</w:t>
      </w:r>
      <w:r>
        <w:rPr>
          <w:rFonts w:ascii="Times New Roman" w:hAnsi="Times New Roman" w:cs="Times New Roman"/>
          <w:sz w:val="24"/>
          <w:szCs w:val="24"/>
        </w:rPr>
        <w:t>:</w:t>
      </w:r>
    </w:p>
    <w:p w:rsidR="00501C8F" w:rsidRDefault="00501C8F"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Reducir en un 15 % la intensidad energética en operaciones propias por cada artículo puesto en el mercado.</w:t>
      </w:r>
    </w:p>
    <w:p w:rsidR="00501C8F" w:rsidRDefault="00501C8F"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Disminuir en un 10 % el uso de energía en las tiendas por cada artículo puesto en el mercado.</w:t>
      </w:r>
    </w:p>
    <w:p w:rsidR="00501C8F" w:rsidRDefault="00BD76FD"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I</w:t>
      </w:r>
      <w:r w:rsidR="003A689F">
        <w:rPr>
          <w:rFonts w:ascii="Times New Roman" w:hAnsi="Times New Roman" w:cs="Times New Roman"/>
          <w:sz w:val="24"/>
          <w:szCs w:val="24"/>
        </w:rPr>
        <w:t>NDITEX</w:t>
      </w:r>
      <w:r>
        <w:rPr>
          <w:rFonts w:ascii="Times New Roman" w:hAnsi="Times New Roman" w:cs="Times New Roman"/>
          <w:sz w:val="24"/>
          <w:szCs w:val="24"/>
        </w:rPr>
        <w:t xml:space="preserve"> está realizando</w:t>
      </w:r>
      <w:r w:rsidR="00501C8F">
        <w:rPr>
          <w:rFonts w:ascii="Times New Roman" w:hAnsi="Times New Roman" w:cs="Times New Roman"/>
          <w:sz w:val="24"/>
          <w:szCs w:val="24"/>
        </w:rPr>
        <w:t xml:space="preserve"> iniciativas para la gestión eficiente de la energía en to</w:t>
      </w:r>
      <w:r w:rsidR="002D5787">
        <w:rPr>
          <w:rFonts w:ascii="Times New Roman" w:hAnsi="Times New Roman" w:cs="Times New Roman"/>
          <w:sz w:val="24"/>
          <w:szCs w:val="24"/>
        </w:rPr>
        <w:t>das las partes de su</w:t>
      </w:r>
      <w:r w:rsidR="00501C8F">
        <w:rPr>
          <w:rFonts w:ascii="Times New Roman" w:hAnsi="Times New Roman" w:cs="Times New Roman"/>
          <w:sz w:val="24"/>
          <w:szCs w:val="24"/>
        </w:rPr>
        <w:t xml:space="preserve"> cadena de valor</w:t>
      </w:r>
      <w:r w:rsidR="002D5787">
        <w:rPr>
          <w:rFonts w:ascii="Times New Roman" w:hAnsi="Times New Roman" w:cs="Times New Roman"/>
          <w:sz w:val="24"/>
          <w:szCs w:val="24"/>
        </w:rPr>
        <w:t>.</w:t>
      </w:r>
    </w:p>
    <w:p w:rsidR="00C145C4" w:rsidRPr="00656D93" w:rsidRDefault="004C6FB9" w:rsidP="00C145C4">
      <w:pPr>
        <w:spacing w:before="240" w:line="360" w:lineRule="auto"/>
        <w:rPr>
          <w:rFonts w:ascii="Times New Roman" w:hAnsi="Times New Roman" w:cs="Times New Roman"/>
          <w:b/>
          <w:sz w:val="24"/>
          <w:szCs w:val="24"/>
        </w:rPr>
      </w:pPr>
      <w:r w:rsidRPr="00656D93">
        <w:rPr>
          <w:rFonts w:ascii="Times New Roman" w:hAnsi="Times New Roman" w:cs="Times New Roman"/>
          <w:b/>
          <w:sz w:val="24"/>
          <w:szCs w:val="24"/>
        </w:rPr>
        <w:t>2.2.2.6</w:t>
      </w:r>
      <w:r w:rsidR="00C145C4" w:rsidRPr="00656D93">
        <w:rPr>
          <w:rFonts w:ascii="Times New Roman" w:hAnsi="Times New Roman" w:cs="Times New Roman"/>
          <w:b/>
          <w:sz w:val="24"/>
          <w:szCs w:val="24"/>
        </w:rPr>
        <w:t>.3 BIODIVERSIDAD.</w:t>
      </w:r>
    </w:p>
    <w:p w:rsidR="00C145C4" w:rsidRDefault="00C145C4"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La Estrategia de Biodiversidad de I</w:t>
      </w:r>
      <w:r w:rsidR="003A689F">
        <w:rPr>
          <w:rFonts w:ascii="Times New Roman" w:hAnsi="Times New Roman" w:cs="Times New Roman"/>
          <w:sz w:val="24"/>
          <w:szCs w:val="24"/>
        </w:rPr>
        <w:t>NDITEX</w:t>
      </w:r>
      <w:r>
        <w:rPr>
          <w:rFonts w:ascii="Times New Roman" w:hAnsi="Times New Roman" w:cs="Times New Roman"/>
          <w:sz w:val="24"/>
          <w:szCs w:val="24"/>
        </w:rPr>
        <w:t xml:space="preserve"> tiene como objetivo </w:t>
      </w:r>
      <w:r w:rsidR="002C5AA9">
        <w:rPr>
          <w:rFonts w:ascii="Times New Roman" w:hAnsi="Times New Roman" w:cs="Times New Roman"/>
          <w:sz w:val="24"/>
          <w:szCs w:val="24"/>
        </w:rPr>
        <w:t>conservar</w:t>
      </w:r>
      <w:r>
        <w:rPr>
          <w:rFonts w:ascii="Times New Roman" w:hAnsi="Times New Roman" w:cs="Times New Roman"/>
          <w:sz w:val="24"/>
          <w:szCs w:val="24"/>
        </w:rPr>
        <w:t xml:space="preserve">, </w:t>
      </w:r>
      <w:r w:rsidR="002C5AA9">
        <w:rPr>
          <w:rFonts w:ascii="Times New Roman" w:hAnsi="Times New Roman" w:cs="Times New Roman"/>
          <w:sz w:val="24"/>
          <w:szCs w:val="24"/>
        </w:rPr>
        <w:t>desarrollar y proteger</w:t>
      </w:r>
      <w:r>
        <w:rPr>
          <w:rFonts w:ascii="Times New Roman" w:hAnsi="Times New Roman" w:cs="Times New Roman"/>
          <w:sz w:val="24"/>
          <w:szCs w:val="24"/>
        </w:rPr>
        <w:t xml:space="preserve"> la riqueza de</w:t>
      </w:r>
      <w:r w:rsidR="002C5AA9">
        <w:rPr>
          <w:rFonts w:ascii="Times New Roman" w:hAnsi="Times New Roman" w:cs="Times New Roman"/>
          <w:sz w:val="24"/>
          <w:szCs w:val="24"/>
        </w:rPr>
        <w:t xml:space="preserve"> especies y la diversidad, ya sea</w:t>
      </w:r>
      <w:r>
        <w:rPr>
          <w:rFonts w:ascii="Times New Roman" w:hAnsi="Times New Roman" w:cs="Times New Roman"/>
          <w:sz w:val="24"/>
          <w:szCs w:val="24"/>
        </w:rPr>
        <w:t xml:space="preserve"> de las comuni</w:t>
      </w:r>
      <w:r w:rsidR="00CC1C76">
        <w:rPr>
          <w:rFonts w:ascii="Times New Roman" w:hAnsi="Times New Roman" w:cs="Times New Roman"/>
          <w:sz w:val="24"/>
          <w:szCs w:val="24"/>
        </w:rPr>
        <w:t>dades locales en las que el Grupo trabaja</w:t>
      </w:r>
      <w:r>
        <w:rPr>
          <w:rFonts w:ascii="Times New Roman" w:hAnsi="Times New Roman" w:cs="Times New Roman"/>
          <w:sz w:val="24"/>
          <w:szCs w:val="24"/>
        </w:rPr>
        <w:t xml:space="preserve"> </w:t>
      </w:r>
      <w:r w:rsidR="00CC1C76">
        <w:rPr>
          <w:rFonts w:ascii="Times New Roman" w:hAnsi="Times New Roman" w:cs="Times New Roman"/>
          <w:sz w:val="24"/>
          <w:szCs w:val="24"/>
        </w:rPr>
        <w:t>de manera directa</w:t>
      </w:r>
      <w:r w:rsidR="002C5AA9">
        <w:rPr>
          <w:rFonts w:ascii="Times New Roman" w:hAnsi="Times New Roman" w:cs="Times New Roman"/>
          <w:sz w:val="24"/>
          <w:szCs w:val="24"/>
        </w:rPr>
        <w:t xml:space="preserve"> y</w:t>
      </w:r>
      <w:r>
        <w:rPr>
          <w:rFonts w:ascii="Times New Roman" w:hAnsi="Times New Roman" w:cs="Times New Roman"/>
          <w:sz w:val="24"/>
          <w:szCs w:val="24"/>
        </w:rPr>
        <w:t xml:space="preserve"> de las que se ven afectadas por </w:t>
      </w:r>
      <w:r w:rsidR="00CC1C76">
        <w:rPr>
          <w:rFonts w:ascii="Times New Roman" w:hAnsi="Times New Roman" w:cs="Times New Roman"/>
          <w:sz w:val="24"/>
          <w:szCs w:val="24"/>
        </w:rPr>
        <w:t>su</w:t>
      </w:r>
      <w:r>
        <w:rPr>
          <w:rFonts w:ascii="Times New Roman" w:hAnsi="Times New Roman" w:cs="Times New Roman"/>
          <w:sz w:val="24"/>
          <w:szCs w:val="24"/>
        </w:rPr>
        <w:t xml:space="preserve"> cadena de suministro. La Estrategia de Biodiversidad guía a I</w:t>
      </w:r>
      <w:r w:rsidR="003A689F">
        <w:rPr>
          <w:rFonts w:ascii="Times New Roman" w:hAnsi="Times New Roman" w:cs="Times New Roman"/>
          <w:sz w:val="24"/>
          <w:szCs w:val="24"/>
        </w:rPr>
        <w:t>NDITEX</w:t>
      </w:r>
      <w:r>
        <w:rPr>
          <w:rFonts w:ascii="Times New Roman" w:hAnsi="Times New Roman" w:cs="Times New Roman"/>
          <w:sz w:val="24"/>
          <w:szCs w:val="24"/>
        </w:rPr>
        <w:t xml:space="preserve"> a la selección y utilización de materias primas de origen forestal, </w:t>
      </w:r>
      <w:r w:rsidR="00CC1C76">
        <w:rPr>
          <w:rFonts w:ascii="Times New Roman" w:hAnsi="Times New Roman" w:cs="Times New Roman"/>
          <w:sz w:val="24"/>
          <w:szCs w:val="24"/>
        </w:rPr>
        <w:t>asegurándose</w:t>
      </w:r>
      <w:r>
        <w:rPr>
          <w:rFonts w:ascii="Times New Roman" w:hAnsi="Times New Roman" w:cs="Times New Roman"/>
          <w:sz w:val="24"/>
          <w:szCs w:val="24"/>
        </w:rPr>
        <w:t xml:space="preserve"> que </w:t>
      </w:r>
      <w:r w:rsidR="00CC1C76">
        <w:rPr>
          <w:rFonts w:ascii="Times New Roman" w:hAnsi="Times New Roman" w:cs="Times New Roman"/>
          <w:sz w:val="24"/>
          <w:szCs w:val="24"/>
        </w:rPr>
        <w:t xml:space="preserve">estas materias primas </w:t>
      </w:r>
      <w:r>
        <w:rPr>
          <w:rFonts w:ascii="Times New Roman" w:hAnsi="Times New Roman" w:cs="Times New Roman"/>
          <w:sz w:val="24"/>
          <w:szCs w:val="24"/>
        </w:rPr>
        <w:t>provengan</w:t>
      </w:r>
      <w:r w:rsidR="00CC1C76">
        <w:rPr>
          <w:rFonts w:ascii="Times New Roman" w:hAnsi="Times New Roman" w:cs="Times New Roman"/>
          <w:sz w:val="24"/>
          <w:szCs w:val="24"/>
        </w:rPr>
        <w:t xml:space="preserve"> de bosques gestionados de manera</w:t>
      </w:r>
      <w:r>
        <w:rPr>
          <w:rFonts w:ascii="Times New Roman" w:hAnsi="Times New Roman" w:cs="Times New Roman"/>
          <w:sz w:val="24"/>
          <w:szCs w:val="24"/>
        </w:rPr>
        <w:t xml:space="preserve"> sostenible.</w:t>
      </w:r>
    </w:p>
    <w:p w:rsidR="00CC1C76" w:rsidRDefault="00CC1C76"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I</w:t>
      </w:r>
      <w:r w:rsidR="003A689F">
        <w:rPr>
          <w:rFonts w:ascii="Times New Roman" w:hAnsi="Times New Roman" w:cs="Times New Roman"/>
          <w:sz w:val="24"/>
          <w:szCs w:val="24"/>
        </w:rPr>
        <w:t>NDITEX</w:t>
      </w:r>
      <w:r>
        <w:rPr>
          <w:rFonts w:ascii="Times New Roman" w:hAnsi="Times New Roman" w:cs="Times New Roman"/>
          <w:sz w:val="24"/>
          <w:szCs w:val="24"/>
        </w:rPr>
        <w:t xml:space="preserve"> ha puesto en funcionamiento diferentes</w:t>
      </w:r>
      <w:r w:rsidR="00C145C4">
        <w:rPr>
          <w:rFonts w:ascii="Times New Roman" w:hAnsi="Times New Roman" w:cs="Times New Roman"/>
          <w:sz w:val="24"/>
          <w:szCs w:val="24"/>
        </w:rPr>
        <w:t xml:space="preserve"> líneas de acción para proteger la biodiversidad y compensar el impacto medioambiental </w:t>
      </w:r>
      <w:r>
        <w:rPr>
          <w:rFonts w:ascii="Times New Roman" w:hAnsi="Times New Roman" w:cs="Times New Roman"/>
          <w:sz w:val="24"/>
          <w:szCs w:val="24"/>
        </w:rPr>
        <w:t>de su actividad y sus emisiones:</w:t>
      </w:r>
    </w:p>
    <w:p w:rsidR="00CC1C76" w:rsidRDefault="00CC1C76"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C</w:t>
      </w:r>
      <w:r w:rsidR="00C145C4">
        <w:rPr>
          <w:rFonts w:ascii="Times New Roman" w:hAnsi="Times New Roman" w:cs="Times New Roman"/>
          <w:sz w:val="24"/>
          <w:szCs w:val="24"/>
        </w:rPr>
        <w:t>olabora con la Xunta de Galicia</w:t>
      </w:r>
      <w:r w:rsidR="00731208">
        <w:rPr>
          <w:rFonts w:ascii="Times New Roman" w:hAnsi="Times New Roman" w:cs="Times New Roman"/>
          <w:sz w:val="24"/>
          <w:szCs w:val="24"/>
        </w:rPr>
        <w:t xml:space="preserve"> en la protección del patrimonio forestal gallego</w:t>
      </w:r>
      <w:r>
        <w:rPr>
          <w:rFonts w:ascii="Times New Roman" w:hAnsi="Times New Roman" w:cs="Times New Roman"/>
          <w:sz w:val="24"/>
          <w:szCs w:val="24"/>
        </w:rPr>
        <w:t xml:space="preserve"> desde 2007. El Proyecto Terra ayuda</w:t>
      </w:r>
      <w:r w:rsidR="00731208">
        <w:rPr>
          <w:rFonts w:ascii="Times New Roman" w:hAnsi="Times New Roman" w:cs="Times New Roman"/>
          <w:sz w:val="24"/>
          <w:szCs w:val="24"/>
        </w:rPr>
        <w:t xml:space="preserve"> a la protección y mejora genética de las principales especies forestales, además de la creación de áreas fore</w:t>
      </w:r>
      <w:r>
        <w:rPr>
          <w:rFonts w:ascii="Times New Roman" w:hAnsi="Times New Roman" w:cs="Times New Roman"/>
          <w:sz w:val="24"/>
          <w:szCs w:val="24"/>
        </w:rPr>
        <w:t xml:space="preserve">stales de alto valor, teniendo este proyecto </w:t>
      </w:r>
      <w:r w:rsidR="00731208">
        <w:rPr>
          <w:rFonts w:ascii="Times New Roman" w:hAnsi="Times New Roman" w:cs="Times New Roman"/>
          <w:sz w:val="24"/>
          <w:szCs w:val="24"/>
        </w:rPr>
        <w:t>4 programas</w:t>
      </w:r>
      <w:r w:rsidR="002C5AA9">
        <w:rPr>
          <w:rFonts w:ascii="Times New Roman" w:hAnsi="Times New Roman" w:cs="Times New Roman"/>
          <w:sz w:val="24"/>
          <w:szCs w:val="24"/>
        </w:rPr>
        <w:t xml:space="preserve"> (Tabla 24</w:t>
      </w:r>
      <w:r w:rsidR="007302F4">
        <w:rPr>
          <w:rFonts w:ascii="Times New Roman" w:hAnsi="Times New Roman" w:cs="Times New Roman"/>
          <w:sz w:val="24"/>
          <w:szCs w:val="24"/>
        </w:rPr>
        <w:t>)</w:t>
      </w:r>
      <w:r>
        <w:rPr>
          <w:rFonts w:ascii="Times New Roman" w:hAnsi="Times New Roman" w:cs="Times New Roman"/>
          <w:sz w:val="24"/>
          <w:szCs w:val="24"/>
        </w:rPr>
        <w:t xml:space="preserve">: </w:t>
      </w:r>
    </w:p>
    <w:p w:rsidR="007302F4" w:rsidRPr="003A689F" w:rsidRDefault="007302F4" w:rsidP="007302F4">
      <w:pPr>
        <w:pStyle w:val="Epgrafe"/>
        <w:keepNext/>
        <w:rPr>
          <w:color w:val="auto"/>
        </w:rPr>
      </w:pPr>
      <w:r w:rsidRPr="003A689F">
        <w:rPr>
          <w:color w:val="auto"/>
        </w:rPr>
        <w:lastRenderedPageBreak/>
        <w:t xml:space="preserve">Tabla </w:t>
      </w:r>
      <w:r w:rsidR="008717D4" w:rsidRPr="003A689F">
        <w:rPr>
          <w:color w:val="auto"/>
        </w:rPr>
        <w:fldChar w:fldCharType="begin"/>
      </w:r>
      <w:r w:rsidR="00EC74B3" w:rsidRPr="003A689F">
        <w:rPr>
          <w:color w:val="auto"/>
        </w:rPr>
        <w:instrText xml:space="preserve"> SEQ Tabla \* ARABIC </w:instrText>
      </w:r>
      <w:r w:rsidR="008717D4" w:rsidRPr="003A689F">
        <w:rPr>
          <w:color w:val="auto"/>
        </w:rPr>
        <w:fldChar w:fldCharType="separate"/>
      </w:r>
      <w:r w:rsidR="00BE1386">
        <w:rPr>
          <w:noProof/>
          <w:color w:val="auto"/>
        </w:rPr>
        <w:t>22</w:t>
      </w:r>
      <w:r w:rsidR="008717D4" w:rsidRPr="003A689F">
        <w:rPr>
          <w:color w:val="auto"/>
        </w:rPr>
        <w:fldChar w:fldCharType="end"/>
      </w:r>
      <w:r w:rsidRPr="003A689F">
        <w:rPr>
          <w:color w:val="auto"/>
        </w:rPr>
        <w:t>: Programas del Proyecto Terra.</w:t>
      </w:r>
    </w:p>
    <w:p w:rsidR="003A689F" w:rsidRDefault="003C1101" w:rsidP="003A689F">
      <w:pPr>
        <w:keepNext/>
        <w:spacing w:before="240" w:line="360" w:lineRule="auto"/>
      </w:pPr>
      <w:r>
        <w:rPr>
          <w:rFonts w:ascii="Times New Roman" w:hAnsi="Times New Roman" w:cs="Times New Roman"/>
          <w:noProof/>
          <w:sz w:val="24"/>
          <w:szCs w:val="24"/>
          <w:lang w:eastAsia="es-ES"/>
        </w:rPr>
        <w:drawing>
          <wp:inline distT="0" distB="0" distL="0" distR="0">
            <wp:extent cx="4686300" cy="571500"/>
            <wp:effectExtent l="0" t="19050" r="0" b="0"/>
            <wp:docPr id="32" name="Diagrama 3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2" r:lo="rId103" r:qs="rId104" r:cs="rId105"/>
              </a:graphicData>
            </a:graphic>
          </wp:inline>
        </w:drawing>
      </w:r>
    </w:p>
    <w:p w:rsidR="00C145C4" w:rsidRPr="003A689F" w:rsidRDefault="003A689F" w:rsidP="003A689F">
      <w:pPr>
        <w:pStyle w:val="Epgrafe"/>
        <w:jc w:val="center"/>
        <w:rPr>
          <w:rFonts w:ascii="Times New Roman" w:hAnsi="Times New Roman" w:cs="Times New Roman"/>
          <w:color w:val="auto"/>
          <w:sz w:val="24"/>
          <w:szCs w:val="24"/>
        </w:rPr>
      </w:pPr>
      <w:r w:rsidRPr="003A689F">
        <w:rPr>
          <w:color w:val="auto"/>
        </w:rPr>
        <w:t>Fuente: INDITEX (2017).</w:t>
      </w:r>
    </w:p>
    <w:p w:rsidR="00731208" w:rsidRDefault="00CC1C76"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M</w:t>
      </w:r>
      <w:r w:rsidR="00D63A85">
        <w:rPr>
          <w:rFonts w:ascii="Times New Roman" w:hAnsi="Times New Roman" w:cs="Times New Roman"/>
          <w:sz w:val="24"/>
          <w:szCs w:val="24"/>
        </w:rPr>
        <w:t xml:space="preserve">antiene una estrecha colaboración con iniciativas internacionales como </w:t>
      </w:r>
      <w:proofErr w:type="spellStart"/>
      <w:r w:rsidR="002C5AA9">
        <w:rPr>
          <w:rFonts w:ascii="Times New Roman" w:hAnsi="Times New Roman" w:cs="Times New Roman"/>
          <w:sz w:val="24"/>
          <w:szCs w:val="24"/>
        </w:rPr>
        <w:t>Better</w:t>
      </w:r>
      <w:proofErr w:type="spellEnd"/>
      <w:r w:rsidR="002C5AA9">
        <w:rPr>
          <w:rFonts w:ascii="Times New Roman" w:hAnsi="Times New Roman" w:cs="Times New Roman"/>
          <w:sz w:val="24"/>
          <w:szCs w:val="24"/>
        </w:rPr>
        <w:t xml:space="preserve"> </w:t>
      </w:r>
      <w:proofErr w:type="spellStart"/>
      <w:r w:rsidR="002C5AA9">
        <w:rPr>
          <w:rFonts w:ascii="Times New Roman" w:hAnsi="Times New Roman" w:cs="Times New Roman"/>
          <w:sz w:val="24"/>
          <w:szCs w:val="24"/>
        </w:rPr>
        <w:t>Cottone</w:t>
      </w:r>
      <w:proofErr w:type="spellEnd"/>
      <w:r w:rsidR="002C5AA9">
        <w:rPr>
          <w:rFonts w:ascii="Times New Roman" w:hAnsi="Times New Roman" w:cs="Times New Roman"/>
          <w:sz w:val="24"/>
          <w:szCs w:val="24"/>
        </w:rPr>
        <w:t xml:space="preserve"> </w:t>
      </w:r>
      <w:proofErr w:type="spellStart"/>
      <w:r w:rsidR="002C5AA9">
        <w:rPr>
          <w:rFonts w:ascii="Times New Roman" w:hAnsi="Times New Roman" w:cs="Times New Roman"/>
          <w:sz w:val="24"/>
          <w:szCs w:val="24"/>
        </w:rPr>
        <w:t>Initiative</w:t>
      </w:r>
      <w:proofErr w:type="spellEnd"/>
      <w:r w:rsidR="002C5AA9">
        <w:rPr>
          <w:rFonts w:ascii="Times New Roman" w:hAnsi="Times New Roman" w:cs="Times New Roman"/>
          <w:sz w:val="24"/>
          <w:szCs w:val="24"/>
        </w:rPr>
        <w:t xml:space="preserve"> y </w:t>
      </w:r>
      <w:proofErr w:type="spellStart"/>
      <w:r w:rsidR="002C5AA9">
        <w:rPr>
          <w:rFonts w:ascii="Times New Roman" w:hAnsi="Times New Roman" w:cs="Times New Roman"/>
          <w:sz w:val="24"/>
          <w:szCs w:val="24"/>
        </w:rPr>
        <w:t>Textile</w:t>
      </w:r>
      <w:proofErr w:type="spellEnd"/>
      <w:r w:rsidR="002C5AA9">
        <w:rPr>
          <w:rFonts w:ascii="Times New Roman" w:hAnsi="Times New Roman" w:cs="Times New Roman"/>
          <w:sz w:val="24"/>
          <w:szCs w:val="24"/>
        </w:rPr>
        <w:t xml:space="preserve"> Exchange</w:t>
      </w:r>
      <w:r>
        <w:rPr>
          <w:rFonts w:ascii="Times New Roman" w:hAnsi="Times New Roman" w:cs="Times New Roman"/>
          <w:sz w:val="24"/>
          <w:szCs w:val="24"/>
        </w:rPr>
        <w:t xml:space="preserve">. Gracias a </w:t>
      </w:r>
      <w:r w:rsidR="00D63A85">
        <w:rPr>
          <w:rFonts w:ascii="Times New Roman" w:hAnsi="Times New Roman" w:cs="Times New Roman"/>
          <w:sz w:val="24"/>
          <w:szCs w:val="24"/>
        </w:rPr>
        <w:t>estas colaboraciones, I</w:t>
      </w:r>
      <w:r w:rsidR="003A689F">
        <w:rPr>
          <w:rFonts w:ascii="Times New Roman" w:hAnsi="Times New Roman" w:cs="Times New Roman"/>
          <w:sz w:val="24"/>
          <w:szCs w:val="24"/>
        </w:rPr>
        <w:t>NDITEX</w:t>
      </w:r>
      <w:r w:rsidR="00D63A85">
        <w:rPr>
          <w:rFonts w:ascii="Times New Roman" w:hAnsi="Times New Roman" w:cs="Times New Roman"/>
          <w:sz w:val="24"/>
          <w:szCs w:val="24"/>
        </w:rPr>
        <w:t xml:space="preserve"> participa en la financiación de proyectos agrícolas en China e India. Estos programas permiten </w:t>
      </w:r>
      <w:r>
        <w:rPr>
          <w:rFonts w:ascii="Times New Roman" w:hAnsi="Times New Roman" w:cs="Times New Roman"/>
          <w:sz w:val="24"/>
          <w:szCs w:val="24"/>
        </w:rPr>
        <w:t>la mejora de</w:t>
      </w:r>
      <w:r w:rsidR="00D63A85">
        <w:rPr>
          <w:rFonts w:ascii="Times New Roman" w:hAnsi="Times New Roman" w:cs="Times New Roman"/>
          <w:sz w:val="24"/>
          <w:szCs w:val="24"/>
        </w:rPr>
        <w:t xml:space="preserve"> las condiciones de vida de los productores y sus familias y </w:t>
      </w:r>
      <w:r>
        <w:rPr>
          <w:rFonts w:ascii="Times New Roman" w:hAnsi="Times New Roman" w:cs="Times New Roman"/>
          <w:sz w:val="24"/>
          <w:szCs w:val="24"/>
        </w:rPr>
        <w:t>la creación de</w:t>
      </w:r>
      <w:r w:rsidR="00D63A85">
        <w:rPr>
          <w:rFonts w:ascii="Times New Roman" w:hAnsi="Times New Roman" w:cs="Times New Roman"/>
          <w:sz w:val="24"/>
          <w:szCs w:val="24"/>
        </w:rPr>
        <w:t xml:space="preserve"> un impacto positivo en el medio ambiente.</w:t>
      </w:r>
    </w:p>
    <w:p w:rsidR="00D63A85" w:rsidRDefault="00CC1C76"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Participa</w:t>
      </w:r>
      <w:r w:rsidR="00D63A85">
        <w:rPr>
          <w:rFonts w:ascii="Times New Roman" w:hAnsi="Times New Roman" w:cs="Times New Roman"/>
          <w:sz w:val="24"/>
          <w:szCs w:val="24"/>
        </w:rPr>
        <w:t xml:space="preserve"> en iniciativas globale</w:t>
      </w:r>
      <w:r w:rsidR="00A6760C">
        <w:rPr>
          <w:rFonts w:ascii="Times New Roman" w:hAnsi="Times New Roman" w:cs="Times New Roman"/>
          <w:sz w:val="24"/>
          <w:szCs w:val="24"/>
        </w:rPr>
        <w:t>s de sensibilizaci</w:t>
      </w:r>
      <w:r>
        <w:rPr>
          <w:rFonts w:ascii="Times New Roman" w:hAnsi="Times New Roman" w:cs="Times New Roman"/>
          <w:sz w:val="24"/>
          <w:szCs w:val="24"/>
        </w:rPr>
        <w:t>ón ambiental.</w:t>
      </w:r>
    </w:p>
    <w:p w:rsidR="00DB4324" w:rsidRPr="00656D93" w:rsidRDefault="004C6FB9" w:rsidP="00DB4324">
      <w:pPr>
        <w:spacing w:before="240" w:line="360" w:lineRule="auto"/>
        <w:rPr>
          <w:rFonts w:ascii="Times New Roman" w:hAnsi="Times New Roman" w:cs="Times New Roman"/>
          <w:b/>
          <w:sz w:val="24"/>
          <w:szCs w:val="24"/>
        </w:rPr>
      </w:pPr>
      <w:r w:rsidRPr="00656D93">
        <w:rPr>
          <w:rFonts w:ascii="Times New Roman" w:hAnsi="Times New Roman" w:cs="Times New Roman"/>
          <w:b/>
          <w:sz w:val="24"/>
          <w:szCs w:val="24"/>
        </w:rPr>
        <w:t>2.2.2.6</w:t>
      </w:r>
      <w:r w:rsidR="00DB4324" w:rsidRPr="00656D93">
        <w:rPr>
          <w:rFonts w:ascii="Times New Roman" w:hAnsi="Times New Roman" w:cs="Times New Roman"/>
          <w:b/>
          <w:sz w:val="24"/>
          <w:szCs w:val="24"/>
        </w:rPr>
        <w:t>.4 TIENDAS ECOEFICIENTES.</w:t>
      </w:r>
    </w:p>
    <w:p w:rsidR="00C16FAB" w:rsidRDefault="00DB4324"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L</w:t>
      </w:r>
      <w:r w:rsidR="00C16FAB">
        <w:rPr>
          <w:rFonts w:ascii="Times New Roman" w:hAnsi="Times New Roman" w:cs="Times New Roman"/>
          <w:sz w:val="24"/>
          <w:szCs w:val="24"/>
        </w:rPr>
        <w:t>as tiendas de I</w:t>
      </w:r>
      <w:r w:rsidR="003A689F">
        <w:rPr>
          <w:rFonts w:ascii="Times New Roman" w:hAnsi="Times New Roman" w:cs="Times New Roman"/>
          <w:sz w:val="24"/>
          <w:szCs w:val="24"/>
        </w:rPr>
        <w:t>NDITEX</w:t>
      </w:r>
      <w:r w:rsidR="00C16FAB">
        <w:rPr>
          <w:rFonts w:ascii="Times New Roman" w:hAnsi="Times New Roman" w:cs="Times New Roman"/>
          <w:sz w:val="24"/>
          <w:szCs w:val="24"/>
        </w:rPr>
        <w:t xml:space="preserve"> cuentan con</w:t>
      </w:r>
      <w:r>
        <w:rPr>
          <w:rFonts w:ascii="Times New Roman" w:hAnsi="Times New Roman" w:cs="Times New Roman"/>
          <w:sz w:val="24"/>
          <w:szCs w:val="24"/>
        </w:rPr>
        <w:t xml:space="preserve"> la tecnología más innovadora en la gestión y el ahorro energético, permitiendo</w:t>
      </w:r>
      <w:r w:rsidR="00C16FAB">
        <w:rPr>
          <w:rFonts w:ascii="Times New Roman" w:hAnsi="Times New Roman" w:cs="Times New Roman"/>
          <w:sz w:val="24"/>
          <w:szCs w:val="24"/>
        </w:rPr>
        <w:t xml:space="preserve"> de esta forma</w:t>
      </w:r>
      <w:r>
        <w:rPr>
          <w:rFonts w:ascii="Times New Roman" w:hAnsi="Times New Roman" w:cs="Times New Roman"/>
          <w:sz w:val="24"/>
          <w:szCs w:val="24"/>
        </w:rPr>
        <w:t xml:space="preserve"> reducir las emisiones de dióxido de carbono (CO2). Todas</w:t>
      </w:r>
      <w:r w:rsidR="00C16FAB">
        <w:rPr>
          <w:rFonts w:ascii="Times New Roman" w:hAnsi="Times New Roman" w:cs="Times New Roman"/>
          <w:sz w:val="24"/>
          <w:szCs w:val="24"/>
        </w:rPr>
        <w:t xml:space="preserve"> las</w:t>
      </w:r>
      <w:r>
        <w:rPr>
          <w:rFonts w:ascii="Times New Roman" w:hAnsi="Times New Roman" w:cs="Times New Roman"/>
          <w:sz w:val="24"/>
          <w:szCs w:val="24"/>
        </w:rPr>
        <w:t xml:space="preserve"> medidas y exigencias</w:t>
      </w:r>
      <w:r w:rsidR="00C16FAB">
        <w:rPr>
          <w:rFonts w:ascii="Times New Roman" w:hAnsi="Times New Roman" w:cs="Times New Roman"/>
          <w:sz w:val="24"/>
          <w:szCs w:val="24"/>
        </w:rPr>
        <w:t xml:space="preserve"> necesarias para la gestión y el ahorro energético, están incluidas dentro</w:t>
      </w:r>
      <w:r>
        <w:rPr>
          <w:rFonts w:ascii="Times New Roman" w:hAnsi="Times New Roman" w:cs="Times New Roman"/>
          <w:sz w:val="24"/>
          <w:szCs w:val="24"/>
        </w:rPr>
        <w:t xml:space="preserve"> </w:t>
      </w:r>
      <w:r w:rsidR="00C16FAB">
        <w:rPr>
          <w:rFonts w:ascii="Times New Roman" w:hAnsi="Times New Roman" w:cs="Times New Roman"/>
          <w:sz w:val="24"/>
          <w:szCs w:val="24"/>
        </w:rPr>
        <w:t>d</w:t>
      </w:r>
      <w:r>
        <w:rPr>
          <w:rFonts w:ascii="Times New Roman" w:hAnsi="Times New Roman" w:cs="Times New Roman"/>
          <w:sz w:val="24"/>
          <w:szCs w:val="24"/>
        </w:rPr>
        <w:t>el Manual para el Diseño, Construcción, Mantenimiento y Gestión de la T</w:t>
      </w:r>
      <w:r w:rsidR="00C16FAB">
        <w:rPr>
          <w:rFonts w:ascii="Times New Roman" w:hAnsi="Times New Roman" w:cs="Times New Roman"/>
          <w:sz w:val="24"/>
          <w:szCs w:val="24"/>
        </w:rPr>
        <w:t>ienda Ecoeficiente, que sirve como</w:t>
      </w:r>
      <w:r>
        <w:rPr>
          <w:rFonts w:ascii="Times New Roman" w:hAnsi="Times New Roman" w:cs="Times New Roman"/>
          <w:sz w:val="24"/>
          <w:szCs w:val="24"/>
        </w:rPr>
        <w:t xml:space="preserve"> guía para todas</w:t>
      </w:r>
      <w:r w:rsidR="00137564">
        <w:rPr>
          <w:rFonts w:ascii="Times New Roman" w:hAnsi="Times New Roman" w:cs="Times New Roman"/>
          <w:sz w:val="24"/>
          <w:szCs w:val="24"/>
        </w:rPr>
        <w:t xml:space="preserve"> las nuevas aperturas del Grupo</w:t>
      </w:r>
      <w:r>
        <w:rPr>
          <w:rFonts w:ascii="Times New Roman" w:hAnsi="Times New Roman" w:cs="Times New Roman"/>
          <w:sz w:val="24"/>
          <w:szCs w:val="24"/>
        </w:rPr>
        <w:t>.</w:t>
      </w:r>
      <w:r w:rsidR="00C16FAB">
        <w:rPr>
          <w:rFonts w:ascii="Times New Roman" w:hAnsi="Times New Roman" w:cs="Times New Roman"/>
          <w:sz w:val="24"/>
          <w:szCs w:val="24"/>
        </w:rPr>
        <w:t xml:space="preserve"> En la actualidad </w:t>
      </w:r>
      <w:r>
        <w:rPr>
          <w:rFonts w:ascii="Times New Roman" w:hAnsi="Times New Roman" w:cs="Times New Roman"/>
          <w:sz w:val="24"/>
          <w:szCs w:val="24"/>
        </w:rPr>
        <w:t xml:space="preserve"> El 54% de las tiendas </w:t>
      </w:r>
      <w:r w:rsidR="00C16FAB">
        <w:rPr>
          <w:rFonts w:ascii="Times New Roman" w:hAnsi="Times New Roman" w:cs="Times New Roman"/>
          <w:sz w:val="24"/>
          <w:szCs w:val="24"/>
        </w:rPr>
        <w:t>de I</w:t>
      </w:r>
      <w:r w:rsidR="006211D7">
        <w:rPr>
          <w:rFonts w:ascii="Times New Roman" w:hAnsi="Times New Roman" w:cs="Times New Roman"/>
          <w:sz w:val="24"/>
          <w:szCs w:val="24"/>
        </w:rPr>
        <w:t>NDITEX</w:t>
      </w:r>
      <w:r w:rsidR="00C16FAB">
        <w:rPr>
          <w:rFonts w:ascii="Times New Roman" w:hAnsi="Times New Roman" w:cs="Times New Roman"/>
          <w:sz w:val="24"/>
          <w:szCs w:val="24"/>
        </w:rPr>
        <w:t xml:space="preserve"> ya son ecoeficientes, teniendo como ahorro gracias a l</w:t>
      </w:r>
      <w:r>
        <w:rPr>
          <w:rFonts w:ascii="Times New Roman" w:hAnsi="Times New Roman" w:cs="Times New Roman"/>
          <w:sz w:val="24"/>
          <w:szCs w:val="24"/>
        </w:rPr>
        <w:t>as medidas de sostenibilidad y eficiencia energética</w:t>
      </w:r>
      <w:r w:rsidR="00C16FAB">
        <w:rPr>
          <w:rFonts w:ascii="Times New Roman" w:hAnsi="Times New Roman" w:cs="Times New Roman"/>
          <w:sz w:val="24"/>
          <w:szCs w:val="24"/>
        </w:rPr>
        <w:t>:</w:t>
      </w:r>
    </w:p>
    <w:p w:rsidR="00C16FAB" w:rsidRDefault="00C16FAB"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 - U</w:t>
      </w:r>
      <w:r w:rsidR="00DB4324">
        <w:rPr>
          <w:rFonts w:ascii="Times New Roman" w:hAnsi="Times New Roman" w:cs="Times New Roman"/>
          <w:sz w:val="24"/>
          <w:szCs w:val="24"/>
        </w:rPr>
        <w:t>n 20%</w:t>
      </w:r>
      <w:r>
        <w:rPr>
          <w:rFonts w:ascii="Times New Roman" w:hAnsi="Times New Roman" w:cs="Times New Roman"/>
          <w:sz w:val="24"/>
          <w:szCs w:val="24"/>
        </w:rPr>
        <w:t xml:space="preserve"> de ahorro medio</w:t>
      </w:r>
      <w:r w:rsidR="00137564">
        <w:rPr>
          <w:rFonts w:ascii="Times New Roman" w:hAnsi="Times New Roman" w:cs="Times New Roman"/>
          <w:sz w:val="24"/>
          <w:szCs w:val="24"/>
        </w:rPr>
        <w:t xml:space="preserve"> en electricidad</w:t>
      </w:r>
      <w:r w:rsidR="00DB4324">
        <w:rPr>
          <w:rFonts w:ascii="Times New Roman" w:hAnsi="Times New Roman" w:cs="Times New Roman"/>
          <w:sz w:val="24"/>
          <w:szCs w:val="24"/>
        </w:rPr>
        <w:t>.</w:t>
      </w:r>
    </w:p>
    <w:p w:rsidR="00C16FAB" w:rsidRDefault="00C16FAB"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 - Un </w:t>
      </w:r>
      <w:r w:rsidR="00DB4324">
        <w:rPr>
          <w:rFonts w:ascii="Times New Roman" w:hAnsi="Times New Roman" w:cs="Times New Roman"/>
          <w:sz w:val="24"/>
          <w:szCs w:val="24"/>
        </w:rPr>
        <w:t>40%</w:t>
      </w:r>
      <w:r>
        <w:rPr>
          <w:rFonts w:ascii="Times New Roman" w:hAnsi="Times New Roman" w:cs="Times New Roman"/>
          <w:sz w:val="24"/>
          <w:szCs w:val="24"/>
        </w:rPr>
        <w:t xml:space="preserve"> de ahorro medio en el sistema de climatización</w:t>
      </w:r>
      <w:r w:rsidR="00DB4324">
        <w:rPr>
          <w:rFonts w:ascii="Times New Roman" w:hAnsi="Times New Roman" w:cs="Times New Roman"/>
          <w:sz w:val="24"/>
          <w:szCs w:val="24"/>
        </w:rPr>
        <w:t xml:space="preserve">. </w:t>
      </w:r>
    </w:p>
    <w:p w:rsidR="00C16FAB" w:rsidRDefault="00C16FAB"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 Un </w:t>
      </w:r>
      <w:r w:rsidR="00DB4324">
        <w:rPr>
          <w:rFonts w:ascii="Times New Roman" w:hAnsi="Times New Roman" w:cs="Times New Roman"/>
          <w:sz w:val="24"/>
          <w:szCs w:val="24"/>
        </w:rPr>
        <w:t>50%</w:t>
      </w:r>
      <w:r>
        <w:rPr>
          <w:rFonts w:ascii="Times New Roman" w:hAnsi="Times New Roman" w:cs="Times New Roman"/>
          <w:sz w:val="24"/>
          <w:szCs w:val="24"/>
        </w:rPr>
        <w:t xml:space="preserve"> de ahorro medio</w:t>
      </w:r>
      <w:r w:rsidR="00DB4324">
        <w:rPr>
          <w:rFonts w:ascii="Times New Roman" w:hAnsi="Times New Roman" w:cs="Times New Roman"/>
          <w:sz w:val="24"/>
          <w:szCs w:val="24"/>
        </w:rPr>
        <w:t xml:space="preserve"> en el consumo de agua respecto a una tienda convencional. </w:t>
      </w:r>
    </w:p>
    <w:p w:rsidR="00DB4324" w:rsidRDefault="00C16FAB"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I</w:t>
      </w:r>
      <w:r w:rsidR="006211D7">
        <w:rPr>
          <w:rFonts w:ascii="Times New Roman" w:hAnsi="Times New Roman" w:cs="Times New Roman"/>
          <w:sz w:val="24"/>
          <w:szCs w:val="24"/>
        </w:rPr>
        <w:t>NDITEX</w:t>
      </w:r>
      <w:r>
        <w:rPr>
          <w:rFonts w:ascii="Times New Roman" w:hAnsi="Times New Roman" w:cs="Times New Roman"/>
          <w:sz w:val="24"/>
          <w:szCs w:val="24"/>
        </w:rPr>
        <w:t xml:space="preserve"> tiene como objetivo que todas sus tiendas sean ecoeficientes para el año 2020.</w:t>
      </w:r>
    </w:p>
    <w:p w:rsidR="00B57B25" w:rsidRPr="00656D93" w:rsidRDefault="004C6FB9" w:rsidP="00B57B25">
      <w:pPr>
        <w:spacing w:before="240" w:line="360" w:lineRule="auto"/>
        <w:rPr>
          <w:rFonts w:ascii="Times New Roman" w:hAnsi="Times New Roman" w:cs="Times New Roman"/>
          <w:b/>
          <w:sz w:val="24"/>
          <w:szCs w:val="24"/>
        </w:rPr>
      </w:pPr>
      <w:r w:rsidRPr="00656D93">
        <w:rPr>
          <w:rFonts w:ascii="Times New Roman" w:hAnsi="Times New Roman" w:cs="Times New Roman"/>
          <w:b/>
          <w:sz w:val="24"/>
          <w:szCs w:val="24"/>
        </w:rPr>
        <w:t>2.2.2.6</w:t>
      </w:r>
      <w:r w:rsidR="00B57B25" w:rsidRPr="00656D93">
        <w:rPr>
          <w:rFonts w:ascii="Times New Roman" w:hAnsi="Times New Roman" w:cs="Times New Roman"/>
          <w:b/>
          <w:sz w:val="24"/>
          <w:szCs w:val="24"/>
        </w:rPr>
        <w:t>.5 FABRICACIÓN.</w:t>
      </w:r>
    </w:p>
    <w:p w:rsidR="00B57B25" w:rsidRDefault="00B57B25"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El compromiso de I</w:t>
      </w:r>
      <w:r w:rsidR="006211D7">
        <w:rPr>
          <w:rFonts w:ascii="Times New Roman" w:hAnsi="Times New Roman" w:cs="Times New Roman"/>
          <w:sz w:val="24"/>
          <w:szCs w:val="24"/>
        </w:rPr>
        <w:t>NDITEX</w:t>
      </w:r>
      <w:r>
        <w:rPr>
          <w:rFonts w:ascii="Times New Roman" w:hAnsi="Times New Roman" w:cs="Times New Roman"/>
          <w:sz w:val="24"/>
          <w:szCs w:val="24"/>
        </w:rPr>
        <w:t xml:space="preserve"> con </w:t>
      </w:r>
      <w:r w:rsidR="00137564">
        <w:rPr>
          <w:rFonts w:ascii="Times New Roman" w:hAnsi="Times New Roman" w:cs="Times New Roman"/>
          <w:sz w:val="24"/>
          <w:szCs w:val="24"/>
        </w:rPr>
        <w:t xml:space="preserve">la protección del entorno y los recursos naturales, y </w:t>
      </w:r>
      <w:r>
        <w:rPr>
          <w:rFonts w:ascii="Times New Roman" w:hAnsi="Times New Roman" w:cs="Times New Roman"/>
          <w:sz w:val="24"/>
          <w:szCs w:val="24"/>
        </w:rPr>
        <w:t xml:space="preserve">el desarrollo sostenible ha estado siempre presente entre los valores </w:t>
      </w:r>
      <w:r w:rsidR="00137564">
        <w:rPr>
          <w:rFonts w:ascii="Times New Roman" w:hAnsi="Times New Roman" w:cs="Times New Roman"/>
          <w:sz w:val="24"/>
          <w:szCs w:val="24"/>
        </w:rPr>
        <w:t>primordiales del Grupo</w:t>
      </w:r>
      <w:r>
        <w:rPr>
          <w:rFonts w:ascii="Times New Roman" w:hAnsi="Times New Roman" w:cs="Times New Roman"/>
          <w:sz w:val="24"/>
          <w:szCs w:val="24"/>
        </w:rPr>
        <w:t>. En el marco del plan estratégico I</w:t>
      </w:r>
      <w:r w:rsidR="006211D7">
        <w:rPr>
          <w:rFonts w:ascii="Times New Roman" w:hAnsi="Times New Roman" w:cs="Times New Roman"/>
          <w:sz w:val="24"/>
          <w:szCs w:val="24"/>
        </w:rPr>
        <w:t>NDITEX</w:t>
      </w:r>
      <w:r>
        <w:rPr>
          <w:rFonts w:ascii="Times New Roman" w:hAnsi="Times New Roman" w:cs="Times New Roman"/>
          <w:sz w:val="24"/>
          <w:szCs w:val="24"/>
        </w:rPr>
        <w:t xml:space="preserve"> S</w:t>
      </w:r>
      <w:r w:rsidR="00D67128">
        <w:rPr>
          <w:rFonts w:ascii="Times New Roman" w:hAnsi="Times New Roman" w:cs="Times New Roman"/>
          <w:sz w:val="24"/>
          <w:szCs w:val="24"/>
        </w:rPr>
        <w:t>ostenible 2011-2015, la empresa</w:t>
      </w:r>
      <w:r>
        <w:rPr>
          <w:rFonts w:ascii="Times New Roman" w:hAnsi="Times New Roman" w:cs="Times New Roman"/>
          <w:sz w:val="24"/>
          <w:szCs w:val="24"/>
        </w:rPr>
        <w:t xml:space="preserve"> avanzó en sostenibilidad en l</w:t>
      </w:r>
      <w:r w:rsidR="00137564">
        <w:rPr>
          <w:rFonts w:ascii="Times New Roman" w:hAnsi="Times New Roman" w:cs="Times New Roman"/>
          <w:sz w:val="24"/>
          <w:szCs w:val="24"/>
        </w:rPr>
        <w:t>a cadena de suministro de la compañía</w:t>
      </w:r>
      <w:r>
        <w:rPr>
          <w:rFonts w:ascii="Times New Roman" w:hAnsi="Times New Roman" w:cs="Times New Roman"/>
          <w:sz w:val="24"/>
          <w:szCs w:val="24"/>
        </w:rPr>
        <w:t>.</w:t>
      </w:r>
    </w:p>
    <w:p w:rsidR="00B57B25" w:rsidRDefault="00D67128"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En este sentido se ha creado </w:t>
      </w:r>
      <w:r w:rsidR="00B57B25">
        <w:rPr>
          <w:rFonts w:ascii="Times New Roman" w:hAnsi="Times New Roman" w:cs="Times New Roman"/>
          <w:sz w:val="24"/>
          <w:szCs w:val="24"/>
        </w:rPr>
        <w:t xml:space="preserve">Green </w:t>
      </w:r>
      <w:proofErr w:type="spellStart"/>
      <w:r w:rsidR="00B57B25">
        <w:rPr>
          <w:rFonts w:ascii="Times New Roman" w:hAnsi="Times New Roman" w:cs="Times New Roman"/>
          <w:sz w:val="24"/>
          <w:szCs w:val="24"/>
        </w:rPr>
        <w:t>Code</w:t>
      </w:r>
      <w:proofErr w:type="spellEnd"/>
      <w:r>
        <w:rPr>
          <w:rFonts w:ascii="Times New Roman" w:hAnsi="Times New Roman" w:cs="Times New Roman"/>
          <w:sz w:val="24"/>
          <w:szCs w:val="24"/>
        </w:rPr>
        <w:t>, que</w:t>
      </w:r>
      <w:r w:rsidR="00B57B25">
        <w:rPr>
          <w:rFonts w:ascii="Times New Roman" w:hAnsi="Times New Roman" w:cs="Times New Roman"/>
          <w:sz w:val="24"/>
          <w:szCs w:val="24"/>
        </w:rPr>
        <w:t xml:space="preserve"> es un proyecto para potenciar la política medioambiental de aplicación a la cadena de suministro y procesos industriales</w:t>
      </w:r>
      <w:r>
        <w:rPr>
          <w:rFonts w:ascii="Times New Roman" w:hAnsi="Times New Roman" w:cs="Times New Roman"/>
          <w:sz w:val="24"/>
          <w:szCs w:val="24"/>
        </w:rPr>
        <w:t xml:space="preserve"> de I</w:t>
      </w:r>
      <w:r w:rsidR="006211D7">
        <w:rPr>
          <w:rFonts w:ascii="Times New Roman" w:hAnsi="Times New Roman" w:cs="Times New Roman"/>
          <w:sz w:val="24"/>
          <w:szCs w:val="24"/>
        </w:rPr>
        <w:t>NDITEX</w:t>
      </w:r>
      <w:r>
        <w:rPr>
          <w:rFonts w:ascii="Times New Roman" w:hAnsi="Times New Roman" w:cs="Times New Roman"/>
          <w:sz w:val="24"/>
          <w:szCs w:val="24"/>
        </w:rPr>
        <w:t>. I</w:t>
      </w:r>
      <w:r w:rsidR="00B57B25">
        <w:rPr>
          <w:rFonts w:ascii="Times New Roman" w:hAnsi="Times New Roman" w:cs="Times New Roman"/>
          <w:sz w:val="24"/>
          <w:szCs w:val="24"/>
        </w:rPr>
        <w:t>ncluye criterios de evaluación y control medioambienta</w:t>
      </w:r>
      <w:r>
        <w:rPr>
          <w:rFonts w:ascii="Times New Roman" w:hAnsi="Times New Roman" w:cs="Times New Roman"/>
          <w:sz w:val="24"/>
          <w:szCs w:val="24"/>
        </w:rPr>
        <w:t xml:space="preserve">l de proveedores. Tiene </w:t>
      </w:r>
      <w:r w:rsidR="00B57B25">
        <w:rPr>
          <w:rFonts w:ascii="Times New Roman" w:hAnsi="Times New Roman" w:cs="Times New Roman"/>
          <w:sz w:val="24"/>
          <w:szCs w:val="24"/>
        </w:rPr>
        <w:t>los siguientes objetivos específicos</w:t>
      </w:r>
      <w:r w:rsidR="00137564">
        <w:rPr>
          <w:rFonts w:ascii="Times New Roman" w:hAnsi="Times New Roman" w:cs="Times New Roman"/>
          <w:sz w:val="24"/>
          <w:szCs w:val="24"/>
        </w:rPr>
        <w:t xml:space="preserve"> (Tabla 24)</w:t>
      </w:r>
      <w:r w:rsidR="00B57B25">
        <w:rPr>
          <w:rFonts w:ascii="Times New Roman" w:hAnsi="Times New Roman" w:cs="Times New Roman"/>
          <w:sz w:val="24"/>
          <w:szCs w:val="24"/>
        </w:rPr>
        <w:t>:</w:t>
      </w:r>
    </w:p>
    <w:p w:rsidR="00137564" w:rsidRPr="006211D7" w:rsidRDefault="00137564" w:rsidP="00137564">
      <w:pPr>
        <w:pStyle w:val="Epgrafe"/>
        <w:keepNext/>
        <w:rPr>
          <w:color w:val="auto"/>
        </w:rPr>
      </w:pPr>
      <w:r w:rsidRPr="006211D7">
        <w:rPr>
          <w:color w:val="auto"/>
        </w:rPr>
        <w:t xml:space="preserve">Tabla </w:t>
      </w:r>
      <w:r w:rsidR="008717D4" w:rsidRPr="006211D7">
        <w:rPr>
          <w:color w:val="auto"/>
        </w:rPr>
        <w:fldChar w:fldCharType="begin"/>
      </w:r>
      <w:r w:rsidR="00EC74B3" w:rsidRPr="006211D7">
        <w:rPr>
          <w:color w:val="auto"/>
        </w:rPr>
        <w:instrText xml:space="preserve"> SEQ Tabla \* ARABIC </w:instrText>
      </w:r>
      <w:r w:rsidR="008717D4" w:rsidRPr="006211D7">
        <w:rPr>
          <w:color w:val="auto"/>
        </w:rPr>
        <w:fldChar w:fldCharType="separate"/>
      </w:r>
      <w:r w:rsidR="00BE1386">
        <w:rPr>
          <w:noProof/>
          <w:color w:val="auto"/>
        </w:rPr>
        <w:t>23</w:t>
      </w:r>
      <w:r w:rsidR="008717D4" w:rsidRPr="006211D7">
        <w:rPr>
          <w:color w:val="auto"/>
        </w:rPr>
        <w:fldChar w:fldCharType="end"/>
      </w:r>
      <w:r w:rsidRPr="006211D7">
        <w:rPr>
          <w:color w:val="auto"/>
        </w:rPr>
        <w:t xml:space="preserve">: Objetivos específicos Green </w:t>
      </w:r>
      <w:proofErr w:type="spellStart"/>
      <w:r w:rsidRPr="006211D7">
        <w:rPr>
          <w:color w:val="auto"/>
        </w:rPr>
        <w:t>Code</w:t>
      </w:r>
      <w:proofErr w:type="spellEnd"/>
      <w:r w:rsidRPr="006211D7">
        <w:rPr>
          <w:color w:val="auto"/>
        </w:rPr>
        <w:t>.</w:t>
      </w:r>
    </w:p>
    <w:p w:rsidR="006211D7" w:rsidRDefault="00137564" w:rsidP="006211D7">
      <w:pPr>
        <w:keepNext/>
        <w:spacing w:before="240" w:line="360" w:lineRule="auto"/>
      </w:pPr>
      <w:r>
        <w:rPr>
          <w:rFonts w:ascii="Times New Roman" w:hAnsi="Times New Roman" w:cs="Times New Roman"/>
          <w:noProof/>
          <w:sz w:val="24"/>
          <w:szCs w:val="24"/>
          <w:lang w:eastAsia="es-ES"/>
        </w:rPr>
        <w:drawing>
          <wp:inline distT="0" distB="0" distL="0" distR="0">
            <wp:extent cx="6162675" cy="2905125"/>
            <wp:effectExtent l="0" t="0" r="28575" b="0"/>
            <wp:docPr id="43" name="Diagrama 4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7" r:lo="rId108" r:qs="rId109" r:cs="rId110"/>
              </a:graphicData>
            </a:graphic>
          </wp:inline>
        </w:drawing>
      </w:r>
    </w:p>
    <w:p w:rsidR="00137564" w:rsidRPr="006211D7" w:rsidRDefault="006211D7" w:rsidP="006211D7">
      <w:pPr>
        <w:pStyle w:val="Epgrafe"/>
        <w:jc w:val="center"/>
        <w:rPr>
          <w:rFonts w:ascii="Times New Roman" w:hAnsi="Times New Roman" w:cs="Times New Roman"/>
          <w:color w:val="auto"/>
          <w:sz w:val="24"/>
          <w:szCs w:val="24"/>
        </w:rPr>
      </w:pPr>
      <w:r w:rsidRPr="006211D7">
        <w:rPr>
          <w:color w:val="auto"/>
        </w:rPr>
        <w:t>Fuente: INDITEX (2017).</w:t>
      </w:r>
    </w:p>
    <w:p w:rsidR="00113335" w:rsidRPr="00656D93" w:rsidRDefault="004C6FB9" w:rsidP="00113335">
      <w:pPr>
        <w:spacing w:before="240" w:line="360" w:lineRule="auto"/>
        <w:rPr>
          <w:rFonts w:ascii="Times New Roman" w:hAnsi="Times New Roman" w:cs="Times New Roman"/>
          <w:b/>
          <w:sz w:val="24"/>
          <w:szCs w:val="24"/>
        </w:rPr>
      </w:pPr>
      <w:r w:rsidRPr="00656D93">
        <w:rPr>
          <w:rFonts w:ascii="Times New Roman" w:hAnsi="Times New Roman" w:cs="Times New Roman"/>
          <w:b/>
          <w:sz w:val="24"/>
          <w:szCs w:val="24"/>
        </w:rPr>
        <w:t>2.2.2.6</w:t>
      </w:r>
      <w:r w:rsidR="00113335" w:rsidRPr="00656D93">
        <w:rPr>
          <w:rFonts w:ascii="Times New Roman" w:hAnsi="Times New Roman" w:cs="Times New Roman"/>
          <w:b/>
          <w:sz w:val="24"/>
          <w:szCs w:val="24"/>
        </w:rPr>
        <w:t>.6 LOGÍSTICA.</w:t>
      </w:r>
    </w:p>
    <w:p w:rsidR="00113335" w:rsidRDefault="00113335"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Distribución:</w:t>
      </w:r>
    </w:p>
    <w:p w:rsidR="00113335" w:rsidRDefault="00BA1D8B"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Todas l</w:t>
      </w:r>
      <w:r w:rsidR="00113335">
        <w:rPr>
          <w:rFonts w:ascii="Times New Roman" w:hAnsi="Times New Roman" w:cs="Times New Roman"/>
          <w:sz w:val="24"/>
          <w:szCs w:val="24"/>
        </w:rPr>
        <w:t xml:space="preserve">as operaciones de transporte y distribución </w:t>
      </w:r>
      <w:r>
        <w:rPr>
          <w:rFonts w:ascii="Times New Roman" w:hAnsi="Times New Roman" w:cs="Times New Roman"/>
          <w:sz w:val="24"/>
          <w:szCs w:val="24"/>
        </w:rPr>
        <w:t>son realizadas por</w:t>
      </w:r>
      <w:r w:rsidR="00D67128">
        <w:rPr>
          <w:rFonts w:ascii="Times New Roman" w:hAnsi="Times New Roman" w:cs="Times New Roman"/>
          <w:sz w:val="24"/>
          <w:szCs w:val="24"/>
        </w:rPr>
        <w:t xml:space="preserve"> operadores externos</w:t>
      </w:r>
      <w:r w:rsidR="001C4E29">
        <w:rPr>
          <w:rFonts w:ascii="Times New Roman" w:hAnsi="Times New Roman" w:cs="Times New Roman"/>
          <w:sz w:val="24"/>
          <w:szCs w:val="24"/>
        </w:rPr>
        <w:t>. Por esta razón</w:t>
      </w:r>
      <w:r w:rsidR="00113335">
        <w:rPr>
          <w:rFonts w:ascii="Times New Roman" w:hAnsi="Times New Roman" w:cs="Times New Roman"/>
          <w:sz w:val="24"/>
          <w:szCs w:val="24"/>
        </w:rPr>
        <w:t xml:space="preserve">, las emisiones de gas de efecto invernadero asociadas a estas actividades tienen la consideración de scope 3 conforme a los criterios del </w:t>
      </w:r>
      <w:proofErr w:type="spellStart"/>
      <w:r w:rsidR="00113335">
        <w:rPr>
          <w:rFonts w:ascii="Times New Roman" w:hAnsi="Times New Roman" w:cs="Times New Roman"/>
          <w:sz w:val="24"/>
          <w:szCs w:val="24"/>
        </w:rPr>
        <w:t>Greenhouse</w:t>
      </w:r>
      <w:proofErr w:type="spellEnd"/>
      <w:r w:rsidR="00113335">
        <w:rPr>
          <w:rFonts w:ascii="Times New Roman" w:hAnsi="Times New Roman" w:cs="Times New Roman"/>
          <w:sz w:val="24"/>
          <w:szCs w:val="24"/>
        </w:rPr>
        <w:t xml:space="preserve"> Gas </w:t>
      </w:r>
      <w:proofErr w:type="spellStart"/>
      <w:r w:rsidR="00113335">
        <w:rPr>
          <w:rFonts w:ascii="Times New Roman" w:hAnsi="Times New Roman" w:cs="Times New Roman"/>
          <w:sz w:val="24"/>
          <w:szCs w:val="24"/>
        </w:rPr>
        <w:t>P</w:t>
      </w:r>
      <w:r w:rsidR="001C4E29">
        <w:rPr>
          <w:rFonts w:ascii="Times New Roman" w:hAnsi="Times New Roman" w:cs="Times New Roman"/>
          <w:sz w:val="24"/>
          <w:szCs w:val="24"/>
        </w:rPr>
        <w:t>rotocol</w:t>
      </w:r>
      <w:proofErr w:type="spellEnd"/>
      <w:r w:rsidR="001C4E29">
        <w:rPr>
          <w:rFonts w:ascii="Times New Roman" w:hAnsi="Times New Roman" w:cs="Times New Roman"/>
          <w:sz w:val="24"/>
          <w:szCs w:val="24"/>
        </w:rPr>
        <w:t xml:space="preserve"> (</w:t>
      </w:r>
      <w:r w:rsidR="00113335">
        <w:rPr>
          <w:rFonts w:ascii="Times New Roman" w:hAnsi="Times New Roman" w:cs="Times New Roman"/>
          <w:sz w:val="24"/>
          <w:szCs w:val="24"/>
        </w:rPr>
        <w:t>herrami</w:t>
      </w:r>
      <w:r>
        <w:rPr>
          <w:rFonts w:ascii="Times New Roman" w:hAnsi="Times New Roman" w:cs="Times New Roman"/>
          <w:sz w:val="24"/>
          <w:szCs w:val="24"/>
        </w:rPr>
        <w:t>enta internacional más utilizada por</w:t>
      </w:r>
      <w:r w:rsidR="00113335">
        <w:rPr>
          <w:rFonts w:ascii="Times New Roman" w:hAnsi="Times New Roman" w:cs="Times New Roman"/>
          <w:sz w:val="24"/>
          <w:szCs w:val="24"/>
        </w:rPr>
        <w:t xml:space="preserve"> empresas e instituciones para medir las emisiones de GEI</w:t>
      </w:r>
      <w:r w:rsidR="001C4E29">
        <w:rPr>
          <w:rFonts w:ascii="Times New Roman" w:hAnsi="Times New Roman" w:cs="Times New Roman"/>
          <w:sz w:val="24"/>
          <w:szCs w:val="24"/>
        </w:rPr>
        <w:t>)</w:t>
      </w:r>
      <w:r w:rsidR="00113335">
        <w:rPr>
          <w:rFonts w:ascii="Times New Roman" w:hAnsi="Times New Roman" w:cs="Times New Roman"/>
          <w:sz w:val="24"/>
          <w:szCs w:val="24"/>
        </w:rPr>
        <w:t>.</w:t>
      </w:r>
    </w:p>
    <w:p w:rsidR="00113335" w:rsidRDefault="00113335"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Para </w:t>
      </w:r>
      <w:r w:rsidR="001C4E29">
        <w:rPr>
          <w:rFonts w:ascii="Times New Roman" w:hAnsi="Times New Roman" w:cs="Times New Roman"/>
          <w:sz w:val="24"/>
          <w:szCs w:val="24"/>
        </w:rPr>
        <w:t xml:space="preserve">gestionar y controlar mejor </w:t>
      </w:r>
      <w:r>
        <w:rPr>
          <w:rFonts w:ascii="Times New Roman" w:hAnsi="Times New Roman" w:cs="Times New Roman"/>
          <w:sz w:val="24"/>
          <w:szCs w:val="24"/>
        </w:rPr>
        <w:t>estas emisiones, I</w:t>
      </w:r>
      <w:r w:rsidR="006211D7">
        <w:rPr>
          <w:rFonts w:ascii="Times New Roman" w:hAnsi="Times New Roman" w:cs="Times New Roman"/>
          <w:sz w:val="24"/>
          <w:szCs w:val="24"/>
        </w:rPr>
        <w:t>NDITEX</w:t>
      </w:r>
      <w:r>
        <w:rPr>
          <w:rFonts w:ascii="Times New Roman" w:hAnsi="Times New Roman" w:cs="Times New Roman"/>
          <w:sz w:val="24"/>
          <w:szCs w:val="24"/>
        </w:rPr>
        <w:t xml:space="preserve"> ha desarrollado una herramienta que permite </w:t>
      </w:r>
      <w:r w:rsidR="00BA1D8B">
        <w:rPr>
          <w:rFonts w:ascii="Times New Roman" w:hAnsi="Times New Roman" w:cs="Times New Roman"/>
          <w:sz w:val="24"/>
          <w:szCs w:val="24"/>
        </w:rPr>
        <w:t xml:space="preserve">el </w:t>
      </w:r>
      <w:r>
        <w:rPr>
          <w:rFonts w:ascii="Times New Roman" w:hAnsi="Times New Roman" w:cs="Times New Roman"/>
          <w:sz w:val="24"/>
          <w:szCs w:val="24"/>
        </w:rPr>
        <w:t>c</w:t>
      </w:r>
      <w:r w:rsidR="00BA1D8B">
        <w:rPr>
          <w:rFonts w:ascii="Times New Roman" w:hAnsi="Times New Roman" w:cs="Times New Roman"/>
          <w:sz w:val="24"/>
          <w:szCs w:val="24"/>
        </w:rPr>
        <w:t>álculo de</w:t>
      </w:r>
      <w:r>
        <w:rPr>
          <w:rFonts w:ascii="Times New Roman" w:hAnsi="Times New Roman" w:cs="Times New Roman"/>
          <w:sz w:val="24"/>
          <w:szCs w:val="24"/>
        </w:rPr>
        <w:t xml:space="preserve"> estas emisiones conforme a GHG </w:t>
      </w:r>
      <w:proofErr w:type="spellStart"/>
      <w:r>
        <w:rPr>
          <w:rFonts w:ascii="Times New Roman" w:hAnsi="Times New Roman" w:cs="Times New Roman"/>
          <w:sz w:val="24"/>
          <w:szCs w:val="24"/>
        </w:rPr>
        <w:t>Protocol</w:t>
      </w:r>
      <w:proofErr w:type="spellEnd"/>
      <w:r w:rsidR="00BA1D8B">
        <w:rPr>
          <w:rFonts w:ascii="Times New Roman" w:hAnsi="Times New Roman" w:cs="Times New Roman"/>
          <w:sz w:val="24"/>
          <w:szCs w:val="24"/>
        </w:rPr>
        <w:t>, y proponiendo a la vez</w:t>
      </w:r>
      <w:r>
        <w:rPr>
          <w:rFonts w:ascii="Times New Roman" w:hAnsi="Times New Roman" w:cs="Times New Roman"/>
          <w:sz w:val="24"/>
          <w:szCs w:val="24"/>
        </w:rPr>
        <w:t xml:space="preserve"> </w:t>
      </w:r>
      <w:r w:rsidR="00BA1D8B">
        <w:rPr>
          <w:rFonts w:ascii="Times New Roman" w:hAnsi="Times New Roman" w:cs="Times New Roman"/>
          <w:sz w:val="24"/>
          <w:szCs w:val="24"/>
        </w:rPr>
        <w:t>planes de mejora para su reducción a los operadores logísticos</w:t>
      </w:r>
      <w:r>
        <w:rPr>
          <w:rFonts w:ascii="Times New Roman" w:hAnsi="Times New Roman" w:cs="Times New Roman"/>
          <w:sz w:val="24"/>
          <w:szCs w:val="24"/>
        </w:rPr>
        <w:t>.</w:t>
      </w:r>
    </w:p>
    <w:p w:rsidR="00113335" w:rsidRDefault="00570B36"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Centros logísticos sostenibles:</w:t>
      </w:r>
    </w:p>
    <w:p w:rsidR="001D684A" w:rsidRDefault="00570B36"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lastRenderedPageBreak/>
        <w:t>Todos l</w:t>
      </w:r>
      <w:r w:rsidR="001C4E29">
        <w:rPr>
          <w:rFonts w:ascii="Times New Roman" w:hAnsi="Times New Roman" w:cs="Times New Roman"/>
          <w:sz w:val="24"/>
          <w:szCs w:val="24"/>
        </w:rPr>
        <w:t>os centros logísticos del Grupo tienen</w:t>
      </w:r>
      <w:r>
        <w:rPr>
          <w:rFonts w:ascii="Times New Roman" w:hAnsi="Times New Roman" w:cs="Times New Roman"/>
          <w:sz w:val="24"/>
          <w:szCs w:val="24"/>
        </w:rPr>
        <w:t xml:space="preserve"> un Sistema de Gestión Ambiental certificado conforme a la norma ISO 14001 y </w:t>
      </w:r>
      <w:r w:rsidR="001C4E29">
        <w:rPr>
          <w:rFonts w:ascii="Times New Roman" w:hAnsi="Times New Roman" w:cs="Times New Roman"/>
          <w:sz w:val="24"/>
          <w:szCs w:val="24"/>
        </w:rPr>
        <w:t xml:space="preserve">la totalidad de </w:t>
      </w:r>
      <w:r>
        <w:rPr>
          <w:rFonts w:ascii="Times New Roman" w:hAnsi="Times New Roman" w:cs="Times New Roman"/>
          <w:sz w:val="24"/>
          <w:szCs w:val="24"/>
        </w:rPr>
        <w:t>su</w:t>
      </w:r>
      <w:r w:rsidR="001C4E29">
        <w:rPr>
          <w:rFonts w:ascii="Times New Roman" w:hAnsi="Times New Roman" w:cs="Times New Roman"/>
          <w:sz w:val="24"/>
          <w:szCs w:val="24"/>
        </w:rPr>
        <w:t>s</w:t>
      </w:r>
      <w:r>
        <w:rPr>
          <w:rFonts w:ascii="Times New Roman" w:hAnsi="Times New Roman" w:cs="Times New Roman"/>
          <w:sz w:val="24"/>
          <w:szCs w:val="24"/>
        </w:rPr>
        <w:t xml:space="preserve"> </w:t>
      </w:r>
      <w:r w:rsidR="009E7B79">
        <w:rPr>
          <w:rFonts w:ascii="Times New Roman" w:hAnsi="Times New Roman" w:cs="Times New Roman"/>
          <w:sz w:val="24"/>
          <w:szCs w:val="24"/>
        </w:rPr>
        <w:t>trabajadores</w:t>
      </w:r>
      <w:r>
        <w:rPr>
          <w:rFonts w:ascii="Times New Roman" w:hAnsi="Times New Roman" w:cs="Times New Roman"/>
          <w:sz w:val="24"/>
          <w:szCs w:val="24"/>
        </w:rPr>
        <w:t xml:space="preserve"> han recibido formación medioambiental.</w:t>
      </w:r>
    </w:p>
    <w:p w:rsidR="007302F4" w:rsidRDefault="001C4E29" w:rsidP="0058216C">
      <w:pPr>
        <w:spacing w:before="240" w:line="360" w:lineRule="auto"/>
      </w:pPr>
      <w:r>
        <w:rPr>
          <w:rFonts w:ascii="Times New Roman" w:hAnsi="Times New Roman" w:cs="Times New Roman"/>
          <w:sz w:val="24"/>
          <w:szCs w:val="24"/>
        </w:rPr>
        <w:t>D</w:t>
      </w:r>
      <w:r w:rsidR="00570B36">
        <w:rPr>
          <w:rFonts w:ascii="Times New Roman" w:hAnsi="Times New Roman" w:cs="Times New Roman"/>
          <w:sz w:val="24"/>
          <w:szCs w:val="24"/>
        </w:rPr>
        <w:t>esde</w:t>
      </w:r>
      <w:r>
        <w:rPr>
          <w:rFonts w:ascii="Times New Roman" w:hAnsi="Times New Roman" w:cs="Times New Roman"/>
          <w:sz w:val="24"/>
          <w:szCs w:val="24"/>
        </w:rPr>
        <w:t xml:space="preserve"> el año</w:t>
      </w:r>
      <w:r w:rsidR="00570B36">
        <w:rPr>
          <w:rFonts w:ascii="Times New Roman" w:hAnsi="Times New Roman" w:cs="Times New Roman"/>
          <w:sz w:val="24"/>
          <w:szCs w:val="24"/>
        </w:rPr>
        <w:t xml:space="preserve"> 2007 se han ido introduciendo mejoras periódicas en los </w:t>
      </w:r>
      <w:r>
        <w:rPr>
          <w:rFonts w:ascii="Times New Roman" w:hAnsi="Times New Roman" w:cs="Times New Roman"/>
          <w:sz w:val="24"/>
          <w:szCs w:val="24"/>
        </w:rPr>
        <w:t>centros logísticos como</w:t>
      </w:r>
      <w:r w:rsidR="009E7B79">
        <w:rPr>
          <w:rFonts w:ascii="Times New Roman" w:hAnsi="Times New Roman" w:cs="Times New Roman"/>
          <w:sz w:val="24"/>
          <w:szCs w:val="24"/>
        </w:rPr>
        <w:t xml:space="preserve"> (Tabla 25</w:t>
      </w:r>
      <w:r w:rsidR="007302F4">
        <w:rPr>
          <w:rFonts w:ascii="Times New Roman" w:hAnsi="Times New Roman" w:cs="Times New Roman"/>
          <w:sz w:val="24"/>
          <w:szCs w:val="24"/>
        </w:rPr>
        <w:t>)</w:t>
      </w:r>
      <w:r>
        <w:rPr>
          <w:rFonts w:ascii="Times New Roman" w:hAnsi="Times New Roman" w:cs="Times New Roman"/>
          <w:sz w:val="24"/>
          <w:szCs w:val="24"/>
        </w:rPr>
        <w:t>:</w:t>
      </w:r>
      <w:r w:rsidR="003C1101" w:rsidRPr="003C1101">
        <w:rPr>
          <w:rFonts w:ascii="Times New Roman" w:hAnsi="Times New Roman" w:cs="Times New Roman"/>
          <w:noProof/>
          <w:sz w:val="24"/>
          <w:szCs w:val="24"/>
          <w:lang w:eastAsia="es-ES"/>
        </w:rPr>
        <w:t xml:space="preserve"> </w:t>
      </w:r>
    </w:p>
    <w:p w:rsidR="007302F4" w:rsidRPr="006211D7" w:rsidRDefault="007302F4" w:rsidP="007302F4">
      <w:pPr>
        <w:pStyle w:val="Epgrafe"/>
        <w:keepNext/>
        <w:rPr>
          <w:color w:val="auto"/>
        </w:rPr>
      </w:pPr>
      <w:r w:rsidRPr="006211D7">
        <w:rPr>
          <w:color w:val="auto"/>
        </w:rPr>
        <w:t xml:space="preserve">Tabla </w:t>
      </w:r>
      <w:r w:rsidR="008717D4" w:rsidRPr="006211D7">
        <w:rPr>
          <w:color w:val="auto"/>
        </w:rPr>
        <w:fldChar w:fldCharType="begin"/>
      </w:r>
      <w:r w:rsidR="00EC74B3" w:rsidRPr="006211D7">
        <w:rPr>
          <w:color w:val="auto"/>
        </w:rPr>
        <w:instrText xml:space="preserve"> SEQ Tabla \* ARABIC </w:instrText>
      </w:r>
      <w:r w:rsidR="008717D4" w:rsidRPr="006211D7">
        <w:rPr>
          <w:color w:val="auto"/>
        </w:rPr>
        <w:fldChar w:fldCharType="separate"/>
      </w:r>
      <w:r w:rsidR="00BE1386">
        <w:rPr>
          <w:noProof/>
          <w:color w:val="auto"/>
        </w:rPr>
        <w:t>24</w:t>
      </w:r>
      <w:r w:rsidR="008717D4" w:rsidRPr="006211D7">
        <w:rPr>
          <w:color w:val="auto"/>
        </w:rPr>
        <w:fldChar w:fldCharType="end"/>
      </w:r>
      <w:r w:rsidRPr="006211D7">
        <w:rPr>
          <w:color w:val="auto"/>
        </w:rPr>
        <w:t>: Mejoras de los centros lo</w:t>
      </w:r>
      <w:r w:rsidR="006211D7" w:rsidRPr="006211D7">
        <w:rPr>
          <w:color w:val="auto"/>
        </w:rPr>
        <w:t>gísticos  sostenibles de INDITEX</w:t>
      </w:r>
      <w:r w:rsidRPr="006211D7">
        <w:rPr>
          <w:color w:val="auto"/>
        </w:rPr>
        <w:t>.</w:t>
      </w:r>
    </w:p>
    <w:p w:rsidR="006211D7" w:rsidRDefault="003C1101" w:rsidP="006211D7">
      <w:pPr>
        <w:keepNext/>
        <w:spacing w:before="240" w:line="360" w:lineRule="auto"/>
      </w:pPr>
      <w:r>
        <w:rPr>
          <w:rFonts w:ascii="Times New Roman" w:hAnsi="Times New Roman" w:cs="Times New Roman"/>
          <w:noProof/>
          <w:sz w:val="24"/>
          <w:szCs w:val="24"/>
          <w:lang w:eastAsia="es-ES"/>
        </w:rPr>
        <w:drawing>
          <wp:inline distT="0" distB="0" distL="0" distR="0">
            <wp:extent cx="6315075" cy="3943350"/>
            <wp:effectExtent l="57150" t="0" r="47625" b="0"/>
            <wp:docPr id="30" name="Diagrama 2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2" r:lo="rId113" r:qs="rId114" r:cs="rId115"/>
              </a:graphicData>
            </a:graphic>
          </wp:inline>
        </w:drawing>
      </w:r>
    </w:p>
    <w:p w:rsidR="001C4E29" w:rsidRPr="006211D7" w:rsidRDefault="006211D7" w:rsidP="006211D7">
      <w:pPr>
        <w:pStyle w:val="Epgrafe"/>
        <w:jc w:val="center"/>
        <w:rPr>
          <w:rFonts w:ascii="Times New Roman" w:hAnsi="Times New Roman" w:cs="Times New Roman"/>
          <w:color w:val="auto"/>
          <w:sz w:val="24"/>
          <w:szCs w:val="24"/>
        </w:rPr>
      </w:pPr>
      <w:r w:rsidRPr="006211D7">
        <w:rPr>
          <w:color w:val="auto"/>
        </w:rPr>
        <w:t>Fuente: INDITEX (2017).</w:t>
      </w:r>
    </w:p>
    <w:p w:rsidR="003C1101" w:rsidRDefault="003C1101" w:rsidP="0058216C">
      <w:pPr>
        <w:spacing w:before="240" w:line="360" w:lineRule="auto"/>
        <w:rPr>
          <w:rFonts w:ascii="Times New Roman" w:hAnsi="Times New Roman" w:cs="Times New Roman"/>
          <w:sz w:val="24"/>
          <w:szCs w:val="24"/>
        </w:rPr>
      </w:pPr>
    </w:p>
    <w:p w:rsidR="00656D93" w:rsidRDefault="00656D93" w:rsidP="0058216C">
      <w:pPr>
        <w:spacing w:before="240" w:line="360" w:lineRule="auto"/>
        <w:rPr>
          <w:rFonts w:ascii="Times New Roman" w:hAnsi="Times New Roman" w:cs="Times New Roman"/>
          <w:sz w:val="24"/>
          <w:szCs w:val="24"/>
        </w:rPr>
      </w:pPr>
    </w:p>
    <w:p w:rsidR="003C1101" w:rsidRDefault="003C1101" w:rsidP="0058216C">
      <w:pPr>
        <w:spacing w:before="240" w:line="360" w:lineRule="auto"/>
        <w:rPr>
          <w:rFonts w:ascii="Times New Roman" w:hAnsi="Times New Roman" w:cs="Times New Roman"/>
          <w:sz w:val="24"/>
          <w:szCs w:val="24"/>
        </w:rPr>
      </w:pPr>
    </w:p>
    <w:p w:rsidR="001D684A" w:rsidRDefault="001D684A" w:rsidP="0058216C">
      <w:pPr>
        <w:spacing w:before="240" w:line="360" w:lineRule="auto"/>
        <w:rPr>
          <w:rFonts w:ascii="Times New Roman" w:hAnsi="Times New Roman" w:cs="Times New Roman"/>
          <w:b/>
          <w:sz w:val="24"/>
          <w:szCs w:val="24"/>
          <w:u w:val="single"/>
        </w:rPr>
      </w:pPr>
    </w:p>
    <w:p w:rsidR="001D684A" w:rsidRDefault="001D684A" w:rsidP="0058216C">
      <w:pPr>
        <w:spacing w:before="240" w:line="360" w:lineRule="auto"/>
        <w:rPr>
          <w:rFonts w:ascii="Times New Roman" w:hAnsi="Times New Roman" w:cs="Times New Roman"/>
          <w:b/>
          <w:sz w:val="24"/>
          <w:szCs w:val="24"/>
          <w:u w:val="single"/>
        </w:rPr>
      </w:pPr>
    </w:p>
    <w:p w:rsidR="006211D7" w:rsidRDefault="006211D7" w:rsidP="0058216C">
      <w:pPr>
        <w:spacing w:before="240" w:line="360" w:lineRule="auto"/>
        <w:rPr>
          <w:rFonts w:ascii="Times New Roman" w:hAnsi="Times New Roman" w:cs="Times New Roman"/>
          <w:b/>
          <w:sz w:val="24"/>
          <w:szCs w:val="24"/>
          <w:u w:val="single"/>
        </w:rPr>
      </w:pPr>
    </w:p>
    <w:p w:rsidR="00C648B3" w:rsidRPr="00656D93" w:rsidRDefault="00C648B3" w:rsidP="0058216C">
      <w:pPr>
        <w:spacing w:before="240" w:line="360" w:lineRule="auto"/>
        <w:rPr>
          <w:rFonts w:ascii="Times New Roman" w:hAnsi="Times New Roman" w:cs="Times New Roman"/>
          <w:b/>
          <w:sz w:val="24"/>
          <w:szCs w:val="24"/>
          <w:u w:val="single"/>
        </w:rPr>
      </w:pPr>
      <w:r w:rsidRPr="00656D93">
        <w:rPr>
          <w:rFonts w:ascii="Times New Roman" w:hAnsi="Times New Roman" w:cs="Times New Roman"/>
          <w:b/>
          <w:sz w:val="24"/>
          <w:szCs w:val="24"/>
          <w:u w:val="single"/>
        </w:rPr>
        <w:lastRenderedPageBreak/>
        <w:t>CAPÍTULO 3:</w:t>
      </w:r>
    </w:p>
    <w:p w:rsidR="00C648B3" w:rsidRPr="00656D93" w:rsidRDefault="00C648B3" w:rsidP="00C648B3">
      <w:pPr>
        <w:spacing w:before="240" w:line="360" w:lineRule="auto"/>
        <w:rPr>
          <w:rFonts w:ascii="Times New Roman" w:hAnsi="Times New Roman" w:cs="Times New Roman"/>
          <w:b/>
          <w:sz w:val="24"/>
          <w:szCs w:val="24"/>
          <w:u w:val="single"/>
        </w:rPr>
      </w:pPr>
      <w:r w:rsidRPr="00656D93">
        <w:rPr>
          <w:rFonts w:ascii="Times New Roman" w:hAnsi="Times New Roman" w:cs="Times New Roman"/>
          <w:b/>
          <w:sz w:val="24"/>
          <w:szCs w:val="24"/>
          <w:u w:val="single"/>
        </w:rPr>
        <w:t>OPINIÓN DE LOS CONSUMIDORES SOBRE LA RESPONSABILIDAD SOCIAL CORPORATIVA DE INDITEX.</w:t>
      </w:r>
    </w:p>
    <w:p w:rsidR="00C648B3" w:rsidRDefault="009957B7" w:rsidP="00C648B3">
      <w:pPr>
        <w:spacing w:before="240" w:line="360" w:lineRule="auto"/>
        <w:rPr>
          <w:rFonts w:ascii="Times New Roman" w:hAnsi="Times New Roman" w:cs="Times New Roman"/>
          <w:sz w:val="24"/>
          <w:szCs w:val="24"/>
        </w:rPr>
      </w:pPr>
      <w:r>
        <w:rPr>
          <w:rFonts w:ascii="Times New Roman" w:hAnsi="Times New Roman" w:cs="Times New Roman"/>
          <w:sz w:val="24"/>
          <w:szCs w:val="24"/>
        </w:rPr>
        <w:t>E</w:t>
      </w:r>
      <w:r w:rsidR="00793E62">
        <w:rPr>
          <w:rFonts w:ascii="Times New Roman" w:hAnsi="Times New Roman" w:cs="Times New Roman"/>
          <w:sz w:val="24"/>
          <w:szCs w:val="24"/>
        </w:rPr>
        <w:t>n este apartado recogemos</w:t>
      </w:r>
      <w:r>
        <w:rPr>
          <w:rFonts w:ascii="Times New Roman" w:hAnsi="Times New Roman" w:cs="Times New Roman"/>
          <w:sz w:val="24"/>
          <w:szCs w:val="24"/>
        </w:rPr>
        <w:t xml:space="preserve"> una encuesta o cuestionario</w:t>
      </w:r>
      <w:r w:rsidR="00793E62">
        <w:rPr>
          <w:rFonts w:ascii="Times New Roman" w:hAnsi="Times New Roman" w:cs="Times New Roman"/>
          <w:sz w:val="24"/>
          <w:szCs w:val="24"/>
        </w:rPr>
        <w:t xml:space="preserve"> realizado</w:t>
      </w:r>
      <w:r>
        <w:rPr>
          <w:rFonts w:ascii="Times New Roman" w:hAnsi="Times New Roman" w:cs="Times New Roman"/>
          <w:sz w:val="24"/>
          <w:szCs w:val="24"/>
        </w:rPr>
        <w:t xml:space="preserve"> a los consumidores de</w:t>
      </w:r>
      <w:r w:rsidR="000B065B">
        <w:rPr>
          <w:rFonts w:ascii="Times New Roman" w:hAnsi="Times New Roman" w:cs="Times New Roman"/>
          <w:sz w:val="24"/>
          <w:szCs w:val="24"/>
        </w:rPr>
        <w:t xml:space="preserve"> las distintas marcas de INDITEX</w:t>
      </w:r>
      <w:r>
        <w:rPr>
          <w:rFonts w:ascii="Times New Roman" w:hAnsi="Times New Roman" w:cs="Times New Roman"/>
          <w:sz w:val="24"/>
          <w:szCs w:val="24"/>
        </w:rPr>
        <w:t xml:space="preserve"> para conocer su opinión sobre la RSC de dicho Grupo</w:t>
      </w:r>
      <w:r w:rsidR="00C52995">
        <w:rPr>
          <w:rFonts w:ascii="Times New Roman" w:hAnsi="Times New Roman" w:cs="Times New Roman"/>
          <w:sz w:val="24"/>
          <w:szCs w:val="24"/>
        </w:rPr>
        <w:t xml:space="preserve"> y obtener conclusiones que sean relevantes</w:t>
      </w:r>
      <w:r>
        <w:rPr>
          <w:rFonts w:ascii="Times New Roman" w:hAnsi="Times New Roman" w:cs="Times New Roman"/>
          <w:sz w:val="24"/>
          <w:szCs w:val="24"/>
        </w:rPr>
        <w:t xml:space="preserve">. </w:t>
      </w:r>
    </w:p>
    <w:p w:rsidR="00C41BE7" w:rsidRDefault="00C41BE7" w:rsidP="00C648B3">
      <w:pPr>
        <w:spacing w:before="240" w:line="360" w:lineRule="auto"/>
        <w:rPr>
          <w:rFonts w:ascii="Times New Roman" w:hAnsi="Times New Roman" w:cs="Times New Roman"/>
          <w:sz w:val="24"/>
          <w:szCs w:val="24"/>
        </w:rPr>
      </w:pPr>
      <w:r>
        <w:rPr>
          <w:rFonts w:ascii="Times New Roman" w:hAnsi="Times New Roman" w:cs="Times New Roman"/>
          <w:sz w:val="24"/>
          <w:szCs w:val="24"/>
        </w:rPr>
        <w:t>Enlace cuestionario:</w:t>
      </w:r>
    </w:p>
    <w:p w:rsidR="00C41BE7" w:rsidRDefault="008717D4" w:rsidP="00C648B3">
      <w:pPr>
        <w:spacing w:before="240" w:line="360" w:lineRule="auto"/>
      </w:pPr>
      <w:hyperlink r:id="rId117" w:history="1">
        <w:r w:rsidR="00C41BE7" w:rsidRPr="00656D93">
          <w:rPr>
            <w:rStyle w:val="Hipervnculo"/>
            <w:rFonts w:ascii="Times New Roman" w:hAnsi="Times New Roman" w:cs="Times New Roman"/>
            <w:sz w:val="24"/>
            <w:szCs w:val="24"/>
          </w:rPr>
          <w:t>https://docs.google.com/a/red.ujaen.es/forms/d/e/1FAIpQLSfDiRfFnng0kUNLvsD2Rkmllgy6GBrWqf-vG7V8avuyDC78sg/viewform?c=0&amp;w=1</w:t>
        </w:r>
      </w:hyperlink>
    </w:p>
    <w:p w:rsidR="00A86C2F" w:rsidRDefault="00C52995" w:rsidP="00C648B3">
      <w:pPr>
        <w:spacing w:before="240" w:line="360" w:lineRule="auto"/>
        <w:rPr>
          <w:rFonts w:ascii="Times New Roman" w:hAnsi="Times New Roman" w:cs="Times New Roman"/>
          <w:sz w:val="24"/>
          <w:szCs w:val="24"/>
        </w:rPr>
      </w:pPr>
      <w:r>
        <w:rPr>
          <w:rFonts w:ascii="Times New Roman" w:hAnsi="Times New Roman" w:cs="Times New Roman"/>
          <w:sz w:val="24"/>
          <w:szCs w:val="24"/>
        </w:rPr>
        <w:t>A continuación procedemo</w:t>
      </w:r>
      <w:r w:rsidR="00A86C2F">
        <w:rPr>
          <w:rFonts w:ascii="Times New Roman" w:hAnsi="Times New Roman" w:cs="Times New Roman"/>
          <w:sz w:val="24"/>
          <w:szCs w:val="24"/>
        </w:rPr>
        <w:t>s a ver</w:t>
      </w:r>
      <w:r>
        <w:rPr>
          <w:rFonts w:ascii="Times New Roman" w:hAnsi="Times New Roman" w:cs="Times New Roman"/>
          <w:sz w:val="24"/>
          <w:szCs w:val="24"/>
        </w:rPr>
        <w:t xml:space="preserve"> en las siguientes ilustraciones</w:t>
      </w:r>
      <w:r w:rsidR="00A86C2F">
        <w:rPr>
          <w:rFonts w:ascii="Times New Roman" w:hAnsi="Times New Roman" w:cs="Times New Roman"/>
          <w:sz w:val="24"/>
          <w:szCs w:val="24"/>
        </w:rPr>
        <w:t xml:space="preserve"> todas las preguntas</w:t>
      </w:r>
      <w:r>
        <w:rPr>
          <w:rFonts w:ascii="Times New Roman" w:hAnsi="Times New Roman" w:cs="Times New Roman"/>
          <w:sz w:val="24"/>
          <w:szCs w:val="24"/>
        </w:rPr>
        <w:t xml:space="preserve"> de la encuesta</w:t>
      </w:r>
      <w:r w:rsidR="00A86C2F">
        <w:rPr>
          <w:rFonts w:ascii="Times New Roman" w:hAnsi="Times New Roman" w:cs="Times New Roman"/>
          <w:sz w:val="24"/>
          <w:szCs w:val="24"/>
        </w:rPr>
        <w:t xml:space="preserve"> y las</w:t>
      </w:r>
      <w:r>
        <w:rPr>
          <w:rFonts w:ascii="Times New Roman" w:hAnsi="Times New Roman" w:cs="Times New Roman"/>
          <w:sz w:val="24"/>
          <w:szCs w:val="24"/>
        </w:rPr>
        <w:t xml:space="preserve"> respectivas</w:t>
      </w:r>
      <w:r w:rsidR="00A86C2F">
        <w:rPr>
          <w:rFonts w:ascii="Times New Roman" w:hAnsi="Times New Roman" w:cs="Times New Roman"/>
          <w:sz w:val="24"/>
          <w:szCs w:val="24"/>
        </w:rPr>
        <w:t xml:space="preserve"> respuestas de los encuestados</w:t>
      </w:r>
      <w:r>
        <w:rPr>
          <w:rFonts w:ascii="Times New Roman" w:hAnsi="Times New Roman" w:cs="Times New Roman"/>
          <w:sz w:val="24"/>
          <w:szCs w:val="24"/>
        </w:rPr>
        <w:t xml:space="preserve"> a modo de porcentaje (Tabla 26</w:t>
      </w:r>
      <w:r w:rsidR="00FE5B4A">
        <w:rPr>
          <w:rFonts w:ascii="Times New Roman" w:hAnsi="Times New Roman" w:cs="Times New Roman"/>
          <w:sz w:val="24"/>
          <w:szCs w:val="24"/>
        </w:rPr>
        <w:t>)</w:t>
      </w:r>
      <w:r w:rsidR="00A86C2F">
        <w:rPr>
          <w:rFonts w:ascii="Times New Roman" w:hAnsi="Times New Roman" w:cs="Times New Roman"/>
          <w:sz w:val="24"/>
          <w:szCs w:val="24"/>
        </w:rPr>
        <w:t>:</w:t>
      </w:r>
    </w:p>
    <w:p w:rsidR="00C52995" w:rsidRDefault="00C52995" w:rsidP="00C648B3">
      <w:pPr>
        <w:spacing w:before="240" w:line="360" w:lineRule="auto"/>
        <w:rPr>
          <w:rFonts w:ascii="Times New Roman" w:hAnsi="Times New Roman" w:cs="Times New Roman"/>
          <w:sz w:val="24"/>
          <w:szCs w:val="24"/>
        </w:rPr>
      </w:pPr>
      <w:r>
        <w:rPr>
          <w:rFonts w:ascii="Times New Roman" w:hAnsi="Times New Roman" w:cs="Times New Roman"/>
          <w:sz w:val="24"/>
          <w:szCs w:val="24"/>
        </w:rPr>
        <w:t>Debemos resaltar, por si hay alguna duda, que en las preguntas en las que se pide opinión en una escala del 1 al 5, 1 es "Muy positivo" y 5 "Muy negativo".</w:t>
      </w:r>
    </w:p>
    <w:p w:rsidR="00FE5B4A" w:rsidRPr="000B065B" w:rsidRDefault="00FE5B4A" w:rsidP="00FE5B4A">
      <w:pPr>
        <w:pStyle w:val="Epgrafe"/>
        <w:keepNext/>
        <w:rPr>
          <w:color w:val="auto"/>
        </w:rPr>
      </w:pPr>
      <w:r w:rsidRPr="000B065B">
        <w:rPr>
          <w:color w:val="auto"/>
        </w:rPr>
        <w:t xml:space="preserve">Tabla </w:t>
      </w:r>
      <w:r w:rsidR="008717D4" w:rsidRPr="000B065B">
        <w:rPr>
          <w:color w:val="auto"/>
        </w:rPr>
        <w:fldChar w:fldCharType="begin"/>
      </w:r>
      <w:r w:rsidR="00EC74B3" w:rsidRPr="000B065B">
        <w:rPr>
          <w:color w:val="auto"/>
        </w:rPr>
        <w:instrText xml:space="preserve"> SEQ Tabla \* ARABIC </w:instrText>
      </w:r>
      <w:r w:rsidR="008717D4" w:rsidRPr="000B065B">
        <w:rPr>
          <w:color w:val="auto"/>
        </w:rPr>
        <w:fldChar w:fldCharType="separate"/>
      </w:r>
      <w:r w:rsidR="00BE1386">
        <w:rPr>
          <w:noProof/>
          <w:color w:val="auto"/>
        </w:rPr>
        <w:t>25</w:t>
      </w:r>
      <w:r w:rsidR="008717D4" w:rsidRPr="000B065B">
        <w:rPr>
          <w:color w:val="auto"/>
        </w:rPr>
        <w:fldChar w:fldCharType="end"/>
      </w:r>
      <w:r w:rsidRPr="000B065B">
        <w:rPr>
          <w:color w:val="auto"/>
        </w:rPr>
        <w:t>: Respuestas cuestionario.</w:t>
      </w:r>
    </w:p>
    <w:p w:rsidR="00A86C2F" w:rsidRDefault="00A86C2F" w:rsidP="00C648B3">
      <w:pPr>
        <w:spacing w:before="240" w:line="360" w:lineRule="auto"/>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4191000" cy="2133600"/>
            <wp:effectExtent l="19050" t="0" r="0" b="0"/>
            <wp:docPr id="7" name="6 Imagen" descr="pregunta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gunta1.png"/>
                    <pic:cNvPicPr/>
                  </pic:nvPicPr>
                  <pic:blipFill>
                    <a:blip r:embed="rId118" cstate="print"/>
                    <a:stretch>
                      <a:fillRect/>
                    </a:stretch>
                  </pic:blipFill>
                  <pic:spPr>
                    <a:xfrm>
                      <a:off x="0" y="0"/>
                      <a:ext cx="4191000" cy="2133600"/>
                    </a:xfrm>
                    <a:prstGeom prst="rect">
                      <a:avLst/>
                    </a:prstGeom>
                  </pic:spPr>
                </pic:pic>
              </a:graphicData>
            </a:graphic>
          </wp:inline>
        </w:drawing>
      </w:r>
    </w:p>
    <w:p w:rsidR="00A86C2F" w:rsidRDefault="00A86C2F" w:rsidP="00C648B3">
      <w:pPr>
        <w:spacing w:before="240" w:line="360" w:lineRule="auto"/>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4914899" cy="1762125"/>
            <wp:effectExtent l="19050" t="0" r="1" b="0"/>
            <wp:docPr id="11" name="10 Imagen" descr="pregunta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gunta2.png"/>
                    <pic:cNvPicPr/>
                  </pic:nvPicPr>
                  <pic:blipFill>
                    <a:blip r:embed="rId119" cstate="print"/>
                    <a:stretch>
                      <a:fillRect/>
                    </a:stretch>
                  </pic:blipFill>
                  <pic:spPr>
                    <a:xfrm>
                      <a:off x="0" y="0"/>
                      <a:ext cx="4921595" cy="1764526"/>
                    </a:xfrm>
                    <a:prstGeom prst="rect">
                      <a:avLst/>
                    </a:prstGeom>
                  </pic:spPr>
                </pic:pic>
              </a:graphicData>
            </a:graphic>
          </wp:inline>
        </w:drawing>
      </w:r>
    </w:p>
    <w:p w:rsidR="00A86C2F" w:rsidRDefault="00A86C2F" w:rsidP="00C648B3">
      <w:pPr>
        <w:spacing w:before="240" w:line="360" w:lineRule="auto"/>
        <w:rPr>
          <w:rFonts w:ascii="Times New Roman" w:hAnsi="Times New Roman" w:cs="Times New Roman"/>
          <w:sz w:val="24"/>
          <w:szCs w:val="24"/>
        </w:rPr>
      </w:pPr>
      <w:r>
        <w:rPr>
          <w:rFonts w:ascii="Times New Roman" w:hAnsi="Times New Roman" w:cs="Times New Roman"/>
          <w:noProof/>
          <w:sz w:val="24"/>
          <w:szCs w:val="24"/>
          <w:lang w:eastAsia="es-ES"/>
        </w:rPr>
        <w:lastRenderedPageBreak/>
        <w:drawing>
          <wp:inline distT="0" distB="0" distL="0" distR="0">
            <wp:extent cx="4810125" cy="2228447"/>
            <wp:effectExtent l="19050" t="0" r="0" b="0"/>
            <wp:docPr id="14" name="13 Imagen" descr="pregunta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gunta3.png"/>
                    <pic:cNvPicPr/>
                  </pic:nvPicPr>
                  <pic:blipFill>
                    <a:blip r:embed="rId120" cstate="print"/>
                    <a:stretch>
                      <a:fillRect/>
                    </a:stretch>
                  </pic:blipFill>
                  <pic:spPr>
                    <a:xfrm>
                      <a:off x="0" y="0"/>
                      <a:ext cx="4815434" cy="2230907"/>
                    </a:xfrm>
                    <a:prstGeom prst="rect">
                      <a:avLst/>
                    </a:prstGeom>
                  </pic:spPr>
                </pic:pic>
              </a:graphicData>
            </a:graphic>
          </wp:inline>
        </w:drawing>
      </w:r>
    </w:p>
    <w:p w:rsidR="00A86C2F" w:rsidRDefault="003D626D" w:rsidP="00C648B3">
      <w:pPr>
        <w:spacing w:before="240" w:line="360" w:lineRule="auto"/>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4657725" cy="2181225"/>
            <wp:effectExtent l="19050" t="0" r="9525" b="0"/>
            <wp:docPr id="15" name="14 Imagen" descr="pregunta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gunta4.png"/>
                    <pic:cNvPicPr/>
                  </pic:nvPicPr>
                  <pic:blipFill>
                    <a:blip r:embed="rId121" cstate="print"/>
                    <a:stretch>
                      <a:fillRect/>
                    </a:stretch>
                  </pic:blipFill>
                  <pic:spPr>
                    <a:xfrm>
                      <a:off x="0" y="0"/>
                      <a:ext cx="4655159" cy="2180023"/>
                    </a:xfrm>
                    <a:prstGeom prst="rect">
                      <a:avLst/>
                    </a:prstGeom>
                  </pic:spPr>
                </pic:pic>
              </a:graphicData>
            </a:graphic>
          </wp:inline>
        </w:drawing>
      </w:r>
    </w:p>
    <w:p w:rsidR="003D626D" w:rsidRDefault="003D626D" w:rsidP="00C648B3">
      <w:pPr>
        <w:spacing w:before="240" w:line="360" w:lineRule="auto"/>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4752975" cy="2200275"/>
            <wp:effectExtent l="19050" t="0" r="9525" b="0"/>
            <wp:docPr id="16" name="15 Imagen" descr="pregunta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gunta5.png"/>
                    <pic:cNvPicPr/>
                  </pic:nvPicPr>
                  <pic:blipFill>
                    <a:blip r:embed="rId122" cstate="print"/>
                    <a:stretch>
                      <a:fillRect/>
                    </a:stretch>
                  </pic:blipFill>
                  <pic:spPr>
                    <a:xfrm>
                      <a:off x="0" y="0"/>
                      <a:ext cx="4751904" cy="2199779"/>
                    </a:xfrm>
                    <a:prstGeom prst="rect">
                      <a:avLst/>
                    </a:prstGeom>
                  </pic:spPr>
                </pic:pic>
              </a:graphicData>
            </a:graphic>
          </wp:inline>
        </w:drawing>
      </w:r>
    </w:p>
    <w:p w:rsidR="003D626D" w:rsidRDefault="003D626D" w:rsidP="00C648B3">
      <w:pPr>
        <w:spacing w:before="240" w:line="360" w:lineRule="auto"/>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4400550" cy="1533525"/>
            <wp:effectExtent l="19050" t="0" r="0" b="0"/>
            <wp:docPr id="17" name="16 Imagen" descr="pregunta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gunta6.png"/>
                    <pic:cNvPicPr/>
                  </pic:nvPicPr>
                  <pic:blipFill>
                    <a:blip r:embed="rId123" cstate="print"/>
                    <a:stretch>
                      <a:fillRect/>
                    </a:stretch>
                  </pic:blipFill>
                  <pic:spPr>
                    <a:xfrm>
                      <a:off x="0" y="0"/>
                      <a:ext cx="4405408" cy="1535218"/>
                    </a:xfrm>
                    <a:prstGeom prst="rect">
                      <a:avLst/>
                    </a:prstGeom>
                  </pic:spPr>
                </pic:pic>
              </a:graphicData>
            </a:graphic>
          </wp:inline>
        </w:drawing>
      </w:r>
    </w:p>
    <w:p w:rsidR="003D626D" w:rsidRDefault="003D626D" w:rsidP="00C648B3">
      <w:pPr>
        <w:spacing w:before="240" w:line="360" w:lineRule="auto"/>
        <w:rPr>
          <w:rFonts w:ascii="Times New Roman" w:hAnsi="Times New Roman" w:cs="Times New Roman"/>
          <w:sz w:val="24"/>
          <w:szCs w:val="24"/>
        </w:rPr>
      </w:pPr>
      <w:r>
        <w:rPr>
          <w:rFonts w:ascii="Times New Roman" w:hAnsi="Times New Roman" w:cs="Times New Roman"/>
          <w:noProof/>
          <w:sz w:val="24"/>
          <w:szCs w:val="24"/>
          <w:lang w:eastAsia="es-ES"/>
        </w:rPr>
        <w:lastRenderedPageBreak/>
        <w:drawing>
          <wp:inline distT="0" distB="0" distL="0" distR="0">
            <wp:extent cx="4562475" cy="1846721"/>
            <wp:effectExtent l="19050" t="0" r="9525" b="0"/>
            <wp:docPr id="18" name="17 Imagen" descr="pregunta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gunta7.png"/>
                    <pic:cNvPicPr/>
                  </pic:nvPicPr>
                  <pic:blipFill>
                    <a:blip r:embed="rId124" cstate="print"/>
                    <a:stretch>
                      <a:fillRect/>
                    </a:stretch>
                  </pic:blipFill>
                  <pic:spPr>
                    <a:xfrm>
                      <a:off x="0" y="0"/>
                      <a:ext cx="4567511" cy="1848759"/>
                    </a:xfrm>
                    <a:prstGeom prst="rect">
                      <a:avLst/>
                    </a:prstGeom>
                  </pic:spPr>
                </pic:pic>
              </a:graphicData>
            </a:graphic>
          </wp:inline>
        </w:drawing>
      </w:r>
    </w:p>
    <w:p w:rsidR="003D626D" w:rsidRDefault="00B56E6B" w:rsidP="00C648B3">
      <w:pPr>
        <w:spacing w:before="240" w:line="360" w:lineRule="auto"/>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4467225" cy="1666875"/>
            <wp:effectExtent l="19050" t="0" r="9525" b="0"/>
            <wp:docPr id="19" name="18 Imagen" descr="pregunta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gunta8.png"/>
                    <pic:cNvPicPr/>
                  </pic:nvPicPr>
                  <pic:blipFill>
                    <a:blip r:embed="rId125" cstate="print"/>
                    <a:stretch>
                      <a:fillRect/>
                    </a:stretch>
                  </pic:blipFill>
                  <pic:spPr>
                    <a:xfrm>
                      <a:off x="0" y="0"/>
                      <a:ext cx="4474919" cy="1669746"/>
                    </a:xfrm>
                    <a:prstGeom prst="rect">
                      <a:avLst/>
                    </a:prstGeom>
                  </pic:spPr>
                </pic:pic>
              </a:graphicData>
            </a:graphic>
          </wp:inline>
        </w:drawing>
      </w:r>
    </w:p>
    <w:p w:rsidR="00B56E6B" w:rsidRDefault="00243E14" w:rsidP="00C648B3">
      <w:pPr>
        <w:spacing w:before="240" w:line="360" w:lineRule="auto"/>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4562475" cy="2066925"/>
            <wp:effectExtent l="19050" t="0" r="9525" b="0"/>
            <wp:docPr id="20" name="19 Imagen" descr="pregunta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gunta9.png"/>
                    <pic:cNvPicPr/>
                  </pic:nvPicPr>
                  <pic:blipFill>
                    <a:blip r:embed="rId126" cstate="print"/>
                    <a:stretch>
                      <a:fillRect/>
                    </a:stretch>
                  </pic:blipFill>
                  <pic:spPr>
                    <a:xfrm>
                      <a:off x="0" y="0"/>
                      <a:ext cx="4568027" cy="2069440"/>
                    </a:xfrm>
                    <a:prstGeom prst="rect">
                      <a:avLst/>
                    </a:prstGeom>
                  </pic:spPr>
                </pic:pic>
              </a:graphicData>
            </a:graphic>
          </wp:inline>
        </w:drawing>
      </w:r>
    </w:p>
    <w:p w:rsidR="00243E14" w:rsidRDefault="00243E14" w:rsidP="00C648B3">
      <w:pPr>
        <w:spacing w:before="240" w:line="360" w:lineRule="auto"/>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4562473" cy="1962150"/>
            <wp:effectExtent l="19050" t="0" r="0" b="0"/>
            <wp:docPr id="21" name="20 Imagen" descr="pregunta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gunta10.png"/>
                    <pic:cNvPicPr/>
                  </pic:nvPicPr>
                  <pic:blipFill>
                    <a:blip r:embed="rId127" cstate="print"/>
                    <a:stretch>
                      <a:fillRect/>
                    </a:stretch>
                  </pic:blipFill>
                  <pic:spPr>
                    <a:xfrm>
                      <a:off x="0" y="0"/>
                      <a:ext cx="4569065" cy="1964985"/>
                    </a:xfrm>
                    <a:prstGeom prst="rect">
                      <a:avLst/>
                    </a:prstGeom>
                  </pic:spPr>
                </pic:pic>
              </a:graphicData>
            </a:graphic>
          </wp:inline>
        </w:drawing>
      </w:r>
    </w:p>
    <w:p w:rsidR="00243E14" w:rsidRDefault="00243E14" w:rsidP="00C648B3">
      <w:pPr>
        <w:spacing w:before="240" w:line="360" w:lineRule="auto"/>
        <w:rPr>
          <w:rFonts w:ascii="Times New Roman" w:hAnsi="Times New Roman" w:cs="Times New Roman"/>
          <w:sz w:val="24"/>
          <w:szCs w:val="24"/>
        </w:rPr>
      </w:pPr>
      <w:r>
        <w:rPr>
          <w:rFonts w:ascii="Times New Roman" w:hAnsi="Times New Roman" w:cs="Times New Roman"/>
          <w:noProof/>
          <w:sz w:val="24"/>
          <w:szCs w:val="24"/>
          <w:lang w:eastAsia="es-ES"/>
        </w:rPr>
        <w:lastRenderedPageBreak/>
        <w:drawing>
          <wp:inline distT="0" distB="0" distL="0" distR="0">
            <wp:extent cx="4762500" cy="1971675"/>
            <wp:effectExtent l="19050" t="0" r="0" b="0"/>
            <wp:docPr id="22" name="21 Imagen" descr="pregunta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gunta11.png"/>
                    <pic:cNvPicPr/>
                  </pic:nvPicPr>
                  <pic:blipFill>
                    <a:blip r:embed="rId128" cstate="print"/>
                    <a:stretch>
                      <a:fillRect/>
                    </a:stretch>
                  </pic:blipFill>
                  <pic:spPr>
                    <a:xfrm>
                      <a:off x="0" y="0"/>
                      <a:ext cx="4767756" cy="1973851"/>
                    </a:xfrm>
                    <a:prstGeom prst="rect">
                      <a:avLst/>
                    </a:prstGeom>
                  </pic:spPr>
                </pic:pic>
              </a:graphicData>
            </a:graphic>
          </wp:inline>
        </w:drawing>
      </w:r>
    </w:p>
    <w:p w:rsidR="00243E14" w:rsidRDefault="00243E14" w:rsidP="00C648B3">
      <w:pPr>
        <w:spacing w:before="240" w:line="360" w:lineRule="auto"/>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4886324" cy="2152650"/>
            <wp:effectExtent l="19050" t="0" r="0" b="0"/>
            <wp:docPr id="23" name="22 Imagen" descr="pregunta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gunta12.png"/>
                    <pic:cNvPicPr/>
                  </pic:nvPicPr>
                  <pic:blipFill>
                    <a:blip r:embed="rId129" cstate="print"/>
                    <a:stretch>
                      <a:fillRect/>
                    </a:stretch>
                  </pic:blipFill>
                  <pic:spPr>
                    <a:xfrm>
                      <a:off x="0" y="0"/>
                      <a:ext cx="4883633" cy="2151464"/>
                    </a:xfrm>
                    <a:prstGeom prst="rect">
                      <a:avLst/>
                    </a:prstGeom>
                  </pic:spPr>
                </pic:pic>
              </a:graphicData>
            </a:graphic>
          </wp:inline>
        </w:drawing>
      </w:r>
    </w:p>
    <w:p w:rsidR="00243E14" w:rsidRDefault="00243E14" w:rsidP="00C648B3">
      <w:pPr>
        <w:spacing w:before="240" w:line="360" w:lineRule="auto"/>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4781550" cy="1905000"/>
            <wp:effectExtent l="19050" t="0" r="0" b="0"/>
            <wp:docPr id="24" name="23 Imagen" descr="pregunta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gunta13.png"/>
                    <pic:cNvPicPr/>
                  </pic:nvPicPr>
                  <pic:blipFill>
                    <a:blip r:embed="rId130" cstate="print"/>
                    <a:stretch>
                      <a:fillRect/>
                    </a:stretch>
                  </pic:blipFill>
                  <pic:spPr>
                    <a:xfrm>
                      <a:off x="0" y="0"/>
                      <a:ext cx="4779231" cy="1904076"/>
                    </a:xfrm>
                    <a:prstGeom prst="rect">
                      <a:avLst/>
                    </a:prstGeom>
                  </pic:spPr>
                </pic:pic>
              </a:graphicData>
            </a:graphic>
          </wp:inline>
        </w:drawing>
      </w:r>
    </w:p>
    <w:p w:rsidR="000B065B" w:rsidRDefault="00243E14" w:rsidP="000B065B">
      <w:pPr>
        <w:keepNext/>
        <w:spacing w:before="240" w:line="360" w:lineRule="auto"/>
      </w:pPr>
      <w:r>
        <w:rPr>
          <w:rFonts w:ascii="Times New Roman" w:hAnsi="Times New Roman" w:cs="Times New Roman"/>
          <w:noProof/>
          <w:sz w:val="24"/>
          <w:szCs w:val="24"/>
          <w:lang w:eastAsia="es-ES"/>
        </w:rPr>
        <w:lastRenderedPageBreak/>
        <w:drawing>
          <wp:inline distT="0" distB="0" distL="0" distR="0">
            <wp:extent cx="5343525" cy="2105025"/>
            <wp:effectExtent l="19050" t="0" r="9525" b="0"/>
            <wp:docPr id="25" name="24 Imagen" descr="pregunta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gunta14.png"/>
                    <pic:cNvPicPr/>
                  </pic:nvPicPr>
                  <pic:blipFill>
                    <a:blip r:embed="rId131" cstate="print"/>
                    <a:stretch>
                      <a:fillRect/>
                    </a:stretch>
                  </pic:blipFill>
                  <pic:spPr>
                    <a:xfrm>
                      <a:off x="0" y="0"/>
                      <a:ext cx="5343525" cy="2105025"/>
                    </a:xfrm>
                    <a:prstGeom prst="rect">
                      <a:avLst/>
                    </a:prstGeom>
                  </pic:spPr>
                </pic:pic>
              </a:graphicData>
            </a:graphic>
          </wp:inline>
        </w:drawing>
      </w:r>
    </w:p>
    <w:p w:rsidR="00C52995" w:rsidRPr="000B065B" w:rsidRDefault="000B065B" w:rsidP="000B065B">
      <w:pPr>
        <w:pStyle w:val="Epgrafe"/>
        <w:jc w:val="center"/>
        <w:rPr>
          <w:rFonts w:ascii="Times New Roman" w:hAnsi="Times New Roman" w:cs="Times New Roman"/>
          <w:color w:val="auto"/>
          <w:sz w:val="24"/>
          <w:szCs w:val="24"/>
        </w:rPr>
      </w:pPr>
      <w:r w:rsidRPr="000B065B">
        <w:rPr>
          <w:color w:val="auto"/>
        </w:rPr>
        <w:t>Fuente: Elaboración propia.</w:t>
      </w:r>
    </w:p>
    <w:p w:rsidR="00FA1CF6" w:rsidRDefault="00F231D5" w:rsidP="00C648B3">
      <w:pPr>
        <w:spacing w:before="240" w:line="360" w:lineRule="auto"/>
        <w:rPr>
          <w:rFonts w:ascii="Times New Roman" w:hAnsi="Times New Roman" w:cs="Times New Roman"/>
          <w:sz w:val="24"/>
          <w:szCs w:val="24"/>
        </w:rPr>
      </w:pPr>
      <w:r>
        <w:rPr>
          <w:rFonts w:ascii="Times New Roman" w:hAnsi="Times New Roman" w:cs="Times New Roman"/>
          <w:sz w:val="24"/>
          <w:szCs w:val="24"/>
        </w:rPr>
        <w:t>La investigación realizada nos permite destacar algunos resultados relevantes</w:t>
      </w:r>
      <w:r w:rsidR="00FA1CF6">
        <w:rPr>
          <w:rFonts w:ascii="Times New Roman" w:hAnsi="Times New Roman" w:cs="Times New Roman"/>
          <w:sz w:val="24"/>
          <w:szCs w:val="24"/>
        </w:rPr>
        <w:t>:</w:t>
      </w:r>
    </w:p>
    <w:p w:rsidR="00FA1CF6" w:rsidRDefault="00FA1CF6" w:rsidP="00C648B3">
      <w:pPr>
        <w:spacing w:before="240" w:line="360" w:lineRule="auto"/>
        <w:rPr>
          <w:rFonts w:ascii="Times New Roman" w:hAnsi="Times New Roman" w:cs="Times New Roman"/>
          <w:sz w:val="24"/>
          <w:szCs w:val="24"/>
        </w:rPr>
      </w:pPr>
      <w:r>
        <w:rPr>
          <w:rFonts w:ascii="Times New Roman" w:hAnsi="Times New Roman" w:cs="Times New Roman"/>
          <w:sz w:val="24"/>
          <w:szCs w:val="24"/>
        </w:rPr>
        <w:t>-  A la hora de consum</w:t>
      </w:r>
      <w:r w:rsidR="000B065B">
        <w:rPr>
          <w:rFonts w:ascii="Times New Roman" w:hAnsi="Times New Roman" w:cs="Times New Roman"/>
          <w:sz w:val="24"/>
          <w:szCs w:val="24"/>
        </w:rPr>
        <w:t>ir productos de la marca INDITEX</w:t>
      </w:r>
      <w:r>
        <w:rPr>
          <w:rFonts w:ascii="Times New Roman" w:hAnsi="Times New Roman" w:cs="Times New Roman"/>
          <w:sz w:val="24"/>
          <w:szCs w:val="24"/>
        </w:rPr>
        <w:t>, no se tiene en cuenta la R</w:t>
      </w:r>
      <w:r w:rsidR="00CF282B">
        <w:rPr>
          <w:rFonts w:ascii="Times New Roman" w:hAnsi="Times New Roman" w:cs="Times New Roman"/>
          <w:sz w:val="24"/>
          <w:szCs w:val="24"/>
        </w:rPr>
        <w:t xml:space="preserve">esponsabilidad </w:t>
      </w:r>
      <w:r>
        <w:rPr>
          <w:rFonts w:ascii="Times New Roman" w:hAnsi="Times New Roman" w:cs="Times New Roman"/>
          <w:sz w:val="24"/>
          <w:szCs w:val="24"/>
        </w:rPr>
        <w:t>S</w:t>
      </w:r>
      <w:r w:rsidR="00CF282B">
        <w:rPr>
          <w:rFonts w:ascii="Times New Roman" w:hAnsi="Times New Roman" w:cs="Times New Roman"/>
          <w:sz w:val="24"/>
          <w:szCs w:val="24"/>
        </w:rPr>
        <w:t xml:space="preserve">ocial </w:t>
      </w:r>
      <w:r>
        <w:rPr>
          <w:rFonts w:ascii="Times New Roman" w:hAnsi="Times New Roman" w:cs="Times New Roman"/>
          <w:sz w:val="24"/>
          <w:szCs w:val="24"/>
        </w:rPr>
        <w:t>C</w:t>
      </w:r>
      <w:r w:rsidR="00CF282B">
        <w:rPr>
          <w:rFonts w:ascii="Times New Roman" w:hAnsi="Times New Roman" w:cs="Times New Roman"/>
          <w:sz w:val="24"/>
          <w:szCs w:val="24"/>
        </w:rPr>
        <w:t>orporativa</w:t>
      </w:r>
      <w:r>
        <w:rPr>
          <w:rFonts w:ascii="Times New Roman" w:hAnsi="Times New Roman" w:cs="Times New Roman"/>
          <w:sz w:val="24"/>
          <w:szCs w:val="24"/>
        </w:rPr>
        <w:t>, valorando otros aspectos como el diseño y sobre todo el precio.</w:t>
      </w:r>
    </w:p>
    <w:p w:rsidR="00CF282B" w:rsidRDefault="00CF282B" w:rsidP="00C648B3">
      <w:pPr>
        <w:spacing w:before="240" w:line="360" w:lineRule="auto"/>
        <w:rPr>
          <w:rFonts w:ascii="Times New Roman" w:hAnsi="Times New Roman" w:cs="Times New Roman"/>
          <w:sz w:val="24"/>
          <w:szCs w:val="24"/>
        </w:rPr>
      </w:pPr>
      <w:r>
        <w:rPr>
          <w:rFonts w:ascii="Times New Roman" w:hAnsi="Times New Roman" w:cs="Times New Roman"/>
          <w:sz w:val="24"/>
          <w:szCs w:val="24"/>
        </w:rPr>
        <w:t>- Los consumidores valoran de forma muy positiva los ejemplos que he puesto en el cuestionario de acciones de Responsabilidad Social Corporativa de I</w:t>
      </w:r>
      <w:r w:rsidR="000B065B">
        <w:rPr>
          <w:rFonts w:ascii="Times New Roman" w:hAnsi="Times New Roman" w:cs="Times New Roman"/>
          <w:sz w:val="24"/>
          <w:szCs w:val="24"/>
        </w:rPr>
        <w:t>NDITEX</w:t>
      </w:r>
      <w:r>
        <w:rPr>
          <w:rFonts w:ascii="Times New Roman" w:hAnsi="Times New Roman" w:cs="Times New Roman"/>
          <w:sz w:val="24"/>
          <w:szCs w:val="24"/>
        </w:rPr>
        <w:t>.</w:t>
      </w:r>
    </w:p>
    <w:p w:rsidR="00F64DD9" w:rsidRDefault="00F64DD9" w:rsidP="00C648B3">
      <w:pPr>
        <w:spacing w:before="240" w:line="360" w:lineRule="auto"/>
        <w:rPr>
          <w:rFonts w:ascii="Times New Roman" w:hAnsi="Times New Roman" w:cs="Times New Roman"/>
          <w:sz w:val="24"/>
          <w:szCs w:val="24"/>
        </w:rPr>
      </w:pPr>
      <w:r>
        <w:rPr>
          <w:rFonts w:ascii="Times New Roman" w:hAnsi="Times New Roman" w:cs="Times New Roman"/>
          <w:sz w:val="24"/>
          <w:szCs w:val="24"/>
        </w:rPr>
        <w:t>- Los consumidores reparten mucho su votación a la hora de valorar de forma positiva o negativa el hecho de que I</w:t>
      </w:r>
      <w:r w:rsidR="000B065B">
        <w:rPr>
          <w:rFonts w:ascii="Times New Roman" w:hAnsi="Times New Roman" w:cs="Times New Roman"/>
          <w:sz w:val="24"/>
          <w:szCs w:val="24"/>
        </w:rPr>
        <w:t>NDITEX</w:t>
      </w:r>
      <w:r>
        <w:rPr>
          <w:rFonts w:ascii="Times New Roman" w:hAnsi="Times New Roman" w:cs="Times New Roman"/>
          <w:sz w:val="24"/>
          <w:szCs w:val="24"/>
        </w:rPr>
        <w:t xml:space="preserve"> tenga un Código de Conducta y Prácticas Responsables; y un Código de Conducta para Fabricantes y Proveedores, para que en ambos casos se trabaje de forma ética y responsable. Creemos que este reparto de nota en la valoración se debe a la falta de entendimiento o conocimiento sobre qué es un Código de Conducta. Podemos pensar que los consumidores saben que un Código de Conducta es algo bueno para una empresa, pero quizás no saben en qué sentido es bueno.</w:t>
      </w:r>
    </w:p>
    <w:p w:rsidR="00CF282B" w:rsidRDefault="00CF282B" w:rsidP="00C648B3">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 Los encuestados valoran con la nota máxima (1, muy positivo) con mayoría absoluta acciones de Responsabilidad Social Corporativa </w:t>
      </w:r>
      <w:r w:rsidR="000B065B">
        <w:rPr>
          <w:rFonts w:ascii="Times New Roman" w:hAnsi="Times New Roman" w:cs="Times New Roman"/>
          <w:sz w:val="24"/>
          <w:szCs w:val="24"/>
        </w:rPr>
        <w:t xml:space="preserve">que INDITEX realiza </w:t>
      </w:r>
      <w:r>
        <w:rPr>
          <w:rFonts w:ascii="Times New Roman" w:hAnsi="Times New Roman" w:cs="Times New Roman"/>
          <w:sz w:val="24"/>
          <w:szCs w:val="24"/>
        </w:rPr>
        <w:t>como su política de respeto a los animales, proyectos para reciclar y reutilizar sus productos, programas de integración para colectivos con discapacidades y en riesgo de exclusión, planes de igualdad que incluyen medidas para favorecer la conciliación laboral y familiar, colaboración e inversión de manera voluntaria en educación, ayuda humanitaria y bienestar social, responsable y respetuoso con el medio ambiente.</w:t>
      </w:r>
      <w:r w:rsidR="00DA673D">
        <w:rPr>
          <w:rFonts w:ascii="Times New Roman" w:hAnsi="Times New Roman" w:cs="Times New Roman"/>
          <w:sz w:val="24"/>
          <w:szCs w:val="24"/>
        </w:rPr>
        <w:t xml:space="preserve"> Podemos concluir que si los consumidores lo valoran de una forma muy positiva tan aplastante, I</w:t>
      </w:r>
      <w:r w:rsidR="000B065B">
        <w:rPr>
          <w:rFonts w:ascii="Times New Roman" w:hAnsi="Times New Roman" w:cs="Times New Roman"/>
          <w:sz w:val="24"/>
          <w:szCs w:val="24"/>
        </w:rPr>
        <w:t>NDITEX</w:t>
      </w:r>
      <w:r w:rsidR="00DA673D">
        <w:rPr>
          <w:rFonts w:ascii="Times New Roman" w:hAnsi="Times New Roman" w:cs="Times New Roman"/>
          <w:sz w:val="24"/>
          <w:szCs w:val="24"/>
        </w:rPr>
        <w:t xml:space="preserve"> debería reforzar estas áreas </w:t>
      </w:r>
      <w:r w:rsidR="00DA673D">
        <w:rPr>
          <w:rFonts w:ascii="Times New Roman" w:hAnsi="Times New Roman" w:cs="Times New Roman"/>
          <w:sz w:val="24"/>
          <w:szCs w:val="24"/>
        </w:rPr>
        <w:lastRenderedPageBreak/>
        <w:t>específicas de su programa de RSC para obtener mayor rendimiento de estas áreas, lo que se traduciría en una mejor imagen de empresa socialmente responsable de la que ya posee.</w:t>
      </w:r>
    </w:p>
    <w:p w:rsidR="00FA1CF6" w:rsidRDefault="00FA1CF6" w:rsidP="00C648B3">
      <w:pPr>
        <w:spacing w:before="240" w:line="360" w:lineRule="auto"/>
        <w:rPr>
          <w:rFonts w:ascii="Times New Roman" w:hAnsi="Times New Roman" w:cs="Times New Roman"/>
          <w:sz w:val="24"/>
          <w:szCs w:val="24"/>
        </w:rPr>
      </w:pPr>
      <w:r>
        <w:rPr>
          <w:rFonts w:ascii="Times New Roman" w:hAnsi="Times New Roman" w:cs="Times New Roman"/>
          <w:sz w:val="24"/>
          <w:szCs w:val="24"/>
        </w:rPr>
        <w:t>- En la última pregunta, a pesar de que la mayoría diga que no consumiría productos si I</w:t>
      </w:r>
      <w:r w:rsidR="000B065B">
        <w:rPr>
          <w:rFonts w:ascii="Times New Roman" w:hAnsi="Times New Roman" w:cs="Times New Roman"/>
          <w:sz w:val="24"/>
          <w:szCs w:val="24"/>
        </w:rPr>
        <w:t>NDITEX</w:t>
      </w:r>
      <w:r>
        <w:rPr>
          <w:rFonts w:ascii="Times New Roman" w:hAnsi="Times New Roman" w:cs="Times New Roman"/>
          <w:sz w:val="24"/>
          <w:szCs w:val="24"/>
        </w:rPr>
        <w:t xml:space="preserve"> no realizase estas acciones de Responsabilidad Social Corporativa, un 36,8% ha respondido que si los consumiría, mostrando indiferencia a si es socialmente responsable o no. En mi opinión ese porcentaje debe ser mayor, ya que muchos consumidores en realidad pensarán que les da igual si son o no son socialmente responsables mientras el producto satisfaga su necesidad.</w:t>
      </w:r>
    </w:p>
    <w:p w:rsidR="00467F9E" w:rsidRDefault="00DA673D" w:rsidP="00C648B3">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Como conclusión más general de los resultados de este cuestionario, pensamos que los consumidores valoran que una empresa sea responsable y ética socialmente, pero a la hora de consumir productos que son básicos, como comida, bebida o ropa (nuestro caso), el consumidor no mira tanto esos detalles, sino que el producto sea de calidad y al menor precio posible. </w:t>
      </w:r>
    </w:p>
    <w:p w:rsidR="00DA673D" w:rsidRDefault="00691162" w:rsidP="00C648B3">
      <w:pPr>
        <w:spacing w:before="240" w:line="360" w:lineRule="auto"/>
        <w:rPr>
          <w:rFonts w:ascii="Times New Roman" w:hAnsi="Times New Roman" w:cs="Times New Roman"/>
          <w:sz w:val="24"/>
          <w:szCs w:val="24"/>
        </w:rPr>
      </w:pPr>
      <w:r>
        <w:rPr>
          <w:rFonts w:ascii="Times New Roman" w:hAnsi="Times New Roman" w:cs="Times New Roman"/>
          <w:sz w:val="24"/>
          <w:szCs w:val="24"/>
        </w:rPr>
        <w:t>Lo que</w:t>
      </w:r>
      <w:r w:rsidR="00467F9E">
        <w:rPr>
          <w:rFonts w:ascii="Times New Roman" w:hAnsi="Times New Roman" w:cs="Times New Roman"/>
          <w:sz w:val="24"/>
          <w:szCs w:val="24"/>
        </w:rPr>
        <w:t xml:space="preserve"> pienso que</w:t>
      </w:r>
      <w:r>
        <w:rPr>
          <w:rFonts w:ascii="Times New Roman" w:hAnsi="Times New Roman" w:cs="Times New Roman"/>
          <w:sz w:val="24"/>
          <w:szCs w:val="24"/>
        </w:rPr>
        <w:t xml:space="preserve"> debe realizar INDITEX es incrementar esfuerzos en las políticas de Responsabilidad Social Corporativa que tienen una valoración totalmente positiva para los consumidores, y potenciar aquellas acciones de RSC que causan más dudas al consumidor. También pienso que sería una buena opción para Inditex realizar campañas informativas en centros comerciales o dentro de sus propios establecimientos sobre todo lo que realizan en materia de RSC, para que el consumidor esté mejor informado</w:t>
      </w:r>
      <w:r w:rsidR="00467F9E">
        <w:rPr>
          <w:rFonts w:ascii="Times New Roman" w:hAnsi="Times New Roman" w:cs="Times New Roman"/>
          <w:sz w:val="24"/>
          <w:szCs w:val="24"/>
        </w:rPr>
        <w:t xml:space="preserve"> y tenga más conocimientos de la Responsabilidad Social Corporativa del Grupo.</w:t>
      </w:r>
    </w:p>
    <w:p w:rsidR="00632F79" w:rsidRDefault="00632F79" w:rsidP="00C648B3">
      <w:pPr>
        <w:spacing w:before="240" w:line="360" w:lineRule="auto"/>
        <w:rPr>
          <w:rFonts w:ascii="Times New Roman" w:hAnsi="Times New Roman" w:cs="Times New Roman"/>
          <w:sz w:val="24"/>
          <w:szCs w:val="24"/>
        </w:rPr>
      </w:pPr>
    </w:p>
    <w:p w:rsidR="00632F79" w:rsidRDefault="00632F79" w:rsidP="00C648B3">
      <w:pPr>
        <w:spacing w:before="240" w:line="360" w:lineRule="auto"/>
        <w:rPr>
          <w:rFonts w:ascii="Times New Roman" w:hAnsi="Times New Roman" w:cs="Times New Roman"/>
          <w:sz w:val="24"/>
          <w:szCs w:val="24"/>
        </w:rPr>
      </w:pPr>
    </w:p>
    <w:p w:rsidR="00632F79" w:rsidRDefault="00632F79" w:rsidP="00C648B3">
      <w:pPr>
        <w:spacing w:before="240" w:line="360" w:lineRule="auto"/>
        <w:rPr>
          <w:rFonts w:ascii="Times New Roman" w:hAnsi="Times New Roman" w:cs="Times New Roman"/>
          <w:sz w:val="24"/>
          <w:szCs w:val="24"/>
        </w:rPr>
      </w:pPr>
    </w:p>
    <w:p w:rsidR="00632F79" w:rsidRDefault="00632F79" w:rsidP="00C648B3">
      <w:pPr>
        <w:spacing w:before="240" w:line="360" w:lineRule="auto"/>
        <w:rPr>
          <w:rFonts w:ascii="Times New Roman" w:hAnsi="Times New Roman" w:cs="Times New Roman"/>
          <w:sz w:val="24"/>
          <w:szCs w:val="24"/>
        </w:rPr>
      </w:pPr>
    </w:p>
    <w:p w:rsidR="00632F79" w:rsidRDefault="00632F79" w:rsidP="00C648B3">
      <w:pPr>
        <w:spacing w:before="240" w:line="360" w:lineRule="auto"/>
        <w:rPr>
          <w:rFonts w:ascii="Times New Roman" w:hAnsi="Times New Roman" w:cs="Times New Roman"/>
          <w:sz w:val="24"/>
          <w:szCs w:val="24"/>
        </w:rPr>
      </w:pPr>
    </w:p>
    <w:p w:rsidR="00632F79" w:rsidRDefault="00632F79" w:rsidP="00C648B3">
      <w:pPr>
        <w:spacing w:before="240" w:line="360" w:lineRule="auto"/>
        <w:rPr>
          <w:rFonts w:ascii="Times New Roman" w:hAnsi="Times New Roman" w:cs="Times New Roman"/>
          <w:sz w:val="24"/>
          <w:szCs w:val="24"/>
        </w:rPr>
      </w:pPr>
    </w:p>
    <w:p w:rsidR="00CF16E6" w:rsidRDefault="00CF16E6" w:rsidP="00C648B3">
      <w:pPr>
        <w:spacing w:before="240" w:line="360" w:lineRule="auto"/>
        <w:rPr>
          <w:rFonts w:ascii="Times New Roman" w:hAnsi="Times New Roman" w:cs="Times New Roman"/>
          <w:sz w:val="24"/>
          <w:szCs w:val="24"/>
        </w:rPr>
      </w:pPr>
    </w:p>
    <w:p w:rsidR="009F4771" w:rsidRPr="00632F79" w:rsidRDefault="009F4771" w:rsidP="00C648B3">
      <w:pPr>
        <w:spacing w:before="240" w:line="360" w:lineRule="auto"/>
        <w:rPr>
          <w:rFonts w:ascii="Times New Roman" w:hAnsi="Times New Roman" w:cs="Times New Roman"/>
          <w:b/>
          <w:sz w:val="24"/>
          <w:szCs w:val="24"/>
          <w:u w:val="single"/>
        </w:rPr>
      </w:pPr>
      <w:r w:rsidRPr="00632F79">
        <w:rPr>
          <w:rFonts w:ascii="Times New Roman" w:hAnsi="Times New Roman" w:cs="Times New Roman"/>
          <w:b/>
          <w:sz w:val="24"/>
          <w:szCs w:val="24"/>
          <w:u w:val="single"/>
        </w:rPr>
        <w:lastRenderedPageBreak/>
        <w:t>CAPÍTULO 4:</w:t>
      </w:r>
    </w:p>
    <w:p w:rsidR="009F4771" w:rsidRPr="00632F79" w:rsidRDefault="009F4771" w:rsidP="00C648B3">
      <w:pPr>
        <w:spacing w:before="240" w:line="360" w:lineRule="auto"/>
        <w:rPr>
          <w:rFonts w:ascii="Times New Roman" w:hAnsi="Times New Roman" w:cs="Times New Roman"/>
          <w:b/>
          <w:sz w:val="24"/>
          <w:szCs w:val="24"/>
          <w:u w:val="single"/>
        </w:rPr>
      </w:pPr>
      <w:r w:rsidRPr="00632F79">
        <w:rPr>
          <w:rFonts w:ascii="Times New Roman" w:hAnsi="Times New Roman" w:cs="Times New Roman"/>
          <w:b/>
          <w:sz w:val="24"/>
          <w:szCs w:val="24"/>
          <w:u w:val="single"/>
        </w:rPr>
        <w:t>CONCLUSIONES, LIMITACIONES Y LÍNEAS FUTURAS DE INVESTIGACIÓN.</w:t>
      </w:r>
    </w:p>
    <w:p w:rsidR="009F4771" w:rsidRPr="00632F79" w:rsidRDefault="009F740D" w:rsidP="00C648B3">
      <w:pPr>
        <w:spacing w:before="240" w:line="360" w:lineRule="auto"/>
        <w:rPr>
          <w:rFonts w:ascii="Times New Roman" w:hAnsi="Times New Roman" w:cs="Times New Roman"/>
          <w:b/>
          <w:sz w:val="24"/>
          <w:szCs w:val="24"/>
        </w:rPr>
      </w:pPr>
      <w:r w:rsidRPr="00632F79">
        <w:rPr>
          <w:rFonts w:ascii="Times New Roman" w:hAnsi="Times New Roman" w:cs="Times New Roman"/>
          <w:b/>
          <w:sz w:val="24"/>
          <w:szCs w:val="24"/>
        </w:rPr>
        <w:t>4.1 CONCLUSIONES:</w:t>
      </w:r>
    </w:p>
    <w:p w:rsidR="00877119" w:rsidRDefault="00067F9C" w:rsidP="00C648B3">
      <w:pPr>
        <w:spacing w:before="240" w:line="360" w:lineRule="auto"/>
        <w:rPr>
          <w:rFonts w:ascii="Times New Roman" w:hAnsi="Times New Roman" w:cs="Times New Roman"/>
          <w:sz w:val="24"/>
          <w:szCs w:val="24"/>
        </w:rPr>
      </w:pPr>
      <w:r>
        <w:rPr>
          <w:rFonts w:ascii="Times New Roman" w:hAnsi="Times New Roman" w:cs="Times New Roman"/>
          <w:sz w:val="24"/>
          <w:szCs w:val="24"/>
        </w:rPr>
        <w:t>Podemos sacar como conclusio</w:t>
      </w:r>
      <w:r w:rsidR="00877119">
        <w:rPr>
          <w:rFonts w:ascii="Times New Roman" w:hAnsi="Times New Roman" w:cs="Times New Roman"/>
          <w:sz w:val="24"/>
          <w:szCs w:val="24"/>
        </w:rPr>
        <w:t>n</w:t>
      </w:r>
      <w:r>
        <w:rPr>
          <w:rFonts w:ascii="Times New Roman" w:hAnsi="Times New Roman" w:cs="Times New Roman"/>
          <w:sz w:val="24"/>
          <w:szCs w:val="24"/>
        </w:rPr>
        <w:t>es</w:t>
      </w:r>
      <w:r w:rsidR="00877119">
        <w:rPr>
          <w:rFonts w:ascii="Times New Roman" w:hAnsi="Times New Roman" w:cs="Times New Roman"/>
          <w:sz w:val="24"/>
          <w:szCs w:val="24"/>
        </w:rPr>
        <w:t xml:space="preserve"> de la Responsabilidad Social Corporativa de I</w:t>
      </w:r>
      <w:r w:rsidR="00050F27">
        <w:rPr>
          <w:rFonts w:ascii="Times New Roman" w:hAnsi="Times New Roman" w:cs="Times New Roman"/>
          <w:sz w:val="24"/>
          <w:szCs w:val="24"/>
        </w:rPr>
        <w:t>NDITEX</w:t>
      </w:r>
      <w:r w:rsidR="00877119">
        <w:rPr>
          <w:rFonts w:ascii="Times New Roman" w:hAnsi="Times New Roman" w:cs="Times New Roman"/>
          <w:sz w:val="24"/>
          <w:szCs w:val="24"/>
        </w:rPr>
        <w:t xml:space="preserve"> que hemos podido com</w:t>
      </w:r>
      <w:r w:rsidR="00C9106F">
        <w:rPr>
          <w:rFonts w:ascii="Times New Roman" w:hAnsi="Times New Roman" w:cs="Times New Roman"/>
          <w:sz w:val="24"/>
          <w:szCs w:val="24"/>
        </w:rPr>
        <w:t>probar después del estudio que el Grupo</w:t>
      </w:r>
      <w:r w:rsidR="00877119">
        <w:rPr>
          <w:rFonts w:ascii="Times New Roman" w:hAnsi="Times New Roman" w:cs="Times New Roman"/>
          <w:sz w:val="24"/>
          <w:szCs w:val="24"/>
        </w:rPr>
        <w:t>:</w:t>
      </w:r>
    </w:p>
    <w:p w:rsidR="00877119" w:rsidRDefault="00877119" w:rsidP="00C648B3">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 - </w:t>
      </w:r>
      <w:r w:rsidR="00C9106F">
        <w:rPr>
          <w:rFonts w:ascii="Times New Roman" w:hAnsi="Times New Roman" w:cs="Times New Roman"/>
          <w:sz w:val="24"/>
          <w:szCs w:val="24"/>
        </w:rPr>
        <w:t xml:space="preserve">Realiza una fuerte apuesta por nuevas vías hacia el desarrollo y la innovación mediante la </w:t>
      </w:r>
      <w:r>
        <w:rPr>
          <w:rFonts w:ascii="Times New Roman" w:hAnsi="Times New Roman" w:cs="Times New Roman"/>
          <w:sz w:val="24"/>
          <w:szCs w:val="24"/>
        </w:rPr>
        <w:t xml:space="preserve">Responsabilidad Social Corporativa para </w:t>
      </w:r>
      <w:r w:rsidR="00C9106F">
        <w:rPr>
          <w:rFonts w:ascii="Times New Roman" w:hAnsi="Times New Roman" w:cs="Times New Roman"/>
          <w:sz w:val="24"/>
          <w:szCs w:val="24"/>
        </w:rPr>
        <w:t>asentar</w:t>
      </w:r>
      <w:r>
        <w:rPr>
          <w:rFonts w:ascii="Times New Roman" w:hAnsi="Times New Roman" w:cs="Times New Roman"/>
          <w:sz w:val="24"/>
          <w:szCs w:val="24"/>
        </w:rPr>
        <w:t xml:space="preserve"> su imagen como la mejor empresa de distribución de moda </w:t>
      </w:r>
      <w:r w:rsidR="00C9106F">
        <w:rPr>
          <w:rFonts w:ascii="Times New Roman" w:hAnsi="Times New Roman" w:cs="Times New Roman"/>
          <w:sz w:val="24"/>
          <w:szCs w:val="24"/>
        </w:rPr>
        <w:t>a nivel global</w:t>
      </w:r>
      <w:r>
        <w:rPr>
          <w:rFonts w:ascii="Times New Roman" w:hAnsi="Times New Roman" w:cs="Times New Roman"/>
          <w:sz w:val="24"/>
          <w:szCs w:val="24"/>
        </w:rPr>
        <w:t xml:space="preserve">. </w:t>
      </w:r>
    </w:p>
    <w:p w:rsidR="009F740D" w:rsidRDefault="00877119" w:rsidP="00C648B3">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C9106F">
        <w:rPr>
          <w:rFonts w:ascii="Times New Roman" w:hAnsi="Times New Roman" w:cs="Times New Roman"/>
          <w:sz w:val="24"/>
          <w:szCs w:val="24"/>
        </w:rPr>
        <w:t>El Grupo hace</w:t>
      </w:r>
      <w:r>
        <w:rPr>
          <w:rFonts w:ascii="Times New Roman" w:hAnsi="Times New Roman" w:cs="Times New Roman"/>
          <w:sz w:val="24"/>
          <w:szCs w:val="24"/>
        </w:rPr>
        <w:t xml:space="preserve"> que su imagen corporativa sea de importancia máxima para el crecimiento de valor de sus intangi</w:t>
      </w:r>
      <w:r w:rsidR="00C9106F">
        <w:rPr>
          <w:rFonts w:ascii="Times New Roman" w:hAnsi="Times New Roman" w:cs="Times New Roman"/>
          <w:sz w:val="24"/>
          <w:szCs w:val="24"/>
        </w:rPr>
        <w:t>bles en el desarrollo del Grupo, estando de acuerdo con los derechos humanos y acciones sociales en todos sus procesos de producción, distribución y comunicación.</w:t>
      </w:r>
    </w:p>
    <w:p w:rsidR="00877119" w:rsidRDefault="00C9106F" w:rsidP="00C648B3">
      <w:pPr>
        <w:spacing w:before="240" w:line="360" w:lineRule="auto"/>
        <w:rPr>
          <w:rFonts w:ascii="Times New Roman" w:hAnsi="Times New Roman" w:cs="Times New Roman"/>
          <w:sz w:val="24"/>
          <w:szCs w:val="24"/>
        </w:rPr>
      </w:pPr>
      <w:r>
        <w:rPr>
          <w:rFonts w:ascii="Times New Roman" w:hAnsi="Times New Roman" w:cs="Times New Roman"/>
          <w:sz w:val="24"/>
          <w:szCs w:val="24"/>
        </w:rPr>
        <w:t>- C</w:t>
      </w:r>
      <w:r w:rsidR="00877119">
        <w:rPr>
          <w:rFonts w:ascii="Times New Roman" w:hAnsi="Times New Roman" w:cs="Times New Roman"/>
          <w:sz w:val="24"/>
          <w:szCs w:val="24"/>
        </w:rPr>
        <w:t>o</w:t>
      </w:r>
      <w:r w:rsidR="00691162">
        <w:rPr>
          <w:rFonts w:ascii="Times New Roman" w:hAnsi="Times New Roman" w:cs="Times New Roman"/>
          <w:sz w:val="24"/>
          <w:szCs w:val="24"/>
        </w:rPr>
        <w:t xml:space="preserve">nsigue gestionar todas sus actividades a través de la buena fe, la </w:t>
      </w:r>
      <w:r w:rsidR="00877119">
        <w:rPr>
          <w:rFonts w:ascii="Times New Roman" w:hAnsi="Times New Roman" w:cs="Times New Roman"/>
          <w:sz w:val="24"/>
          <w:szCs w:val="24"/>
        </w:rPr>
        <w:t xml:space="preserve">ética, </w:t>
      </w:r>
      <w:r w:rsidR="00691162">
        <w:rPr>
          <w:rFonts w:ascii="Times New Roman" w:hAnsi="Times New Roman" w:cs="Times New Roman"/>
          <w:sz w:val="24"/>
          <w:szCs w:val="24"/>
        </w:rPr>
        <w:t xml:space="preserve">el diálogo constante con sus grupos de interés, </w:t>
      </w:r>
      <w:r w:rsidR="00877119">
        <w:rPr>
          <w:rFonts w:ascii="Times New Roman" w:hAnsi="Times New Roman" w:cs="Times New Roman"/>
          <w:sz w:val="24"/>
          <w:szCs w:val="24"/>
        </w:rPr>
        <w:t>su relac</w:t>
      </w:r>
      <w:r w:rsidR="00691162">
        <w:rPr>
          <w:rFonts w:ascii="Times New Roman" w:hAnsi="Times New Roman" w:cs="Times New Roman"/>
          <w:sz w:val="24"/>
          <w:szCs w:val="24"/>
        </w:rPr>
        <w:t xml:space="preserve">ión con la sociedad en general </w:t>
      </w:r>
      <w:r w:rsidR="00877119">
        <w:rPr>
          <w:rFonts w:ascii="Times New Roman" w:hAnsi="Times New Roman" w:cs="Times New Roman"/>
          <w:sz w:val="24"/>
          <w:szCs w:val="24"/>
        </w:rPr>
        <w:t xml:space="preserve">y la transparencia informativa para </w:t>
      </w:r>
      <w:r w:rsidR="00691162">
        <w:rPr>
          <w:rFonts w:ascii="Times New Roman" w:hAnsi="Times New Roman" w:cs="Times New Roman"/>
          <w:sz w:val="24"/>
          <w:szCs w:val="24"/>
        </w:rPr>
        <w:t>desarrollar</w:t>
      </w:r>
      <w:r w:rsidR="00877119">
        <w:rPr>
          <w:rFonts w:ascii="Times New Roman" w:hAnsi="Times New Roman" w:cs="Times New Roman"/>
          <w:sz w:val="24"/>
          <w:szCs w:val="24"/>
        </w:rPr>
        <w:t xml:space="preserve"> la estrategia de sostenibilidad de la empresa.</w:t>
      </w:r>
    </w:p>
    <w:p w:rsidR="00877119" w:rsidRDefault="00691162" w:rsidP="00C648B3">
      <w:pPr>
        <w:spacing w:before="240" w:line="360" w:lineRule="auto"/>
        <w:rPr>
          <w:rFonts w:ascii="Times New Roman" w:hAnsi="Times New Roman" w:cs="Times New Roman"/>
          <w:sz w:val="24"/>
          <w:szCs w:val="24"/>
        </w:rPr>
      </w:pPr>
      <w:r>
        <w:rPr>
          <w:rFonts w:ascii="Times New Roman" w:hAnsi="Times New Roman" w:cs="Times New Roman"/>
          <w:sz w:val="24"/>
          <w:szCs w:val="24"/>
        </w:rPr>
        <w:t>- C</w:t>
      </w:r>
      <w:r w:rsidR="00877119">
        <w:rPr>
          <w:rFonts w:ascii="Times New Roman" w:hAnsi="Times New Roman" w:cs="Times New Roman"/>
          <w:sz w:val="24"/>
          <w:szCs w:val="24"/>
        </w:rPr>
        <w:t>on</w:t>
      </w:r>
      <w:r>
        <w:rPr>
          <w:rFonts w:ascii="Times New Roman" w:hAnsi="Times New Roman" w:cs="Times New Roman"/>
          <w:sz w:val="24"/>
          <w:szCs w:val="24"/>
        </w:rPr>
        <w:t>sigue ser una marca prestigiosa por medio de constantes</w:t>
      </w:r>
      <w:r w:rsidR="00877119">
        <w:rPr>
          <w:rFonts w:ascii="Times New Roman" w:hAnsi="Times New Roman" w:cs="Times New Roman"/>
          <w:sz w:val="24"/>
          <w:szCs w:val="24"/>
        </w:rPr>
        <w:t xml:space="preserve"> inversiones en acción social co</w:t>
      </w:r>
      <w:r>
        <w:rPr>
          <w:rFonts w:ascii="Times New Roman" w:hAnsi="Times New Roman" w:cs="Times New Roman"/>
          <w:sz w:val="24"/>
          <w:szCs w:val="24"/>
        </w:rPr>
        <w:t>n sus patrocinios y mecenazgos dando apoyo</w:t>
      </w:r>
      <w:r w:rsidR="00877119">
        <w:rPr>
          <w:rFonts w:ascii="Times New Roman" w:hAnsi="Times New Roman" w:cs="Times New Roman"/>
          <w:sz w:val="24"/>
          <w:szCs w:val="24"/>
        </w:rPr>
        <w:t xml:space="preserve"> a </w:t>
      </w:r>
      <w:r>
        <w:rPr>
          <w:rFonts w:ascii="Times New Roman" w:hAnsi="Times New Roman" w:cs="Times New Roman"/>
          <w:sz w:val="24"/>
          <w:szCs w:val="24"/>
        </w:rPr>
        <w:t>fundaciones, instituciones</w:t>
      </w:r>
      <w:r w:rsidR="00877119">
        <w:rPr>
          <w:rFonts w:ascii="Times New Roman" w:hAnsi="Times New Roman" w:cs="Times New Roman"/>
          <w:sz w:val="24"/>
          <w:szCs w:val="24"/>
        </w:rPr>
        <w:t xml:space="preserve"> y ONGS de </w:t>
      </w:r>
      <w:r>
        <w:rPr>
          <w:rFonts w:ascii="Times New Roman" w:hAnsi="Times New Roman" w:cs="Times New Roman"/>
          <w:sz w:val="24"/>
          <w:szCs w:val="24"/>
        </w:rPr>
        <w:t>distintos</w:t>
      </w:r>
      <w:r w:rsidR="00877119">
        <w:rPr>
          <w:rFonts w:ascii="Times New Roman" w:hAnsi="Times New Roman" w:cs="Times New Roman"/>
          <w:sz w:val="24"/>
          <w:szCs w:val="24"/>
        </w:rPr>
        <w:t xml:space="preserve"> ámbitos geográficos que están vinculado</w:t>
      </w:r>
      <w:r>
        <w:rPr>
          <w:rFonts w:ascii="Times New Roman" w:hAnsi="Times New Roman" w:cs="Times New Roman"/>
          <w:sz w:val="24"/>
          <w:szCs w:val="24"/>
        </w:rPr>
        <w:t>s con la actividad empresarial</w:t>
      </w:r>
      <w:r w:rsidR="00877119">
        <w:rPr>
          <w:rFonts w:ascii="Times New Roman" w:hAnsi="Times New Roman" w:cs="Times New Roman"/>
          <w:sz w:val="24"/>
          <w:szCs w:val="24"/>
        </w:rPr>
        <w:t>.</w:t>
      </w:r>
    </w:p>
    <w:p w:rsidR="00DE74D6" w:rsidRDefault="00691162" w:rsidP="00C648B3">
      <w:pPr>
        <w:spacing w:before="240" w:line="360" w:lineRule="auto"/>
        <w:rPr>
          <w:rFonts w:ascii="Times New Roman" w:hAnsi="Times New Roman" w:cs="Times New Roman"/>
          <w:sz w:val="24"/>
          <w:szCs w:val="24"/>
        </w:rPr>
      </w:pPr>
      <w:r>
        <w:rPr>
          <w:rFonts w:ascii="Times New Roman" w:hAnsi="Times New Roman" w:cs="Times New Roman"/>
          <w:sz w:val="24"/>
          <w:szCs w:val="24"/>
        </w:rPr>
        <w:t>- Posee</w:t>
      </w:r>
      <w:r w:rsidR="00067F9C">
        <w:rPr>
          <w:rFonts w:ascii="Times New Roman" w:hAnsi="Times New Roman" w:cs="Times New Roman"/>
          <w:sz w:val="24"/>
          <w:szCs w:val="24"/>
        </w:rPr>
        <w:t xml:space="preserve"> una buena imag</w:t>
      </w:r>
      <w:r>
        <w:rPr>
          <w:rFonts w:ascii="Times New Roman" w:hAnsi="Times New Roman" w:cs="Times New Roman"/>
          <w:sz w:val="24"/>
          <w:szCs w:val="24"/>
        </w:rPr>
        <w:t>en para los consumidores debido</w:t>
      </w:r>
      <w:r w:rsidR="00067F9C">
        <w:rPr>
          <w:rFonts w:ascii="Times New Roman" w:hAnsi="Times New Roman" w:cs="Times New Roman"/>
          <w:sz w:val="24"/>
          <w:szCs w:val="24"/>
        </w:rPr>
        <w:t xml:space="preserve"> a su Responsabilidad Social Corporativa (Además de sus productos de calida</w:t>
      </w:r>
      <w:r>
        <w:rPr>
          <w:rFonts w:ascii="Times New Roman" w:hAnsi="Times New Roman" w:cs="Times New Roman"/>
          <w:sz w:val="24"/>
          <w:szCs w:val="24"/>
        </w:rPr>
        <w:t>d). A los consumidores les atrae</w:t>
      </w:r>
      <w:r w:rsidR="00067F9C">
        <w:rPr>
          <w:rFonts w:ascii="Times New Roman" w:hAnsi="Times New Roman" w:cs="Times New Roman"/>
          <w:sz w:val="24"/>
          <w:szCs w:val="24"/>
        </w:rPr>
        <w:t xml:space="preserve"> que I</w:t>
      </w:r>
      <w:r w:rsidR="00050F27">
        <w:rPr>
          <w:rFonts w:ascii="Times New Roman" w:hAnsi="Times New Roman" w:cs="Times New Roman"/>
          <w:sz w:val="24"/>
          <w:szCs w:val="24"/>
        </w:rPr>
        <w:t>NDITEX</w:t>
      </w:r>
      <w:r>
        <w:rPr>
          <w:rFonts w:ascii="Times New Roman" w:hAnsi="Times New Roman" w:cs="Times New Roman"/>
          <w:sz w:val="24"/>
          <w:szCs w:val="24"/>
        </w:rPr>
        <w:t xml:space="preserve"> sea éticamente responsables, que proporcione</w:t>
      </w:r>
      <w:r w:rsidR="00067F9C">
        <w:rPr>
          <w:rFonts w:ascii="Times New Roman" w:hAnsi="Times New Roman" w:cs="Times New Roman"/>
          <w:sz w:val="24"/>
          <w:szCs w:val="24"/>
        </w:rPr>
        <w:t xml:space="preserve"> trabajo a personas </w:t>
      </w:r>
      <w:r>
        <w:rPr>
          <w:rFonts w:ascii="Times New Roman" w:hAnsi="Times New Roman" w:cs="Times New Roman"/>
          <w:sz w:val="24"/>
          <w:szCs w:val="24"/>
        </w:rPr>
        <w:t>discapacitadas y excluidas</w:t>
      </w:r>
      <w:r w:rsidR="00067F9C">
        <w:rPr>
          <w:rFonts w:ascii="Times New Roman" w:hAnsi="Times New Roman" w:cs="Times New Roman"/>
          <w:sz w:val="24"/>
          <w:szCs w:val="24"/>
        </w:rPr>
        <w:t xml:space="preserve">, </w:t>
      </w:r>
      <w:r>
        <w:rPr>
          <w:rFonts w:ascii="Times New Roman" w:hAnsi="Times New Roman" w:cs="Times New Roman"/>
          <w:sz w:val="24"/>
          <w:szCs w:val="24"/>
        </w:rPr>
        <w:t>que tengan una política de respeto a los animales, que realicen</w:t>
      </w:r>
      <w:r w:rsidR="00067F9C">
        <w:rPr>
          <w:rFonts w:ascii="Times New Roman" w:hAnsi="Times New Roman" w:cs="Times New Roman"/>
          <w:sz w:val="24"/>
          <w:szCs w:val="24"/>
        </w:rPr>
        <w:t xml:space="preserve"> proyectos para reci</w:t>
      </w:r>
      <w:r>
        <w:rPr>
          <w:rFonts w:ascii="Times New Roman" w:hAnsi="Times New Roman" w:cs="Times New Roman"/>
          <w:sz w:val="24"/>
          <w:szCs w:val="24"/>
        </w:rPr>
        <w:t>clar y reutilizar sus productos</w:t>
      </w:r>
      <w:r w:rsidR="00067F9C">
        <w:rPr>
          <w:rFonts w:ascii="Times New Roman" w:hAnsi="Times New Roman" w:cs="Times New Roman"/>
          <w:sz w:val="24"/>
          <w:szCs w:val="24"/>
        </w:rPr>
        <w:t>... Todo esto influye de manera muy positiva en la mente del consumidor, y en el futuro I</w:t>
      </w:r>
      <w:r w:rsidR="00050F27">
        <w:rPr>
          <w:rFonts w:ascii="Times New Roman" w:hAnsi="Times New Roman" w:cs="Times New Roman"/>
          <w:sz w:val="24"/>
          <w:szCs w:val="24"/>
        </w:rPr>
        <w:t>NDITEX</w:t>
      </w:r>
      <w:r w:rsidR="00067F9C">
        <w:rPr>
          <w:rFonts w:ascii="Times New Roman" w:hAnsi="Times New Roman" w:cs="Times New Roman"/>
          <w:sz w:val="24"/>
          <w:szCs w:val="24"/>
        </w:rPr>
        <w:t xml:space="preserve"> debe </w:t>
      </w:r>
      <w:r>
        <w:rPr>
          <w:rFonts w:ascii="Times New Roman" w:hAnsi="Times New Roman" w:cs="Times New Roman"/>
          <w:sz w:val="24"/>
          <w:szCs w:val="24"/>
        </w:rPr>
        <w:t>incrementar</w:t>
      </w:r>
      <w:r w:rsidR="00067F9C">
        <w:rPr>
          <w:rFonts w:ascii="Times New Roman" w:hAnsi="Times New Roman" w:cs="Times New Roman"/>
          <w:sz w:val="24"/>
          <w:szCs w:val="24"/>
        </w:rPr>
        <w:t xml:space="preserve"> más si cabe sus esfuerzos de RSC para tener una i</w:t>
      </w:r>
      <w:r>
        <w:rPr>
          <w:rFonts w:ascii="Times New Roman" w:hAnsi="Times New Roman" w:cs="Times New Roman"/>
          <w:sz w:val="24"/>
          <w:szCs w:val="24"/>
        </w:rPr>
        <w:t>magen más fuerte todavía</w:t>
      </w:r>
      <w:r w:rsidR="00DE74D6">
        <w:rPr>
          <w:rFonts w:ascii="Times New Roman" w:hAnsi="Times New Roman" w:cs="Times New Roman"/>
          <w:sz w:val="24"/>
          <w:szCs w:val="24"/>
        </w:rPr>
        <w:t>, procurando evitar situaciones embarazosas o malas prácticas.</w:t>
      </w:r>
    </w:p>
    <w:p w:rsidR="00827F22" w:rsidRDefault="00067F9C" w:rsidP="00C648B3">
      <w:pPr>
        <w:spacing w:before="240" w:line="360" w:lineRule="auto"/>
        <w:rPr>
          <w:rFonts w:ascii="Times New Roman" w:hAnsi="Times New Roman" w:cs="Times New Roman"/>
          <w:b/>
          <w:sz w:val="24"/>
          <w:szCs w:val="24"/>
        </w:rPr>
      </w:pPr>
      <w:r w:rsidRPr="005909ED">
        <w:rPr>
          <w:rFonts w:ascii="Times New Roman" w:hAnsi="Times New Roman" w:cs="Times New Roman"/>
          <w:b/>
          <w:sz w:val="24"/>
          <w:szCs w:val="24"/>
        </w:rPr>
        <w:t>4.2 LIMITACIONES.</w:t>
      </w:r>
    </w:p>
    <w:p w:rsidR="00020B7F" w:rsidRPr="00827F22" w:rsidRDefault="00020B7F" w:rsidP="00C648B3">
      <w:pPr>
        <w:spacing w:before="240" w:line="360" w:lineRule="auto"/>
        <w:rPr>
          <w:rFonts w:ascii="Times New Roman" w:hAnsi="Times New Roman" w:cs="Times New Roman"/>
          <w:b/>
          <w:sz w:val="24"/>
          <w:szCs w:val="24"/>
        </w:rPr>
      </w:pPr>
      <w:r>
        <w:rPr>
          <w:rFonts w:ascii="Times New Roman" w:hAnsi="Times New Roman" w:cs="Times New Roman"/>
          <w:sz w:val="24"/>
          <w:szCs w:val="24"/>
        </w:rPr>
        <w:t>Como limitaciones de nuestro estudio podemos destacar:</w:t>
      </w:r>
    </w:p>
    <w:p w:rsidR="003E3A84" w:rsidRDefault="003E3A84" w:rsidP="00C648B3">
      <w:pPr>
        <w:spacing w:before="240" w:line="360" w:lineRule="auto"/>
        <w:rPr>
          <w:rFonts w:ascii="Times New Roman" w:hAnsi="Times New Roman" w:cs="Times New Roman"/>
          <w:sz w:val="24"/>
          <w:szCs w:val="24"/>
        </w:rPr>
      </w:pPr>
      <w:r>
        <w:rPr>
          <w:rFonts w:ascii="Times New Roman" w:hAnsi="Times New Roman" w:cs="Times New Roman"/>
          <w:sz w:val="24"/>
          <w:szCs w:val="24"/>
        </w:rPr>
        <w:lastRenderedPageBreak/>
        <w:t>- En lo referente al cuestionario del apartado 3, el número de encuestas realizadas (106 respuestas registradas) es pequeño para una empresa que opera a nivel global como es I</w:t>
      </w:r>
      <w:r w:rsidR="00050F27">
        <w:rPr>
          <w:rFonts w:ascii="Times New Roman" w:hAnsi="Times New Roman" w:cs="Times New Roman"/>
          <w:sz w:val="24"/>
          <w:szCs w:val="24"/>
        </w:rPr>
        <w:t>NDITEX</w:t>
      </w:r>
      <w:r>
        <w:rPr>
          <w:rFonts w:ascii="Times New Roman" w:hAnsi="Times New Roman" w:cs="Times New Roman"/>
          <w:sz w:val="24"/>
          <w:szCs w:val="24"/>
        </w:rPr>
        <w:t>. Es aconsejable aumentar el tamaño de la muestra para obtener conclusiones más seguras y fiables.</w:t>
      </w:r>
    </w:p>
    <w:p w:rsidR="00285556" w:rsidRDefault="00FB5AA2" w:rsidP="00285556">
      <w:pPr>
        <w:spacing w:before="240" w:line="360" w:lineRule="auto"/>
        <w:rPr>
          <w:rFonts w:ascii="Times New Roman" w:hAnsi="Times New Roman" w:cs="Times New Roman"/>
          <w:sz w:val="24"/>
          <w:szCs w:val="24"/>
        </w:rPr>
      </w:pPr>
      <w:r>
        <w:rPr>
          <w:rFonts w:ascii="Times New Roman" w:hAnsi="Times New Roman" w:cs="Times New Roman"/>
          <w:sz w:val="24"/>
          <w:szCs w:val="24"/>
        </w:rPr>
        <w:t>- En nuestro estudio de la Responsabilidad Social Corporativa de I</w:t>
      </w:r>
      <w:r w:rsidR="00050F27">
        <w:rPr>
          <w:rFonts w:ascii="Times New Roman" w:hAnsi="Times New Roman" w:cs="Times New Roman"/>
          <w:sz w:val="24"/>
          <w:szCs w:val="24"/>
        </w:rPr>
        <w:t>NDITEX</w:t>
      </w:r>
      <w:r>
        <w:rPr>
          <w:rFonts w:ascii="Times New Roman" w:hAnsi="Times New Roman" w:cs="Times New Roman"/>
          <w:sz w:val="24"/>
          <w:szCs w:val="24"/>
        </w:rPr>
        <w:t>, cabe la posibilidad de que solo nos hayamos centrado en todas las acciones y planes que le benefician o favorecen a I</w:t>
      </w:r>
      <w:r w:rsidR="00050F27">
        <w:rPr>
          <w:rFonts w:ascii="Times New Roman" w:hAnsi="Times New Roman" w:cs="Times New Roman"/>
          <w:sz w:val="24"/>
          <w:szCs w:val="24"/>
        </w:rPr>
        <w:t>NDITEX</w:t>
      </w:r>
      <w:r>
        <w:rPr>
          <w:rFonts w:ascii="Times New Roman" w:hAnsi="Times New Roman" w:cs="Times New Roman"/>
          <w:sz w:val="24"/>
          <w:szCs w:val="24"/>
        </w:rPr>
        <w:t xml:space="preserve"> y que ésta realiza bien, sin pararnos a estudiar en profundidad conflictos que han dañado la buena imagen y reputación de I</w:t>
      </w:r>
      <w:r w:rsidR="00050F27">
        <w:rPr>
          <w:rFonts w:ascii="Times New Roman" w:hAnsi="Times New Roman" w:cs="Times New Roman"/>
          <w:sz w:val="24"/>
          <w:szCs w:val="24"/>
        </w:rPr>
        <w:t>NDITEX</w:t>
      </w:r>
      <w:r>
        <w:rPr>
          <w:rFonts w:ascii="Times New Roman" w:hAnsi="Times New Roman" w:cs="Times New Roman"/>
          <w:sz w:val="24"/>
          <w:szCs w:val="24"/>
        </w:rPr>
        <w:t xml:space="preserve"> en momentos puntuales, como los casos de presencia en paraísos fiscales, escándalos que relacionan a I</w:t>
      </w:r>
      <w:r w:rsidR="00050F27">
        <w:rPr>
          <w:rFonts w:ascii="Times New Roman" w:hAnsi="Times New Roman" w:cs="Times New Roman"/>
          <w:sz w:val="24"/>
          <w:szCs w:val="24"/>
        </w:rPr>
        <w:t>NDITEX</w:t>
      </w:r>
      <w:r>
        <w:rPr>
          <w:rFonts w:ascii="Times New Roman" w:hAnsi="Times New Roman" w:cs="Times New Roman"/>
          <w:sz w:val="24"/>
          <w:szCs w:val="24"/>
        </w:rPr>
        <w:t xml:space="preserve"> con vulneraciones de los derechos humanos, laborales y medioambientales (Caso Rana Plaza y casos de explotación de de mano de obra esclava en Brasil, China e India). Lo más probable es que deberíamos haber estudiado más en profundidad estos casos polémicos para la RSC de una empresa del tamaño de I</w:t>
      </w:r>
      <w:r w:rsidR="00050F27">
        <w:rPr>
          <w:rFonts w:ascii="Times New Roman" w:hAnsi="Times New Roman" w:cs="Times New Roman"/>
          <w:sz w:val="24"/>
          <w:szCs w:val="24"/>
        </w:rPr>
        <w:t>NDITEX</w:t>
      </w:r>
      <w:r w:rsidR="00FD511E">
        <w:rPr>
          <w:rFonts w:ascii="Times New Roman" w:hAnsi="Times New Roman" w:cs="Times New Roman"/>
          <w:sz w:val="24"/>
          <w:szCs w:val="24"/>
        </w:rPr>
        <w:t xml:space="preserve"> para demostrar que a veces </w:t>
      </w:r>
      <w:r w:rsidR="00050F27">
        <w:rPr>
          <w:rFonts w:ascii="Times New Roman" w:hAnsi="Times New Roman" w:cs="Times New Roman"/>
          <w:sz w:val="24"/>
          <w:szCs w:val="24"/>
        </w:rPr>
        <w:t>INDITEX</w:t>
      </w:r>
      <w:r w:rsidR="00FD511E">
        <w:rPr>
          <w:rFonts w:ascii="Times New Roman" w:hAnsi="Times New Roman" w:cs="Times New Roman"/>
          <w:sz w:val="24"/>
          <w:szCs w:val="24"/>
        </w:rPr>
        <w:t xml:space="preserve"> también ha tenido errores graves.</w:t>
      </w:r>
      <w:r w:rsidR="00285556" w:rsidRPr="00285556">
        <w:rPr>
          <w:rFonts w:ascii="Times New Roman" w:hAnsi="Times New Roman" w:cs="Times New Roman"/>
          <w:sz w:val="24"/>
          <w:szCs w:val="24"/>
        </w:rPr>
        <w:t xml:space="preserve"> </w:t>
      </w:r>
    </w:p>
    <w:p w:rsidR="00CF16E6" w:rsidRDefault="00285556" w:rsidP="00285556">
      <w:pPr>
        <w:spacing w:before="240" w:line="360" w:lineRule="auto"/>
        <w:rPr>
          <w:rFonts w:ascii="Times New Roman" w:hAnsi="Times New Roman" w:cs="Times New Roman"/>
          <w:sz w:val="24"/>
          <w:szCs w:val="24"/>
        </w:rPr>
      </w:pPr>
      <w:r>
        <w:rPr>
          <w:rFonts w:ascii="Times New Roman" w:hAnsi="Times New Roman" w:cs="Times New Roman"/>
          <w:sz w:val="24"/>
          <w:szCs w:val="24"/>
        </w:rPr>
        <w:t>- En el cuestionario del apartado 3, cabe la opción de que sea un cuestionario en el que es difícil que las respuestas sean negativas. Cabe la posibilidad de que podríamos haberlo elaborado introduciendo preguntas sobre temas más complicados para la buena imagen de I</w:t>
      </w:r>
      <w:r w:rsidR="00050F27">
        <w:rPr>
          <w:rFonts w:ascii="Times New Roman" w:hAnsi="Times New Roman" w:cs="Times New Roman"/>
          <w:sz w:val="24"/>
          <w:szCs w:val="24"/>
        </w:rPr>
        <w:t>NDITEX</w:t>
      </w:r>
      <w:r>
        <w:rPr>
          <w:rFonts w:ascii="Times New Roman" w:hAnsi="Times New Roman" w:cs="Times New Roman"/>
          <w:sz w:val="24"/>
          <w:szCs w:val="24"/>
        </w:rPr>
        <w:t xml:space="preserve"> para conocer también la opinión de los consumidores sobre acciones (puntuales o no) que I</w:t>
      </w:r>
      <w:r w:rsidR="00050F27">
        <w:rPr>
          <w:rFonts w:ascii="Times New Roman" w:hAnsi="Times New Roman" w:cs="Times New Roman"/>
          <w:sz w:val="24"/>
          <w:szCs w:val="24"/>
        </w:rPr>
        <w:t>NDITEX</w:t>
      </w:r>
      <w:r>
        <w:rPr>
          <w:rFonts w:ascii="Times New Roman" w:hAnsi="Times New Roman" w:cs="Times New Roman"/>
          <w:sz w:val="24"/>
          <w:szCs w:val="24"/>
        </w:rPr>
        <w:t xml:space="preserve"> no ha realizado o no realiza bien.</w:t>
      </w:r>
    </w:p>
    <w:p w:rsidR="00511435" w:rsidRPr="005909ED" w:rsidRDefault="00511435" w:rsidP="0058216C">
      <w:pPr>
        <w:spacing w:before="240" w:line="360" w:lineRule="auto"/>
        <w:rPr>
          <w:rFonts w:ascii="Times New Roman" w:hAnsi="Times New Roman" w:cs="Times New Roman"/>
          <w:b/>
          <w:sz w:val="24"/>
          <w:szCs w:val="24"/>
        </w:rPr>
      </w:pPr>
      <w:r w:rsidRPr="005909ED">
        <w:rPr>
          <w:rFonts w:ascii="Times New Roman" w:hAnsi="Times New Roman" w:cs="Times New Roman"/>
          <w:b/>
          <w:sz w:val="24"/>
          <w:szCs w:val="24"/>
        </w:rPr>
        <w:t>4.3 LÍNEAS FUTURAS DE INVESTIGACIÓN.</w:t>
      </w:r>
    </w:p>
    <w:p w:rsidR="009641BE" w:rsidRDefault="009641BE"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Como líneas futuras de inv</w:t>
      </w:r>
      <w:r w:rsidR="00C02AA9">
        <w:rPr>
          <w:rFonts w:ascii="Times New Roman" w:hAnsi="Times New Roman" w:cs="Times New Roman"/>
          <w:sz w:val="24"/>
          <w:szCs w:val="24"/>
        </w:rPr>
        <w:t xml:space="preserve">estigación, </w:t>
      </w:r>
      <w:r w:rsidR="00296819">
        <w:rPr>
          <w:rFonts w:ascii="Times New Roman" w:hAnsi="Times New Roman" w:cs="Times New Roman"/>
          <w:sz w:val="24"/>
          <w:szCs w:val="24"/>
        </w:rPr>
        <w:t>podemos seguir estudiando sobre la Responsabilidad Social Corporativa de I</w:t>
      </w:r>
      <w:r w:rsidR="00050F27">
        <w:rPr>
          <w:rFonts w:ascii="Times New Roman" w:hAnsi="Times New Roman" w:cs="Times New Roman"/>
          <w:sz w:val="24"/>
          <w:szCs w:val="24"/>
        </w:rPr>
        <w:t>NDITEX</w:t>
      </w:r>
      <w:r w:rsidR="00296819">
        <w:rPr>
          <w:rFonts w:ascii="Times New Roman" w:hAnsi="Times New Roman" w:cs="Times New Roman"/>
          <w:sz w:val="24"/>
          <w:szCs w:val="24"/>
        </w:rPr>
        <w:t>:</w:t>
      </w:r>
    </w:p>
    <w:p w:rsidR="00296819" w:rsidRDefault="00296819"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Las malas prácticas del Grupo I</w:t>
      </w:r>
      <w:r w:rsidR="00050F27">
        <w:rPr>
          <w:rFonts w:ascii="Times New Roman" w:hAnsi="Times New Roman" w:cs="Times New Roman"/>
          <w:sz w:val="24"/>
          <w:szCs w:val="24"/>
        </w:rPr>
        <w:t>NDITEX</w:t>
      </w:r>
      <w:r>
        <w:rPr>
          <w:rFonts w:ascii="Times New Roman" w:hAnsi="Times New Roman" w:cs="Times New Roman"/>
          <w:sz w:val="24"/>
          <w:szCs w:val="24"/>
        </w:rPr>
        <w:t xml:space="preserve"> en materia de Responsabilidad Social Corporativa.</w:t>
      </w:r>
    </w:p>
    <w:p w:rsidR="00296819" w:rsidRDefault="00296819"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Acceder a los empleados de I</w:t>
      </w:r>
      <w:r w:rsidR="00050F27">
        <w:rPr>
          <w:rFonts w:ascii="Times New Roman" w:hAnsi="Times New Roman" w:cs="Times New Roman"/>
          <w:sz w:val="24"/>
          <w:szCs w:val="24"/>
        </w:rPr>
        <w:t>NDITEX</w:t>
      </w:r>
      <w:r>
        <w:rPr>
          <w:rFonts w:ascii="Times New Roman" w:hAnsi="Times New Roman" w:cs="Times New Roman"/>
          <w:sz w:val="24"/>
          <w:szCs w:val="24"/>
        </w:rPr>
        <w:t xml:space="preserve"> para conocer la opinión de éstos sobre la Responsabilidad Social Corporativa de su empresa.</w:t>
      </w:r>
    </w:p>
    <w:p w:rsidR="00296819" w:rsidRDefault="00296819"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Profundizar más en el estudio de la opinión de los consumidores sobre determinadas dimensiones de la RSC, buscando saber su opinión en aspectos más específicos de la RSC de I</w:t>
      </w:r>
      <w:r w:rsidR="00050F27">
        <w:rPr>
          <w:rFonts w:ascii="Times New Roman" w:hAnsi="Times New Roman" w:cs="Times New Roman"/>
          <w:sz w:val="24"/>
          <w:szCs w:val="24"/>
        </w:rPr>
        <w:t>NDITEX</w:t>
      </w:r>
      <w:r>
        <w:rPr>
          <w:rFonts w:ascii="Times New Roman" w:hAnsi="Times New Roman" w:cs="Times New Roman"/>
          <w:sz w:val="24"/>
          <w:szCs w:val="24"/>
        </w:rPr>
        <w:t>.</w:t>
      </w:r>
    </w:p>
    <w:p w:rsidR="00296819" w:rsidRDefault="00296819"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Valorar la influencia de la Responsabilidad Social Corporativa en la imagen de la empresa.</w:t>
      </w:r>
    </w:p>
    <w:p w:rsidR="00296819" w:rsidRDefault="00D00C3F"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lastRenderedPageBreak/>
        <w:t>- Estudiar en primera persona las acciones de Responsabilidad Social Corporativa, visitando centros y establecimientos donde I</w:t>
      </w:r>
      <w:r w:rsidR="00050F27">
        <w:rPr>
          <w:rFonts w:ascii="Times New Roman" w:hAnsi="Times New Roman" w:cs="Times New Roman"/>
          <w:sz w:val="24"/>
          <w:szCs w:val="24"/>
        </w:rPr>
        <w:t>NDITEX</w:t>
      </w:r>
      <w:r>
        <w:rPr>
          <w:rFonts w:ascii="Times New Roman" w:hAnsi="Times New Roman" w:cs="Times New Roman"/>
          <w:sz w:val="24"/>
          <w:szCs w:val="24"/>
        </w:rPr>
        <w:t xml:space="preserve"> tenga más presencia de su RSC y poder validar todo lo que I</w:t>
      </w:r>
      <w:r w:rsidR="00050F27">
        <w:rPr>
          <w:rFonts w:ascii="Times New Roman" w:hAnsi="Times New Roman" w:cs="Times New Roman"/>
          <w:sz w:val="24"/>
          <w:szCs w:val="24"/>
        </w:rPr>
        <w:t>NDITEX</w:t>
      </w:r>
      <w:r>
        <w:rPr>
          <w:rFonts w:ascii="Times New Roman" w:hAnsi="Times New Roman" w:cs="Times New Roman"/>
          <w:sz w:val="24"/>
          <w:szCs w:val="24"/>
        </w:rPr>
        <w:t xml:space="preserve"> realiza en materia de RSC.</w:t>
      </w:r>
    </w:p>
    <w:p w:rsidR="00C9106F" w:rsidRDefault="00C9106F"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Realizar entrevistas a especialistas en el estudio y cumplimiento en materia de RSC para conocer su opinión sobre si Inditex cumple o no realmente todas las acciones de Responsabilidad Social Corporativa que afirma realizar.</w:t>
      </w:r>
    </w:p>
    <w:p w:rsidR="00CF16E6" w:rsidRDefault="00CF16E6"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Realizar un nuevo cuestionario al consumidor en mayor profundidad, preguntándole su opinión sobre aspectos positivos y negativos de la RSC de Inditex, y aumentando el número de encuestados para que los resultados obtenidos sean mucho más fiables y precisos.</w:t>
      </w:r>
    </w:p>
    <w:p w:rsidR="00BF7046" w:rsidRDefault="00BF7046" w:rsidP="0058216C">
      <w:pPr>
        <w:spacing w:before="240" w:line="360" w:lineRule="auto"/>
        <w:rPr>
          <w:rFonts w:ascii="Times New Roman" w:hAnsi="Times New Roman" w:cs="Times New Roman"/>
          <w:sz w:val="24"/>
          <w:szCs w:val="24"/>
        </w:rPr>
      </w:pPr>
      <w:r>
        <w:rPr>
          <w:rFonts w:ascii="Times New Roman" w:hAnsi="Times New Roman" w:cs="Times New Roman"/>
          <w:sz w:val="24"/>
          <w:szCs w:val="24"/>
        </w:rPr>
        <w:t>- Estudiar en profundidad las memorias anuales de responsabilidad social corporativa de INDITEX</w:t>
      </w:r>
      <w:r w:rsidR="00DE74D6">
        <w:rPr>
          <w:rFonts w:ascii="Times New Roman" w:hAnsi="Times New Roman" w:cs="Times New Roman"/>
          <w:sz w:val="24"/>
          <w:szCs w:val="24"/>
        </w:rPr>
        <w:t>, ya que son uno de los instrumentos más destacados de la RSC junto con los códigos éticos.</w:t>
      </w:r>
    </w:p>
    <w:p w:rsidR="005909ED" w:rsidRDefault="005909ED" w:rsidP="0058216C">
      <w:pPr>
        <w:spacing w:before="240" w:line="360" w:lineRule="auto"/>
        <w:rPr>
          <w:rFonts w:ascii="Times New Roman" w:hAnsi="Times New Roman" w:cs="Times New Roman"/>
          <w:sz w:val="24"/>
          <w:szCs w:val="24"/>
        </w:rPr>
      </w:pPr>
    </w:p>
    <w:p w:rsidR="005909ED" w:rsidRDefault="005909ED" w:rsidP="0058216C">
      <w:pPr>
        <w:spacing w:before="240" w:line="360" w:lineRule="auto"/>
        <w:rPr>
          <w:rFonts w:ascii="Times New Roman" w:hAnsi="Times New Roman" w:cs="Times New Roman"/>
          <w:sz w:val="24"/>
          <w:szCs w:val="24"/>
        </w:rPr>
      </w:pPr>
    </w:p>
    <w:p w:rsidR="00827F22" w:rsidRDefault="00827F22" w:rsidP="0058216C">
      <w:pPr>
        <w:spacing w:before="240" w:line="360" w:lineRule="auto"/>
        <w:rPr>
          <w:rFonts w:ascii="Times New Roman" w:hAnsi="Times New Roman" w:cs="Times New Roman"/>
          <w:b/>
          <w:sz w:val="24"/>
          <w:szCs w:val="24"/>
          <w:u w:val="single"/>
        </w:rPr>
      </w:pPr>
    </w:p>
    <w:p w:rsidR="00827F22" w:rsidRDefault="00827F22" w:rsidP="0058216C">
      <w:pPr>
        <w:spacing w:before="240" w:line="360" w:lineRule="auto"/>
        <w:rPr>
          <w:rFonts w:ascii="Times New Roman" w:hAnsi="Times New Roman" w:cs="Times New Roman"/>
          <w:b/>
          <w:sz w:val="24"/>
          <w:szCs w:val="24"/>
          <w:u w:val="single"/>
        </w:rPr>
      </w:pPr>
    </w:p>
    <w:p w:rsidR="00827F22" w:rsidRDefault="00827F22" w:rsidP="0058216C">
      <w:pPr>
        <w:spacing w:before="240" w:line="360" w:lineRule="auto"/>
        <w:rPr>
          <w:rFonts w:ascii="Times New Roman" w:hAnsi="Times New Roman" w:cs="Times New Roman"/>
          <w:b/>
          <w:sz w:val="24"/>
          <w:szCs w:val="24"/>
          <w:u w:val="single"/>
        </w:rPr>
      </w:pPr>
    </w:p>
    <w:p w:rsidR="00827F22" w:rsidRDefault="00827F22" w:rsidP="0058216C">
      <w:pPr>
        <w:spacing w:before="240" w:line="360" w:lineRule="auto"/>
        <w:rPr>
          <w:rFonts w:ascii="Times New Roman" w:hAnsi="Times New Roman" w:cs="Times New Roman"/>
          <w:b/>
          <w:sz w:val="24"/>
          <w:szCs w:val="24"/>
          <w:u w:val="single"/>
        </w:rPr>
      </w:pPr>
    </w:p>
    <w:p w:rsidR="00827F22" w:rsidRDefault="00827F22" w:rsidP="0058216C">
      <w:pPr>
        <w:spacing w:before="240" w:line="360" w:lineRule="auto"/>
        <w:rPr>
          <w:rFonts w:ascii="Times New Roman" w:hAnsi="Times New Roman" w:cs="Times New Roman"/>
          <w:b/>
          <w:sz w:val="24"/>
          <w:szCs w:val="24"/>
          <w:u w:val="single"/>
        </w:rPr>
      </w:pPr>
    </w:p>
    <w:p w:rsidR="00827F22" w:rsidRDefault="00827F22" w:rsidP="0058216C">
      <w:pPr>
        <w:spacing w:before="240" w:line="360" w:lineRule="auto"/>
        <w:rPr>
          <w:rFonts w:ascii="Times New Roman" w:hAnsi="Times New Roman" w:cs="Times New Roman"/>
          <w:b/>
          <w:sz w:val="24"/>
          <w:szCs w:val="24"/>
          <w:u w:val="single"/>
        </w:rPr>
      </w:pPr>
    </w:p>
    <w:p w:rsidR="00827F22" w:rsidRDefault="00827F22" w:rsidP="0058216C">
      <w:pPr>
        <w:spacing w:before="240" w:line="360" w:lineRule="auto"/>
        <w:rPr>
          <w:rFonts w:ascii="Times New Roman" w:hAnsi="Times New Roman" w:cs="Times New Roman"/>
          <w:b/>
          <w:sz w:val="24"/>
          <w:szCs w:val="24"/>
          <w:u w:val="single"/>
        </w:rPr>
      </w:pPr>
    </w:p>
    <w:p w:rsidR="00827F22" w:rsidRDefault="00827F22" w:rsidP="0058216C">
      <w:pPr>
        <w:spacing w:before="240" w:line="360" w:lineRule="auto"/>
        <w:rPr>
          <w:rFonts w:ascii="Times New Roman" w:hAnsi="Times New Roman" w:cs="Times New Roman"/>
          <w:b/>
          <w:sz w:val="24"/>
          <w:szCs w:val="24"/>
          <w:u w:val="single"/>
        </w:rPr>
      </w:pPr>
    </w:p>
    <w:p w:rsidR="00827F22" w:rsidRDefault="00827F22" w:rsidP="0058216C">
      <w:pPr>
        <w:spacing w:before="240" w:line="360" w:lineRule="auto"/>
        <w:rPr>
          <w:rFonts w:ascii="Times New Roman" w:hAnsi="Times New Roman" w:cs="Times New Roman"/>
          <w:b/>
          <w:sz w:val="24"/>
          <w:szCs w:val="24"/>
          <w:u w:val="single"/>
        </w:rPr>
      </w:pPr>
    </w:p>
    <w:p w:rsidR="00DE74D6" w:rsidRDefault="00DE74D6" w:rsidP="0058216C">
      <w:pPr>
        <w:spacing w:before="240" w:line="360" w:lineRule="auto"/>
        <w:rPr>
          <w:rFonts w:ascii="Times New Roman" w:hAnsi="Times New Roman" w:cs="Times New Roman"/>
          <w:b/>
          <w:sz w:val="24"/>
          <w:szCs w:val="24"/>
          <w:u w:val="single"/>
        </w:rPr>
      </w:pPr>
    </w:p>
    <w:p w:rsidR="005909ED" w:rsidRPr="005909ED" w:rsidRDefault="005909ED" w:rsidP="0058216C">
      <w:pPr>
        <w:spacing w:before="240" w:line="360" w:lineRule="auto"/>
        <w:rPr>
          <w:rFonts w:ascii="Times New Roman" w:hAnsi="Times New Roman" w:cs="Times New Roman"/>
          <w:b/>
          <w:sz w:val="24"/>
          <w:szCs w:val="24"/>
          <w:u w:val="single"/>
        </w:rPr>
      </w:pPr>
      <w:r w:rsidRPr="005909ED">
        <w:rPr>
          <w:rFonts w:ascii="Times New Roman" w:hAnsi="Times New Roman" w:cs="Times New Roman"/>
          <w:b/>
          <w:sz w:val="24"/>
          <w:szCs w:val="24"/>
          <w:u w:val="single"/>
        </w:rPr>
        <w:lastRenderedPageBreak/>
        <w:t>CAPÍTULO 5.</w:t>
      </w:r>
    </w:p>
    <w:p w:rsidR="006A3351" w:rsidRPr="005909ED" w:rsidRDefault="006A3351" w:rsidP="0058216C">
      <w:pPr>
        <w:spacing w:before="240" w:line="360" w:lineRule="auto"/>
        <w:rPr>
          <w:rFonts w:ascii="Times New Roman" w:hAnsi="Times New Roman" w:cs="Times New Roman"/>
          <w:b/>
          <w:sz w:val="24"/>
          <w:szCs w:val="24"/>
          <w:u w:val="single"/>
        </w:rPr>
      </w:pPr>
      <w:r w:rsidRPr="005909ED">
        <w:rPr>
          <w:rFonts w:ascii="Times New Roman" w:hAnsi="Times New Roman" w:cs="Times New Roman"/>
          <w:b/>
          <w:sz w:val="24"/>
          <w:szCs w:val="24"/>
          <w:u w:val="single"/>
        </w:rPr>
        <w:t>5. BIBLIOGRAFÍA.</w:t>
      </w:r>
    </w:p>
    <w:p w:rsidR="00050F27" w:rsidRPr="00994E6B" w:rsidRDefault="00050F27" w:rsidP="00050F27">
      <w:pPr>
        <w:spacing w:before="240" w:line="360" w:lineRule="auto"/>
        <w:rPr>
          <w:rFonts w:ascii="Times New Roman" w:hAnsi="Times New Roman" w:cs="Times New Roman"/>
          <w:sz w:val="20"/>
          <w:szCs w:val="20"/>
        </w:rPr>
      </w:pPr>
      <w:r>
        <w:rPr>
          <w:rFonts w:ascii="Times New Roman" w:hAnsi="Times New Roman" w:cs="Times New Roman"/>
          <w:sz w:val="20"/>
          <w:szCs w:val="20"/>
        </w:rPr>
        <w:t xml:space="preserve">Herrera </w:t>
      </w:r>
      <w:proofErr w:type="spellStart"/>
      <w:r>
        <w:rPr>
          <w:rFonts w:ascii="Times New Roman" w:hAnsi="Times New Roman" w:cs="Times New Roman"/>
          <w:sz w:val="20"/>
          <w:szCs w:val="20"/>
        </w:rPr>
        <w:t>Boxo</w:t>
      </w:r>
      <w:proofErr w:type="spellEnd"/>
      <w:r>
        <w:rPr>
          <w:rFonts w:ascii="Times New Roman" w:hAnsi="Times New Roman" w:cs="Times New Roman"/>
          <w:sz w:val="20"/>
          <w:szCs w:val="20"/>
        </w:rPr>
        <w:t xml:space="preserve">, Carlos (2012)., "Antecedentes e historia de la RSC", Disponible online: </w:t>
      </w:r>
      <w:hyperlink r:id="rId132" w:history="1">
        <w:r w:rsidRPr="00653883">
          <w:rPr>
            <w:rStyle w:val="Hipervnculo"/>
            <w:rFonts w:ascii="Times New Roman" w:hAnsi="Times New Roman" w:cs="Times New Roman"/>
            <w:sz w:val="20"/>
            <w:szCs w:val="20"/>
          </w:rPr>
          <w:t>http://www.eoi.es/blogs/carlosherrera/2012/02/20/antecedentes-e-historia-de-la-rsc/</w:t>
        </w:r>
      </w:hyperlink>
    </w:p>
    <w:p w:rsidR="00050F27" w:rsidRPr="00D60896" w:rsidRDefault="00050F27" w:rsidP="00050F27">
      <w:pPr>
        <w:spacing w:before="240" w:line="360" w:lineRule="auto"/>
        <w:rPr>
          <w:rFonts w:ascii="Times New Roman" w:hAnsi="Times New Roman" w:cs="Times New Roman"/>
          <w:sz w:val="20"/>
          <w:szCs w:val="20"/>
        </w:rPr>
      </w:pPr>
      <w:r>
        <w:rPr>
          <w:rFonts w:ascii="Times New Roman" w:hAnsi="Times New Roman" w:cs="Times New Roman"/>
          <w:sz w:val="20"/>
          <w:szCs w:val="20"/>
        </w:rPr>
        <w:t xml:space="preserve">Inditex (2012)., "Código de conducta y prácticas responsables", Disponible online: </w:t>
      </w:r>
      <w:hyperlink r:id="rId133" w:history="1">
        <w:r w:rsidRPr="00D60896">
          <w:rPr>
            <w:rStyle w:val="Hipervnculo"/>
            <w:rFonts w:ascii="Times New Roman" w:hAnsi="Times New Roman" w:cs="Times New Roman"/>
            <w:sz w:val="20"/>
            <w:szCs w:val="20"/>
          </w:rPr>
          <w:t>https://www.inditex.com/documents/10279/241584/C%C3%B3digo+de+Conducta+y+Pr%C3%A1cticas+Responsables/f81f24f4-1e1e-4452-9584-905822713e52</w:t>
        </w:r>
      </w:hyperlink>
    </w:p>
    <w:p w:rsidR="00050F27" w:rsidRPr="00994E6B" w:rsidRDefault="00050F27" w:rsidP="00050F27">
      <w:pPr>
        <w:spacing w:before="240" w:line="360" w:lineRule="auto"/>
        <w:rPr>
          <w:rFonts w:ascii="Times New Roman" w:hAnsi="Times New Roman" w:cs="Times New Roman"/>
          <w:sz w:val="20"/>
          <w:szCs w:val="20"/>
        </w:rPr>
      </w:pPr>
      <w:r>
        <w:rPr>
          <w:rFonts w:ascii="Times New Roman" w:hAnsi="Times New Roman" w:cs="Times New Roman"/>
          <w:sz w:val="20"/>
          <w:szCs w:val="20"/>
        </w:rPr>
        <w:t xml:space="preserve">Junta de Andalucía (2009)., "Definición de Responsabilidad Social Corporativa", Disponible online: </w:t>
      </w:r>
      <w:hyperlink r:id="rId134" w:history="1">
        <w:r w:rsidRPr="000C4404">
          <w:rPr>
            <w:rStyle w:val="Hipervnculo"/>
            <w:rFonts w:ascii="Times New Roman" w:hAnsi="Times New Roman" w:cs="Times New Roman"/>
            <w:sz w:val="20"/>
            <w:szCs w:val="20"/>
          </w:rPr>
          <w:t>http://www.cge.es/PortalCGE/novedades/2011/PRLCGE/promodiviii/pdfs/capitulo1_1.pdf</w:t>
        </w:r>
      </w:hyperlink>
    </w:p>
    <w:p w:rsidR="00F8651D" w:rsidRDefault="00F8651D" w:rsidP="00F8651D">
      <w:pPr>
        <w:spacing w:before="240" w:line="360" w:lineRule="auto"/>
      </w:pPr>
      <w:r>
        <w:rPr>
          <w:rFonts w:ascii="Times New Roman" w:hAnsi="Times New Roman" w:cs="Times New Roman"/>
          <w:sz w:val="20"/>
          <w:szCs w:val="20"/>
        </w:rPr>
        <w:t xml:space="preserve">Muñoz, Julio (2016., "La RSC de Inditex en entredicho", disponible online: </w:t>
      </w:r>
      <w:hyperlink r:id="rId135" w:history="1">
        <w:r w:rsidRPr="003D4E2C">
          <w:rPr>
            <w:rStyle w:val="Hipervnculo"/>
            <w:rFonts w:ascii="Times New Roman" w:hAnsi="Times New Roman" w:cs="Times New Roman"/>
            <w:sz w:val="20"/>
            <w:szCs w:val="20"/>
          </w:rPr>
          <w:t>https://www.capitalmadrid.com/2016/9/29/43774/la-rsc-de-inditex-en-entredicho.html</w:t>
        </w:r>
      </w:hyperlink>
    </w:p>
    <w:p w:rsidR="00F8651D" w:rsidRPr="00994E6B" w:rsidRDefault="00F8651D" w:rsidP="00F8651D">
      <w:pPr>
        <w:spacing w:before="240" w:line="360" w:lineRule="auto"/>
        <w:rPr>
          <w:rFonts w:ascii="Times New Roman" w:hAnsi="Times New Roman" w:cs="Times New Roman"/>
          <w:sz w:val="20"/>
          <w:szCs w:val="20"/>
        </w:rPr>
      </w:pPr>
      <w:r>
        <w:rPr>
          <w:rFonts w:ascii="Times New Roman" w:hAnsi="Times New Roman" w:cs="Times New Roman"/>
          <w:sz w:val="20"/>
          <w:szCs w:val="20"/>
        </w:rPr>
        <w:t xml:space="preserve">Palomo, Virginia (2015)., "Los trapos sucios de Inditex", Disponible online: </w:t>
      </w:r>
      <w:hyperlink r:id="rId136" w:history="1">
        <w:r w:rsidRPr="003D4E2C">
          <w:rPr>
            <w:rStyle w:val="Hipervnculo"/>
            <w:rFonts w:ascii="Times New Roman" w:hAnsi="Times New Roman" w:cs="Times New Roman"/>
            <w:sz w:val="20"/>
            <w:szCs w:val="20"/>
          </w:rPr>
          <w:t>https://dirigentesdigital.com/articulo/economia-y-empresas/22536/los-trapos-sucios-de-inditex.html</w:t>
        </w:r>
      </w:hyperlink>
    </w:p>
    <w:p w:rsidR="00F8651D" w:rsidRDefault="00F8651D" w:rsidP="00F8651D">
      <w:pPr>
        <w:spacing w:before="240" w:line="360" w:lineRule="auto"/>
        <w:rPr>
          <w:sz w:val="20"/>
          <w:szCs w:val="20"/>
        </w:rPr>
      </w:pPr>
      <w:r>
        <w:rPr>
          <w:sz w:val="20"/>
          <w:szCs w:val="20"/>
        </w:rPr>
        <w:t xml:space="preserve">Portal "Responsabilidad Social Corporativa", disponible online: </w:t>
      </w:r>
    </w:p>
    <w:p w:rsidR="00F8651D" w:rsidRPr="00F8651D" w:rsidRDefault="008717D4" w:rsidP="00F8651D">
      <w:pPr>
        <w:spacing w:before="240" w:line="360" w:lineRule="auto"/>
        <w:rPr>
          <w:sz w:val="20"/>
          <w:szCs w:val="20"/>
        </w:rPr>
      </w:pPr>
      <w:hyperlink r:id="rId137" w:history="1">
        <w:r w:rsidR="00F8651D" w:rsidRPr="00C75BB9">
          <w:rPr>
            <w:rStyle w:val="Hipervnculo"/>
            <w:rFonts w:ascii="Times New Roman" w:hAnsi="Times New Roman" w:cs="Times New Roman"/>
            <w:sz w:val="20"/>
            <w:szCs w:val="20"/>
          </w:rPr>
          <w:t>http://responsabilidad-social-corporativa.com/beneficios-de-la-responsabilidad-social-corporativa/</w:t>
        </w:r>
      </w:hyperlink>
    </w:p>
    <w:p w:rsidR="00F8651D" w:rsidRDefault="00F8651D" w:rsidP="00F8651D">
      <w:pPr>
        <w:spacing w:before="240" w:line="360" w:lineRule="auto"/>
        <w:rPr>
          <w:rFonts w:ascii="Times New Roman" w:hAnsi="Times New Roman" w:cs="Times New Roman"/>
          <w:sz w:val="20"/>
          <w:szCs w:val="20"/>
        </w:rPr>
      </w:pPr>
      <w:r>
        <w:rPr>
          <w:rFonts w:ascii="Times New Roman" w:hAnsi="Times New Roman" w:cs="Times New Roman"/>
          <w:sz w:val="20"/>
          <w:szCs w:val="20"/>
        </w:rPr>
        <w:t>Rodríguez, Alejandro (2013)., "Los inicios de la Responsabilidad  Social Empresarial, ¿Cómo ha evolucionado?", Disponible online:</w:t>
      </w:r>
    </w:p>
    <w:p w:rsidR="00F8651D" w:rsidRPr="00994E6B" w:rsidRDefault="00F8651D" w:rsidP="00F8651D">
      <w:pPr>
        <w:spacing w:before="240" w:line="360" w:lineRule="auto"/>
        <w:rPr>
          <w:rFonts w:ascii="Times New Roman" w:hAnsi="Times New Roman" w:cs="Times New Roman"/>
          <w:sz w:val="20"/>
          <w:szCs w:val="20"/>
        </w:rPr>
      </w:pPr>
      <w:r>
        <w:rPr>
          <w:rFonts w:ascii="Times New Roman" w:hAnsi="Times New Roman" w:cs="Times New Roman"/>
          <w:sz w:val="20"/>
          <w:szCs w:val="20"/>
        </w:rPr>
        <w:t xml:space="preserve"> </w:t>
      </w:r>
      <w:hyperlink r:id="rId138" w:history="1">
        <w:r w:rsidRPr="00994E6B">
          <w:rPr>
            <w:rStyle w:val="Hipervnculo"/>
            <w:rFonts w:ascii="Times New Roman" w:hAnsi="Times New Roman" w:cs="Times New Roman"/>
            <w:sz w:val="20"/>
            <w:szCs w:val="20"/>
          </w:rPr>
          <w:t>https://www.guioteca.com/rse/los-inicios-de-la-responsabilidad-social-empresarial-como-ha-evolucionado/</w:t>
        </w:r>
      </w:hyperlink>
    </w:p>
    <w:p w:rsidR="00F8651D" w:rsidRPr="00994E6B" w:rsidRDefault="00F8651D" w:rsidP="00F8651D">
      <w:pPr>
        <w:spacing w:before="240" w:line="360" w:lineRule="auto"/>
        <w:rPr>
          <w:rFonts w:ascii="Times New Roman" w:hAnsi="Times New Roman" w:cs="Times New Roman"/>
          <w:sz w:val="20"/>
          <w:szCs w:val="20"/>
        </w:rPr>
      </w:pPr>
      <w:r>
        <w:rPr>
          <w:rFonts w:ascii="Times New Roman" w:hAnsi="Times New Roman" w:cs="Times New Roman"/>
          <w:sz w:val="20"/>
          <w:szCs w:val="20"/>
        </w:rPr>
        <w:t xml:space="preserve">Rodríguez, Rubén (2017)., "Todas las sociedades de Inditex en paraísos fiscales", Disponible online: </w:t>
      </w:r>
      <w:hyperlink r:id="rId139" w:history="1">
        <w:r w:rsidRPr="003D4E2C">
          <w:rPr>
            <w:rStyle w:val="Hipervnculo"/>
            <w:rFonts w:ascii="Times New Roman" w:hAnsi="Times New Roman" w:cs="Times New Roman"/>
            <w:sz w:val="20"/>
            <w:szCs w:val="20"/>
          </w:rPr>
          <w:t>http://galicia.economiadigital.es/directivos-y-empresas/todas-las-sociedades-de-inditex-en-paraisos-fiscales_404238_102.html</w:t>
        </w:r>
      </w:hyperlink>
    </w:p>
    <w:p w:rsidR="007859B5" w:rsidRPr="00994E6B" w:rsidRDefault="00D60896" w:rsidP="0058216C">
      <w:pPr>
        <w:spacing w:before="240" w:line="360" w:lineRule="auto"/>
        <w:rPr>
          <w:rFonts w:ascii="Times New Roman" w:hAnsi="Times New Roman" w:cs="Times New Roman"/>
          <w:sz w:val="20"/>
          <w:szCs w:val="20"/>
        </w:rPr>
      </w:pPr>
      <w:r>
        <w:rPr>
          <w:rFonts w:ascii="Times New Roman" w:hAnsi="Times New Roman" w:cs="Times New Roman"/>
          <w:sz w:val="20"/>
          <w:szCs w:val="20"/>
        </w:rPr>
        <w:t xml:space="preserve">Vega, </w:t>
      </w:r>
      <w:proofErr w:type="spellStart"/>
      <w:r>
        <w:rPr>
          <w:rFonts w:ascii="Times New Roman" w:hAnsi="Times New Roman" w:cs="Times New Roman"/>
          <w:sz w:val="20"/>
          <w:szCs w:val="20"/>
        </w:rPr>
        <w:t>Randall</w:t>
      </w:r>
      <w:proofErr w:type="spellEnd"/>
      <w:r>
        <w:rPr>
          <w:rFonts w:ascii="Times New Roman" w:hAnsi="Times New Roman" w:cs="Times New Roman"/>
          <w:sz w:val="20"/>
          <w:szCs w:val="20"/>
        </w:rPr>
        <w:t xml:space="preserve">  (2005)., "¿Qué es la Responsabilidad Social Corporativa?" , Disponible online: </w:t>
      </w:r>
      <w:hyperlink r:id="rId140" w:history="1">
        <w:r w:rsidR="007859B5" w:rsidRPr="00D60896">
          <w:rPr>
            <w:rStyle w:val="Hipervnculo"/>
            <w:rFonts w:ascii="Times New Roman" w:hAnsi="Times New Roman" w:cs="Times New Roman"/>
            <w:sz w:val="20"/>
            <w:szCs w:val="20"/>
          </w:rPr>
          <w:t>http://www.monografias.com/trabajos24/responsabilidad-social-corporativa/responsabilidad-social-corporativa.shtml#quees</w:t>
        </w:r>
      </w:hyperlink>
    </w:p>
    <w:p w:rsidR="00F8651D" w:rsidRDefault="00D60896" w:rsidP="0058216C">
      <w:pPr>
        <w:spacing w:before="240" w:line="360" w:lineRule="auto"/>
        <w:rPr>
          <w:rFonts w:ascii="Times New Roman" w:hAnsi="Times New Roman" w:cs="Times New Roman"/>
          <w:sz w:val="20"/>
          <w:szCs w:val="20"/>
        </w:rPr>
      </w:pPr>
      <w:r>
        <w:rPr>
          <w:rFonts w:ascii="Times New Roman" w:hAnsi="Times New Roman" w:cs="Times New Roman"/>
          <w:sz w:val="20"/>
          <w:szCs w:val="20"/>
        </w:rPr>
        <w:t>Web oficial de Inditex:</w:t>
      </w:r>
    </w:p>
    <w:p w:rsidR="00F8651D" w:rsidRDefault="00D60896" w:rsidP="0058216C">
      <w:pPr>
        <w:spacing w:before="240" w:line="360" w:lineRule="auto"/>
        <w:rPr>
          <w:rFonts w:ascii="Times New Roman" w:hAnsi="Times New Roman" w:cs="Times New Roman"/>
          <w:sz w:val="20"/>
          <w:szCs w:val="20"/>
        </w:rPr>
      </w:pPr>
      <w:r>
        <w:rPr>
          <w:rFonts w:ascii="Times New Roman" w:hAnsi="Times New Roman" w:cs="Times New Roman"/>
          <w:sz w:val="20"/>
          <w:szCs w:val="20"/>
        </w:rPr>
        <w:t xml:space="preserve"> </w:t>
      </w:r>
      <w:hyperlink r:id="rId141" w:history="1">
        <w:r w:rsidR="00DB20DA" w:rsidRPr="00D60896">
          <w:rPr>
            <w:rStyle w:val="Hipervnculo"/>
            <w:rFonts w:ascii="Times New Roman" w:hAnsi="Times New Roman" w:cs="Times New Roman"/>
            <w:sz w:val="20"/>
            <w:szCs w:val="20"/>
          </w:rPr>
          <w:t>https://www.inditex.com/es/home</w:t>
        </w:r>
      </w:hyperlink>
    </w:p>
    <w:p w:rsidR="000200CD" w:rsidRPr="00F8651D" w:rsidRDefault="000200CD" w:rsidP="0058216C">
      <w:pPr>
        <w:spacing w:before="240" w:line="360" w:lineRule="auto"/>
        <w:rPr>
          <w:rFonts w:ascii="Times New Roman" w:hAnsi="Times New Roman" w:cs="Times New Roman"/>
          <w:sz w:val="20"/>
          <w:szCs w:val="20"/>
        </w:rPr>
      </w:pPr>
      <w:r>
        <w:rPr>
          <w:sz w:val="20"/>
          <w:szCs w:val="20"/>
        </w:rPr>
        <w:t xml:space="preserve">Web oficial </w:t>
      </w:r>
      <w:proofErr w:type="spellStart"/>
      <w:r>
        <w:rPr>
          <w:sz w:val="20"/>
          <w:szCs w:val="20"/>
        </w:rPr>
        <w:t>Intermón</w:t>
      </w:r>
      <w:proofErr w:type="spellEnd"/>
      <w:r>
        <w:rPr>
          <w:sz w:val="20"/>
          <w:szCs w:val="20"/>
        </w:rPr>
        <w:t xml:space="preserve"> </w:t>
      </w:r>
      <w:proofErr w:type="spellStart"/>
      <w:r>
        <w:rPr>
          <w:sz w:val="20"/>
          <w:szCs w:val="20"/>
        </w:rPr>
        <w:t>Oxfam</w:t>
      </w:r>
      <w:proofErr w:type="spellEnd"/>
      <w:r>
        <w:rPr>
          <w:sz w:val="20"/>
          <w:szCs w:val="20"/>
        </w:rPr>
        <w:t>:</w:t>
      </w:r>
    </w:p>
    <w:p w:rsidR="000200CD" w:rsidRDefault="008717D4" w:rsidP="0058216C">
      <w:pPr>
        <w:spacing w:before="240" w:line="360" w:lineRule="auto"/>
        <w:rPr>
          <w:sz w:val="20"/>
          <w:szCs w:val="20"/>
        </w:rPr>
      </w:pPr>
      <w:hyperlink r:id="rId142" w:history="1">
        <w:r w:rsidR="000200CD" w:rsidRPr="000200CD">
          <w:rPr>
            <w:rStyle w:val="Hipervnculo"/>
            <w:sz w:val="20"/>
            <w:szCs w:val="20"/>
          </w:rPr>
          <w:t>http://www.oxfamintermon.org/es</w:t>
        </w:r>
      </w:hyperlink>
    </w:p>
    <w:p w:rsidR="009A083D" w:rsidRDefault="000200CD" w:rsidP="0058216C">
      <w:pPr>
        <w:spacing w:before="240" w:line="360" w:lineRule="auto"/>
        <w:rPr>
          <w:sz w:val="20"/>
          <w:szCs w:val="20"/>
        </w:rPr>
      </w:pPr>
      <w:r>
        <w:rPr>
          <w:sz w:val="20"/>
          <w:szCs w:val="20"/>
        </w:rPr>
        <w:lastRenderedPageBreak/>
        <w:t>Web oficial Organización Internacional del Trabajo (OIT):</w:t>
      </w:r>
    </w:p>
    <w:p w:rsidR="006A3351" w:rsidRPr="000200CD" w:rsidRDefault="008717D4" w:rsidP="0058216C">
      <w:pPr>
        <w:spacing w:before="240" w:line="360" w:lineRule="auto"/>
        <w:rPr>
          <w:sz w:val="20"/>
          <w:szCs w:val="20"/>
        </w:rPr>
      </w:pPr>
      <w:hyperlink r:id="rId143" w:history="1">
        <w:r w:rsidR="000200CD" w:rsidRPr="000200CD">
          <w:rPr>
            <w:rStyle w:val="Hipervnculo"/>
            <w:sz w:val="20"/>
            <w:szCs w:val="20"/>
          </w:rPr>
          <w:t>http://www.ilo.org/global/lang--en/index.htm</w:t>
        </w:r>
      </w:hyperlink>
    </w:p>
    <w:sectPr w:rsidR="006A3351" w:rsidRPr="000200CD" w:rsidSect="00CB7558">
      <w:footerReference w:type="default" r:id="rId144"/>
      <w:pgSz w:w="11906" w:h="16838"/>
      <w:pgMar w:top="1418" w:right="1418" w:bottom="1418" w:left="1418" w:header="0" w:footer="0" w:gutter="0"/>
      <w:cols w:space="708"/>
      <w:docGrid w:linePitch="81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E621E" w:rsidRDefault="001E621E" w:rsidP="00CB7558">
      <w:pPr>
        <w:spacing w:after="0" w:line="240" w:lineRule="auto"/>
      </w:pPr>
      <w:r>
        <w:separator/>
      </w:r>
    </w:p>
  </w:endnote>
  <w:endnote w:type="continuationSeparator" w:id="0">
    <w:p w:rsidR="001E621E" w:rsidRDefault="001E621E" w:rsidP="00CB755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b/>
        <w:sz w:val="24"/>
        <w:szCs w:val="24"/>
      </w:rPr>
      <w:id w:val="949295304"/>
      <w:docPartObj>
        <w:docPartGallery w:val="Page Numbers (Bottom of Page)"/>
        <w:docPartUnique/>
      </w:docPartObj>
    </w:sdtPr>
    <w:sdtContent>
      <w:p w:rsidR="00BF7046" w:rsidRPr="00CB7558" w:rsidRDefault="00BF7046">
        <w:pPr>
          <w:pStyle w:val="Piedepgina"/>
          <w:jc w:val="right"/>
          <w:rPr>
            <w:b/>
            <w:sz w:val="24"/>
            <w:szCs w:val="24"/>
          </w:rPr>
        </w:pPr>
        <w:r w:rsidRPr="00CB7558">
          <w:rPr>
            <w:b/>
            <w:sz w:val="24"/>
            <w:szCs w:val="24"/>
          </w:rPr>
          <w:fldChar w:fldCharType="begin"/>
        </w:r>
        <w:r w:rsidRPr="00CB7558">
          <w:rPr>
            <w:b/>
            <w:sz w:val="24"/>
            <w:szCs w:val="24"/>
          </w:rPr>
          <w:instrText xml:space="preserve"> PAGE   \* MERGEFORMAT </w:instrText>
        </w:r>
        <w:r w:rsidRPr="00CB7558">
          <w:rPr>
            <w:b/>
            <w:sz w:val="24"/>
            <w:szCs w:val="24"/>
          </w:rPr>
          <w:fldChar w:fldCharType="separate"/>
        </w:r>
        <w:r w:rsidR="00BE1386">
          <w:rPr>
            <w:b/>
            <w:noProof/>
            <w:sz w:val="24"/>
            <w:szCs w:val="24"/>
          </w:rPr>
          <w:t>29</w:t>
        </w:r>
        <w:r w:rsidRPr="00CB7558">
          <w:rPr>
            <w:b/>
            <w:sz w:val="24"/>
            <w:szCs w:val="24"/>
          </w:rPr>
          <w:fldChar w:fldCharType="end"/>
        </w:r>
      </w:p>
    </w:sdtContent>
  </w:sdt>
  <w:p w:rsidR="00BF7046" w:rsidRDefault="00BF7046">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E621E" w:rsidRDefault="001E621E" w:rsidP="00CB7558">
      <w:pPr>
        <w:spacing w:after="0" w:line="240" w:lineRule="auto"/>
      </w:pPr>
      <w:r>
        <w:separator/>
      </w:r>
    </w:p>
  </w:footnote>
  <w:footnote w:type="continuationSeparator" w:id="0">
    <w:p w:rsidR="001E621E" w:rsidRDefault="001E621E" w:rsidP="00CB755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EA6102"/>
    <w:multiLevelType w:val="hybridMultilevel"/>
    <w:tmpl w:val="46F6C17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98B4E32"/>
    <w:multiLevelType w:val="hybridMultilevel"/>
    <w:tmpl w:val="07245298"/>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
    <w:nsid w:val="122248D4"/>
    <w:multiLevelType w:val="hybridMultilevel"/>
    <w:tmpl w:val="8F006E7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1B5E265D"/>
    <w:multiLevelType w:val="hybridMultilevel"/>
    <w:tmpl w:val="DC149E2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1B943080"/>
    <w:multiLevelType w:val="hybridMultilevel"/>
    <w:tmpl w:val="833C1D7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291077D7"/>
    <w:multiLevelType w:val="hybridMultilevel"/>
    <w:tmpl w:val="ABB4B0B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36C9026A"/>
    <w:multiLevelType w:val="hybridMultilevel"/>
    <w:tmpl w:val="C91857B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36D37661"/>
    <w:multiLevelType w:val="hybridMultilevel"/>
    <w:tmpl w:val="75FA938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38817598"/>
    <w:multiLevelType w:val="hybridMultilevel"/>
    <w:tmpl w:val="BCD60EC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43CA6659"/>
    <w:multiLevelType w:val="hybridMultilevel"/>
    <w:tmpl w:val="FB847FA8"/>
    <w:lvl w:ilvl="0" w:tplc="0C0A0001">
      <w:start w:val="1"/>
      <w:numFmt w:val="bullet"/>
      <w:lvlText w:val=""/>
      <w:lvlJc w:val="left"/>
      <w:pPr>
        <w:ind w:left="765" w:hanging="360"/>
      </w:pPr>
      <w:rPr>
        <w:rFonts w:ascii="Symbol" w:hAnsi="Symbol" w:hint="default"/>
      </w:rPr>
    </w:lvl>
    <w:lvl w:ilvl="1" w:tplc="0C0A0003" w:tentative="1">
      <w:start w:val="1"/>
      <w:numFmt w:val="bullet"/>
      <w:lvlText w:val="o"/>
      <w:lvlJc w:val="left"/>
      <w:pPr>
        <w:ind w:left="1485" w:hanging="360"/>
      </w:pPr>
      <w:rPr>
        <w:rFonts w:ascii="Courier New" w:hAnsi="Courier New" w:cs="Courier New" w:hint="default"/>
      </w:rPr>
    </w:lvl>
    <w:lvl w:ilvl="2" w:tplc="0C0A0005" w:tentative="1">
      <w:start w:val="1"/>
      <w:numFmt w:val="bullet"/>
      <w:lvlText w:val=""/>
      <w:lvlJc w:val="left"/>
      <w:pPr>
        <w:ind w:left="2205" w:hanging="360"/>
      </w:pPr>
      <w:rPr>
        <w:rFonts w:ascii="Wingdings" w:hAnsi="Wingdings" w:hint="default"/>
      </w:rPr>
    </w:lvl>
    <w:lvl w:ilvl="3" w:tplc="0C0A0001" w:tentative="1">
      <w:start w:val="1"/>
      <w:numFmt w:val="bullet"/>
      <w:lvlText w:val=""/>
      <w:lvlJc w:val="left"/>
      <w:pPr>
        <w:ind w:left="2925" w:hanging="360"/>
      </w:pPr>
      <w:rPr>
        <w:rFonts w:ascii="Symbol" w:hAnsi="Symbol" w:hint="default"/>
      </w:rPr>
    </w:lvl>
    <w:lvl w:ilvl="4" w:tplc="0C0A0003" w:tentative="1">
      <w:start w:val="1"/>
      <w:numFmt w:val="bullet"/>
      <w:lvlText w:val="o"/>
      <w:lvlJc w:val="left"/>
      <w:pPr>
        <w:ind w:left="3645" w:hanging="360"/>
      </w:pPr>
      <w:rPr>
        <w:rFonts w:ascii="Courier New" w:hAnsi="Courier New" w:cs="Courier New" w:hint="default"/>
      </w:rPr>
    </w:lvl>
    <w:lvl w:ilvl="5" w:tplc="0C0A0005" w:tentative="1">
      <w:start w:val="1"/>
      <w:numFmt w:val="bullet"/>
      <w:lvlText w:val=""/>
      <w:lvlJc w:val="left"/>
      <w:pPr>
        <w:ind w:left="4365" w:hanging="360"/>
      </w:pPr>
      <w:rPr>
        <w:rFonts w:ascii="Wingdings" w:hAnsi="Wingdings" w:hint="default"/>
      </w:rPr>
    </w:lvl>
    <w:lvl w:ilvl="6" w:tplc="0C0A0001" w:tentative="1">
      <w:start w:val="1"/>
      <w:numFmt w:val="bullet"/>
      <w:lvlText w:val=""/>
      <w:lvlJc w:val="left"/>
      <w:pPr>
        <w:ind w:left="5085" w:hanging="360"/>
      </w:pPr>
      <w:rPr>
        <w:rFonts w:ascii="Symbol" w:hAnsi="Symbol" w:hint="default"/>
      </w:rPr>
    </w:lvl>
    <w:lvl w:ilvl="7" w:tplc="0C0A0003" w:tentative="1">
      <w:start w:val="1"/>
      <w:numFmt w:val="bullet"/>
      <w:lvlText w:val="o"/>
      <w:lvlJc w:val="left"/>
      <w:pPr>
        <w:ind w:left="5805" w:hanging="360"/>
      </w:pPr>
      <w:rPr>
        <w:rFonts w:ascii="Courier New" w:hAnsi="Courier New" w:cs="Courier New" w:hint="default"/>
      </w:rPr>
    </w:lvl>
    <w:lvl w:ilvl="8" w:tplc="0C0A0005" w:tentative="1">
      <w:start w:val="1"/>
      <w:numFmt w:val="bullet"/>
      <w:lvlText w:val=""/>
      <w:lvlJc w:val="left"/>
      <w:pPr>
        <w:ind w:left="6525" w:hanging="360"/>
      </w:pPr>
      <w:rPr>
        <w:rFonts w:ascii="Wingdings" w:hAnsi="Wingdings" w:hint="default"/>
      </w:rPr>
    </w:lvl>
  </w:abstractNum>
  <w:abstractNum w:abstractNumId="10">
    <w:nsid w:val="450C1B63"/>
    <w:multiLevelType w:val="hybridMultilevel"/>
    <w:tmpl w:val="F5E4D7E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57EA765E"/>
    <w:multiLevelType w:val="hybridMultilevel"/>
    <w:tmpl w:val="8E748B2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5EFF2A95"/>
    <w:multiLevelType w:val="hybridMultilevel"/>
    <w:tmpl w:val="B8D41A0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7D2C6214"/>
    <w:multiLevelType w:val="hybridMultilevel"/>
    <w:tmpl w:val="DE6ED5E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2"/>
  </w:num>
  <w:num w:numId="2">
    <w:abstractNumId w:val="1"/>
  </w:num>
  <w:num w:numId="3">
    <w:abstractNumId w:val="13"/>
  </w:num>
  <w:num w:numId="4">
    <w:abstractNumId w:val="3"/>
  </w:num>
  <w:num w:numId="5">
    <w:abstractNumId w:val="11"/>
  </w:num>
  <w:num w:numId="6">
    <w:abstractNumId w:val="5"/>
  </w:num>
  <w:num w:numId="7">
    <w:abstractNumId w:val="0"/>
  </w:num>
  <w:num w:numId="8">
    <w:abstractNumId w:val="10"/>
  </w:num>
  <w:num w:numId="9">
    <w:abstractNumId w:val="9"/>
  </w:num>
  <w:num w:numId="10">
    <w:abstractNumId w:val="8"/>
  </w:num>
  <w:num w:numId="11">
    <w:abstractNumId w:val="4"/>
  </w:num>
  <w:num w:numId="12">
    <w:abstractNumId w:val="6"/>
  </w:num>
  <w:num w:numId="13">
    <w:abstractNumId w:val="2"/>
  </w:num>
  <w:num w:numId="14">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drawingGridHorizontalSpacing w:val="300"/>
  <w:displayHorizontalDrawingGridEvery w:val="2"/>
  <w:characterSpacingControl w:val="doNotCompress"/>
  <w:footnotePr>
    <w:footnote w:id="-1"/>
    <w:footnote w:id="0"/>
  </w:footnotePr>
  <w:endnotePr>
    <w:endnote w:id="-1"/>
    <w:endnote w:id="0"/>
  </w:endnotePr>
  <w:compat/>
  <w:rsids>
    <w:rsidRoot w:val="006E02C6"/>
    <w:rsid w:val="000028EF"/>
    <w:rsid w:val="000058F0"/>
    <w:rsid w:val="00006A6D"/>
    <w:rsid w:val="00010A07"/>
    <w:rsid w:val="00011D19"/>
    <w:rsid w:val="00015F3F"/>
    <w:rsid w:val="000200CD"/>
    <w:rsid w:val="00020B7F"/>
    <w:rsid w:val="0002158D"/>
    <w:rsid w:val="000313DB"/>
    <w:rsid w:val="000337BC"/>
    <w:rsid w:val="000343F2"/>
    <w:rsid w:val="000473D4"/>
    <w:rsid w:val="00050F27"/>
    <w:rsid w:val="0005630E"/>
    <w:rsid w:val="000626D0"/>
    <w:rsid w:val="00064491"/>
    <w:rsid w:val="00065A8B"/>
    <w:rsid w:val="0006653D"/>
    <w:rsid w:val="00067F9C"/>
    <w:rsid w:val="00072807"/>
    <w:rsid w:val="000825ED"/>
    <w:rsid w:val="0009329E"/>
    <w:rsid w:val="00093F7C"/>
    <w:rsid w:val="00094299"/>
    <w:rsid w:val="000A3E08"/>
    <w:rsid w:val="000A4F4A"/>
    <w:rsid w:val="000A6171"/>
    <w:rsid w:val="000B065B"/>
    <w:rsid w:val="000B16AC"/>
    <w:rsid w:val="000C084D"/>
    <w:rsid w:val="000C3716"/>
    <w:rsid w:val="000C4404"/>
    <w:rsid w:val="000C4645"/>
    <w:rsid w:val="000C5B65"/>
    <w:rsid w:val="000D5249"/>
    <w:rsid w:val="000D60E9"/>
    <w:rsid w:val="000F31DA"/>
    <w:rsid w:val="0010029A"/>
    <w:rsid w:val="00107DFF"/>
    <w:rsid w:val="001103AF"/>
    <w:rsid w:val="00113335"/>
    <w:rsid w:val="00120FDA"/>
    <w:rsid w:val="001303AC"/>
    <w:rsid w:val="0013474C"/>
    <w:rsid w:val="00137564"/>
    <w:rsid w:val="0014115F"/>
    <w:rsid w:val="00142FD0"/>
    <w:rsid w:val="00143EB7"/>
    <w:rsid w:val="001450C4"/>
    <w:rsid w:val="0014673F"/>
    <w:rsid w:val="00154B34"/>
    <w:rsid w:val="001564D4"/>
    <w:rsid w:val="001625B7"/>
    <w:rsid w:val="001803D2"/>
    <w:rsid w:val="00180619"/>
    <w:rsid w:val="001926F3"/>
    <w:rsid w:val="00193403"/>
    <w:rsid w:val="001C4E29"/>
    <w:rsid w:val="001D684A"/>
    <w:rsid w:val="001E621E"/>
    <w:rsid w:val="002066A7"/>
    <w:rsid w:val="00207529"/>
    <w:rsid w:val="002076F8"/>
    <w:rsid w:val="00213809"/>
    <w:rsid w:val="00220BFE"/>
    <w:rsid w:val="002362F7"/>
    <w:rsid w:val="00241D99"/>
    <w:rsid w:val="00243B80"/>
    <w:rsid w:val="00243E14"/>
    <w:rsid w:val="002726D4"/>
    <w:rsid w:val="0027340C"/>
    <w:rsid w:val="00276B0C"/>
    <w:rsid w:val="002832FB"/>
    <w:rsid w:val="00285556"/>
    <w:rsid w:val="002950BB"/>
    <w:rsid w:val="00295E52"/>
    <w:rsid w:val="00296819"/>
    <w:rsid w:val="002A4F6C"/>
    <w:rsid w:val="002B1128"/>
    <w:rsid w:val="002B14E8"/>
    <w:rsid w:val="002B15CB"/>
    <w:rsid w:val="002B27D0"/>
    <w:rsid w:val="002B6422"/>
    <w:rsid w:val="002C0B48"/>
    <w:rsid w:val="002C0DAC"/>
    <w:rsid w:val="002C5AA9"/>
    <w:rsid w:val="002D16A6"/>
    <w:rsid w:val="002D1D9B"/>
    <w:rsid w:val="002D5787"/>
    <w:rsid w:val="002F521F"/>
    <w:rsid w:val="002F7031"/>
    <w:rsid w:val="00300365"/>
    <w:rsid w:val="003176D8"/>
    <w:rsid w:val="00324887"/>
    <w:rsid w:val="00334329"/>
    <w:rsid w:val="0033759C"/>
    <w:rsid w:val="00341759"/>
    <w:rsid w:val="003472BA"/>
    <w:rsid w:val="003501E5"/>
    <w:rsid w:val="00355380"/>
    <w:rsid w:val="00362360"/>
    <w:rsid w:val="00363373"/>
    <w:rsid w:val="003637A3"/>
    <w:rsid w:val="0037394F"/>
    <w:rsid w:val="0038221C"/>
    <w:rsid w:val="003824CD"/>
    <w:rsid w:val="0038531D"/>
    <w:rsid w:val="00397A1F"/>
    <w:rsid w:val="003A22AB"/>
    <w:rsid w:val="003A689F"/>
    <w:rsid w:val="003B35EB"/>
    <w:rsid w:val="003B39CC"/>
    <w:rsid w:val="003B703C"/>
    <w:rsid w:val="003C1101"/>
    <w:rsid w:val="003C36FE"/>
    <w:rsid w:val="003D4E2C"/>
    <w:rsid w:val="003D626D"/>
    <w:rsid w:val="003E240B"/>
    <w:rsid w:val="003E3A84"/>
    <w:rsid w:val="003E4183"/>
    <w:rsid w:val="003F080F"/>
    <w:rsid w:val="003F6BE9"/>
    <w:rsid w:val="00406617"/>
    <w:rsid w:val="00406BB3"/>
    <w:rsid w:val="00407B8F"/>
    <w:rsid w:val="00412832"/>
    <w:rsid w:val="004162A7"/>
    <w:rsid w:val="004177B9"/>
    <w:rsid w:val="004206A4"/>
    <w:rsid w:val="00440494"/>
    <w:rsid w:val="00443A2E"/>
    <w:rsid w:val="0045146D"/>
    <w:rsid w:val="00456397"/>
    <w:rsid w:val="00462EFD"/>
    <w:rsid w:val="004666EC"/>
    <w:rsid w:val="00466C3E"/>
    <w:rsid w:val="00467F9E"/>
    <w:rsid w:val="00470B50"/>
    <w:rsid w:val="00471E15"/>
    <w:rsid w:val="00477B37"/>
    <w:rsid w:val="00480353"/>
    <w:rsid w:val="00481875"/>
    <w:rsid w:val="00482097"/>
    <w:rsid w:val="004A1526"/>
    <w:rsid w:val="004A6562"/>
    <w:rsid w:val="004B1C33"/>
    <w:rsid w:val="004B4AEC"/>
    <w:rsid w:val="004B78C4"/>
    <w:rsid w:val="004C1310"/>
    <w:rsid w:val="004C1E1C"/>
    <w:rsid w:val="004C1F36"/>
    <w:rsid w:val="004C57D8"/>
    <w:rsid w:val="004C6FB9"/>
    <w:rsid w:val="004C719E"/>
    <w:rsid w:val="004D4967"/>
    <w:rsid w:val="004E6E73"/>
    <w:rsid w:val="004F1AC2"/>
    <w:rsid w:val="004F1F40"/>
    <w:rsid w:val="004F4E6E"/>
    <w:rsid w:val="004F7DEA"/>
    <w:rsid w:val="00501C8F"/>
    <w:rsid w:val="00511435"/>
    <w:rsid w:val="0051542B"/>
    <w:rsid w:val="0052775D"/>
    <w:rsid w:val="00541241"/>
    <w:rsid w:val="00542C4B"/>
    <w:rsid w:val="005505EE"/>
    <w:rsid w:val="00551C91"/>
    <w:rsid w:val="00552C5E"/>
    <w:rsid w:val="00553CF1"/>
    <w:rsid w:val="00554915"/>
    <w:rsid w:val="00560925"/>
    <w:rsid w:val="00570B36"/>
    <w:rsid w:val="0058216C"/>
    <w:rsid w:val="005909ED"/>
    <w:rsid w:val="00595843"/>
    <w:rsid w:val="005A5381"/>
    <w:rsid w:val="005A6A26"/>
    <w:rsid w:val="005B4C1F"/>
    <w:rsid w:val="005C2E93"/>
    <w:rsid w:val="005C3CC7"/>
    <w:rsid w:val="005C5530"/>
    <w:rsid w:val="005D031C"/>
    <w:rsid w:val="005D0E66"/>
    <w:rsid w:val="005D479E"/>
    <w:rsid w:val="005D50CE"/>
    <w:rsid w:val="005E1143"/>
    <w:rsid w:val="005E63CF"/>
    <w:rsid w:val="005F1FB8"/>
    <w:rsid w:val="005F2E4E"/>
    <w:rsid w:val="005F6A93"/>
    <w:rsid w:val="006011F8"/>
    <w:rsid w:val="00606223"/>
    <w:rsid w:val="006211D7"/>
    <w:rsid w:val="00626B3B"/>
    <w:rsid w:val="0062707A"/>
    <w:rsid w:val="0062750E"/>
    <w:rsid w:val="00632F79"/>
    <w:rsid w:val="00641E6F"/>
    <w:rsid w:val="00645D54"/>
    <w:rsid w:val="00647429"/>
    <w:rsid w:val="0065180F"/>
    <w:rsid w:val="00653883"/>
    <w:rsid w:val="00656D93"/>
    <w:rsid w:val="00666DF5"/>
    <w:rsid w:val="006807E2"/>
    <w:rsid w:val="00687776"/>
    <w:rsid w:val="00691162"/>
    <w:rsid w:val="00694FEF"/>
    <w:rsid w:val="0069723A"/>
    <w:rsid w:val="006A1BCE"/>
    <w:rsid w:val="006A3351"/>
    <w:rsid w:val="006A429A"/>
    <w:rsid w:val="006B0CE4"/>
    <w:rsid w:val="006B33CD"/>
    <w:rsid w:val="006C678E"/>
    <w:rsid w:val="006C7350"/>
    <w:rsid w:val="006D40DE"/>
    <w:rsid w:val="006E02C6"/>
    <w:rsid w:val="006E41C0"/>
    <w:rsid w:val="006F274F"/>
    <w:rsid w:val="006F3D8B"/>
    <w:rsid w:val="006F518B"/>
    <w:rsid w:val="006F5ABE"/>
    <w:rsid w:val="00706DC9"/>
    <w:rsid w:val="0071475F"/>
    <w:rsid w:val="00714889"/>
    <w:rsid w:val="0071570F"/>
    <w:rsid w:val="00715737"/>
    <w:rsid w:val="0071763C"/>
    <w:rsid w:val="00720451"/>
    <w:rsid w:val="00725ADC"/>
    <w:rsid w:val="007302F4"/>
    <w:rsid w:val="00730A6B"/>
    <w:rsid w:val="00730C8A"/>
    <w:rsid w:val="00731208"/>
    <w:rsid w:val="007319E4"/>
    <w:rsid w:val="00731D1B"/>
    <w:rsid w:val="007408B1"/>
    <w:rsid w:val="0074236B"/>
    <w:rsid w:val="00754AFC"/>
    <w:rsid w:val="007560BE"/>
    <w:rsid w:val="00756987"/>
    <w:rsid w:val="00774C4F"/>
    <w:rsid w:val="00777E9A"/>
    <w:rsid w:val="007825AA"/>
    <w:rsid w:val="007859B5"/>
    <w:rsid w:val="007908CC"/>
    <w:rsid w:val="00793E62"/>
    <w:rsid w:val="007951A5"/>
    <w:rsid w:val="00796CB0"/>
    <w:rsid w:val="007A2592"/>
    <w:rsid w:val="007B0E71"/>
    <w:rsid w:val="007B1957"/>
    <w:rsid w:val="007B2DC2"/>
    <w:rsid w:val="007B5B9D"/>
    <w:rsid w:val="007C0324"/>
    <w:rsid w:val="007C1817"/>
    <w:rsid w:val="007C5B77"/>
    <w:rsid w:val="007E3594"/>
    <w:rsid w:val="007E4346"/>
    <w:rsid w:val="007E51C6"/>
    <w:rsid w:val="007E5D8E"/>
    <w:rsid w:val="007E64B3"/>
    <w:rsid w:val="007F0A81"/>
    <w:rsid w:val="00801A93"/>
    <w:rsid w:val="008065B4"/>
    <w:rsid w:val="0080729D"/>
    <w:rsid w:val="00810487"/>
    <w:rsid w:val="00815AD2"/>
    <w:rsid w:val="00817B27"/>
    <w:rsid w:val="00827D14"/>
    <w:rsid w:val="00827F22"/>
    <w:rsid w:val="00831138"/>
    <w:rsid w:val="008367FE"/>
    <w:rsid w:val="00836F3A"/>
    <w:rsid w:val="00840BF4"/>
    <w:rsid w:val="00845982"/>
    <w:rsid w:val="0084778B"/>
    <w:rsid w:val="008560A8"/>
    <w:rsid w:val="008604DA"/>
    <w:rsid w:val="008674F6"/>
    <w:rsid w:val="008715B7"/>
    <w:rsid w:val="008717D4"/>
    <w:rsid w:val="00877119"/>
    <w:rsid w:val="0088133A"/>
    <w:rsid w:val="008822A9"/>
    <w:rsid w:val="008859C0"/>
    <w:rsid w:val="008863BB"/>
    <w:rsid w:val="008900B7"/>
    <w:rsid w:val="008937E0"/>
    <w:rsid w:val="00894A34"/>
    <w:rsid w:val="008A33DD"/>
    <w:rsid w:val="008B7B08"/>
    <w:rsid w:val="008C3BF2"/>
    <w:rsid w:val="008C5288"/>
    <w:rsid w:val="008D5D28"/>
    <w:rsid w:val="008E4062"/>
    <w:rsid w:val="008E67D3"/>
    <w:rsid w:val="008F1965"/>
    <w:rsid w:val="00912400"/>
    <w:rsid w:val="00912516"/>
    <w:rsid w:val="00926127"/>
    <w:rsid w:val="00926D23"/>
    <w:rsid w:val="00936023"/>
    <w:rsid w:val="00942CD2"/>
    <w:rsid w:val="0094616B"/>
    <w:rsid w:val="00957695"/>
    <w:rsid w:val="00957E80"/>
    <w:rsid w:val="00961D29"/>
    <w:rsid w:val="009620EB"/>
    <w:rsid w:val="00962970"/>
    <w:rsid w:val="00962F73"/>
    <w:rsid w:val="009641BE"/>
    <w:rsid w:val="00975A81"/>
    <w:rsid w:val="00975FF1"/>
    <w:rsid w:val="00980265"/>
    <w:rsid w:val="00981158"/>
    <w:rsid w:val="00981324"/>
    <w:rsid w:val="0098591E"/>
    <w:rsid w:val="00991C88"/>
    <w:rsid w:val="00994E6B"/>
    <w:rsid w:val="009957B7"/>
    <w:rsid w:val="0099633E"/>
    <w:rsid w:val="009A083D"/>
    <w:rsid w:val="009A134C"/>
    <w:rsid w:val="009A56D0"/>
    <w:rsid w:val="009A5D5A"/>
    <w:rsid w:val="009B1FE3"/>
    <w:rsid w:val="009D6A38"/>
    <w:rsid w:val="009E0FEE"/>
    <w:rsid w:val="009E33C1"/>
    <w:rsid w:val="009E5045"/>
    <w:rsid w:val="009E7B79"/>
    <w:rsid w:val="009F4771"/>
    <w:rsid w:val="009F740D"/>
    <w:rsid w:val="00A01723"/>
    <w:rsid w:val="00A03305"/>
    <w:rsid w:val="00A13A7E"/>
    <w:rsid w:val="00A23E6A"/>
    <w:rsid w:val="00A309F1"/>
    <w:rsid w:val="00A30D17"/>
    <w:rsid w:val="00A31560"/>
    <w:rsid w:val="00A33A84"/>
    <w:rsid w:val="00A4117E"/>
    <w:rsid w:val="00A42FE1"/>
    <w:rsid w:val="00A4378A"/>
    <w:rsid w:val="00A456EA"/>
    <w:rsid w:val="00A502B2"/>
    <w:rsid w:val="00A5188F"/>
    <w:rsid w:val="00A524EF"/>
    <w:rsid w:val="00A5497F"/>
    <w:rsid w:val="00A63699"/>
    <w:rsid w:val="00A66DE5"/>
    <w:rsid w:val="00A6760C"/>
    <w:rsid w:val="00A7021C"/>
    <w:rsid w:val="00A77E45"/>
    <w:rsid w:val="00A84A9C"/>
    <w:rsid w:val="00A86C2F"/>
    <w:rsid w:val="00A90AFE"/>
    <w:rsid w:val="00A930A1"/>
    <w:rsid w:val="00A97139"/>
    <w:rsid w:val="00A97372"/>
    <w:rsid w:val="00A97F48"/>
    <w:rsid w:val="00AA0734"/>
    <w:rsid w:val="00AA2FFF"/>
    <w:rsid w:val="00AB7D17"/>
    <w:rsid w:val="00AD7133"/>
    <w:rsid w:val="00AE5FDF"/>
    <w:rsid w:val="00AF03A6"/>
    <w:rsid w:val="00B01133"/>
    <w:rsid w:val="00B02D15"/>
    <w:rsid w:val="00B106E9"/>
    <w:rsid w:val="00B11393"/>
    <w:rsid w:val="00B1578C"/>
    <w:rsid w:val="00B23C14"/>
    <w:rsid w:val="00B26EFC"/>
    <w:rsid w:val="00B370AD"/>
    <w:rsid w:val="00B429B3"/>
    <w:rsid w:val="00B4352C"/>
    <w:rsid w:val="00B446F7"/>
    <w:rsid w:val="00B50C62"/>
    <w:rsid w:val="00B514B9"/>
    <w:rsid w:val="00B51803"/>
    <w:rsid w:val="00B56E6B"/>
    <w:rsid w:val="00B57B25"/>
    <w:rsid w:val="00B609E9"/>
    <w:rsid w:val="00B74324"/>
    <w:rsid w:val="00B745D6"/>
    <w:rsid w:val="00B821C3"/>
    <w:rsid w:val="00B83525"/>
    <w:rsid w:val="00B92BAE"/>
    <w:rsid w:val="00B94724"/>
    <w:rsid w:val="00B95B50"/>
    <w:rsid w:val="00BA1083"/>
    <w:rsid w:val="00BA12FA"/>
    <w:rsid w:val="00BA1D8B"/>
    <w:rsid w:val="00BA216C"/>
    <w:rsid w:val="00BA4086"/>
    <w:rsid w:val="00BA724E"/>
    <w:rsid w:val="00BB51A7"/>
    <w:rsid w:val="00BB629F"/>
    <w:rsid w:val="00BB7D74"/>
    <w:rsid w:val="00BC14BF"/>
    <w:rsid w:val="00BC57DB"/>
    <w:rsid w:val="00BD005E"/>
    <w:rsid w:val="00BD12C0"/>
    <w:rsid w:val="00BD4159"/>
    <w:rsid w:val="00BD76FD"/>
    <w:rsid w:val="00BE1386"/>
    <w:rsid w:val="00BE5336"/>
    <w:rsid w:val="00BF63D6"/>
    <w:rsid w:val="00BF6528"/>
    <w:rsid w:val="00BF7046"/>
    <w:rsid w:val="00C02AA9"/>
    <w:rsid w:val="00C06C9B"/>
    <w:rsid w:val="00C1007D"/>
    <w:rsid w:val="00C10BF5"/>
    <w:rsid w:val="00C10CE6"/>
    <w:rsid w:val="00C11917"/>
    <w:rsid w:val="00C1397B"/>
    <w:rsid w:val="00C1421F"/>
    <w:rsid w:val="00C145C4"/>
    <w:rsid w:val="00C16FAB"/>
    <w:rsid w:val="00C31FF7"/>
    <w:rsid w:val="00C36A2C"/>
    <w:rsid w:val="00C36C67"/>
    <w:rsid w:val="00C41BE7"/>
    <w:rsid w:val="00C41CB2"/>
    <w:rsid w:val="00C471AF"/>
    <w:rsid w:val="00C52995"/>
    <w:rsid w:val="00C636FF"/>
    <w:rsid w:val="00C648B3"/>
    <w:rsid w:val="00C72B6A"/>
    <w:rsid w:val="00C738F4"/>
    <w:rsid w:val="00C75BB9"/>
    <w:rsid w:val="00C837CF"/>
    <w:rsid w:val="00C905C5"/>
    <w:rsid w:val="00C9106F"/>
    <w:rsid w:val="00C910F8"/>
    <w:rsid w:val="00C968F0"/>
    <w:rsid w:val="00CA5E75"/>
    <w:rsid w:val="00CA6DF9"/>
    <w:rsid w:val="00CA79D0"/>
    <w:rsid w:val="00CB730E"/>
    <w:rsid w:val="00CB7558"/>
    <w:rsid w:val="00CC1C76"/>
    <w:rsid w:val="00CC35D3"/>
    <w:rsid w:val="00CC52B0"/>
    <w:rsid w:val="00CC5C06"/>
    <w:rsid w:val="00CD6618"/>
    <w:rsid w:val="00CF14D4"/>
    <w:rsid w:val="00CF16E6"/>
    <w:rsid w:val="00CF282B"/>
    <w:rsid w:val="00D00C3F"/>
    <w:rsid w:val="00D02868"/>
    <w:rsid w:val="00D0497F"/>
    <w:rsid w:val="00D10BAB"/>
    <w:rsid w:val="00D128ED"/>
    <w:rsid w:val="00D16E78"/>
    <w:rsid w:val="00D20772"/>
    <w:rsid w:val="00D22BC4"/>
    <w:rsid w:val="00D26CB5"/>
    <w:rsid w:val="00D348E0"/>
    <w:rsid w:val="00D42C21"/>
    <w:rsid w:val="00D43BB5"/>
    <w:rsid w:val="00D5000D"/>
    <w:rsid w:val="00D53DC4"/>
    <w:rsid w:val="00D603AB"/>
    <w:rsid w:val="00D60896"/>
    <w:rsid w:val="00D63A85"/>
    <w:rsid w:val="00D67128"/>
    <w:rsid w:val="00D805D0"/>
    <w:rsid w:val="00D83FDA"/>
    <w:rsid w:val="00D847AD"/>
    <w:rsid w:val="00D93077"/>
    <w:rsid w:val="00DA48A5"/>
    <w:rsid w:val="00DA673D"/>
    <w:rsid w:val="00DA7419"/>
    <w:rsid w:val="00DB1B58"/>
    <w:rsid w:val="00DB20DA"/>
    <w:rsid w:val="00DB4324"/>
    <w:rsid w:val="00DC281F"/>
    <w:rsid w:val="00DD1C7D"/>
    <w:rsid w:val="00DD22DD"/>
    <w:rsid w:val="00DD7F86"/>
    <w:rsid w:val="00DE0AA0"/>
    <w:rsid w:val="00DE1A5B"/>
    <w:rsid w:val="00DE5A9D"/>
    <w:rsid w:val="00DE74D6"/>
    <w:rsid w:val="00DF7D05"/>
    <w:rsid w:val="00E066AF"/>
    <w:rsid w:val="00E1032A"/>
    <w:rsid w:val="00E10605"/>
    <w:rsid w:val="00E13292"/>
    <w:rsid w:val="00E1571D"/>
    <w:rsid w:val="00E20800"/>
    <w:rsid w:val="00E22471"/>
    <w:rsid w:val="00E248CB"/>
    <w:rsid w:val="00E248EA"/>
    <w:rsid w:val="00E25B7B"/>
    <w:rsid w:val="00E32D10"/>
    <w:rsid w:val="00E45649"/>
    <w:rsid w:val="00E47D75"/>
    <w:rsid w:val="00E51378"/>
    <w:rsid w:val="00E567F4"/>
    <w:rsid w:val="00E6297B"/>
    <w:rsid w:val="00E8192F"/>
    <w:rsid w:val="00E84055"/>
    <w:rsid w:val="00E84219"/>
    <w:rsid w:val="00E85C4C"/>
    <w:rsid w:val="00E91E0D"/>
    <w:rsid w:val="00E92183"/>
    <w:rsid w:val="00E95391"/>
    <w:rsid w:val="00E96CC8"/>
    <w:rsid w:val="00E97BE3"/>
    <w:rsid w:val="00EA03E4"/>
    <w:rsid w:val="00EA202D"/>
    <w:rsid w:val="00EA3F54"/>
    <w:rsid w:val="00EB2A99"/>
    <w:rsid w:val="00EC1D3E"/>
    <w:rsid w:val="00EC2F8F"/>
    <w:rsid w:val="00EC374A"/>
    <w:rsid w:val="00EC74B3"/>
    <w:rsid w:val="00ED48FA"/>
    <w:rsid w:val="00EE60A4"/>
    <w:rsid w:val="00EE6B7B"/>
    <w:rsid w:val="00EF02AE"/>
    <w:rsid w:val="00EF59ED"/>
    <w:rsid w:val="00EF6D93"/>
    <w:rsid w:val="00F1679D"/>
    <w:rsid w:val="00F231D5"/>
    <w:rsid w:val="00F26971"/>
    <w:rsid w:val="00F27D7B"/>
    <w:rsid w:val="00F33DEE"/>
    <w:rsid w:val="00F47288"/>
    <w:rsid w:val="00F64DD9"/>
    <w:rsid w:val="00F77A4A"/>
    <w:rsid w:val="00F8133D"/>
    <w:rsid w:val="00F83464"/>
    <w:rsid w:val="00F8651D"/>
    <w:rsid w:val="00F9187A"/>
    <w:rsid w:val="00F91B23"/>
    <w:rsid w:val="00F9312E"/>
    <w:rsid w:val="00FA1CF6"/>
    <w:rsid w:val="00FA4E3F"/>
    <w:rsid w:val="00FA55C1"/>
    <w:rsid w:val="00FA63C1"/>
    <w:rsid w:val="00FB5826"/>
    <w:rsid w:val="00FB5AA2"/>
    <w:rsid w:val="00FB7027"/>
    <w:rsid w:val="00FD29D3"/>
    <w:rsid w:val="00FD2D5E"/>
    <w:rsid w:val="00FD3C97"/>
    <w:rsid w:val="00FD4957"/>
    <w:rsid w:val="00FD511E"/>
    <w:rsid w:val="00FD7DA8"/>
    <w:rsid w:val="00FE233E"/>
    <w:rsid w:val="00FE5B4A"/>
    <w:rsid w:val="00FF50C7"/>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60"/>
        <w:szCs w:val="60"/>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1158"/>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BA108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A1083"/>
    <w:rPr>
      <w:rFonts w:ascii="Tahoma" w:hAnsi="Tahoma" w:cs="Tahoma"/>
      <w:sz w:val="16"/>
      <w:szCs w:val="16"/>
    </w:rPr>
  </w:style>
  <w:style w:type="paragraph" w:styleId="Encabezado">
    <w:name w:val="header"/>
    <w:basedOn w:val="Normal"/>
    <w:link w:val="EncabezadoCar"/>
    <w:uiPriority w:val="99"/>
    <w:semiHidden/>
    <w:unhideWhenUsed/>
    <w:rsid w:val="00CB755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CB7558"/>
  </w:style>
  <w:style w:type="paragraph" w:styleId="Piedepgina">
    <w:name w:val="footer"/>
    <w:basedOn w:val="Normal"/>
    <w:link w:val="PiedepginaCar"/>
    <w:uiPriority w:val="99"/>
    <w:unhideWhenUsed/>
    <w:rsid w:val="00CB755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B7558"/>
  </w:style>
  <w:style w:type="paragraph" w:styleId="Prrafodelista">
    <w:name w:val="List Paragraph"/>
    <w:basedOn w:val="Normal"/>
    <w:uiPriority w:val="34"/>
    <w:qFormat/>
    <w:rsid w:val="00E97BE3"/>
    <w:pPr>
      <w:ind w:left="720"/>
      <w:contextualSpacing/>
    </w:pPr>
  </w:style>
  <w:style w:type="paragraph" w:styleId="Epgrafe">
    <w:name w:val="caption"/>
    <w:basedOn w:val="Normal"/>
    <w:next w:val="Normal"/>
    <w:uiPriority w:val="35"/>
    <w:unhideWhenUsed/>
    <w:qFormat/>
    <w:rsid w:val="0098591E"/>
    <w:pPr>
      <w:spacing w:after="200" w:line="240" w:lineRule="auto"/>
    </w:pPr>
    <w:rPr>
      <w:b/>
      <w:bCs/>
      <w:color w:val="5B9BD5" w:themeColor="accent1"/>
      <w:sz w:val="18"/>
      <w:szCs w:val="18"/>
    </w:rPr>
  </w:style>
  <w:style w:type="character" w:styleId="Hipervnculo">
    <w:name w:val="Hyperlink"/>
    <w:basedOn w:val="Fuentedeprrafopredeter"/>
    <w:uiPriority w:val="99"/>
    <w:unhideWhenUsed/>
    <w:rsid w:val="00E85C4C"/>
    <w:rPr>
      <w:color w:val="0563C1" w:themeColor="hyperlink"/>
      <w:u w:val="single"/>
    </w:rPr>
  </w:style>
  <w:style w:type="character" w:styleId="Hipervnculovisitado">
    <w:name w:val="FollowedHyperlink"/>
    <w:basedOn w:val="Fuentedeprrafopredeter"/>
    <w:uiPriority w:val="99"/>
    <w:semiHidden/>
    <w:unhideWhenUsed/>
    <w:rsid w:val="00E85C4C"/>
    <w:rPr>
      <w:color w:val="954F72"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26" Type="http://schemas.microsoft.com/office/2007/relationships/diagramDrawing" Target="diagrams/drawing4.xml"/><Relationship Id="rId117" Type="http://schemas.openxmlformats.org/officeDocument/2006/relationships/hyperlink" Target="https://docs.google.com/a/red.ujaen.es/forms/d/e/1FAIpQLSfDiRfFnng0kUNLvsD2Rkmllgy6GBrWqf-vG7V8avuyDC78sg/viewform?c=0&amp;w=1" TargetMode="External"/><Relationship Id="rId21" Type="http://schemas.microsoft.com/office/2007/relationships/diagramDrawing" Target="diagrams/drawing3.xml"/><Relationship Id="rId42" Type="http://schemas.microsoft.com/office/2007/relationships/diagramDrawing" Target="diagrams/drawing7.xml"/><Relationship Id="rId47" Type="http://schemas.openxmlformats.org/officeDocument/2006/relationships/diagramLayout" Target="diagrams/layout8.xml"/><Relationship Id="rId63" Type="http://schemas.openxmlformats.org/officeDocument/2006/relationships/diagramQuickStyle" Target="diagrams/quickStyle11.xml"/><Relationship Id="rId68" Type="http://schemas.openxmlformats.org/officeDocument/2006/relationships/diagramLayout" Target="diagrams/layout12.xml"/><Relationship Id="rId84" Type="http://schemas.openxmlformats.org/officeDocument/2006/relationships/diagramQuickStyle" Target="diagrams/quickStyle14.xml"/><Relationship Id="rId89" Type="http://schemas.openxmlformats.org/officeDocument/2006/relationships/diagramQuickStyle" Target="diagrams/quickStyle15.xml"/><Relationship Id="rId112" Type="http://schemas.openxmlformats.org/officeDocument/2006/relationships/diagramData" Target="diagrams/data20.xml"/><Relationship Id="rId133" Type="http://schemas.openxmlformats.org/officeDocument/2006/relationships/hyperlink" Target="https://www.inditex.com/documents/10279/241584/C%C3%B3digo+de+Conducta+y+Pr%C3%A1cticas+Responsables/f81f24f4-1e1e-4452-9584-905822713e52" TargetMode="External"/><Relationship Id="rId138" Type="http://schemas.openxmlformats.org/officeDocument/2006/relationships/hyperlink" Target="https://www.guioteca.com/rse/los-inicios-de-la-responsabilidad-social-empresarial-como-ha-evolucionado/" TargetMode="External"/><Relationship Id="rId16" Type="http://schemas.microsoft.com/office/2007/relationships/diagramDrawing" Target="diagrams/drawing2.xml"/><Relationship Id="rId107" Type="http://schemas.openxmlformats.org/officeDocument/2006/relationships/diagramData" Target="diagrams/data19.xml"/><Relationship Id="rId11" Type="http://schemas.microsoft.com/office/2007/relationships/diagramDrawing" Target="diagrams/drawing1.xml"/><Relationship Id="rId32" Type="http://schemas.microsoft.com/office/2007/relationships/diagramDrawing" Target="diagrams/drawing5.xml"/><Relationship Id="rId37" Type="http://schemas.microsoft.com/office/2007/relationships/diagramDrawing" Target="diagrams/drawing6.xml"/><Relationship Id="rId53" Type="http://schemas.openxmlformats.org/officeDocument/2006/relationships/diagramQuickStyle" Target="diagrams/quickStyle9.xml"/><Relationship Id="rId58" Type="http://schemas.openxmlformats.org/officeDocument/2006/relationships/diagramQuickStyle" Target="diagrams/quickStyle10.xml"/><Relationship Id="rId74" Type="http://schemas.openxmlformats.org/officeDocument/2006/relationships/diagramLayout" Target="diagrams/layout13.xml"/><Relationship Id="rId79" Type="http://schemas.openxmlformats.org/officeDocument/2006/relationships/image" Target="media/image6.png"/><Relationship Id="rId102" Type="http://schemas.openxmlformats.org/officeDocument/2006/relationships/diagramData" Target="diagrams/data18.xml"/><Relationship Id="rId123" Type="http://schemas.openxmlformats.org/officeDocument/2006/relationships/image" Target="media/image13.png"/><Relationship Id="rId128" Type="http://schemas.openxmlformats.org/officeDocument/2006/relationships/image" Target="media/image18.png"/><Relationship Id="rId144" Type="http://schemas.openxmlformats.org/officeDocument/2006/relationships/footer" Target="footer1.xml"/><Relationship Id="rId5" Type="http://schemas.openxmlformats.org/officeDocument/2006/relationships/footnotes" Target="footnotes.xml"/><Relationship Id="rId90" Type="http://schemas.openxmlformats.org/officeDocument/2006/relationships/diagramColors" Target="diagrams/colors15.xml"/><Relationship Id="rId95" Type="http://schemas.openxmlformats.org/officeDocument/2006/relationships/diagramColors" Target="diagrams/colors16.xml"/><Relationship Id="rId22" Type="http://schemas.openxmlformats.org/officeDocument/2006/relationships/diagramData" Target="diagrams/data4.xml"/><Relationship Id="rId27" Type="http://schemas.openxmlformats.org/officeDocument/2006/relationships/image" Target="media/image1.jpeg"/><Relationship Id="rId43" Type="http://schemas.openxmlformats.org/officeDocument/2006/relationships/hyperlink" Target="https://www.inditex.com/documents/10279/241584/C%C3%B3digo+de+Conducta+y+Pr%C3%A1cticas+Responsables/f81f24f4-1e1e-4452-9584-905822713e52" TargetMode="External"/><Relationship Id="rId48" Type="http://schemas.openxmlformats.org/officeDocument/2006/relationships/diagramQuickStyle" Target="diagrams/quickStyle8.xml"/><Relationship Id="rId64" Type="http://schemas.openxmlformats.org/officeDocument/2006/relationships/diagramColors" Target="diagrams/colors11.xml"/><Relationship Id="rId69" Type="http://schemas.openxmlformats.org/officeDocument/2006/relationships/diagramQuickStyle" Target="diagrams/quickStyle12.xml"/><Relationship Id="rId113" Type="http://schemas.openxmlformats.org/officeDocument/2006/relationships/diagramLayout" Target="diagrams/layout20.xml"/><Relationship Id="rId118" Type="http://schemas.openxmlformats.org/officeDocument/2006/relationships/image" Target="media/image8.png"/><Relationship Id="rId134" Type="http://schemas.openxmlformats.org/officeDocument/2006/relationships/hyperlink" Target="http://www.cge.es/PortalCGE/novedades/2011/PRLCGE/promodiviii/pdfs/capitulo1_1.pdf" TargetMode="External"/><Relationship Id="rId139" Type="http://schemas.openxmlformats.org/officeDocument/2006/relationships/hyperlink" Target="http://galicia.economiadigital.es/directivos-y-empresas/todas-las-sociedades-de-inditex-en-paraisos-fiscales_404238_102.html" TargetMode="External"/><Relationship Id="rId80" Type="http://schemas.openxmlformats.org/officeDocument/2006/relationships/image" Target="media/image7.png"/><Relationship Id="rId85" Type="http://schemas.openxmlformats.org/officeDocument/2006/relationships/diagramColors" Target="diagrams/colors14.xml"/><Relationship Id="rId3" Type="http://schemas.openxmlformats.org/officeDocument/2006/relationships/settings" Target="settings.xml"/><Relationship Id="rId12" Type="http://schemas.openxmlformats.org/officeDocument/2006/relationships/diagramData" Target="diagrams/data2.xml"/><Relationship Id="rId17" Type="http://schemas.openxmlformats.org/officeDocument/2006/relationships/diagramData" Target="diagrams/data3.xml"/><Relationship Id="rId25" Type="http://schemas.openxmlformats.org/officeDocument/2006/relationships/diagramColors" Target="diagrams/colors4.xml"/><Relationship Id="rId33" Type="http://schemas.openxmlformats.org/officeDocument/2006/relationships/diagramData" Target="diagrams/data6.xml"/><Relationship Id="rId38" Type="http://schemas.openxmlformats.org/officeDocument/2006/relationships/diagramData" Target="diagrams/data7.xml"/><Relationship Id="rId46" Type="http://schemas.openxmlformats.org/officeDocument/2006/relationships/diagramData" Target="diagrams/data8.xml"/><Relationship Id="rId59" Type="http://schemas.openxmlformats.org/officeDocument/2006/relationships/diagramColors" Target="diagrams/colors10.xml"/><Relationship Id="rId67" Type="http://schemas.openxmlformats.org/officeDocument/2006/relationships/diagramData" Target="diagrams/data12.xml"/><Relationship Id="rId103" Type="http://schemas.openxmlformats.org/officeDocument/2006/relationships/diagramLayout" Target="diagrams/layout18.xml"/><Relationship Id="rId108" Type="http://schemas.openxmlformats.org/officeDocument/2006/relationships/diagramLayout" Target="diagrams/layout19.xml"/><Relationship Id="rId116" Type="http://schemas.microsoft.com/office/2007/relationships/diagramDrawing" Target="diagrams/drawing20.xml"/><Relationship Id="rId124" Type="http://schemas.openxmlformats.org/officeDocument/2006/relationships/image" Target="media/image14.png"/><Relationship Id="rId129" Type="http://schemas.openxmlformats.org/officeDocument/2006/relationships/image" Target="media/image19.png"/><Relationship Id="rId137" Type="http://schemas.openxmlformats.org/officeDocument/2006/relationships/hyperlink" Target="http://responsabilidad-social-corporativa.com/beneficios-de-la-responsabilidad-social-corporativa/" TargetMode="External"/><Relationship Id="rId20" Type="http://schemas.openxmlformats.org/officeDocument/2006/relationships/diagramColors" Target="diagrams/colors3.xml"/><Relationship Id="rId41" Type="http://schemas.openxmlformats.org/officeDocument/2006/relationships/diagramColors" Target="diagrams/colors7.xml"/><Relationship Id="rId54" Type="http://schemas.openxmlformats.org/officeDocument/2006/relationships/diagramColors" Target="diagrams/colors9.xml"/><Relationship Id="rId62" Type="http://schemas.openxmlformats.org/officeDocument/2006/relationships/diagramLayout" Target="diagrams/layout11.xml"/><Relationship Id="rId70" Type="http://schemas.openxmlformats.org/officeDocument/2006/relationships/diagramColors" Target="diagrams/colors12.xml"/><Relationship Id="rId75" Type="http://schemas.openxmlformats.org/officeDocument/2006/relationships/diagramQuickStyle" Target="diagrams/quickStyle13.xml"/><Relationship Id="rId83" Type="http://schemas.openxmlformats.org/officeDocument/2006/relationships/diagramLayout" Target="diagrams/layout14.xml"/><Relationship Id="rId88" Type="http://schemas.openxmlformats.org/officeDocument/2006/relationships/diagramLayout" Target="diagrams/layout15.xml"/><Relationship Id="rId91" Type="http://schemas.microsoft.com/office/2007/relationships/diagramDrawing" Target="diagrams/drawing15.xml"/><Relationship Id="rId96" Type="http://schemas.microsoft.com/office/2007/relationships/diagramDrawing" Target="diagrams/drawing16.xml"/><Relationship Id="rId111" Type="http://schemas.microsoft.com/office/2007/relationships/diagramDrawing" Target="diagrams/drawing19.xml"/><Relationship Id="rId132" Type="http://schemas.openxmlformats.org/officeDocument/2006/relationships/hyperlink" Target="http://www.eoi.es/blogs/carlosherrera/2012/02/20/antecedentes-e-historia-de-la-rsc/" TargetMode="External"/><Relationship Id="rId140" Type="http://schemas.openxmlformats.org/officeDocument/2006/relationships/hyperlink" Target="http://www.monografias.com/trabajos24/responsabilidad-social-corporativa/responsabilidad-social-corporativa.shtml%23quees" TargetMode="External"/><Relationship Id="rId145"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diagramColors" Target="diagrams/colors2.xml"/><Relationship Id="rId23" Type="http://schemas.openxmlformats.org/officeDocument/2006/relationships/diagramLayout" Target="diagrams/layout4.xml"/><Relationship Id="rId28" Type="http://schemas.openxmlformats.org/officeDocument/2006/relationships/diagramData" Target="diagrams/data5.xml"/><Relationship Id="rId36" Type="http://schemas.openxmlformats.org/officeDocument/2006/relationships/diagramColors" Target="diagrams/colors6.xml"/><Relationship Id="rId49" Type="http://schemas.openxmlformats.org/officeDocument/2006/relationships/diagramColors" Target="diagrams/colors8.xml"/><Relationship Id="rId57" Type="http://schemas.openxmlformats.org/officeDocument/2006/relationships/diagramLayout" Target="diagrams/layout10.xml"/><Relationship Id="rId106" Type="http://schemas.microsoft.com/office/2007/relationships/diagramDrawing" Target="diagrams/drawing18.xml"/><Relationship Id="rId114" Type="http://schemas.openxmlformats.org/officeDocument/2006/relationships/diagramQuickStyle" Target="diagrams/quickStyle20.xml"/><Relationship Id="rId119" Type="http://schemas.openxmlformats.org/officeDocument/2006/relationships/image" Target="media/image9.png"/><Relationship Id="rId127" Type="http://schemas.openxmlformats.org/officeDocument/2006/relationships/image" Target="media/image17.png"/><Relationship Id="rId10" Type="http://schemas.openxmlformats.org/officeDocument/2006/relationships/diagramColors" Target="diagrams/colors1.xml"/><Relationship Id="rId31" Type="http://schemas.openxmlformats.org/officeDocument/2006/relationships/diagramColors" Target="diagrams/colors5.xml"/><Relationship Id="rId44" Type="http://schemas.openxmlformats.org/officeDocument/2006/relationships/image" Target="media/image2.png"/><Relationship Id="rId52" Type="http://schemas.openxmlformats.org/officeDocument/2006/relationships/diagramLayout" Target="diagrams/layout9.xml"/><Relationship Id="rId60" Type="http://schemas.microsoft.com/office/2007/relationships/diagramDrawing" Target="diagrams/drawing10.xml"/><Relationship Id="rId65" Type="http://schemas.microsoft.com/office/2007/relationships/diagramDrawing" Target="diagrams/drawing11.xml"/><Relationship Id="rId73" Type="http://schemas.openxmlformats.org/officeDocument/2006/relationships/diagramData" Target="diagrams/data13.xml"/><Relationship Id="rId78" Type="http://schemas.openxmlformats.org/officeDocument/2006/relationships/image" Target="media/image5.png"/><Relationship Id="rId81" Type="http://schemas.openxmlformats.org/officeDocument/2006/relationships/chart" Target="charts/chart1.xml"/><Relationship Id="rId86" Type="http://schemas.microsoft.com/office/2007/relationships/diagramDrawing" Target="diagrams/drawing14.xml"/><Relationship Id="rId94" Type="http://schemas.openxmlformats.org/officeDocument/2006/relationships/diagramQuickStyle" Target="diagrams/quickStyle16.xml"/><Relationship Id="rId99" Type="http://schemas.openxmlformats.org/officeDocument/2006/relationships/diagramQuickStyle" Target="diagrams/quickStyle17.xml"/><Relationship Id="rId101" Type="http://schemas.microsoft.com/office/2007/relationships/diagramDrawing" Target="diagrams/drawing17.xml"/><Relationship Id="rId122" Type="http://schemas.openxmlformats.org/officeDocument/2006/relationships/image" Target="media/image12.png"/><Relationship Id="rId130" Type="http://schemas.openxmlformats.org/officeDocument/2006/relationships/image" Target="media/image20.png"/><Relationship Id="rId135" Type="http://schemas.openxmlformats.org/officeDocument/2006/relationships/hyperlink" Target="https://www.capitalmadrid.com/2016/9/29/43774/la-rsc-de-inditex-en-entredicho.html" TargetMode="External"/><Relationship Id="rId143" Type="http://schemas.openxmlformats.org/officeDocument/2006/relationships/hyperlink" Target="http://www.ilo.org/global/lang--en/index.htm" TargetMode="External"/><Relationship Id="rId4" Type="http://schemas.openxmlformats.org/officeDocument/2006/relationships/webSettings" Target="webSettings.xml"/><Relationship Id="rId9" Type="http://schemas.openxmlformats.org/officeDocument/2006/relationships/diagramQuickStyle" Target="diagrams/quickStyle1.xml"/><Relationship Id="rId13" Type="http://schemas.openxmlformats.org/officeDocument/2006/relationships/diagramLayout" Target="diagrams/layout2.xml"/><Relationship Id="rId18" Type="http://schemas.openxmlformats.org/officeDocument/2006/relationships/diagramLayout" Target="diagrams/layout3.xml"/><Relationship Id="rId39" Type="http://schemas.openxmlformats.org/officeDocument/2006/relationships/diagramLayout" Target="diagrams/layout7.xml"/><Relationship Id="rId109" Type="http://schemas.openxmlformats.org/officeDocument/2006/relationships/diagramQuickStyle" Target="diagrams/quickStyle19.xml"/><Relationship Id="rId34" Type="http://schemas.openxmlformats.org/officeDocument/2006/relationships/diagramLayout" Target="diagrams/layout6.xml"/><Relationship Id="rId50" Type="http://schemas.microsoft.com/office/2007/relationships/diagramDrawing" Target="diagrams/drawing8.xml"/><Relationship Id="rId55" Type="http://schemas.microsoft.com/office/2007/relationships/diagramDrawing" Target="diagrams/drawing9.xml"/><Relationship Id="rId76" Type="http://schemas.openxmlformats.org/officeDocument/2006/relationships/diagramColors" Target="diagrams/colors13.xml"/><Relationship Id="rId97" Type="http://schemas.openxmlformats.org/officeDocument/2006/relationships/diagramData" Target="diagrams/data17.xml"/><Relationship Id="rId104" Type="http://schemas.openxmlformats.org/officeDocument/2006/relationships/diagramQuickStyle" Target="diagrams/quickStyle18.xml"/><Relationship Id="rId120" Type="http://schemas.openxmlformats.org/officeDocument/2006/relationships/image" Target="media/image10.png"/><Relationship Id="rId125" Type="http://schemas.openxmlformats.org/officeDocument/2006/relationships/image" Target="media/image15.png"/><Relationship Id="rId141" Type="http://schemas.openxmlformats.org/officeDocument/2006/relationships/hyperlink" Target="https://www.inditex.com/es/home" TargetMode="External"/><Relationship Id="rId146" Type="http://schemas.openxmlformats.org/officeDocument/2006/relationships/theme" Target="theme/theme1.xml"/><Relationship Id="rId7" Type="http://schemas.openxmlformats.org/officeDocument/2006/relationships/diagramData" Target="diagrams/data1.xml"/><Relationship Id="rId71" Type="http://schemas.microsoft.com/office/2007/relationships/diagramDrawing" Target="diagrams/drawing12.xml"/><Relationship Id="rId92" Type="http://schemas.openxmlformats.org/officeDocument/2006/relationships/diagramData" Target="diagrams/data16.xml"/><Relationship Id="rId2" Type="http://schemas.openxmlformats.org/officeDocument/2006/relationships/styles" Target="styles.xml"/><Relationship Id="rId29" Type="http://schemas.openxmlformats.org/officeDocument/2006/relationships/diagramLayout" Target="diagrams/layout5.xml"/><Relationship Id="rId24" Type="http://schemas.openxmlformats.org/officeDocument/2006/relationships/diagramQuickStyle" Target="diagrams/quickStyle4.xml"/><Relationship Id="rId40" Type="http://schemas.openxmlformats.org/officeDocument/2006/relationships/diagramQuickStyle" Target="diagrams/quickStyle7.xml"/><Relationship Id="rId45" Type="http://schemas.openxmlformats.org/officeDocument/2006/relationships/image" Target="media/image3.png"/><Relationship Id="rId66" Type="http://schemas.openxmlformats.org/officeDocument/2006/relationships/hyperlink" Target="http://static.inditex.com/annual_report_2014/nuestras-prioridades/integridad-de-la-cadena-de-suministro/" TargetMode="External"/><Relationship Id="rId87" Type="http://schemas.openxmlformats.org/officeDocument/2006/relationships/diagramData" Target="diagrams/data15.xml"/><Relationship Id="rId110" Type="http://schemas.openxmlformats.org/officeDocument/2006/relationships/diagramColors" Target="diagrams/colors19.xml"/><Relationship Id="rId115" Type="http://schemas.openxmlformats.org/officeDocument/2006/relationships/diagramColors" Target="diagrams/colors20.xml"/><Relationship Id="rId131" Type="http://schemas.openxmlformats.org/officeDocument/2006/relationships/image" Target="media/image21.png"/><Relationship Id="rId136" Type="http://schemas.openxmlformats.org/officeDocument/2006/relationships/hyperlink" Target="https://dirigentesdigital.com/articulo/economia-y-empresas/22536/los-trapos-sucios-de-inditex.html" TargetMode="External"/><Relationship Id="rId61" Type="http://schemas.openxmlformats.org/officeDocument/2006/relationships/diagramData" Target="diagrams/data11.xml"/><Relationship Id="rId82" Type="http://schemas.openxmlformats.org/officeDocument/2006/relationships/diagramData" Target="diagrams/data14.xml"/><Relationship Id="rId19" Type="http://schemas.openxmlformats.org/officeDocument/2006/relationships/diagramQuickStyle" Target="diagrams/quickStyle3.xml"/><Relationship Id="rId14" Type="http://schemas.openxmlformats.org/officeDocument/2006/relationships/diagramQuickStyle" Target="diagrams/quickStyle2.xml"/><Relationship Id="rId30" Type="http://schemas.openxmlformats.org/officeDocument/2006/relationships/diagramQuickStyle" Target="diagrams/quickStyle5.xml"/><Relationship Id="rId35" Type="http://schemas.openxmlformats.org/officeDocument/2006/relationships/diagramQuickStyle" Target="diagrams/quickStyle6.xml"/><Relationship Id="rId56" Type="http://schemas.openxmlformats.org/officeDocument/2006/relationships/diagramData" Target="diagrams/data10.xml"/><Relationship Id="rId77" Type="http://schemas.microsoft.com/office/2007/relationships/diagramDrawing" Target="diagrams/drawing13.xml"/><Relationship Id="rId100" Type="http://schemas.openxmlformats.org/officeDocument/2006/relationships/diagramColors" Target="diagrams/colors17.xml"/><Relationship Id="rId105" Type="http://schemas.openxmlformats.org/officeDocument/2006/relationships/diagramColors" Target="diagrams/colors18.xml"/><Relationship Id="rId126" Type="http://schemas.openxmlformats.org/officeDocument/2006/relationships/image" Target="media/image16.png"/><Relationship Id="rId8" Type="http://schemas.openxmlformats.org/officeDocument/2006/relationships/diagramLayout" Target="diagrams/layout1.xml"/><Relationship Id="rId51" Type="http://schemas.openxmlformats.org/officeDocument/2006/relationships/diagramData" Target="diagrams/data9.xml"/><Relationship Id="rId72" Type="http://schemas.openxmlformats.org/officeDocument/2006/relationships/image" Target="media/image4.png"/><Relationship Id="rId93" Type="http://schemas.openxmlformats.org/officeDocument/2006/relationships/diagramLayout" Target="diagrams/layout16.xml"/><Relationship Id="rId98" Type="http://schemas.openxmlformats.org/officeDocument/2006/relationships/diagramLayout" Target="diagrams/layout17.xml"/><Relationship Id="rId121" Type="http://schemas.openxmlformats.org/officeDocument/2006/relationships/image" Target="media/image11.png"/><Relationship Id="rId142" Type="http://schemas.openxmlformats.org/officeDocument/2006/relationships/hyperlink" Target="http://www.oxfamintermon.org/es"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n-US">
                <a:latin typeface="Times New Roman" pitchFamily="18" charset="0"/>
                <a:cs typeface="Times New Roman" pitchFamily="18" charset="0"/>
              </a:rPr>
              <a:t>Inversión</a:t>
            </a:r>
            <a:r>
              <a:rPr lang="en-US"/>
              <a:t> social</a:t>
            </a:r>
          </a:p>
        </c:rich>
      </c:tx>
    </c:title>
    <c:view3D>
      <c:rotX val="30"/>
      <c:perspective val="30"/>
    </c:view3D>
    <c:plotArea>
      <c:layout/>
      <c:pie3DChart>
        <c:varyColors val="1"/>
        <c:ser>
          <c:idx val="0"/>
          <c:order val="0"/>
          <c:tx>
            <c:strRef>
              <c:f>Hoja1!$B$1</c:f>
              <c:strCache>
                <c:ptCount val="1"/>
                <c:pt idx="0">
                  <c:v>Inversión social</c:v>
                </c:pt>
              </c:strCache>
            </c:strRef>
          </c:tx>
          <c:dLbls>
            <c:dLbl>
              <c:idx val="0"/>
              <c:spPr/>
              <c:txPr>
                <a:bodyPr/>
                <a:lstStyle/>
                <a:p>
                  <a:pPr>
                    <a:defRPr b="1">
                      <a:latin typeface="Times New Roman" pitchFamily="18" charset="0"/>
                      <a:cs typeface="Times New Roman" pitchFamily="18" charset="0"/>
                    </a:defRPr>
                  </a:pPr>
                  <a:endParaRPr lang="es-ES"/>
                </a:p>
              </c:txPr>
            </c:dLbl>
            <c:dLbl>
              <c:idx val="1"/>
              <c:spPr/>
              <c:txPr>
                <a:bodyPr/>
                <a:lstStyle/>
                <a:p>
                  <a:pPr>
                    <a:defRPr b="1">
                      <a:latin typeface="Times New Roman" pitchFamily="18" charset="0"/>
                      <a:cs typeface="Times New Roman" pitchFamily="18" charset="0"/>
                    </a:defRPr>
                  </a:pPr>
                  <a:endParaRPr lang="es-ES"/>
                </a:p>
              </c:txPr>
            </c:dLbl>
            <c:dLbl>
              <c:idx val="2"/>
              <c:spPr/>
              <c:txPr>
                <a:bodyPr/>
                <a:lstStyle/>
                <a:p>
                  <a:pPr>
                    <a:defRPr b="1">
                      <a:latin typeface="Times New Roman" pitchFamily="18" charset="0"/>
                      <a:cs typeface="Times New Roman" pitchFamily="18" charset="0"/>
                    </a:defRPr>
                  </a:pPr>
                  <a:endParaRPr lang="es-ES"/>
                </a:p>
              </c:txPr>
            </c:dLbl>
            <c:dLbl>
              <c:idx val="3"/>
              <c:spPr/>
              <c:txPr>
                <a:bodyPr/>
                <a:lstStyle/>
                <a:p>
                  <a:pPr>
                    <a:defRPr b="1">
                      <a:latin typeface="Times New Roman" pitchFamily="18" charset="0"/>
                      <a:cs typeface="Times New Roman" pitchFamily="18" charset="0"/>
                    </a:defRPr>
                  </a:pPr>
                  <a:endParaRPr lang="es-ES"/>
                </a:p>
              </c:txPr>
            </c:dLbl>
            <c:txPr>
              <a:bodyPr/>
              <a:lstStyle/>
              <a:p>
                <a:pPr>
                  <a:defRPr>
                    <a:latin typeface="Times New Roman" pitchFamily="18" charset="0"/>
                    <a:cs typeface="Times New Roman" pitchFamily="18" charset="0"/>
                  </a:defRPr>
                </a:pPr>
                <a:endParaRPr lang="es-ES"/>
              </a:p>
            </c:txPr>
            <c:showCatName val="1"/>
            <c:showPercent val="1"/>
            <c:showLeaderLines val="1"/>
          </c:dLbls>
          <c:cat>
            <c:strRef>
              <c:f>Hoja1!$A$2:$A$5</c:f>
              <c:strCache>
                <c:ptCount val="4"/>
                <c:pt idx="0">
                  <c:v>Bienestar social</c:v>
                </c:pt>
                <c:pt idx="1">
                  <c:v>Ayuda humanitaria</c:v>
                </c:pt>
                <c:pt idx="2">
                  <c:v>Eduación</c:v>
                </c:pt>
                <c:pt idx="3">
                  <c:v>Otros proyectos</c:v>
                </c:pt>
              </c:strCache>
            </c:strRef>
          </c:cat>
          <c:val>
            <c:numRef>
              <c:f>Hoja1!$B$2:$B$5</c:f>
              <c:numCache>
                <c:formatCode>0%</c:formatCode>
                <c:ptCount val="4"/>
                <c:pt idx="0">
                  <c:v>0.35000000000000031</c:v>
                </c:pt>
                <c:pt idx="1">
                  <c:v>0.27</c:v>
                </c:pt>
                <c:pt idx="2">
                  <c:v>0.18000000000000024</c:v>
                </c:pt>
                <c:pt idx="3">
                  <c:v>0.2</c:v>
                </c:pt>
              </c:numCache>
            </c:numRef>
          </c:val>
        </c:ser>
        <c:dLbls>
          <c:showCatName val="1"/>
          <c:showPercent val="1"/>
        </c:dLbls>
      </c:pie3DChart>
    </c:plotArea>
    <c:plotVisOnly val="1"/>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4_2">
  <dgm:title val=""/>
  <dgm:desc val=""/>
  <dgm:catLst>
    <dgm:cat type="accent4" pri="11200"/>
  </dgm:catLst>
  <dgm:styleLbl name="node0">
    <dgm:fillClrLst meth="repeat">
      <a:schemeClr val="accent4"/>
    </dgm:fillClrLst>
    <dgm:linClrLst meth="repeat">
      <a:schemeClr val="lt1"/>
    </dgm:linClrLst>
    <dgm:effectClrLst/>
    <dgm:txLinClrLst/>
    <dgm:txFillClrLst/>
    <dgm:txEffectClrLst/>
  </dgm:styleLbl>
  <dgm:styleLbl name="node1">
    <dgm:fillClrLst meth="repeat">
      <a:schemeClr val="accent4"/>
    </dgm:fillClrLst>
    <dgm:linClrLst meth="repeat">
      <a:schemeClr val="lt1"/>
    </dgm:linClrLst>
    <dgm:effectClrLst/>
    <dgm:txLinClrLst/>
    <dgm:txFillClrLst/>
    <dgm:txEffectClrLst/>
  </dgm:styleLbl>
  <dgm:styleLbl name="alignNode1">
    <dgm:fillClrLst meth="repeat">
      <a:schemeClr val="accent4"/>
    </dgm:fillClrLst>
    <dgm:linClrLst meth="repeat">
      <a:schemeClr val="accent4"/>
    </dgm:linClrLst>
    <dgm:effectClrLst/>
    <dgm:txLinClrLst/>
    <dgm:txFillClrLst/>
    <dgm:txEffectClrLst/>
  </dgm:styleLbl>
  <dgm:styleLbl name="lnNode1">
    <dgm:fillClrLst meth="repeat">
      <a:schemeClr val="accent4"/>
    </dgm:fillClrLst>
    <dgm:linClrLst meth="repeat">
      <a:schemeClr val="lt1"/>
    </dgm:linClrLst>
    <dgm:effectClrLst/>
    <dgm:txLinClrLst/>
    <dgm:txFillClrLst/>
    <dgm:txEffectClrLst/>
  </dgm:styleLbl>
  <dgm:styleLbl name="vennNode1">
    <dgm:fillClrLst meth="repeat">
      <a:schemeClr val="accent4">
        <a:alpha val="50000"/>
      </a:schemeClr>
    </dgm:fillClrLst>
    <dgm:linClrLst meth="repeat">
      <a:schemeClr val="lt1"/>
    </dgm:linClrLst>
    <dgm:effectClrLst/>
    <dgm:txLinClrLst/>
    <dgm:txFillClrLst/>
    <dgm:txEffectClrLst/>
  </dgm:styleLbl>
  <dgm:styleLbl name="node2">
    <dgm:fillClrLst meth="repeat">
      <a:schemeClr val="accent4"/>
    </dgm:fillClrLst>
    <dgm:linClrLst meth="repeat">
      <a:schemeClr val="lt1"/>
    </dgm:linClrLst>
    <dgm:effectClrLst/>
    <dgm:txLinClrLst/>
    <dgm:txFillClrLst/>
    <dgm:txEffectClrLst/>
  </dgm:styleLbl>
  <dgm:styleLbl name="node3">
    <dgm:fillClrLst meth="repeat">
      <a:schemeClr val="accent4"/>
    </dgm:fillClrLst>
    <dgm:linClrLst meth="repeat">
      <a:schemeClr val="lt1"/>
    </dgm:linClrLst>
    <dgm:effectClrLst/>
    <dgm:txLinClrLst/>
    <dgm:txFillClrLst/>
    <dgm:txEffectClrLst/>
  </dgm:styleLbl>
  <dgm:styleLbl name="node4">
    <dgm:fillClrLst meth="repeat">
      <a:schemeClr val="accent4"/>
    </dgm:fillClrLst>
    <dgm:linClrLst meth="repeat">
      <a:schemeClr val="lt1"/>
    </dgm:linClrLst>
    <dgm:effectClrLst/>
    <dgm:txLinClrLst/>
    <dgm:txFillClrLst/>
    <dgm:txEffectClrLst/>
  </dgm:styleLbl>
  <dgm:styleLbl name="fg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4">
        <a:tint val="60000"/>
      </a:schemeClr>
    </dgm:fillClrLst>
    <dgm:linClrLst meth="repeat">
      <a:schemeClr val="accent4">
        <a:tint val="60000"/>
      </a:schemeClr>
    </dgm:linClrLst>
    <dgm:effectClrLst/>
    <dgm:txLinClrLst/>
    <dgm:txFillClrLst/>
    <dgm:txEffectClrLst/>
  </dgm:styleLbl>
  <dgm:styleLbl name="fgSibTrans2D1">
    <dgm:fillClrLst meth="repeat">
      <a:schemeClr val="accent4">
        <a:tint val="60000"/>
      </a:schemeClr>
    </dgm:fillClrLst>
    <dgm:linClrLst meth="repeat">
      <a:schemeClr val="accent4">
        <a:tint val="60000"/>
      </a:schemeClr>
    </dgm:linClrLst>
    <dgm:effectClrLst/>
    <dgm:txLinClrLst/>
    <dgm:txFillClrLst/>
    <dgm:txEffectClrLst/>
  </dgm:styleLbl>
  <dgm:styleLbl name="bgSibTrans2D1">
    <dgm:fillClrLst meth="repeat">
      <a:schemeClr val="accent4">
        <a:tint val="60000"/>
      </a:schemeClr>
    </dgm:fillClrLst>
    <dgm:linClrLst meth="repeat">
      <a:schemeClr val="accent4">
        <a:tint val="60000"/>
      </a:schemeClr>
    </dgm:linClrLst>
    <dgm:effectClrLst/>
    <dgm:txLinClrLst/>
    <dgm:txFillClrLst/>
    <dgm:txEffectClrLst/>
  </dgm:styleLbl>
  <dgm:styleLbl name="sibTrans1D1">
    <dgm:fillClrLst meth="repeat">
      <a:schemeClr val="accent4"/>
    </dgm:fillClrLst>
    <dgm:linClrLst meth="repeat">
      <a:schemeClr val="accent4"/>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dgm:linClrLst>
    <dgm:effectClrLst/>
    <dgm:txLinClrLst/>
    <dgm:txFillClrLst/>
    <dgm:txEffectClrLst/>
  </dgm:styleLbl>
  <dgm:styleLbl name="asst1">
    <dgm:fillClrLst meth="repeat">
      <a:schemeClr val="accent4"/>
    </dgm:fillClrLst>
    <dgm:linClrLst meth="repeat">
      <a:schemeClr val="lt1"/>
    </dgm:linClrLst>
    <dgm:effectClrLst/>
    <dgm:txLinClrLst/>
    <dgm:txFillClrLst/>
    <dgm:txEffectClrLst/>
  </dgm:styleLbl>
  <dgm:styleLbl name="asst2">
    <dgm:fillClrLst meth="repeat">
      <a:schemeClr val="accent4"/>
    </dgm:fillClrLst>
    <dgm:linClrLst meth="repeat">
      <a:schemeClr val="lt1"/>
    </dgm:linClrLst>
    <dgm:effectClrLst/>
    <dgm:txLinClrLst/>
    <dgm:txFillClrLst/>
    <dgm:txEffectClrLst/>
  </dgm:styleLbl>
  <dgm:styleLbl name="asst3">
    <dgm:fillClrLst meth="repeat">
      <a:schemeClr val="accent4"/>
    </dgm:fillClrLst>
    <dgm:linClrLst meth="repeat">
      <a:schemeClr val="lt1"/>
    </dgm:linClrLst>
    <dgm:effectClrLst/>
    <dgm:txLinClrLst/>
    <dgm:txFillClrLst/>
    <dgm:txEffectClrLst/>
  </dgm:styleLbl>
  <dgm:styleLbl name="asst4">
    <dgm:fillClrLst meth="repeat">
      <a:schemeClr val="accent4"/>
    </dgm:fillClrLst>
    <dgm:linClrLst meth="repeat">
      <a:schemeClr val="lt1"/>
    </dgm:linClrLst>
    <dgm:effectClrLst/>
    <dgm:txLinClrLst/>
    <dgm:txFillClrLst/>
    <dgm:txEffectClrLst/>
  </dgm:styleLbl>
  <dgm:styleLbl name="parChTrans2D1">
    <dgm:fillClrLst meth="repeat">
      <a:schemeClr val="accent4">
        <a:tint val="60000"/>
      </a:schemeClr>
    </dgm:fillClrLst>
    <dgm:linClrLst meth="repeat">
      <a:schemeClr val="accent4">
        <a:tint val="60000"/>
      </a:schemeClr>
    </dgm:linClrLst>
    <dgm:effectClrLst/>
    <dgm:txLinClrLst/>
    <dgm:txFillClrLst meth="repeat">
      <a:schemeClr val="lt1"/>
    </dgm:txFillClrLst>
    <dgm:txEffectClrLst/>
  </dgm:styleLbl>
  <dgm:styleLbl name="parChTrans2D2">
    <dgm:fillClrLst meth="repeat">
      <a:schemeClr val="accent4"/>
    </dgm:fillClrLst>
    <dgm:linClrLst meth="repeat">
      <a:schemeClr val="accent4"/>
    </dgm:linClrLst>
    <dgm:effectClrLst/>
    <dgm:txLinClrLst/>
    <dgm:txFillClrLst meth="repeat">
      <a:schemeClr val="lt1"/>
    </dgm:txFillClrLst>
    <dgm:txEffectClrLst/>
  </dgm:styleLbl>
  <dgm:styleLbl name="parChTrans2D3">
    <dgm:fillClrLst meth="repeat">
      <a:schemeClr val="accent4"/>
    </dgm:fillClrLst>
    <dgm:linClrLst meth="repeat">
      <a:schemeClr val="accent4"/>
    </dgm:linClrLst>
    <dgm:effectClrLst/>
    <dgm:txLinClrLst/>
    <dgm:txFillClrLst meth="repeat">
      <a:schemeClr val="lt1"/>
    </dgm:txFillClrLst>
    <dgm:txEffectClrLst/>
  </dgm:styleLbl>
  <dgm:styleLbl name="parChTrans2D4">
    <dgm:fillClrLst meth="repeat">
      <a:schemeClr val="accent4"/>
    </dgm:fillClrLst>
    <dgm:linClrLst meth="repeat">
      <a:schemeClr val="accent4"/>
    </dgm:linClrLst>
    <dgm:effectClrLst/>
    <dgm:txLinClrLst/>
    <dgm:txFillClrLst meth="repeat">
      <a:schemeClr val="lt1"/>
    </dgm:txFillClrLst>
    <dgm:txEffectClrLst/>
  </dgm:styleLbl>
  <dgm:styleLbl name="parChTrans1D1">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2">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3">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parChTrans1D4">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solidFgAcc1">
    <dgm:fillClrLst meth="repeat">
      <a:schemeClr val="lt1"/>
    </dgm:fillClrLst>
    <dgm:linClrLst meth="repeat">
      <a:schemeClr val="accent4"/>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align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bg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accent4"/>
    </dgm:linClrLst>
    <dgm:effectClrLst/>
    <dgm:txLinClrLst/>
    <dgm:txFillClrLst meth="repeat">
      <a:schemeClr val="dk1"/>
    </dgm:txFillClrLst>
    <dgm:txEffectClrLst/>
  </dgm:styleLbl>
  <dgm:styleLbl name="dkBgShp">
    <dgm:fillClrLst meth="repeat">
      <a:schemeClr val="accent4">
        <a:shade val="80000"/>
      </a:schemeClr>
    </dgm:fillClrLst>
    <dgm:linClrLst meth="repeat">
      <a:schemeClr val="accent4"/>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4.xml><?xml version="1.0" encoding="utf-8"?>
<dgm:colorsDef xmlns:dgm="http://schemas.openxmlformats.org/drawingml/2006/diagram" xmlns:a="http://schemas.openxmlformats.org/drawingml/2006/main" uniqueId="urn:microsoft.com/office/officeart/2005/8/colors/accent6_2">
  <dgm:title val=""/>
  <dgm:desc val=""/>
  <dgm:catLst>
    <dgm:cat type="accent6" pri="11200"/>
  </dgm:catLst>
  <dgm:styleLbl name="node0">
    <dgm:fillClrLst meth="repeat">
      <a:schemeClr val="accent6"/>
    </dgm:fillClrLst>
    <dgm:linClrLst meth="repeat">
      <a:schemeClr val="lt1"/>
    </dgm:linClrLst>
    <dgm:effectClrLst/>
    <dgm:txLinClrLst/>
    <dgm:txFillClrLst/>
    <dgm:txEffectClrLst/>
  </dgm:styleLbl>
  <dgm:styleLbl name="node1">
    <dgm:fillClrLst meth="repeat">
      <a:schemeClr val="accent6"/>
    </dgm:fillClrLst>
    <dgm:linClrLst meth="repeat">
      <a:schemeClr val="lt1"/>
    </dgm:linClrLst>
    <dgm:effectClrLst/>
    <dgm:txLinClrLst/>
    <dgm:txFillClrLst/>
    <dgm:txEffectClrLst/>
  </dgm:styleLbl>
  <dgm:styleLbl name="alignNode1">
    <dgm:fillClrLst meth="repeat">
      <a:schemeClr val="accent6"/>
    </dgm:fillClrLst>
    <dgm:linClrLst meth="repeat">
      <a:schemeClr val="accent6"/>
    </dgm:linClrLst>
    <dgm:effectClrLst/>
    <dgm:txLinClrLst/>
    <dgm:txFillClrLst/>
    <dgm:txEffectClrLst/>
  </dgm:styleLbl>
  <dgm:styleLbl name="lnNode1">
    <dgm:fillClrLst meth="repeat">
      <a:schemeClr val="accent6"/>
    </dgm:fillClrLst>
    <dgm:linClrLst meth="repeat">
      <a:schemeClr val="lt1"/>
    </dgm:linClrLst>
    <dgm:effectClrLst/>
    <dgm:txLinClrLst/>
    <dgm:txFillClrLst/>
    <dgm:txEffectClrLst/>
  </dgm:styleLbl>
  <dgm:styleLbl name="vennNode1">
    <dgm:fillClrLst meth="repeat">
      <a:schemeClr val="accent6">
        <a:alpha val="50000"/>
      </a:schemeClr>
    </dgm:fillClrLst>
    <dgm:linClrLst meth="repeat">
      <a:schemeClr val="lt1"/>
    </dgm:linClrLst>
    <dgm:effectClrLst/>
    <dgm:txLinClrLst/>
    <dgm:txFillClrLst/>
    <dgm:txEffectClrLst/>
  </dgm:styleLbl>
  <dgm:styleLbl name="node2">
    <dgm:fillClrLst meth="repeat">
      <a:schemeClr val="accent6"/>
    </dgm:fillClrLst>
    <dgm:linClrLst meth="repeat">
      <a:schemeClr val="lt1"/>
    </dgm:linClrLst>
    <dgm:effectClrLst/>
    <dgm:txLinClrLst/>
    <dgm:txFillClrLst/>
    <dgm:txEffectClrLst/>
  </dgm:styleLbl>
  <dgm:styleLbl name="node3">
    <dgm:fillClrLst meth="repeat">
      <a:schemeClr val="accent6"/>
    </dgm:fillClrLst>
    <dgm:linClrLst meth="repeat">
      <a:schemeClr val="lt1"/>
    </dgm:linClrLst>
    <dgm:effectClrLst/>
    <dgm:txLinClrLst/>
    <dgm:txFillClrLst/>
    <dgm:txEffectClrLst/>
  </dgm:styleLbl>
  <dgm:styleLbl name="node4">
    <dgm:fillClrLst meth="repeat">
      <a:schemeClr val="accent6"/>
    </dgm:fillClrLst>
    <dgm:linClrLst meth="repeat">
      <a:schemeClr val="lt1"/>
    </dgm:linClrLst>
    <dgm:effectClrLst/>
    <dgm:txLinClrLst/>
    <dgm:txFillClrLst/>
    <dgm:txEffectClrLst/>
  </dgm:styleLbl>
  <dgm:styleLbl name="fg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a:tint val="50000"/>
      </a:schemeClr>
    </dgm:linClrLst>
    <dgm:effectClrLst/>
    <dgm:txLinClrLst/>
    <dgm:txFillClrLst meth="repeat">
      <a:schemeClr val="tx1"/>
    </dgm:txFillClrLst>
    <dgm:txEffectClrLst/>
  </dgm:styleLbl>
  <dgm:styleLbl name="asst0">
    <dgm:fillClrLst meth="repeat">
      <a:schemeClr val="accent6"/>
    </dgm:fillClrLst>
    <dgm:linClrLst meth="repeat">
      <a:schemeClr val="lt1"/>
    </dgm:linClrLst>
    <dgm:effectClrLst/>
    <dgm:txLinClrLst/>
    <dgm:txFillClrLst/>
    <dgm:txEffectClrLst/>
  </dgm:styleLbl>
  <dgm:styleLbl name="asst1">
    <dgm:fillClrLst meth="repeat">
      <a:schemeClr val="accent6"/>
    </dgm:fillClrLst>
    <dgm:linClrLst meth="repeat">
      <a:schemeClr val="lt1"/>
    </dgm:linClrLst>
    <dgm:effectClrLst/>
    <dgm:txLinClrLst/>
    <dgm:txFillClrLst/>
    <dgm:txEffectClrLst/>
  </dgm:styleLbl>
  <dgm:styleLbl name="asst2">
    <dgm:fillClrLst meth="repeat">
      <a:schemeClr val="accent6"/>
    </dgm:fillClrLst>
    <dgm:linClrLst meth="repeat">
      <a:schemeClr val="lt1"/>
    </dgm:linClrLst>
    <dgm:effectClrLst/>
    <dgm:txLinClrLst/>
    <dgm:txFillClrLst/>
    <dgm:txEffectClrLst/>
  </dgm:styleLbl>
  <dgm:styleLbl name="asst3">
    <dgm:fillClrLst meth="repeat">
      <a:schemeClr val="accent6"/>
    </dgm:fillClrLst>
    <dgm:linClrLst meth="repeat">
      <a:schemeClr val="lt1"/>
    </dgm:linClrLst>
    <dgm:effectClrLst/>
    <dgm:txLinClrLst/>
    <dgm:txFillClrLst/>
    <dgm:txEffectClrLst/>
  </dgm:styleLbl>
  <dgm:styleLbl name="asst4">
    <dgm:fillClrLst meth="repeat">
      <a:schemeClr val="accent6"/>
    </dgm:fillClrLst>
    <dgm:linClrLst meth="repeat">
      <a:schemeClr val="lt1"/>
    </dgm:linClrLst>
    <dgm:effectClrLst/>
    <dgm:txLinClrLst/>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meth="repeat">
      <a:schemeClr val="lt1"/>
    </dgm:txFillClrLst>
    <dgm:txEffectClrLst/>
  </dgm:styleLbl>
  <dgm:styleLbl name="parChTrans2D2">
    <dgm:fillClrLst meth="repeat">
      <a:schemeClr val="accent6"/>
    </dgm:fillClrLst>
    <dgm:linClrLst meth="repeat">
      <a:schemeClr val="accent6"/>
    </dgm:linClrLst>
    <dgm:effectClrLst/>
    <dgm:txLinClrLst/>
    <dgm:txFillClrLst meth="repeat">
      <a:schemeClr val="lt1"/>
    </dgm:txFillClrLst>
    <dgm:txEffectClrLst/>
  </dgm:styleLbl>
  <dgm:styleLbl name="parChTrans2D3">
    <dgm:fillClrLst meth="repeat">
      <a:schemeClr val="accent6"/>
    </dgm:fillClrLst>
    <dgm:linClrLst meth="repeat">
      <a:schemeClr val="accent6"/>
    </dgm:linClrLst>
    <dgm:effectClrLst/>
    <dgm:txLinClrLst/>
    <dgm:txFillClrLst meth="repeat">
      <a:schemeClr val="lt1"/>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6"/>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5.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6.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7.xml><?xml version="1.0" encoding="utf-8"?>
<dgm:colorsDef xmlns:dgm="http://schemas.openxmlformats.org/drawingml/2006/diagram" xmlns:a="http://schemas.openxmlformats.org/drawingml/2006/main" uniqueId="urn:microsoft.com/office/officeart/2005/8/colors/accent6_3">
  <dgm:title val=""/>
  <dgm:desc val=""/>
  <dgm:catLst>
    <dgm:cat type="accent6" pri="11300"/>
  </dgm:catLst>
  <dgm:styleLbl name="node0">
    <dgm:fillClrLst meth="repeat">
      <a:schemeClr val="accent6">
        <a:shade val="80000"/>
      </a:schemeClr>
    </dgm:fillClrLst>
    <dgm:linClrLst meth="repeat">
      <a:schemeClr val="lt1"/>
    </dgm:linClrLst>
    <dgm:effectClrLst/>
    <dgm:txLinClrLst/>
    <dgm:txFillClrLst/>
    <dgm:txEffectClrLst/>
  </dgm:styleLbl>
  <dgm:styleLbl name="node1">
    <dgm:fillClrLst>
      <a:schemeClr val="accent6">
        <a:shade val="80000"/>
      </a:schemeClr>
      <a:schemeClr val="accent6">
        <a:tint val="70000"/>
      </a:schemeClr>
    </dgm:fillClrLst>
    <dgm:linClrLst meth="repeat">
      <a:schemeClr val="lt1"/>
    </dgm:linClrLst>
    <dgm:effectClrLst/>
    <dgm:txLinClrLst/>
    <dgm:txFillClrLst/>
    <dgm:txEffectClrLst/>
  </dgm:styleLbl>
  <dgm:styleLbl name="alignNode1">
    <dgm:fillClrLst>
      <a:schemeClr val="accent6">
        <a:shade val="80000"/>
      </a:schemeClr>
      <a:schemeClr val="accent6">
        <a:tint val="70000"/>
      </a:schemeClr>
    </dgm:fillClrLst>
    <dgm:linClrLst>
      <a:schemeClr val="accent6">
        <a:shade val="80000"/>
      </a:schemeClr>
      <a:schemeClr val="accent6">
        <a:tint val="70000"/>
      </a:schemeClr>
    </dgm:linClrLst>
    <dgm:effectClrLst/>
    <dgm:txLinClrLst/>
    <dgm:txFillClrLst/>
    <dgm:txEffectClrLst/>
  </dgm:styleLbl>
  <dgm:styleLbl name="lnNode1">
    <dgm:fillClrLst>
      <a:schemeClr val="accent6">
        <a:shade val="80000"/>
      </a:schemeClr>
      <a:schemeClr val="accent6">
        <a:tint val="70000"/>
      </a:schemeClr>
    </dgm:fillClrLst>
    <dgm:linClrLst meth="repeat">
      <a:schemeClr val="lt1"/>
    </dgm:linClrLst>
    <dgm:effectClrLst/>
    <dgm:txLinClrLst/>
    <dgm:txFillClrLst/>
    <dgm:txEffectClrLst/>
  </dgm:styleLbl>
  <dgm:styleLbl name="vennNode1">
    <dgm:fillClrLst>
      <a:schemeClr val="accent6">
        <a:shade val="80000"/>
        <a:alpha val="50000"/>
      </a:schemeClr>
      <a:schemeClr val="accent6">
        <a:tint val="70000"/>
        <a:alpha val="50000"/>
      </a:schemeClr>
    </dgm:fillClrLst>
    <dgm:linClrLst meth="repeat">
      <a:schemeClr val="lt1"/>
    </dgm:linClrLst>
    <dgm:effectClrLst/>
    <dgm:txLinClrLst/>
    <dgm:txFillClrLst/>
    <dgm:txEffectClrLst/>
  </dgm:styleLbl>
  <dgm:styleLbl name="node2">
    <dgm:fillClrLst>
      <a:schemeClr val="accent6">
        <a:tint val="99000"/>
      </a:schemeClr>
    </dgm:fillClrLst>
    <dgm:linClrLst meth="repeat">
      <a:schemeClr val="lt1"/>
    </dgm:linClrLst>
    <dgm:effectClrLst/>
    <dgm:txLinClrLst/>
    <dgm:txFillClrLst/>
    <dgm:txEffectClrLst/>
  </dgm:styleLbl>
  <dgm:styleLbl name="node3">
    <dgm:fillClrLst>
      <a:schemeClr val="accent6">
        <a:tint val="80000"/>
      </a:schemeClr>
    </dgm:fillClrLst>
    <dgm:linClrLst meth="repeat">
      <a:schemeClr val="lt1"/>
    </dgm:linClrLst>
    <dgm:effectClrLst/>
    <dgm:txLinClrLst/>
    <dgm:txFillClrLst/>
    <dgm:txEffectClrLst/>
  </dgm:styleLbl>
  <dgm:styleLbl name="node4">
    <dgm:fillClrLst>
      <a:schemeClr val="accent6">
        <a:tint val="70000"/>
      </a:schemeClr>
    </dgm:fillClrLst>
    <dgm:linClrLst meth="repeat">
      <a:schemeClr val="lt1"/>
    </dgm:linClrLst>
    <dgm:effectClrLst/>
    <dgm:txLinClrLst/>
    <dgm:txFillClrLst/>
    <dgm:txEffectClrLst/>
  </dgm:styleLbl>
  <dgm:styleLbl name="f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dgm:txEffectClrLst/>
  </dgm:styleLbl>
  <dgm:styleLbl name="fg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lt1"/>
    </dgm:txFillClrLst>
    <dgm:txEffectClrLst/>
  </dgm:styleLbl>
  <dgm:styleLbl name="bg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lt1"/>
    </dgm:txFillClrLst>
    <dgm:txEffectClrLst/>
  </dgm:styleLbl>
  <dgm:styleLbl name="sibTrans1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accent6">
        <a:shade val="80000"/>
      </a:schemeClr>
    </dgm:fillClrLst>
    <dgm:linClrLst meth="repeat">
      <a:schemeClr val="lt1"/>
    </dgm:linClrLst>
    <dgm:effectClrLst/>
    <dgm:txLinClrLst/>
    <dgm:txFillClrLst/>
    <dgm:txEffectClrLst/>
  </dgm:styleLbl>
  <dgm:styleLbl name="asst1">
    <dgm:fillClrLst meth="repeat">
      <a:schemeClr val="accent6">
        <a:shade val="80000"/>
      </a:schemeClr>
    </dgm:fillClrLst>
    <dgm:linClrLst meth="repeat">
      <a:schemeClr val="lt1"/>
    </dgm:linClrLst>
    <dgm:effectClrLst/>
    <dgm:txLinClrLst/>
    <dgm:txFillClrLst/>
    <dgm:txEffectClrLst/>
  </dgm:styleLbl>
  <dgm:styleLbl name="asst2">
    <dgm:fillClrLst>
      <a:schemeClr val="accent6">
        <a:tint val="99000"/>
      </a:schemeClr>
    </dgm:fillClrLst>
    <dgm:linClrLst meth="repeat">
      <a:schemeClr val="lt1"/>
    </dgm:linClrLst>
    <dgm:effectClrLst/>
    <dgm:txLinClrLst/>
    <dgm:txFillClrLst/>
    <dgm:txEffectClrLst/>
  </dgm:styleLbl>
  <dgm:styleLbl name="asst3">
    <dgm:fillClrLst>
      <a:schemeClr val="accent6">
        <a:tint val="80000"/>
      </a:schemeClr>
    </dgm:fillClrLst>
    <dgm:linClrLst meth="repeat">
      <a:schemeClr val="lt1"/>
    </dgm:linClrLst>
    <dgm:effectClrLst/>
    <dgm:txLinClrLst/>
    <dgm:txFillClrLst/>
    <dgm:txEffectClrLst/>
  </dgm:styleLbl>
  <dgm:styleLbl name="asst4">
    <dgm:fillClrLst>
      <a:schemeClr val="accent6">
        <a:tint val="70000"/>
      </a:schemeClr>
    </dgm:fillClrLst>
    <dgm:linClrLst meth="repeat">
      <a:schemeClr val="lt1"/>
    </dgm:linClrLst>
    <dgm:effectClrLst/>
    <dgm:txLinClrLst/>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meth="repeat">
      <a:schemeClr val="lt1"/>
    </dgm:txFillClrLst>
    <dgm:txEffectClrLst/>
  </dgm:styleLbl>
  <dgm:styleLbl name="parChTrans2D2">
    <dgm:fillClrLst meth="repeat">
      <a:schemeClr val="accent6">
        <a:tint val="90000"/>
      </a:schemeClr>
    </dgm:fillClrLst>
    <dgm:linClrLst meth="repeat">
      <a:schemeClr val="accent6">
        <a:tint val="90000"/>
      </a:schemeClr>
    </dgm:linClrLst>
    <dgm:effectClrLst/>
    <dgm:txLinClrLst/>
    <dgm:txFillClrLst/>
    <dgm:txEffectClrLst/>
  </dgm:styleLbl>
  <dgm:styleLbl name="parChTrans2D3">
    <dgm:fillClrLst meth="repeat">
      <a:schemeClr val="accent6">
        <a:tint val="70000"/>
      </a:schemeClr>
    </dgm:fillClrLst>
    <dgm:linClrLst meth="repeat">
      <a:schemeClr val="accent6">
        <a:tint val="70000"/>
      </a:schemeClr>
    </dgm:linClrLst>
    <dgm:effectClrLst/>
    <dgm:txLinClrLst/>
    <dgm:txFillClrLst/>
    <dgm:txEffectClrLst/>
  </dgm:styleLbl>
  <dgm:styleLbl name="parChTrans2D4">
    <dgm:fillClrLst meth="repeat">
      <a:schemeClr val="accent6">
        <a:tint val="50000"/>
      </a:schemeClr>
    </dgm:fillClrLst>
    <dgm:linClrLst meth="repeat">
      <a:schemeClr val="accent6">
        <a:tint val="50000"/>
      </a:schemeClr>
    </dgm:linClrLst>
    <dgm:effectClrLst/>
    <dgm:txLinClrLst/>
    <dgm:txFillClrLst meth="repeat">
      <a:schemeClr val="lt1"/>
    </dgm:txFillClrLst>
    <dgm:txEffectClrLst/>
  </dgm:styleLbl>
  <dgm:styleLbl name="parChTrans1D1">
    <dgm:fillClrLst meth="repeat">
      <a:schemeClr val="accent6">
        <a:shade val="80000"/>
      </a:schemeClr>
    </dgm:fillClrLst>
    <dgm:linClrLst meth="repeat">
      <a:schemeClr val="accent6">
        <a:shade val="80000"/>
      </a:schemeClr>
    </dgm:linClrLst>
    <dgm:effectClrLst/>
    <dgm:txLinClrLst/>
    <dgm:txFillClrLst meth="repeat">
      <a:schemeClr val="tx1"/>
    </dgm:txFillClrLst>
    <dgm:txEffectClrLst/>
  </dgm:styleLbl>
  <dgm:styleLbl name="parChTrans1D2">
    <dgm:fillClrLst meth="repeat">
      <a:schemeClr val="accent6">
        <a:tint val="99000"/>
      </a:schemeClr>
    </dgm:fillClrLst>
    <dgm:linClrLst meth="repeat">
      <a:schemeClr val="accent6">
        <a:tint val="99000"/>
      </a:schemeClr>
    </dgm:linClrLst>
    <dgm:effectClrLst/>
    <dgm:txLinClrLst/>
    <dgm:txFillClrLst meth="repeat">
      <a:schemeClr val="tx1"/>
    </dgm:txFillClrLst>
    <dgm:txEffectClrLst/>
  </dgm:styleLbl>
  <dgm:styleLbl name="parChTrans1D3">
    <dgm:fillClrLst meth="repeat">
      <a:schemeClr val="accent6">
        <a:tint val="80000"/>
      </a:schemeClr>
    </dgm:fillClrLst>
    <dgm:linClrLst meth="repeat">
      <a:schemeClr val="accent6">
        <a:tint val="80000"/>
      </a:schemeClr>
    </dgm:linClrLst>
    <dgm:effectClrLst/>
    <dgm:txLinClrLst/>
    <dgm:txFillClrLst meth="repeat">
      <a:schemeClr val="tx1"/>
    </dgm:txFillClrLst>
    <dgm:txEffectClrLst/>
  </dgm:styleLbl>
  <dgm:styleLbl name="parChTrans1D4">
    <dgm:fillClrLst meth="repeat">
      <a:schemeClr val="accent6">
        <a:tint val="70000"/>
      </a:schemeClr>
    </dgm:fillClrLst>
    <dgm:linClrLst meth="repeat">
      <a:schemeClr val="accent6">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6"/>
    </dgm:linClrLst>
    <dgm:effectClrLst/>
    <dgm:txLinClrLst/>
    <dgm:txFillClrLst meth="repeat">
      <a:schemeClr val="dk1"/>
    </dgm:txFillClrLst>
    <dgm:txEffectClrLst/>
  </dgm:styleLbl>
  <dgm:styleLbl name="b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6">
        <a:shade val="80000"/>
      </a:schemeClr>
      <a:schemeClr val="accent6">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a:tint val="70000"/>
      </a:schemeClr>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6">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8.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9.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6_2">
  <dgm:title val=""/>
  <dgm:desc val=""/>
  <dgm:catLst>
    <dgm:cat type="accent6" pri="11200"/>
  </dgm:catLst>
  <dgm:styleLbl name="node0">
    <dgm:fillClrLst meth="repeat">
      <a:schemeClr val="accent6"/>
    </dgm:fillClrLst>
    <dgm:linClrLst meth="repeat">
      <a:schemeClr val="lt1"/>
    </dgm:linClrLst>
    <dgm:effectClrLst/>
    <dgm:txLinClrLst/>
    <dgm:txFillClrLst/>
    <dgm:txEffectClrLst/>
  </dgm:styleLbl>
  <dgm:styleLbl name="node1">
    <dgm:fillClrLst meth="repeat">
      <a:schemeClr val="accent6"/>
    </dgm:fillClrLst>
    <dgm:linClrLst meth="repeat">
      <a:schemeClr val="lt1"/>
    </dgm:linClrLst>
    <dgm:effectClrLst/>
    <dgm:txLinClrLst/>
    <dgm:txFillClrLst/>
    <dgm:txEffectClrLst/>
  </dgm:styleLbl>
  <dgm:styleLbl name="alignNode1">
    <dgm:fillClrLst meth="repeat">
      <a:schemeClr val="accent6"/>
    </dgm:fillClrLst>
    <dgm:linClrLst meth="repeat">
      <a:schemeClr val="accent6"/>
    </dgm:linClrLst>
    <dgm:effectClrLst/>
    <dgm:txLinClrLst/>
    <dgm:txFillClrLst/>
    <dgm:txEffectClrLst/>
  </dgm:styleLbl>
  <dgm:styleLbl name="lnNode1">
    <dgm:fillClrLst meth="repeat">
      <a:schemeClr val="accent6"/>
    </dgm:fillClrLst>
    <dgm:linClrLst meth="repeat">
      <a:schemeClr val="lt1"/>
    </dgm:linClrLst>
    <dgm:effectClrLst/>
    <dgm:txLinClrLst/>
    <dgm:txFillClrLst/>
    <dgm:txEffectClrLst/>
  </dgm:styleLbl>
  <dgm:styleLbl name="vennNode1">
    <dgm:fillClrLst meth="repeat">
      <a:schemeClr val="accent6">
        <a:alpha val="50000"/>
      </a:schemeClr>
    </dgm:fillClrLst>
    <dgm:linClrLst meth="repeat">
      <a:schemeClr val="lt1"/>
    </dgm:linClrLst>
    <dgm:effectClrLst/>
    <dgm:txLinClrLst/>
    <dgm:txFillClrLst/>
    <dgm:txEffectClrLst/>
  </dgm:styleLbl>
  <dgm:styleLbl name="node2">
    <dgm:fillClrLst meth="repeat">
      <a:schemeClr val="accent6"/>
    </dgm:fillClrLst>
    <dgm:linClrLst meth="repeat">
      <a:schemeClr val="lt1"/>
    </dgm:linClrLst>
    <dgm:effectClrLst/>
    <dgm:txLinClrLst/>
    <dgm:txFillClrLst/>
    <dgm:txEffectClrLst/>
  </dgm:styleLbl>
  <dgm:styleLbl name="node3">
    <dgm:fillClrLst meth="repeat">
      <a:schemeClr val="accent6"/>
    </dgm:fillClrLst>
    <dgm:linClrLst meth="repeat">
      <a:schemeClr val="lt1"/>
    </dgm:linClrLst>
    <dgm:effectClrLst/>
    <dgm:txLinClrLst/>
    <dgm:txFillClrLst/>
    <dgm:txEffectClrLst/>
  </dgm:styleLbl>
  <dgm:styleLbl name="node4">
    <dgm:fillClrLst meth="repeat">
      <a:schemeClr val="accent6"/>
    </dgm:fillClrLst>
    <dgm:linClrLst meth="repeat">
      <a:schemeClr val="lt1"/>
    </dgm:linClrLst>
    <dgm:effectClrLst/>
    <dgm:txLinClrLst/>
    <dgm:txFillClrLst/>
    <dgm:txEffectClrLst/>
  </dgm:styleLbl>
  <dgm:styleLbl name="fg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a:tint val="50000"/>
      </a:schemeClr>
    </dgm:linClrLst>
    <dgm:effectClrLst/>
    <dgm:txLinClrLst/>
    <dgm:txFillClrLst meth="repeat">
      <a:schemeClr val="tx1"/>
    </dgm:txFillClrLst>
    <dgm:txEffectClrLst/>
  </dgm:styleLbl>
  <dgm:styleLbl name="asst0">
    <dgm:fillClrLst meth="repeat">
      <a:schemeClr val="accent6"/>
    </dgm:fillClrLst>
    <dgm:linClrLst meth="repeat">
      <a:schemeClr val="lt1"/>
    </dgm:linClrLst>
    <dgm:effectClrLst/>
    <dgm:txLinClrLst/>
    <dgm:txFillClrLst/>
    <dgm:txEffectClrLst/>
  </dgm:styleLbl>
  <dgm:styleLbl name="asst1">
    <dgm:fillClrLst meth="repeat">
      <a:schemeClr val="accent6"/>
    </dgm:fillClrLst>
    <dgm:linClrLst meth="repeat">
      <a:schemeClr val="lt1"/>
    </dgm:linClrLst>
    <dgm:effectClrLst/>
    <dgm:txLinClrLst/>
    <dgm:txFillClrLst/>
    <dgm:txEffectClrLst/>
  </dgm:styleLbl>
  <dgm:styleLbl name="asst2">
    <dgm:fillClrLst meth="repeat">
      <a:schemeClr val="accent6"/>
    </dgm:fillClrLst>
    <dgm:linClrLst meth="repeat">
      <a:schemeClr val="lt1"/>
    </dgm:linClrLst>
    <dgm:effectClrLst/>
    <dgm:txLinClrLst/>
    <dgm:txFillClrLst/>
    <dgm:txEffectClrLst/>
  </dgm:styleLbl>
  <dgm:styleLbl name="asst3">
    <dgm:fillClrLst meth="repeat">
      <a:schemeClr val="accent6"/>
    </dgm:fillClrLst>
    <dgm:linClrLst meth="repeat">
      <a:schemeClr val="lt1"/>
    </dgm:linClrLst>
    <dgm:effectClrLst/>
    <dgm:txLinClrLst/>
    <dgm:txFillClrLst/>
    <dgm:txEffectClrLst/>
  </dgm:styleLbl>
  <dgm:styleLbl name="asst4">
    <dgm:fillClrLst meth="repeat">
      <a:schemeClr val="accent6"/>
    </dgm:fillClrLst>
    <dgm:linClrLst meth="repeat">
      <a:schemeClr val="lt1"/>
    </dgm:linClrLst>
    <dgm:effectClrLst/>
    <dgm:txLinClrLst/>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meth="repeat">
      <a:schemeClr val="lt1"/>
    </dgm:txFillClrLst>
    <dgm:txEffectClrLst/>
  </dgm:styleLbl>
  <dgm:styleLbl name="parChTrans2D2">
    <dgm:fillClrLst meth="repeat">
      <a:schemeClr val="accent6"/>
    </dgm:fillClrLst>
    <dgm:linClrLst meth="repeat">
      <a:schemeClr val="accent6"/>
    </dgm:linClrLst>
    <dgm:effectClrLst/>
    <dgm:txLinClrLst/>
    <dgm:txFillClrLst meth="repeat">
      <a:schemeClr val="lt1"/>
    </dgm:txFillClrLst>
    <dgm:txEffectClrLst/>
  </dgm:styleLbl>
  <dgm:styleLbl name="parChTrans2D3">
    <dgm:fillClrLst meth="repeat">
      <a:schemeClr val="accent6"/>
    </dgm:fillClrLst>
    <dgm:linClrLst meth="repeat">
      <a:schemeClr val="accent6"/>
    </dgm:linClrLst>
    <dgm:effectClrLst/>
    <dgm:txLinClrLst/>
    <dgm:txFillClrLst meth="repeat">
      <a:schemeClr val="lt1"/>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6"/>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0.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3_5">
  <dgm:title val=""/>
  <dgm:desc val=""/>
  <dgm:catLst>
    <dgm:cat type="accent3" pri="11500"/>
  </dgm:catLst>
  <dgm:styleLbl name="node0">
    <dgm:fillClrLst meth="cycle">
      <a:schemeClr val="accent3">
        <a:alpha val="80000"/>
      </a:schemeClr>
    </dgm:fillClrLst>
    <dgm:linClrLst meth="repeat">
      <a:schemeClr val="lt1"/>
    </dgm:linClrLst>
    <dgm:effectClrLst/>
    <dgm:txLinClrLst/>
    <dgm:txFillClrLst/>
    <dgm:txEffectClrLst/>
  </dgm:styleLbl>
  <dgm:styleLbl name="node1">
    <dgm:fillClrLst>
      <a:schemeClr val="accent3">
        <a:alpha val="90000"/>
      </a:schemeClr>
      <a:schemeClr val="accent3">
        <a:alpha val="50000"/>
      </a:schemeClr>
    </dgm:fillClrLst>
    <dgm:linClrLst meth="repeat">
      <a:schemeClr val="lt1"/>
    </dgm:linClrLst>
    <dgm:effectClrLst/>
    <dgm:txLinClrLst/>
    <dgm:txFillClrLst/>
    <dgm:txEffectClrLst/>
  </dgm:styleLbl>
  <dgm:styleLbl name="alignNode1">
    <dgm:fillClrLst>
      <a:schemeClr val="accent3">
        <a:alpha val="90000"/>
      </a:schemeClr>
      <a:schemeClr val="accent3">
        <a:alpha val="50000"/>
      </a:schemeClr>
    </dgm:fillClrLst>
    <dgm:linClrLst>
      <a:schemeClr val="accent3">
        <a:alpha val="90000"/>
      </a:schemeClr>
      <a:schemeClr val="accent3">
        <a:alpha val="50000"/>
      </a:schemeClr>
    </dgm:linClrLst>
    <dgm:effectClrLst/>
    <dgm:txLinClrLst/>
    <dgm:txFillClrLst/>
    <dgm:txEffectClrLst/>
  </dgm:styleLbl>
  <dgm:styleLbl name="lnNode1">
    <dgm:fillClrLst>
      <a:schemeClr val="accent3">
        <a:shade val="90000"/>
      </a:schemeClr>
      <a:schemeClr val="accent3">
        <a:alpha val="50000"/>
        <a:tint val="5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alpha val="80000"/>
      </a:schemeClr>
    </dgm:fillClrLst>
    <dgm:linClrLst meth="repeat">
      <a:schemeClr val="lt1"/>
    </dgm:linClrLst>
    <dgm:effectClrLst/>
    <dgm:txLinClrLst/>
    <dgm:txFillClrLst/>
    <dgm:txEffectClrLst/>
  </dgm:styleLbl>
  <dgm:styleLbl name="node2">
    <dgm:fillClrLst>
      <a:schemeClr val="accent3">
        <a:alpha val="70000"/>
      </a:schemeClr>
    </dgm:fillClrLst>
    <dgm:linClrLst meth="repeat">
      <a:schemeClr val="lt1"/>
    </dgm:linClrLst>
    <dgm:effectClrLst/>
    <dgm:txLinClrLst/>
    <dgm:txFillClrLst/>
    <dgm:txEffectClrLst/>
  </dgm:styleLbl>
  <dgm:styleLbl name="node3">
    <dgm:fillClrLst>
      <a:schemeClr val="accent3">
        <a:alpha val="50000"/>
      </a:schemeClr>
    </dgm:fillClrLst>
    <dgm:linClrLst meth="repeat">
      <a:schemeClr val="lt1"/>
    </dgm:linClrLst>
    <dgm:effectClrLst/>
    <dgm:txLinClrLst/>
    <dgm:txFillClrLst/>
    <dgm:txEffectClrLst/>
  </dgm:styleLbl>
  <dgm:styleLbl name="node4">
    <dgm:fillClrLst>
      <a:schemeClr val="accent3">
        <a:alpha val="30000"/>
      </a:schemeClr>
    </dgm:fillClrLst>
    <dgm:linClrLst meth="repeat">
      <a:schemeClr val="lt1"/>
    </dgm:linClrLst>
    <dgm:effectClrLst/>
    <dgm:txLinClrLst/>
    <dgm:txFillClrLst/>
    <dgm:txEffectClrLst/>
  </dgm:styleLbl>
  <dgm:styleLbl name="fgImgPlace1">
    <dgm:fillClrLst>
      <a:schemeClr val="accent3">
        <a:tint val="50000"/>
        <a:alpha val="90000"/>
      </a:schemeClr>
      <a:schemeClr val="accent3">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f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b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sibTrans1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alpha val="90000"/>
      </a:schemeClr>
    </dgm:fillClrLst>
    <dgm:linClrLst meth="repeat">
      <a:schemeClr val="lt1"/>
    </dgm:linClrLst>
    <dgm:effectClrLst/>
    <dgm:txLinClrLst/>
    <dgm:txFillClrLst/>
    <dgm:txEffectClrLst/>
  </dgm:styleLbl>
  <dgm:styleLbl name="asst1">
    <dgm:fillClrLst meth="repeat">
      <a:schemeClr val="accent3">
        <a:alpha val="90000"/>
      </a:schemeClr>
    </dgm:fillClrLst>
    <dgm:linClrLst meth="repeat">
      <a:schemeClr val="lt1"/>
    </dgm:linClrLst>
    <dgm:effectClrLst/>
    <dgm:txLinClrLst/>
    <dgm:txFillClrLst/>
    <dgm:txEffectClrLst/>
  </dgm:styleLbl>
  <dgm:styleLbl name="asst2">
    <dgm:fillClrLst>
      <a:schemeClr val="accent3">
        <a:alpha val="90000"/>
      </a:schemeClr>
    </dgm:fillClrLst>
    <dgm:linClrLst meth="repeat">
      <a:schemeClr val="lt1"/>
    </dgm:linClrLst>
    <dgm:effectClrLst/>
    <dgm:txLinClrLst/>
    <dgm:txFillClrLst/>
    <dgm:txEffectClrLst/>
  </dgm:styleLbl>
  <dgm:styleLbl name="asst3">
    <dgm:fillClrLst>
      <a:schemeClr val="accent3">
        <a:alpha val="70000"/>
      </a:schemeClr>
    </dgm:fillClrLst>
    <dgm:linClrLst meth="repeat">
      <a:schemeClr val="lt1"/>
    </dgm:linClrLst>
    <dgm:effectClrLst/>
    <dgm:txLinClrLst/>
    <dgm:txFillClrLst/>
    <dgm:txEffectClrLst/>
  </dgm:styleLbl>
  <dgm:styleLbl name="asst4">
    <dgm:fillClrLst>
      <a:schemeClr val="accent3">
        <a:alpha val="50000"/>
      </a:schemeClr>
    </dgm:fillClrLst>
    <dgm:linClrLst meth="repeat">
      <a:schemeClr val="lt1"/>
    </dgm:linClrLst>
    <dgm:effectClrLst/>
    <dgm:txLinClrLst/>
    <dgm:txFillClrLst/>
    <dgm:txEffectClrLst/>
  </dgm:styleLbl>
  <dgm:styleLbl name="parChTrans2D1">
    <dgm:fillClrLst meth="repeat">
      <a:schemeClr val="accent3">
        <a:shade val="8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a:schemeClr val="accent3">
        <a:alpha val="90000"/>
        <a:tint val="40000"/>
      </a:schemeClr>
      <a:schemeClr val="accent3">
        <a:alpha val="5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3">
  <dgm:title val=""/>
  <dgm:desc val=""/>
  <dgm:catLst>
    <dgm:cat type="accent1" pri="11300"/>
  </dgm:catLst>
  <dgm:styleLbl name="node0">
    <dgm:fillClrLst meth="repeat">
      <a:schemeClr val="accent1">
        <a:shade val="80000"/>
      </a:schemeClr>
    </dgm:fillClrLst>
    <dgm:linClrLst meth="repeat">
      <a:schemeClr val="lt1"/>
    </dgm:linClrLst>
    <dgm:effectClrLst/>
    <dgm:txLinClrLst/>
    <dgm:txFillClrLst/>
    <dgm:txEffectClrLst/>
  </dgm:styleLbl>
  <dgm:styleLbl name="alignNode1">
    <dgm:fillClrLst>
      <a:schemeClr val="accent1">
        <a:shade val="80000"/>
      </a:schemeClr>
      <a:schemeClr val="accent1">
        <a:tint val="70000"/>
      </a:schemeClr>
    </dgm:fillClrLst>
    <dgm:linClrLst>
      <a:schemeClr val="accent1">
        <a:shade val="80000"/>
      </a:schemeClr>
      <a:schemeClr val="accent1">
        <a:tint val="70000"/>
      </a:schemeClr>
    </dgm:linClrLst>
    <dgm:effectClrLst/>
    <dgm:txLinClrLst/>
    <dgm:txFillClrLst/>
    <dgm:txEffectClrLst/>
  </dgm:styleLbl>
  <dgm:styleLbl name="node1">
    <dgm:fillClrLst>
      <a:schemeClr val="accent1">
        <a:shade val="80000"/>
      </a:schemeClr>
      <a:schemeClr val="accent1">
        <a:tint val="70000"/>
      </a:schemeClr>
    </dgm:fillClrLst>
    <dgm:linClrLst meth="repeat">
      <a:schemeClr val="lt1"/>
    </dgm:linClrLst>
    <dgm:effectClrLst/>
    <dgm:txLinClrLst/>
    <dgm:txFillClrLst/>
    <dgm:txEffectClrLst/>
  </dgm:styleLbl>
  <dgm:styleLbl name="lnNode1">
    <dgm:fillClrLst>
      <a:schemeClr val="accent1">
        <a:shade val="80000"/>
      </a:schemeClr>
      <a:schemeClr val="accent1">
        <a:tint val="7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tint val="70000"/>
        <a:alpha val="50000"/>
      </a:schemeClr>
    </dgm:fillClrLst>
    <dgm:linClrLst meth="repeat">
      <a:schemeClr val="lt1"/>
    </dgm:linClrLst>
    <dgm:effectClrLst/>
    <dgm:txLinClrLst/>
    <dgm:txFillClrLst/>
    <dgm:txEffectClrLst/>
  </dgm:styleLbl>
  <dgm:styleLbl name="node2">
    <dgm:fillClrLst>
      <a:schemeClr val="accent1">
        <a:tint val="99000"/>
      </a:schemeClr>
    </dgm:fillClrLst>
    <dgm:linClrLst meth="repeat">
      <a:schemeClr val="lt1"/>
    </dgm:linClrLst>
    <dgm:effectClrLst/>
    <dgm:txLinClrLst/>
    <dgm:txFillClrLst/>
    <dgm:txEffectClrLst/>
  </dgm:styleLbl>
  <dgm:styleLbl name="node3">
    <dgm:fillClrLst>
      <a:schemeClr val="accent1">
        <a:tint val="80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dgm:txEffectClrLst/>
  </dgm:styleLbl>
  <dgm:styleLbl name="f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b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sibTrans1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9000"/>
      </a:schemeClr>
    </dgm:fillClrLst>
    <dgm:linClrLst meth="repeat">
      <a:schemeClr val="lt1"/>
    </dgm:linClrLst>
    <dgm:effectClrLst/>
    <dgm:txLinClrLst/>
    <dgm:txFillClrLst/>
    <dgm:txEffectClrLst/>
  </dgm:styleLbl>
  <dgm:styleLbl name="asst3">
    <dgm:fillClrLst>
      <a:schemeClr val="accent1">
        <a:tint val="80000"/>
      </a:schemeClr>
    </dgm:fillClrLst>
    <dgm:linClrLst meth="repeat">
      <a:schemeClr val="lt1"/>
    </dgm:linClrLst>
    <dgm:effectClrLst/>
    <dgm:txLinClrLst/>
    <dgm:txFillClrLst/>
    <dgm:txEffectClrLst/>
  </dgm:styleLbl>
  <dgm:styleLbl name="asst4">
    <dgm:fillClrLst>
      <a:schemeClr val="accent1">
        <a:tint val="7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lt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9000"/>
      </a:schemeClr>
    </dgm:fillClrLst>
    <dgm:linClrLst meth="repeat">
      <a:schemeClr val="accent1">
        <a:tint val="99000"/>
      </a:schemeClr>
    </dgm:linClrLst>
    <dgm:effectClrLst/>
    <dgm:txLinClrLst/>
    <dgm:txFillClrLst meth="repeat">
      <a:schemeClr val="tx1"/>
    </dgm:txFillClrLst>
    <dgm:txEffectClrLst/>
  </dgm:styleLbl>
  <dgm:styleLbl name="parChTrans1D3">
    <dgm:fillClrLst meth="repeat">
      <a:schemeClr val="accent1">
        <a:tint val="80000"/>
      </a:schemeClr>
    </dgm:fillClrLst>
    <dgm:linClrLst meth="repeat">
      <a:schemeClr val="accent1">
        <a:tint val="80000"/>
      </a:schemeClr>
    </dgm:linClrLst>
    <dgm:effectClrLst/>
    <dgm:txLinClrLst/>
    <dgm:txFillClrLst meth="repeat">
      <a:schemeClr val="tx1"/>
    </dgm:txFillClrLst>
    <dgm:txEffectClrLst/>
  </dgm:styleLbl>
  <dgm:styleLbl name="parChTrans1D4">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5_2">
  <dgm:title val=""/>
  <dgm:desc val=""/>
  <dgm:catLst>
    <dgm:cat type="accent5" pri="11200"/>
  </dgm:catLst>
  <dgm:styleLbl name="node0">
    <dgm:fillClrLst meth="repeat">
      <a:schemeClr val="accent5"/>
    </dgm:fillClrLst>
    <dgm:linClrLst meth="repeat">
      <a:schemeClr val="lt1"/>
    </dgm:linClrLst>
    <dgm:effectClrLst/>
    <dgm:txLinClrLst/>
    <dgm:txFillClrLst/>
    <dgm:txEffectClrLst/>
  </dgm:styleLbl>
  <dgm:styleLbl name="node1">
    <dgm:fillClrLst meth="repeat">
      <a:schemeClr val="accent5"/>
    </dgm:fillClrLst>
    <dgm:linClrLst meth="repeat">
      <a:schemeClr val="lt1"/>
    </dgm:linClrLst>
    <dgm:effectClrLst/>
    <dgm:txLinClrLst/>
    <dgm:txFillClrLst/>
    <dgm:txEffectClrLst/>
  </dgm:styleLbl>
  <dgm:styleLbl name="alignNode1">
    <dgm:fillClrLst meth="repeat">
      <a:schemeClr val="accent5"/>
    </dgm:fillClrLst>
    <dgm:linClrLst meth="repeat">
      <a:schemeClr val="accent5"/>
    </dgm:linClrLst>
    <dgm:effectClrLst/>
    <dgm:txLinClrLst/>
    <dgm:txFillClrLst/>
    <dgm:txEffectClrLst/>
  </dgm:styleLbl>
  <dgm:styleLbl name="lnNode1">
    <dgm:fillClrLst meth="repeat">
      <a:schemeClr val="accent5"/>
    </dgm:fillClrLst>
    <dgm:linClrLst meth="repeat">
      <a:schemeClr val="lt1"/>
    </dgm:linClrLst>
    <dgm:effectClrLst/>
    <dgm:txLinClrLst/>
    <dgm:txFillClrLst/>
    <dgm:txEffectClrLst/>
  </dgm:styleLbl>
  <dgm:styleLbl name="vennNode1">
    <dgm:fillClrLst meth="repeat">
      <a:schemeClr val="accent5">
        <a:alpha val="50000"/>
      </a:schemeClr>
    </dgm:fillClrLst>
    <dgm:linClrLst meth="repeat">
      <a:schemeClr val="lt1"/>
    </dgm:linClrLst>
    <dgm:effectClrLst/>
    <dgm:txLinClrLst/>
    <dgm:txFillClrLst/>
    <dgm:txEffectClrLst/>
  </dgm:styleLbl>
  <dgm:styleLbl name="node2">
    <dgm:fillClrLst meth="repeat">
      <a:schemeClr val="accent5"/>
    </dgm:fillClrLst>
    <dgm:linClrLst meth="repeat">
      <a:schemeClr val="lt1"/>
    </dgm:linClrLst>
    <dgm:effectClrLst/>
    <dgm:txLinClrLst/>
    <dgm:txFillClrLst/>
    <dgm:txEffectClrLst/>
  </dgm:styleLbl>
  <dgm:styleLbl name="node3">
    <dgm:fillClrLst meth="repeat">
      <a:schemeClr val="accent5"/>
    </dgm:fillClrLst>
    <dgm:linClrLst meth="repeat">
      <a:schemeClr val="lt1"/>
    </dgm:linClrLst>
    <dgm:effectClrLst/>
    <dgm:txLinClrLst/>
    <dgm:txFillClrLst/>
    <dgm:txEffectClrLst/>
  </dgm:styleLbl>
  <dgm:styleLbl name="node4">
    <dgm:fillClrLst meth="repeat">
      <a:schemeClr val="accent5"/>
    </dgm:fillClrLst>
    <dgm:linClrLst meth="repeat">
      <a:schemeClr val="lt1"/>
    </dgm:linClrLst>
    <dgm:effectClrLst/>
    <dgm:txLinClrLst/>
    <dgm:txFillClrLst/>
    <dgm:txEffectClrLst/>
  </dgm:styleLbl>
  <dgm:styleLbl name="fg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5">
        <a:tint val="60000"/>
      </a:schemeClr>
    </dgm:fillClrLst>
    <dgm:linClrLst meth="repeat">
      <a:schemeClr val="accent5">
        <a:tint val="60000"/>
      </a:schemeClr>
    </dgm:linClrLst>
    <dgm:effectClrLst/>
    <dgm:txLinClrLst/>
    <dgm:txFillClrLst/>
    <dgm:txEffectClrLst/>
  </dgm:styleLbl>
  <dgm:styleLbl name="fgSibTrans2D1">
    <dgm:fillClrLst meth="repeat">
      <a:schemeClr val="accent5">
        <a:tint val="60000"/>
      </a:schemeClr>
    </dgm:fillClrLst>
    <dgm:linClrLst meth="repeat">
      <a:schemeClr val="accent5">
        <a:tint val="60000"/>
      </a:schemeClr>
    </dgm:linClrLst>
    <dgm:effectClrLst/>
    <dgm:txLinClrLst/>
    <dgm:txFillClrLst/>
    <dgm:txEffectClrLst/>
  </dgm:styleLbl>
  <dgm:styleLbl name="bgSibTrans2D1">
    <dgm:fillClrLst meth="repeat">
      <a:schemeClr val="accent5">
        <a:tint val="60000"/>
      </a:schemeClr>
    </dgm:fillClrLst>
    <dgm:linClrLst meth="repeat">
      <a:schemeClr val="accent5">
        <a:tint val="60000"/>
      </a:schemeClr>
    </dgm:linClrLst>
    <dgm:effectClrLst/>
    <dgm:txLinClrLst/>
    <dgm:txFillClrLst/>
    <dgm:txEffectClrLst/>
  </dgm:styleLbl>
  <dgm:styleLbl name="sibTrans1D1">
    <dgm:fillClrLst meth="repeat">
      <a:schemeClr val="accent5"/>
    </dgm:fillClrLst>
    <dgm:linClrLst meth="repeat">
      <a:schemeClr val="accent5"/>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dgm:linClrLst>
    <dgm:effectClrLst/>
    <dgm:txLinClrLst/>
    <dgm:txFillClrLst/>
    <dgm:txEffectClrLst/>
  </dgm:styleLbl>
  <dgm:styleLbl name="asst1">
    <dgm:fillClrLst meth="repeat">
      <a:schemeClr val="accent5"/>
    </dgm:fillClrLst>
    <dgm:linClrLst meth="repeat">
      <a:schemeClr val="lt1"/>
    </dgm:linClrLst>
    <dgm:effectClrLst/>
    <dgm:txLinClrLst/>
    <dgm:txFillClrLst/>
    <dgm:txEffectClrLst/>
  </dgm:styleLbl>
  <dgm:styleLbl name="asst2">
    <dgm:fillClrLst meth="repeat">
      <a:schemeClr val="accent5"/>
    </dgm:fillClrLst>
    <dgm:linClrLst meth="repeat">
      <a:schemeClr val="lt1"/>
    </dgm:linClrLst>
    <dgm:effectClrLst/>
    <dgm:txLinClrLst/>
    <dgm:txFillClrLst/>
    <dgm:txEffectClrLst/>
  </dgm:styleLbl>
  <dgm:styleLbl name="asst3">
    <dgm:fillClrLst meth="repeat">
      <a:schemeClr val="accent5"/>
    </dgm:fillClrLst>
    <dgm:linClrLst meth="repeat">
      <a:schemeClr val="lt1"/>
    </dgm:linClrLst>
    <dgm:effectClrLst/>
    <dgm:txLinClrLst/>
    <dgm:txFillClrLst/>
    <dgm:txEffectClrLst/>
  </dgm:styleLbl>
  <dgm:styleLbl name="asst4">
    <dgm:fillClrLst meth="repeat">
      <a:schemeClr val="accent5"/>
    </dgm:fillClrLst>
    <dgm:linClrLst meth="repeat">
      <a:schemeClr val="lt1"/>
    </dgm:linClrLst>
    <dgm:effectClrLst/>
    <dgm:txLinClrLst/>
    <dgm:txFillClrLst/>
    <dgm:txEffectClrLst/>
  </dgm:styleLbl>
  <dgm:styleLbl name="parChTrans2D1">
    <dgm:fillClrLst meth="repeat">
      <a:schemeClr val="accent5">
        <a:tint val="60000"/>
      </a:schemeClr>
    </dgm:fillClrLst>
    <dgm:linClrLst meth="repeat">
      <a:schemeClr val="accent5">
        <a:tint val="60000"/>
      </a:schemeClr>
    </dgm:linClrLst>
    <dgm:effectClrLst/>
    <dgm:txLinClrLst/>
    <dgm:txFillClrLst meth="repeat">
      <a:schemeClr val="lt1"/>
    </dgm:txFillClrLst>
    <dgm:txEffectClrLst/>
  </dgm:styleLbl>
  <dgm:styleLbl name="parChTrans2D2">
    <dgm:fillClrLst meth="repeat">
      <a:schemeClr val="accent5"/>
    </dgm:fillClrLst>
    <dgm:linClrLst meth="repeat">
      <a:schemeClr val="accent5"/>
    </dgm:linClrLst>
    <dgm:effectClrLst/>
    <dgm:txLinClrLst/>
    <dgm:txFillClrLst meth="repeat">
      <a:schemeClr val="lt1"/>
    </dgm:txFillClrLst>
    <dgm:txEffectClrLst/>
  </dgm:styleLbl>
  <dgm:styleLbl name="parChTrans2D3">
    <dgm:fillClrLst meth="repeat">
      <a:schemeClr val="accent5"/>
    </dgm:fillClrLst>
    <dgm:linClrLst meth="repeat">
      <a:schemeClr val="accent5"/>
    </dgm:linClrLst>
    <dgm:effectClrLst/>
    <dgm:txLinClrLst/>
    <dgm:txFillClrLst meth="repeat">
      <a:schemeClr val="lt1"/>
    </dgm:txFillClrLst>
    <dgm:txEffectClrLst/>
  </dgm:styleLbl>
  <dgm:styleLbl name="parChTrans2D4">
    <dgm:fillClrLst meth="repeat">
      <a:schemeClr val="accent5"/>
    </dgm:fillClrLst>
    <dgm:linClrLst meth="repeat">
      <a:schemeClr val="accent5"/>
    </dgm:linClrLst>
    <dgm:effectClrLst/>
    <dgm:txLinClrLst/>
    <dgm:txFillClrLst meth="repeat">
      <a:schemeClr val="lt1"/>
    </dgm:txFillClrLst>
    <dgm:txEffectClrLst/>
  </dgm:styleLbl>
  <dgm:styleLbl name="parChTrans1D1">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2">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3">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parChTrans1D4">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solidFgAcc1">
    <dgm:fillClrLst meth="repeat">
      <a:schemeClr val="lt1"/>
    </dgm:fillClrLst>
    <dgm:linClrLst meth="repeat">
      <a:schemeClr val="accent5"/>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align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bg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accent5"/>
    </dgm:linClrLst>
    <dgm:effectClrLst/>
    <dgm:txLinClrLst/>
    <dgm:txFillClrLst meth="repeat">
      <a:schemeClr val="dk1"/>
    </dgm:txFillClrLst>
    <dgm:txEffectClrLst/>
  </dgm:styleLbl>
  <dgm:styleLbl name="dkBgShp">
    <dgm:fillClrLst meth="repeat">
      <a:schemeClr val="accent5">
        <a:shade val="80000"/>
      </a:schemeClr>
    </dgm:fillClrLst>
    <dgm:linClrLst meth="repeat">
      <a:schemeClr val="accent5"/>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1002E60-EA58-4548-99F3-4FB12A414268}" type="doc">
      <dgm:prSet loTypeId="urn:microsoft.com/office/officeart/2005/8/layout/vList5" loCatId="list" qsTypeId="urn:microsoft.com/office/officeart/2005/8/quickstyle/3d4" qsCatId="3D" csTypeId="urn:microsoft.com/office/officeart/2005/8/colors/accent1_2" csCatId="accent1" phldr="1"/>
      <dgm:spPr/>
      <dgm:t>
        <a:bodyPr/>
        <a:lstStyle/>
        <a:p>
          <a:endParaRPr lang="es-ES"/>
        </a:p>
      </dgm:t>
    </dgm:pt>
    <dgm:pt modelId="{BBC6B80D-F206-4A40-A93C-81D1CC82DA4D}">
      <dgm:prSet phldrT="[Texto]"/>
      <dgm:spPr/>
      <dgm:t>
        <a:bodyPr/>
        <a:lstStyle/>
        <a:p>
          <a:r>
            <a:rPr lang="es-ES"/>
            <a:t>Compromiso de las empresas</a:t>
          </a:r>
        </a:p>
      </dgm:t>
    </dgm:pt>
    <dgm:pt modelId="{54BDB389-448E-498A-8CE9-D3AF0BB432E7}" type="parTrans" cxnId="{4BEA2D3A-C608-4D6D-81A4-64749844B49E}">
      <dgm:prSet/>
      <dgm:spPr/>
      <dgm:t>
        <a:bodyPr/>
        <a:lstStyle/>
        <a:p>
          <a:endParaRPr lang="es-ES"/>
        </a:p>
      </dgm:t>
    </dgm:pt>
    <dgm:pt modelId="{CBF59FFF-574F-4533-82D8-C21B97CF22EE}" type="sibTrans" cxnId="{4BEA2D3A-C608-4D6D-81A4-64749844B49E}">
      <dgm:prSet/>
      <dgm:spPr/>
      <dgm:t>
        <a:bodyPr/>
        <a:lstStyle/>
        <a:p>
          <a:endParaRPr lang="es-ES"/>
        </a:p>
      </dgm:t>
    </dgm:pt>
    <dgm:pt modelId="{112ADEA1-115E-46AD-A378-0992398A103E}">
      <dgm:prSet phldrT="[Texto]"/>
      <dgm:spPr/>
      <dgm:t>
        <a:bodyPr/>
        <a:lstStyle/>
        <a:p>
          <a:r>
            <a:rPr lang="es-ES"/>
            <a:t> Responsabilidad o compromiso de las compañías de operar de tal forma que agregue valor a la sociedad.</a:t>
          </a:r>
        </a:p>
      </dgm:t>
    </dgm:pt>
    <dgm:pt modelId="{F82CFF3A-2E9A-431D-B5F5-2355A50DF647}" type="parTrans" cxnId="{11A44FF2-028A-4AE7-9BF0-69A6848FD5BA}">
      <dgm:prSet/>
      <dgm:spPr/>
      <dgm:t>
        <a:bodyPr/>
        <a:lstStyle/>
        <a:p>
          <a:endParaRPr lang="es-ES"/>
        </a:p>
      </dgm:t>
    </dgm:pt>
    <dgm:pt modelId="{4EF9AE67-51F9-4247-BA1E-64D8D6D07A25}" type="sibTrans" cxnId="{11A44FF2-028A-4AE7-9BF0-69A6848FD5BA}">
      <dgm:prSet/>
      <dgm:spPr/>
      <dgm:t>
        <a:bodyPr/>
        <a:lstStyle/>
        <a:p>
          <a:endParaRPr lang="es-ES"/>
        </a:p>
      </dgm:t>
    </dgm:pt>
    <dgm:pt modelId="{03F7D4AA-B010-4511-8C2D-F016C0007F4C}">
      <dgm:prSet phldrT="[Texto]"/>
      <dgm:spPr/>
      <dgm:t>
        <a:bodyPr/>
        <a:lstStyle/>
        <a:p>
          <a:r>
            <a:rPr lang="es-ES"/>
            <a:t>Decisión voluntaria</a:t>
          </a:r>
        </a:p>
      </dgm:t>
    </dgm:pt>
    <dgm:pt modelId="{C0CD35EB-2E62-4131-8D28-D5A3344D505D}" type="parTrans" cxnId="{B417904D-E879-4260-96CD-B41905510A85}">
      <dgm:prSet/>
      <dgm:spPr/>
      <dgm:t>
        <a:bodyPr/>
        <a:lstStyle/>
        <a:p>
          <a:endParaRPr lang="es-ES"/>
        </a:p>
      </dgm:t>
    </dgm:pt>
    <dgm:pt modelId="{CA6270B0-6ECC-4D8D-B64D-D96663D53C81}" type="sibTrans" cxnId="{B417904D-E879-4260-96CD-B41905510A85}">
      <dgm:prSet/>
      <dgm:spPr/>
      <dgm:t>
        <a:bodyPr/>
        <a:lstStyle/>
        <a:p>
          <a:endParaRPr lang="es-ES"/>
        </a:p>
      </dgm:t>
    </dgm:pt>
    <dgm:pt modelId="{E5B43383-02BD-4CEA-AEF0-5DA84E80BA58}">
      <dgm:prSet phldrT="[Texto]"/>
      <dgm:spPr/>
      <dgm:t>
        <a:bodyPr/>
        <a:lstStyle/>
        <a:p>
          <a:r>
            <a:rPr lang="es-ES"/>
            <a:t> Enfoque de carácter exclusivamente voluntario de la RSC y no regulada por ley.</a:t>
          </a:r>
        </a:p>
      </dgm:t>
    </dgm:pt>
    <dgm:pt modelId="{1FD3D03D-A58A-4A0B-8FB8-93E4887791D0}" type="parTrans" cxnId="{3E98C770-5BAD-4DA4-BF8A-ED85976DB595}">
      <dgm:prSet/>
      <dgm:spPr/>
      <dgm:t>
        <a:bodyPr/>
        <a:lstStyle/>
        <a:p>
          <a:endParaRPr lang="es-ES"/>
        </a:p>
      </dgm:t>
    </dgm:pt>
    <dgm:pt modelId="{51E95584-7202-47BC-AAA8-E1AC9D75F369}" type="sibTrans" cxnId="{3E98C770-5BAD-4DA4-BF8A-ED85976DB595}">
      <dgm:prSet/>
      <dgm:spPr/>
      <dgm:t>
        <a:bodyPr/>
        <a:lstStyle/>
        <a:p>
          <a:endParaRPr lang="es-ES"/>
        </a:p>
      </dgm:t>
    </dgm:pt>
    <dgm:pt modelId="{C19B5ECB-9AE7-4295-823F-7061B6654AF8}">
      <dgm:prSet phldrT="[Texto]"/>
      <dgm:spPr/>
      <dgm:t>
        <a:bodyPr/>
        <a:lstStyle/>
        <a:p>
          <a:r>
            <a:rPr lang="es-ES"/>
            <a:t>Beneficios para la sociedad y público de interés</a:t>
          </a:r>
        </a:p>
      </dgm:t>
    </dgm:pt>
    <dgm:pt modelId="{3058FB72-F29A-4BA6-8CDF-0D500A2E24BF}" type="parTrans" cxnId="{E529D01F-E9FB-47AC-879D-C8F976A506C7}">
      <dgm:prSet/>
      <dgm:spPr/>
      <dgm:t>
        <a:bodyPr/>
        <a:lstStyle/>
        <a:p>
          <a:endParaRPr lang="es-ES"/>
        </a:p>
      </dgm:t>
    </dgm:pt>
    <dgm:pt modelId="{966BFB47-7700-4C31-B00A-35A3413ED4BD}" type="sibTrans" cxnId="{E529D01F-E9FB-47AC-879D-C8F976A506C7}">
      <dgm:prSet/>
      <dgm:spPr/>
      <dgm:t>
        <a:bodyPr/>
        <a:lstStyle/>
        <a:p>
          <a:endParaRPr lang="es-ES"/>
        </a:p>
      </dgm:t>
    </dgm:pt>
    <dgm:pt modelId="{9D7B5390-762D-47F4-8F8B-2869208A5D2B}">
      <dgm:prSet phldrT="[Texto]"/>
      <dgm:spPr/>
      <dgm:t>
        <a:bodyPr/>
        <a:lstStyle/>
        <a:p>
          <a:r>
            <a:rPr lang="es-ES"/>
            <a:t> Comunidades, clientes, proveedores, empleados y familias como parte de la sociedad que debe beneficiarse de las operaciones de la empresa.</a:t>
          </a:r>
        </a:p>
      </dgm:t>
    </dgm:pt>
    <dgm:pt modelId="{AAFEC092-6489-4F67-B89F-F0050642BB55}" type="parTrans" cxnId="{C1DB9FC7-AB6D-4B71-B70F-24272E7D8A51}">
      <dgm:prSet/>
      <dgm:spPr/>
      <dgm:t>
        <a:bodyPr/>
        <a:lstStyle/>
        <a:p>
          <a:endParaRPr lang="es-ES"/>
        </a:p>
      </dgm:t>
    </dgm:pt>
    <dgm:pt modelId="{E17127BF-6BA3-4DBA-A9D6-A8EED42DCA15}" type="sibTrans" cxnId="{C1DB9FC7-AB6D-4B71-B70F-24272E7D8A51}">
      <dgm:prSet/>
      <dgm:spPr/>
      <dgm:t>
        <a:bodyPr/>
        <a:lstStyle/>
        <a:p>
          <a:endParaRPr lang="es-ES"/>
        </a:p>
      </dgm:t>
    </dgm:pt>
    <dgm:pt modelId="{2737D0FD-9FF3-42A6-B5E8-0E584FA46131}">
      <dgm:prSet phldrT="[Texto]"/>
      <dgm:spPr/>
      <dgm:t>
        <a:bodyPr/>
        <a:lstStyle/>
        <a:p>
          <a:r>
            <a:rPr lang="es-ES"/>
            <a:t>Conducta ética</a:t>
          </a:r>
        </a:p>
      </dgm:t>
    </dgm:pt>
    <dgm:pt modelId="{9298584F-0030-47BE-96FF-3F45728C82BE}" type="parTrans" cxnId="{25ED9CF1-A69E-4A57-A104-B7E3D51ED2DB}">
      <dgm:prSet/>
      <dgm:spPr/>
      <dgm:t>
        <a:bodyPr/>
        <a:lstStyle/>
        <a:p>
          <a:endParaRPr lang="es-ES"/>
        </a:p>
      </dgm:t>
    </dgm:pt>
    <dgm:pt modelId="{0B54A4DD-076C-4588-BAA0-C4792143E59B}" type="sibTrans" cxnId="{25ED9CF1-A69E-4A57-A104-B7E3D51ED2DB}">
      <dgm:prSet/>
      <dgm:spPr/>
      <dgm:t>
        <a:bodyPr/>
        <a:lstStyle/>
        <a:p>
          <a:endParaRPr lang="es-ES"/>
        </a:p>
      </dgm:t>
    </dgm:pt>
    <dgm:pt modelId="{AEBFEDF1-4485-43CC-8613-D9E04F5A6A3E}">
      <dgm:prSet phldrT="[Texto]"/>
      <dgm:spPr/>
      <dgm:t>
        <a:bodyPr/>
        <a:lstStyle/>
        <a:p>
          <a:r>
            <a:rPr lang="es-ES"/>
            <a:t> Expectativas de la sociedad acerca de lo que significa práctica de negocios aceptable.</a:t>
          </a:r>
        </a:p>
      </dgm:t>
    </dgm:pt>
    <dgm:pt modelId="{87BC1561-2FCB-4825-9D6F-46F73F6C13DB}" type="parTrans" cxnId="{0B0C4559-299D-42C6-B370-D96D844ACE7E}">
      <dgm:prSet/>
      <dgm:spPr/>
      <dgm:t>
        <a:bodyPr/>
        <a:lstStyle/>
        <a:p>
          <a:endParaRPr lang="es-ES"/>
        </a:p>
      </dgm:t>
    </dgm:pt>
    <dgm:pt modelId="{99A7CAE9-C8ED-46AE-B8F2-481FEB1F43B4}" type="sibTrans" cxnId="{0B0C4559-299D-42C6-B370-D96D844ACE7E}">
      <dgm:prSet/>
      <dgm:spPr/>
      <dgm:t>
        <a:bodyPr/>
        <a:lstStyle/>
        <a:p>
          <a:endParaRPr lang="es-ES"/>
        </a:p>
      </dgm:t>
    </dgm:pt>
    <dgm:pt modelId="{1621E038-2C1D-4516-8BCB-0C1B4B0DCA5F}">
      <dgm:prSet phldrT="[Texto]"/>
      <dgm:spPr/>
      <dgm:t>
        <a:bodyPr/>
        <a:lstStyle/>
        <a:p>
          <a:r>
            <a:rPr lang="es-ES"/>
            <a:t>Desempeño ambiental</a:t>
          </a:r>
        </a:p>
      </dgm:t>
    </dgm:pt>
    <dgm:pt modelId="{379DF0FE-E8FB-4430-A1A4-DF098F0F3123}" type="parTrans" cxnId="{A9EC763A-9431-4A93-98FE-76D65F3CD51D}">
      <dgm:prSet/>
      <dgm:spPr/>
      <dgm:t>
        <a:bodyPr/>
        <a:lstStyle/>
        <a:p>
          <a:endParaRPr lang="es-ES"/>
        </a:p>
      </dgm:t>
    </dgm:pt>
    <dgm:pt modelId="{3D670A34-B707-4602-9F7A-3778517F2BB7}" type="sibTrans" cxnId="{A9EC763A-9431-4A93-98FE-76D65F3CD51D}">
      <dgm:prSet/>
      <dgm:spPr/>
      <dgm:t>
        <a:bodyPr/>
        <a:lstStyle/>
        <a:p>
          <a:endParaRPr lang="es-ES"/>
        </a:p>
      </dgm:t>
    </dgm:pt>
    <dgm:pt modelId="{0A6C8AD6-A6AD-43F2-8E40-488D8163A5E1}">
      <dgm:prSet phldrT="[Texto]"/>
      <dgm:spPr/>
      <dgm:t>
        <a:bodyPr/>
        <a:lstStyle/>
        <a:p>
          <a:r>
            <a:rPr lang="es-ES"/>
            <a:t> Desempeño en el cuidado y protección del medio ambiente.</a:t>
          </a:r>
        </a:p>
      </dgm:t>
    </dgm:pt>
    <dgm:pt modelId="{E17A4CF2-56C0-4B8E-A991-8D0B78E80B40}" type="parTrans" cxnId="{0C0099ED-0459-4C62-A1B2-F8D77C45139E}">
      <dgm:prSet/>
      <dgm:spPr/>
      <dgm:t>
        <a:bodyPr/>
        <a:lstStyle/>
        <a:p>
          <a:endParaRPr lang="es-ES"/>
        </a:p>
      </dgm:t>
    </dgm:pt>
    <dgm:pt modelId="{9517F986-FF27-4454-B828-283B4041BA72}" type="sibTrans" cxnId="{0C0099ED-0459-4C62-A1B2-F8D77C45139E}">
      <dgm:prSet/>
      <dgm:spPr/>
      <dgm:t>
        <a:bodyPr/>
        <a:lstStyle/>
        <a:p>
          <a:endParaRPr lang="es-ES"/>
        </a:p>
      </dgm:t>
    </dgm:pt>
    <dgm:pt modelId="{C6451D9E-D28D-4685-9AB7-089E05F290F1}">
      <dgm:prSet phldrT="[Texto]"/>
      <dgm:spPr/>
      <dgm:t>
        <a:bodyPr/>
        <a:lstStyle/>
        <a:p>
          <a:r>
            <a:rPr lang="es-ES"/>
            <a:t>Adaptabilidad</a:t>
          </a:r>
        </a:p>
      </dgm:t>
    </dgm:pt>
    <dgm:pt modelId="{C282E0E2-69AD-44F4-A1E3-B3FBD5A5935E}" type="parTrans" cxnId="{C8528F86-4D48-467C-B581-80075DEBCD43}">
      <dgm:prSet/>
      <dgm:spPr/>
      <dgm:t>
        <a:bodyPr/>
        <a:lstStyle/>
        <a:p>
          <a:endParaRPr lang="es-ES"/>
        </a:p>
      </dgm:t>
    </dgm:pt>
    <dgm:pt modelId="{37510068-8FB7-4E05-A933-EB653E75D66E}" type="sibTrans" cxnId="{C8528F86-4D48-467C-B581-80075DEBCD43}">
      <dgm:prSet/>
      <dgm:spPr/>
      <dgm:t>
        <a:bodyPr/>
        <a:lstStyle/>
        <a:p>
          <a:endParaRPr lang="es-ES"/>
        </a:p>
      </dgm:t>
    </dgm:pt>
    <dgm:pt modelId="{06A5338F-3FD4-4419-BB5B-298CE9CA63A0}">
      <dgm:prSet phldrT="[Texto]"/>
      <dgm:spPr/>
      <dgm:t>
        <a:bodyPr/>
        <a:lstStyle/>
        <a:p>
          <a:r>
            <a:rPr lang="es-ES"/>
            <a:t> Diseño de un modelo de RSC que considere las particularidades del entorno en el que se desenvuelven.</a:t>
          </a:r>
        </a:p>
      </dgm:t>
    </dgm:pt>
    <dgm:pt modelId="{4B655E4B-2D6D-4757-B305-CB62DF73C2FC}" type="parTrans" cxnId="{2768404A-132A-4DEF-8B0E-CC2E0F5AAD18}">
      <dgm:prSet/>
      <dgm:spPr/>
      <dgm:t>
        <a:bodyPr/>
        <a:lstStyle/>
        <a:p>
          <a:endParaRPr lang="es-ES"/>
        </a:p>
      </dgm:t>
    </dgm:pt>
    <dgm:pt modelId="{5BB2EBAD-3DE3-4E98-985E-6E4BB2C772C1}" type="sibTrans" cxnId="{2768404A-132A-4DEF-8B0E-CC2E0F5AAD18}">
      <dgm:prSet/>
      <dgm:spPr/>
      <dgm:t>
        <a:bodyPr/>
        <a:lstStyle/>
        <a:p>
          <a:endParaRPr lang="es-ES"/>
        </a:p>
      </dgm:t>
    </dgm:pt>
    <dgm:pt modelId="{2008581C-2E05-4917-A0A4-421663DE41F3}" type="pres">
      <dgm:prSet presAssocID="{41002E60-EA58-4548-99F3-4FB12A414268}" presName="Name0" presStyleCnt="0">
        <dgm:presLayoutVars>
          <dgm:dir/>
          <dgm:animLvl val="lvl"/>
          <dgm:resizeHandles val="exact"/>
        </dgm:presLayoutVars>
      </dgm:prSet>
      <dgm:spPr/>
      <dgm:t>
        <a:bodyPr/>
        <a:lstStyle/>
        <a:p>
          <a:endParaRPr lang="es-ES"/>
        </a:p>
      </dgm:t>
    </dgm:pt>
    <dgm:pt modelId="{69C5559B-D76A-4245-B2C9-63646A5A6629}" type="pres">
      <dgm:prSet presAssocID="{BBC6B80D-F206-4A40-A93C-81D1CC82DA4D}" presName="linNode" presStyleCnt="0"/>
      <dgm:spPr/>
    </dgm:pt>
    <dgm:pt modelId="{AF3700C8-E44A-45B1-8014-7826D92DB205}" type="pres">
      <dgm:prSet presAssocID="{BBC6B80D-F206-4A40-A93C-81D1CC82DA4D}" presName="parentText" presStyleLbl="node1" presStyleIdx="0" presStyleCnt="6">
        <dgm:presLayoutVars>
          <dgm:chMax val="1"/>
          <dgm:bulletEnabled val="1"/>
        </dgm:presLayoutVars>
      </dgm:prSet>
      <dgm:spPr/>
      <dgm:t>
        <a:bodyPr/>
        <a:lstStyle/>
        <a:p>
          <a:endParaRPr lang="es-ES"/>
        </a:p>
      </dgm:t>
    </dgm:pt>
    <dgm:pt modelId="{D1F40A7C-82D9-4F02-835D-B742453C650A}" type="pres">
      <dgm:prSet presAssocID="{BBC6B80D-F206-4A40-A93C-81D1CC82DA4D}" presName="descendantText" presStyleLbl="alignAccFollowNode1" presStyleIdx="0" presStyleCnt="6">
        <dgm:presLayoutVars>
          <dgm:bulletEnabled val="1"/>
        </dgm:presLayoutVars>
      </dgm:prSet>
      <dgm:spPr/>
      <dgm:t>
        <a:bodyPr/>
        <a:lstStyle/>
        <a:p>
          <a:endParaRPr lang="es-ES"/>
        </a:p>
      </dgm:t>
    </dgm:pt>
    <dgm:pt modelId="{0A510748-A61D-48AC-AB4A-40BC0CCEC3BB}" type="pres">
      <dgm:prSet presAssocID="{CBF59FFF-574F-4533-82D8-C21B97CF22EE}" presName="sp" presStyleCnt="0"/>
      <dgm:spPr/>
    </dgm:pt>
    <dgm:pt modelId="{B046C36F-0E04-4104-94FB-6076850B6E91}" type="pres">
      <dgm:prSet presAssocID="{03F7D4AA-B010-4511-8C2D-F016C0007F4C}" presName="linNode" presStyleCnt="0"/>
      <dgm:spPr/>
    </dgm:pt>
    <dgm:pt modelId="{26618DC7-ECC0-43D4-BD78-320C41DCF39F}" type="pres">
      <dgm:prSet presAssocID="{03F7D4AA-B010-4511-8C2D-F016C0007F4C}" presName="parentText" presStyleLbl="node1" presStyleIdx="1" presStyleCnt="6">
        <dgm:presLayoutVars>
          <dgm:chMax val="1"/>
          <dgm:bulletEnabled val="1"/>
        </dgm:presLayoutVars>
      </dgm:prSet>
      <dgm:spPr/>
      <dgm:t>
        <a:bodyPr/>
        <a:lstStyle/>
        <a:p>
          <a:endParaRPr lang="es-ES"/>
        </a:p>
      </dgm:t>
    </dgm:pt>
    <dgm:pt modelId="{6AAE222A-3501-4D83-B600-8F60B4550D3D}" type="pres">
      <dgm:prSet presAssocID="{03F7D4AA-B010-4511-8C2D-F016C0007F4C}" presName="descendantText" presStyleLbl="alignAccFollowNode1" presStyleIdx="1" presStyleCnt="6">
        <dgm:presLayoutVars>
          <dgm:bulletEnabled val="1"/>
        </dgm:presLayoutVars>
      </dgm:prSet>
      <dgm:spPr/>
      <dgm:t>
        <a:bodyPr/>
        <a:lstStyle/>
        <a:p>
          <a:endParaRPr lang="es-ES"/>
        </a:p>
      </dgm:t>
    </dgm:pt>
    <dgm:pt modelId="{0619D3E3-1C53-46CF-8BD5-132951322965}" type="pres">
      <dgm:prSet presAssocID="{CA6270B0-6ECC-4D8D-B64D-D96663D53C81}" presName="sp" presStyleCnt="0"/>
      <dgm:spPr/>
    </dgm:pt>
    <dgm:pt modelId="{A332E841-59C1-4A3F-802D-BC82693549E6}" type="pres">
      <dgm:prSet presAssocID="{C19B5ECB-9AE7-4295-823F-7061B6654AF8}" presName="linNode" presStyleCnt="0"/>
      <dgm:spPr/>
    </dgm:pt>
    <dgm:pt modelId="{EA8CEE86-C66A-4BF8-85DE-B75954717783}" type="pres">
      <dgm:prSet presAssocID="{C19B5ECB-9AE7-4295-823F-7061B6654AF8}" presName="parentText" presStyleLbl="node1" presStyleIdx="2" presStyleCnt="6">
        <dgm:presLayoutVars>
          <dgm:chMax val="1"/>
          <dgm:bulletEnabled val="1"/>
        </dgm:presLayoutVars>
      </dgm:prSet>
      <dgm:spPr/>
      <dgm:t>
        <a:bodyPr/>
        <a:lstStyle/>
        <a:p>
          <a:endParaRPr lang="es-ES"/>
        </a:p>
      </dgm:t>
    </dgm:pt>
    <dgm:pt modelId="{18B2BB0D-7109-48D0-9952-AF48976FC252}" type="pres">
      <dgm:prSet presAssocID="{C19B5ECB-9AE7-4295-823F-7061B6654AF8}" presName="descendantText" presStyleLbl="alignAccFollowNode1" presStyleIdx="2" presStyleCnt="6">
        <dgm:presLayoutVars>
          <dgm:bulletEnabled val="1"/>
        </dgm:presLayoutVars>
      </dgm:prSet>
      <dgm:spPr/>
      <dgm:t>
        <a:bodyPr/>
        <a:lstStyle/>
        <a:p>
          <a:endParaRPr lang="es-ES"/>
        </a:p>
      </dgm:t>
    </dgm:pt>
    <dgm:pt modelId="{B1054047-5650-4015-A6C2-78436DCBD808}" type="pres">
      <dgm:prSet presAssocID="{966BFB47-7700-4C31-B00A-35A3413ED4BD}" presName="sp" presStyleCnt="0"/>
      <dgm:spPr/>
    </dgm:pt>
    <dgm:pt modelId="{CC3DE156-DAC6-4AAC-920F-2A1D24F53032}" type="pres">
      <dgm:prSet presAssocID="{2737D0FD-9FF3-42A6-B5E8-0E584FA46131}" presName="linNode" presStyleCnt="0"/>
      <dgm:spPr/>
    </dgm:pt>
    <dgm:pt modelId="{9B446AE4-14CE-4FA7-A1B5-5F20B85E3723}" type="pres">
      <dgm:prSet presAssocID="{2737D0FD-9FF3-42A6-B5E8-0E584FA46131}" presName="parentText" presStyleLbl="node1" presStyleIdx="3" presStyleCnt="6">
        <dgm:presLayoutVars>
          <dgm:chMax val="1"/>
          <dgm:bulletEnabled val="1"/>
        </dgm:presLayoutVars>
      </dgm:prSet>
      <dgm:spPr/>
      <dgm:t>
        <a:bodyPr/>
        <a:lstStyle/>
        <a:p>
          <a:endParaRPr lang="es-ES"/>
        </a:p>
      </dgm:t>
    </dgm:pt>
    <dgm:pt modelId="{42652E69-80BF-416F-BF4F-CF8D99AC2640}" type="pres">
      <dgm:prSet presAssocID="{2737D0FD-9FF3-42A6-B5E8-0E584FA46131}" presName="descendantText" presStyleLbl="alignAccFollowNode1" presStyleIdx="3" presStyleCnt="6">
        <dgm:presLayoutVars>
          <dgm:bulletEnabled val="1"/>
        </dgm:presLayoutVars>
      </dgm:prSet>
      <dgm:spPr/>
      <dgm:t>
        <a:bodyPr/>
        <a:lstStyle/>
        <a:p>
          <a:endParaRPr lang="es-ES"/>
        </a:p>
      </dgm:t>
    </dgm:pt>
    <dgm:pt modelId="{6092A9B2-4F58-4F89-8498-BAFA88395A61}" type="pres">
      <dgm:prSet presAssocID="{0B54A4DD-076C-4588-BAA0-C4792143E59B}" presName="sp" presStyleCnt="0"/>
      <dgm:spPr/>
    </dgm:pt>
    <dgm:pt modelId="{BA9A568E-64AB-4836-9FD3-401326C09AF7}" type="pres">
      <dgm:prSet presAssocID="{1621E038-2C1D-4516-8BCB-0C1B4B0DCA5F}" presName="linNode" presStyleCnt="0"/>
      <dgm:spPr/>
    </dgm:pt>
    <dgm:pt modelId="{FE2C5061-7E7E-41EA-BE4D-A4890DE68523}" type="pres">
      <dgm:prSet presAssocID="{1621E038-2C1D-4516-8BCB-0C1B4B0DCA5F}" presName="parentText" presStyleLbl="node1" presStyleIdx="4" presStyleCnt="6">
        <dgm:presLayoutVars>
          <dgm:chMax val="1"/>
          <dgm:bulletEnabled val="1"/>
        </dgm:presLayoutVars>
      </dgm:prSet>
      <dgm:spPr/>
      <dgm:t>
        <a:bodyPr/>
        <a:lstStyle/>
        <a:p>
          <a:endParaRPr lang="es-ES"/>
        </a:p>
      </dgm:t>
    </dgm:pt>
    <dgm:pt modelId="{8C3AA294-B987-491C-A455-9CF576B29D1E}" type="pres">
      <dgm:prSet presAssocID="{1621E038-2C1D-4516-8BCB-0C1B4B0DCA5F}" presName="descendantText" presStyleLbl="alignAccFollowNode1" presStyleIdx="4" presStyleCnt="6">
        <dgm:presLayoutVars>
          <dgm:bulletEnabled val="1"/>
        </dgm:presLayoutVars>
      </dgm:prSet>
      <dgm:spPr/>
      <dgm:t>
        <a:bodyPr/>
        <a:lstStyle/>
        <a:p>
          <a:endParaRPr lang="es-ES"/>
        </a:p>
      </dgm:t>
    </dgm:pt>
    <dgm:pt modelId="{74080C58-4BC9-42DD-B5CF-50930906F59E}" type="pres">
      <dgm:prSet presAssocID="{3D670A34-B707-4602-9F7A-3778517F2BB7}" presName="sp" presStyleCnt="0"/>
      <dgm:spPr/>
    </dgm:pt>
    <dgm:pt modelId="{C758ED00-D3F5-4C35-9748-8F53113DC3C2}" type="pres">
      <dgm:prSet presAssocID="{C6451D9E-D28D-4685-9AB7-089E05F290F1}" presName="linNode" presStyleCnt="0"/>
      <dgm:spPr/>
    </dgm:pt>
    <dgm:pt modelId="{14C7D19B-51DE-4B9C-AE30-0B581F76D802}" type="pres">
      <dgm:prSet presAssocID="{C6451D9E-D28D-4685-9AB7-089E05F290F1}" presName="parentText" presStyleLbl="node1" presStyleIdx="5" presStyleCnt="6">
        <dgm:presLayoutVars>
          <dgm:chMax val="1"/>
          <dgm:bulletEnabled val="1"/>
        </dgm:presLayoutVars>
      </dgm:prSet>
      <dgm:spPr/>
      <dgm:t>
        <a:bodyPr/>
        <a:lstStyle/>
        <a:p>
          <a:endParaRPr lang="es-ES"/>
        </a:p>
      </dgm:t>
    </dgm:pt>
    <dgm:pt modelId="{90A087DB-5D84-490B-BA71-02D22B4332E6}" type="pres">
      <dgm:prSet presAssocID="{C6451D9E-D28D-4685-9AB7-089E05F290F1}" presName="descendantText" presStyleLbl="alignAccFollowNode1" presStyleIdx="5" presStyleCnt="6">
        <dgm:presLayoutVars>
          <dgm:bulletEnabled val="1"/>
        </dgm:presLayoutVars>
      </dgm:prSet>
      <dgm:spPr/>
      <dgm:t>
        <a:bodyPr/>
        <a:lstStyle/>
        <a:p>
          <a:endParaRPr lang="es-ES"/>
        </a:p>
      </dgm:t>
    </dgm:pt>
  </dgm:ptLst>
  <dgm:cxnLst>
    <dgm:cxn modelId="{0C0099ED-0459-4C62-A1B2-F8D77C45139E}" srcId="{1621E038-2C1D-4516-8BCB-0C1B4B0DCA5F}" destId="{0A6C8AD6-A6AD-43F2-8E40-488D8163A5E1}" srcOrd="0" destOrd="0" parTransId="{E17A4CF2-56C0-4B8E-A991-8D0B78E80B40}" sibTransId="{9517F986-FF27-4454-B828-283B4041BA72}"/>
    <dgm:cxn modelId="{BB69136A-1A12-4B4B-90A0-2F9682BB050F}" type="presOf" srcId="{112ADEA1-115E-46AD-A378-0992398A103E}" destId="{D1F40A7C-82D9-4F02-835D-B742453C650A}" srcOrd="0" destOrd="0" presId="urn:microsoft.com/office/officeart/2005/8/layout/vList5"/>
    <dgm:cxn modelId="{3E9DDE5E-E05E-440D-A0F4-55009F7C2961}" type="presOf" srcId="{2737D0FD-9FF3-42A6-B5E8-0E584FA46131}" destId="{9B446AE4-14CE-4FA7-A1B5-5F20B85E3723}" srcOrd="0" destOrd="0" presId="urn:microsoft.com/office/officeart/2005/8/layout/vList5"/>
    <dgm:cxn modelId="{B1F6806E-24A1-4717-84AF-FCBEA95FE722}" type="presOf" srcId="{06A5338F-3FD4-4419-BB5B-298CE9CA63A0}" destId="{90A087DB-5D84-490B-BA71-02D22B4332E6}" srcOrd="0" destOrd="0" presId="urn:microsoft.com/office/officeart/2005/8/layout/vList5"/>
    <dgm:cxn modelId="{021CBDB0-16D2-4EF7-A0D6-D22AC9520CBA}" type="presOf" srcId="{41002E60-EA58-4548-99F3-4FB12A414268}" destId="{2008581C-2E05-4917-A0A4-421663DE41F3}" srcOrd="0" destOrd="0" presId="urn:microsoft.com/office/officeart/2005/8/layout/vList5"/>
    <dgm:cxn modelId="{80EC2AAD-31BE-4426-BF82-07633F82BAF9}" type="presOf" srcId="{9D7B5390-762D-47F4-8F8B-2869208A5D2B}" destId="{18B2BB0D-7109-48D0-9952-AF48976FC252}" srcOrd="0" destOrd="0" presId="urn:microsoft.com/office/officeart/2005/8/layout/vList5"/>
    <dgm:cxn modelId="{B4477589-B059-4C44-AC49-DC2F4B8471A1}" type="presOf" srcId="{C6451D9E-D28D-4685-9AB7-089E05F290F1}" destId="{14C7D19B-51DE-4B9C-AE30-0B581F76D802}" srcOrd="0" destOrd="0" presId="urn:microsoft.com/office/officeart/2005/8/layout/vList5"/>
    <dgm:cxn modelId="{2768404A-132A-4DEF-8B0E-CC2E0F5AAD18}" srcId="{C6451D9E-D28D-4685-9AB7-089E05F290F1}" destId="{06A5338F-3FD4-4419-BB5B-298CE9CA63A0}" srcOrd="0" destOrd="0" parTransId="{4B655E4B-2D6D-4757-B305-CB62DF73C2FC}" sibTransId="{5BB2EBAD-3DE3-4E98-985E-6E4BB2C772C1}"/>
    <dgm:cxn modelId="{4BEA2D3A-C608-4D6D-81A4-64749844B49E}" srcId="{41002E60-EA58-4548-99F3-4FB12A414268}" destId="{BBC6B80D-F206-4A40-A93C-81D1CC82DA4D}" srcOrd="0" destOrd="0" parTransId="{54BDB389-448E-498A-8CE9-D3AF0BB432E7}" sibTransId="{CBF59FFF-574F-4533-82D8-C21B97CF22EE}"/>
    <dgm:cxn modelId="{A9EC763A-9431-4A93-98FE-76D65F3CD51D}" srcId="{41002E60-EA58-4548-99F3-4FB12A414268}" destId="{1621E038-2C1D-4516-8BCB-0C1B4B0DCA5F}" srcOrd="4" destOrd="0" parTransId="{379DF0FE-E8FB-4430-A1A4-DF098F0F3123}" sibTransId="{3D670A34-B707-4602-9F7A-3778517F2BB7}"/>
    <dgm:cxn modelId="{2ABA60A5-82C5-440A-A78C-FEA87BD97D5A}" type="presOf" srcId="{1621E038-2C1D-4516-8BCB-0C1B4B0DCA5F}" destId="{FE2C5061-7E7E-41EA-BE4D-A4890DE68523}" srcOrd="0" destOrd="0" presId="urn:microsoft.com/office/officeart/2005/8/layout/vList5"/>
    <dgm:cxn modelId="{C8528F86-4D48-467C-B581-80075DEBCD43}" srcId="{41002E60-EA58-4548-99F3-4FB12A414268}" destId="{C6451D9E-D28D-4685-9AB7-089E05F290F1}" srcOrd="5" destOrd="0" parTransId="{C282E0E2-69AD-44F4-A1E3-B3FBD5A5935E}" sibTransId="{37510068-8FB7-4E05-A933-EB653E75D66E}"/>
    <dgm:cxn modelId="{2EF053AA-C712-48E0-AEC8-5DDF391CE07C}" type="presOf" srcId="{0A6C8AD6-A6AD-43F2-8E40-488D8163A5E1}" destId="{8C3AA294-B987-491C-A455-9CF576B29D1E}" srcOrd="0" destOrd="0" presId="urn:microsoft.com/office/officeart/2005/8/layout/vList5"/>
    <dgm:cxn modelId="{8285B160-69E6-41AB-BF8F-E700C8883F74}" type="presOf" srcId="{BBC6B80D-F206-4A40-A93C-81D1CC82DA4D}" destId="{AF3700C8-E44A-45B1-8014-7826D92DB205}" srcOrd="0" destOrd="0" presId="urn:microsoft.com/office/officeart/2005/8/layout/vList5"/>
    <dgm:cxn modelId="{89519B57-5E46-46DA-A00A-0ADEAA78C845}" type="presOf" srcId="{C19B5ECB-9AE7-4295-823F-7061B6654AF8}" destId="{EA8CEE86-C66A-4BF8-85DE-B75954717783}" srcOrd="0" destOrd="0" presId="urn:microsoft.com/office/officeart/2005/8/layout/vList5"/>
    <dgm:cxn modelId="{C1DB9FC7-AB6D-4B71-B70F-24272E7D8A51}" srcId="{C19B5ECB-9AE7-4295-823F-7061B6654AF8}" destId="{9D7B5390-762D-47F4-8F8B-2869208A5D2B}" srcOrd="0" destOrd="0" parTransId="{AAFEC092-6489-4F67-B89F-F0050642BB55}" sibTransId="{E17127BF-6BA3-4DBA-A9D6-A8EED42DCA15}"/>
    <dgm:cxn modelId="{3E98C770-5BAD-4DA4-BF8A-ED85976DB595}" srcId="{03F7D4AA-B010-4511-8C2D-F016C0007F4C}" destId="{E5B43383-02BD-4CEA-AEF0-5DA84E80BA58}" srcOrd="0" destOrd="0" parTransId="{1FD3D03D-A58A-4A0B-8FB8-93E4887791D0}" sibTransId="{51E95584-7202-47BC-AAA8-E1AC9D75F369}"/>
    <dgm:cxn modelId="{9FEF82EA-C494-4E39-9AB4-1A45DAFD7C23}" type="presOf" srcId="{03F7D4AA-B010-4511-8C2D-F016C0007F4C}" destId="{26618DC7-ECC0-43D4-BD78-320C41DCF39F}" srcOrd="0" destOrd="0" presId="urn:microsoft.com/office/officeart/2005/8/layout/vList5"/>
    <dgm:cxn modelId="{25ED9CF1-A69E-4A57-A104-B7E3D51ED2DB}" srcId="{41002E60-EA58-4548-99F3-4FB12A414268}" destId="{2737D0FD-9FF3-42A6-B5E8-0E584FA46131}" srcOrd="3" destOrd="0" parTransId="{9298584F-0030-47BE-96FF-3F45728C82BE}" sibTransId="{0B54A4DD-076C-4588-BAA0-C4792143E59B}"/>
    <dgm:cxn modelId="{0B0C4559-299D-42C6-B370-D96D844ACE7E}" srcId="{2737D0FD-9FF3-42A6-B5E8-0E584FA46131}" destId="{AEBFEDF1-4485-43CC-8613-D9E04F5A6A3E}" srcOrd="0" destOrd="0" parTransId="{87BC1561-2FCB-4825-9D6F-46F73F6C13DB}" sibTransId="{99A7CAE9-C8ED-46AE-B8F2-481FEB1F43B4}"/>
    <dgm:cxn modelId="{20796FE4-3B94-4E37-B61C-F2FFF4A2AAF9}" type="presOf" srcId="{E5B43383-02BD-4CEA-AEF0-5DA84E80BA58}" destId="{6AAE222A-3501-4D83-B600-8F60B4550D3D}" srcOrd="0" destOrd="0" presId="urn:microsoft.com/office/officeart/2005/8/layout/vList5"/>
    <dgm:cxn modelId="{B417904D-E879-4260-96CD-B41905510A85}" srcId="{41002E60-EA58-4548-99F3-4FB12A414268}" destId="{03F7D4AA-B010-4511-8C2D-F016C0007F4C}" srcOrd="1" destOrd="0" parTransId="{C0CD35EB-2E62-4131-8D28-D5A3344D505D}" sibTransId="{CA6270B0-6ECC-4D8D-B64D-D96663D53C81}"/>
    <dgm:cxn modelId="{11A44FF2-028A-4AE7-9BF0-69A6848FD5BA}" srcId="{BBC6B80D-F206-4A40-A93C-81D1CC82DA4D}" destId="{112ADEA1-115E-46AD-A378-0992398A103E}" srcOrd="0" destOrd="0" parTransId="{F82CFF3A-2E9A-431D-B5F5-2355A50DF647}" sibTransId="{4EF9AE67-51F9-4247-BA1E-64D8D6D07A25}"/>
    <dgm:cxn modelId="{E529D01F-E9FB-47AC-879D-C8F976A506C7}" srcId="{41002E60-EA58-4548-99F3-4FB12A414268}" destId="{C19B5ECB-9AE7-4295-823F-7061B6654AF8}" srcOrd="2" destOrd="0" parTransId="{3058FB72-F29A-4BA6-8CDF-0D500A2E24BF}" sibTransId="{966BFB47-7700-4C31-B00A-35A3413ED4BD}"/>
    <dgm:cxn modelId="{CE17386B-BE53-4748-BAC1-711BE8EF31F6}" type="presOf" srcId="{AEBFEDF1-4485-43CC-8613-D9E04F5A6A3E}" destId="{42652E69-80BF-416F-BF4F-CF8D99AC2640}" srcOrd="0" destOrd="0" presId="urn:microsoft.com/office/officeart/2005/8/layout/vList5"/>
    <dgm:cxn modelId="{9DA1DBEB-3706-4735-9012-967E44C1A0B4}" type="presParOf" srcId="{2008581C-2E05-4917-A0A4-421663DE41F3}" destId="{69C5559B-D76A-4245-B2C9-63646A5A6629}" srcOrd="0" destOrd="0" presId="urn:microsoft.com/office/officeart/2005/8/layout/vList5"/>
    <dgm:cxn modelId="{D855294B-0014-4445-BA97-25D9D40BEAAB}" type="presParOf" srcId="{69C5559B-D76A-4245-B2C9-63646A5A6629}" destId="{AF3700C8-E44A-45B1-8014-7826D92DB205}" srcOrd="0" destOrd="0" presId="urn:microsoft.com/office/officeart/2005/8/layout/vList5"/>
    <dgm:cxn modelId="{6CDFECFE-218E-4B73-97CC-8DDA8B7657E4}" type="presParOf" srcId="{69C5559B-D76A-4245-B2C9-63646A5A6629}" destId="{D1F40A7C-82D9-4F02-835D-B742453C650A}" srcOrd="1" destOrd="0" presId="urn:microsoft.com/office/officeart/2005/8/layout/vList5"/>
    <dgm:cxn modelId="{C1717C63-A649-4100-8C87-C47D7BE26C78}" type="presParOf" srcId="{2008581C-2E05-4917-A0A4-421663DE41F3}" destId="{0A510748-A61D-48AC-AB4A-40BC0CCEC3BB}" srcOrd="1" destOrd="0" presId="urn:microsoft.com/office/officeart/2005/8/layout/vList5"/>
    <dgm:cxn modelId="{0C8AA7EA-C1C1-4412-9878-5DE181732E8B}" type="presParOf" srcId="{2008581C-2E05-4917-A0A4-421663DE41F3}" destId="{B046C36F-0E04-4104-94FB-6076850B6E91}" srcOrd="2" destOrd="0" presId="urn:microsoft.com/office/officeart/2005/8/layout/vList5"/>
    <dgm:cxn modelId="{517DDE07-EFEF-41B8-92B7-C9D3D2475696}" type="presParOf" srcId="{B046C36F-0E04-4104-94FB-6076850B6E91}" destId="{26618DC7-ECC0-43D4-BD78-320C41DCF39F}" srcOrd="0" destOrd="0" presId="urn:microsoft.com/office/officeart/2005/8/layout/vList5"/>
    <dgm:cxn modelId="{189AB14C-1021-4376-9FB8-5F41D0371545}" type="presParOf" srcId="{B046C36F-0E04-4104-94FB-6076850B6E91}" destId="{6AAE222A-3501-4D83-B600-8F60B4550D3D}" srcOrd="1" destOrd="0" presId="urn:microsoft.com/office/officeart/2005/8/layout/vList5"/>
    <dgm:cxn modelId="{13190970-3114-427C-96D0-7B330B17EF6C}" type="presParOf" srcId="{2008581C-2E05-4917-A0A4-421663DE41F3}" destId="{0619D3E3-1C53-46CF-8BD5-132951322965}" srcOrd="3" destOrd="0" presId="urn:microsoft.com/office/officeart/2005/8/layout/vList5"/>
    <dgm:cxn modelId="{E8DC8A6D-5611-402C-915F-6C701C9AEF87}" type="presParOf" srcId="{2008581C-2E05-4917-A0A4-421663DE41F3}" destId="{A332E841-59C1-4A3F-802D-BC82693549E6}" srcOrd="4" destOrd="0" presId="urn:microsoft.com/office/officeart/2005/8/layout/vList5"/>
    <dgm:cxn modelId="{547C1590-7A38-4FEE-A8B2-4CA826DABF78}" type="presParOf" srcId="{A332E841-59C1-4A3F-802D-BC82693549E6}" destId="{EA8CEE86-C66A-4BF8-85DE-B75954717783}" srcOrd="0" destOrd="0" presId="urn:microsoft.com/office/officeart/2005/8/layout/vList5"/>
    <dgm:cxn modelId="{C72C8ECF-5550-4E18-8948-45EB7ADF739E}" type="presParOf" srcId="{A332E841-59C1-4A3F-802D-BC82693549E6}" destId="{18B2BB0D-7109-48D0-9952-AF48976FC252}" srcOrd="1" destOrd="0" presId="urn:microsoft.com/office/officeart/2005/8/layout/vList5"/>
    <dgm:cxn modelId="{896873AE-CDC2-4F37-843F-A05C7CA7C8D4}" type="presParOf" srcId="{2008581C-2E05-4917-A0A4-421663DE41F3}" destId="{B1054047-5650-4015-A6C2-78436DCBD808}" srcOrd="5" destOrd="0" presId="urn:microsoft.com/office/officeart/2005/8/layout/vList5"/>
    <dgm:cxn modelId="{551F96AA-9632-47A4-A5E7-81B30689D9B0}" type="presParOf" srcId="{2008581C-2E05-4917-A0A4-421663DE41F3}" destId="{CC3DE156-DAC6-4AAC-920F-2A1D24F53032}" srcOrd="6" destOrd="0" presId="urn:microsoft.com/office/officeart/2005/8/layout/vList5"/>
    <dgm:cxn modelId="{D897B4B3-8226-430D-81A0-193600A71ED6}" type="presParOf" srcId="{CC3DE156-DAC6-4AAC-920F-2A1D24F53032}" destId="{9B446AE4-14CE-4FA7-A1B5-5F20B85E3723}" srcOrd="0" destOrd="0" presId="urn:microsoft.com/office/officeart/2005/8/layout/vList5"/>
    <dgm:cxn modelId="{3B0F2520-88F8-4A58-8B4C-6E6C00DD17C4}" type="presParOf" srcId="{CC3DE156-DAC6-4AAC-920F-2A1D24F53032}" destId="{42652E69-80BF-416F-BF4F-CF8D99AC2640}" srcOrd="1" destOrd="0" presId="urn:microsoft.com/office/officeart/2005/8/layout/vList5"/>
    <dgm:cxn modelId="{1B7B9096-1C78-41AE-88FB-55AFEE03FB20}" type="presParOf" srcId="{2008581C-2E05-4917-A0A4-421663DE41F3}" destId="{6092A9B2-4F58-4F89-8498-BAFA88395A61}" srcOrd="7" destOrd="0" presId="urn:microsoft.com/office/officeart/2005/8/layout/vList5"/>
    <dgm:cxn modelId="{8AF553A8-AEDF-44A7-B734-31CBC588D2AD}" type="presParOf" srcId="{2008581C-2E05-4917-A0A4-421663DE41F3}" destId="{BA9A568E-64AB-4836-9FD3-401326C09AF7}" srcOrd="8" destOrd="0" presId="urn:microsoft.com/office/officeart/2005/8/layout/vList5"/>
    <dgm:cxn modelId="{3DF45091-EE25-4484-A190-24CFA68CA729}" type="presParOf" srcId="{BA9A568E-64AB-4836-9FD3-401326C09AF7}" destId="{FE2C5061-7E7E-41EA-BE4D-A4890DE68523}" srcOrd="0" destOrd="0" presId="urn:microsoft.com/office/officeart/2005/8/layout/vList5"/>
    <dgm:cxn modelId="{5FCA0C9D-090C-4BDD-8A9B-A6BE60BFD188}" type="presParOf" srcId="{BA9A568E-64AB-4836-9FD3-401326C09AF7}" destId="{8C3AA294-B987-491C-A455-9CF576B29D1E}" srcOrd="1" destOrd="0" presId="urn:microsoft.com/office/officeart/2005/8/layout/vList5"/>
    <dgm:cxn modelId="{A6636354-7373-45D0-BD9F-34D7CDD83ED6}" type="presParOf" srcId="{2008581C-2E05-4917-A0A4-421663DE41F3}" destId="{74080C58-4BC9-42DD-B5CF-50930906F59E}" srcOrd="9" destOrd="0" presId="urn:microsoft.com/office/officeart/2005/8/layout/vList5"/>
    <dgm:cxn modelId="{99FCC2C8-FF7B-4888-BB3C-1A0041D445B7}" type="presParOf" srcId="{2008581C-2E05-4917-A0A4-421663DE41F3}" destId="{C758ED00-D3F5-4C35-9748-8F53113DC3C2}" srcOrd="10" destOrd="0" presId="urn:microsoft.com/office/officeart/2005/8/layout/vList5"/>
    <dgm:cxn modelId="{F435E22F-7EC0-433B-A641-47B8DFEEDC03}" type="presParOf" srcId="{C758ED00-D3F5-4C35-9748-8F53113DC3C2}" destId="{14C7D19B-51DE-4B9C-AE30-0B581F76D802}" srcOrd="0" destOrd="0" presId="urn:microsoft.com/office/officeart/2005/8/layout/vList5"/>
    <dgm:cxn modelId="{AB2CED18-91AE-406E-8C11-CAC590D6A738}" type="presParOf" srcId="{C758ED00-D3F5-4C35-9748-8F53113DC3C2}" destId="{90A087DB-5D84-490B-BA71-02D22B4332E6}" srcOrd="1" destOrd="0" presId="urn:microsoft.com/office/officeart/2005/8/layout/vList5"/>
  </dgm:cxnLst>
  <dgm:bg/>
  <dgm:whole/>
  <dgm:extLst>
    <a:ext uri="http://schemas.microsoft.com/office/drawing/2008/diagram">
      <dsp:dataModelExt xmlns:dsp="http://schemas.microsoft.com/office/drawing/2008/diagram" xmlns="" relId="rId11"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A8884533-B899-4BFF-BE49-8207F04EF521}" type="doc">
      <dgm:prSet loTypeId="urn:microsoft.com/office/officeart/2005/8/layout/default" loCatId="list" qsTypeId="urn:microsoft.com/office/officeart/2005/8/quickstyle/simple3" qsCatId="simple" csTypeId="urn:microsoft.com/office/officeart/2005/8/colors/accent4_2" csCatId="accent4" phldr="1"/>
      <dgm:spPr/>
      <dgm:t>
        <a:bodyPr/>
        <a:lstStyle/>
        <a:p>
          <a:endParaRPr lang="es-ES"/>
        </a:p>
      </dgm:t>
    </dgm:pt>
    <dgm:pt modelId="{67666132-CA51-41AC-9E41-012426025040}">
      <dgm:prSet phldrT="[Texto]"/>
      <dgm:spPr/>
      <dgm:t>
        <a:bodyPr/>
        <a:lstStyle/>
        <a:p>
          <a:r>
            <a:rPr lang="es-ES"/>
            <a:t>Facilidades para que la mujer se incorpore después de su baja por maternidad. </a:t>
          </a:r>
        </a:p>
      </dgm:t>
    </dgm:pt>
    <dgm:pt modelId="{A234ADF2-7EF7-465C-A363-780BB1A844EB}" type="parTrans" cxnId="{1789F8F1-491A-426C-8F6E-ACC1775FC7FB}">
      <dgm:prSet/>
      <dgm:spPr/>
      <dgm:t>
        <a:bodyPr/>
        <a:lstStyle/>
        <a:p>
          <a:endParaRPr lang="es-ES"/>
        </a:p>
      </dgm:t>
    </dgm:pt>
    <dgm:pt modelId="{E48FA762-287A-4288-8F89-446544ADA385}" type="sibTrans" cxnId="{1789F8F1-491A-426C-8F6E-ACC1775FC7FB}">
      <dgm:prSet/>
      <dgm:spPr/>
      <dgm:t>
        <a:bodyPr/>
        <a:lstStyle/>
        <a:p>
          <a:endParaRPr lang="es-ES"/>
        </a:p>
      </dgm:t>
    </dgm:pt>
    <dgm:pt modelId="{C6A86CA5-35A2-461A-B9E4-E79FDF86E193}">
      <dgm:prSet phldrT="[Texto]"/>
      <dgm:spPr/>
      <dgm:t>
        <a:bodyPr/>
        <a:lstStyle/>
        <a:p>
          <a:r>
            <a:rPr lang="es-ES"/>
            <a:t>Medidas de corresponsabilidad con la paternidad.</a:t>
          </a:r>
        </a:p>
      </dgm:t>
    </dgm:pt>
    <dgm:pt modelId="{20BF812E-A70D-4910-94E2-C99D40204A7D}" type="parTrans" cxnId="{43E0DF11-FD62-4855-926C-8C302833D377}">
      <dgm:prSet/>
      <dgm:spPr/>
      <dgm:t>
        <a:bodyPr/>
        <a:lstStyle/>
        <a:p>
          <a:endParaRPr lang="es-ES"/>
        </a:p>
      </dgm:t>
    </dgm:pt>
    <dgm:pt modelId="{5C888CEF-9B0A-4531-9B71-0F66D9AA3F15}" type="sibTrans" cxnId="{43E0DF11-FD62-4855-926C-8C302833D377}">
      <dgm:prSet/>
      <dgm:spPr/>
      <dgm:t>
        <a:bodyPr/>
        <a:lstStyle/>
        <a:p>
          <a:endParaRPr lang="es-ES"/>
        </a:p>
      </dgm:t>
    </dgm:pt>
    <dgm:pt modelId="{1C29E6D3-C5BF-4CA0-989C-275FAF7A532F}">
      <dgm:prSet phldrT="[Texto]"/>
      <dgm:spPr/>
      <dgm:t>
        <a:bodyPr/>
        <a:lstStyle/>
        <a:p>
          <a:r>
            <a:rPr lang="es-ES"/>
            <a:t>Facilidades para ajustar su jornada laboral al calendario escolar. </a:t>
          </a:r>
        </a:p>
      </dgm:t>
    </dgm:pt>
    <dgm:pt modelId="{7A6FE7EB-4FDF-43C6-9810-BFFAC18241DE}" type="parTrans" cxnId="{6C14A4F5-ED7F-4D4B-A1A2-A14B9B9B83B7}">
      <dgm:prSet/>
      <dgm:spPr/>
      <dgm:t>
        <a:bodyPr/>
        <a:lstStyle/>
        <a:p>
          <a:endParaRPr lang="es-ES"/>
        </a:p>
      </dgm:t>
    </dgm:pt>
    <dgm:pt modelId="{8604FA07-2E13-4164-A8EC-99CFEA9AFD99}" type="sibTrans" cxnId="{6C14A4F5-ED7F-4D4B-A1A2-A14B9B9B83B7}">
      <dgm:prSet/>
      <dgm:spPr/>
      <dgm:t>
        <a:bodyPr/>
        <a:lstStyle/>
        <a:p>
          <a:endParaRPr lang="es-ES"/>
        </a:p>
      </dgm:t>
    </dgm:pt>
    <dgm:pt modelId="{5DA83871-95DD-406A-B726-54FDEDF98A0E}">
      <dgm:prSet phldrT="[Texto]"/>
      <dgm:spPr/>
      <dgm:t>
        <a:bodyPr/>
        <a:lstStyle/>
        <a:p>
          <a:r>
            <a:rPr lang="es-ES"/>
            <a:t>Ayudas sociales. </a:t>
          </a:r>
        </a:p>
      </dgm:t>
    </dgm:pt>
    <dgm:pt modelId="{11655CBE-EB62-4C54-99F0-4A1A04BDFAE7}" type="parTrans" cxnId="{85419446-5EDE-4FD9-86F1-3451B29F5478}">
      <dgm:prSet/>
      <dgm:spPr/>
      <dgm:t>
        <a:bodyPr/>
        <a:lstStyle/>
        <a:p>
          <a:endParaRPr lang="es-ES"/>
        </a:p>
      </dgm:t>
    </dgm:pt>
    <dgm:pt modelId="{EF1503FF-7EE2-4723-9F36-A224079F6F51}" type="sibTrans" cxnId="{85419446-5EDE-4FD9-86F1-3451B29F5478}">
      <dgm:prSet/>
      <dgm:spPr/>
      <dgm:t>
        <a:bodyPr/>
        <a:lstStyle/>
        <a:p>
          <a:endParaRPr lang="es-ES"/>
        </a:p>
      </dgm:t>
    </dgm:pt>
    <dgm:pt modelId="{47688871-B961-4EE1-B220-CED572BCFF30}" type="pres">
      <dgm:prSet presAssocID="{A8884533-B899-4BFF-BE49-8207F04EF521}" presName="diagram" presStyleCnt="0">
        <dgm:presLayoutVars>
          <dgm:dir/>
          <dgm:resizeHandles val="exact"/>
        </dgm:presLayoutVars>
      </dgm:prSet>
      <dgm:spPr/>
      <dgm:t>
        <a:bodyPr/>
        <a:lstStyle/>
        <a:p>
          <a:endParaRPr lang="es-ES"/>
        </a:p>
      </dgm:t>
    </dgm:pt>
    <dgm:pt modelId="{C0BE01F4-41E9-43D0-A5B2-E58B220664A2}" type="pres">
      <dgm:prSet presAssocID="{67666132-CA51-41AC-9E41-012426025040}" presName="node" presStyleLbl="node1" presStyleIdx="0" presStyleCnt="4">
        <dgm:presLayoutVars>
          <dgm:bulletEnabled val="1"/>
        </dgm:presLayoutVars>
      </dgm:prSet>
      <dgm:spPr/>
      <dgm:t>
        <a:bodyPr/>
        <a:lstStyle/>
        <a:p>
          <a:endParaRPr lang="es-ES"/>
        </a:p>
      </dgm:t>
    </dgm:pt>
    <dgm:pt modelId="{13CFDB5E-A910-4119-9689-7B0EB87E4F9B}" type="pres">
      <dgm:prSet presAssocID="{E48FA762-287A-4288-8F89-446544ADA385}" presName="sibTrans" presStyleCnt="0"/>
      <dgm:spPr/>
      <dgm:t>
        <a:bodyPr/>
        <a:lstStyle/>
        <a:p>
          <a:endParaRPr lang="es-ES"/>
        </a:p>
      </dgm:t>
    </dgm:pt>
    <dgm:pt modelId="{375BA057-C9AB-4E94-9777-72862A6990A1}" type="pres">
      <dgm:prSet presAssocID="{C6A86CA5-35A2-461A-B9E4-E79FDF86E193}" presName="node" presStyleLbl="node1" presStyleIdx="1" presStyleCnt="4">
        <dgm:presLayoutVars>
          <dgm:bulletEnabled val="1"/>
        </dgm:presLayoutVars>
      </dgm:prSet>
      <dgm:spPr/>
      <dgm:t>
        <a:bodyPr/>
        <a:lstStyle/>
        <a:p>
          <a:endParaRPr lang="es-ES"/>
        </a:p>
      </dgm:t>
    </dgm:pt>
    <dgm:pt modelId="{1C8D58BD-1141-42FC-968B-47F381A8AFC8}" type="pres">
      <dgm:prSet presAssocID="{5C888CEF-9B0A-4531-9B71-0F66D9AA3F15}" presName="sibTrans" presStyleCnt="0"/>
      <dgm:spPr/>
      <dgm:t>
        <a:bodyPr/>
        <a:lstStyle/>
        <a:p>
          <a:endParaRPr lang="es-ES"/>
        </a:p>
      </dgm:t>
    </dgm:pt>
    <dgm:pt modelId="{EB6CAD81-D75A-4010-9987-BC243DD6A740}" type="pres">
      <dgm:prSet presAssocID="{1C29E6D3-C5BF-4CA0-989C-275FAF7A532F}" presName="node" presStyleLbl="node1" presStyleIdx="2" presStyleCnt="4">
        <dgm:presLayoutVars>
          <dgm:bulletEnabled val="1"/>
        </dgm:presLayoutVars>
      </dgm:prSet>
      <dgm:spPr/>
      <dgm:t>
        <a:bodyPr/>
        <a:lstStyle/>
        <a:p>
          <a:endParaRPr lang="es-ES"/>
        </a:p>
      </dgm:t>
    </dgm:pt>
    <dgm:pt modelId="{D30FBC0C-54B1-47EE-BEA5-A8B980E422B8}" type="pres">
      <dgm:prSet presAssocID="{8604FA07-2E13-4164-A8EC-99CFEA9AFD99}" presName="sibTrans" presStyleCnt="0"/>
      <dgm:spPr/>
      <dgm:t>
        <a:bodyPr/>
        <a:lstStyle/>
        <a:p>
          <a:endParaRPr lang="es-ES"/>
        </a:p>
      </dgm:t>
    </dgm:pt>
    <dgm:pt modelId="{93425158-F770-4524-BEA6-2914341D8906}" type="pres">
      <dgm:prSet presAssocID="{5DA83871-95DD-406A-B726-54FDEDF98A0E}" presName="node" presStyleLbl="node1" presStyleIdx="3" presStyleCnt="4">
        <dgm:presLayoutVars>
          <dgm:bulletEnabled val="1"/>
        </dgm:presLayoutVars>
      </dgm:prSet>
      <dgm:spPr/>
      <dgm:t>
        <a:bodyPr/>
        <a:lstStyle/>
        <a:p>
          <a:endParaRPr lang="es-ES"/>
        </a:p>
      </dgm:t>
    </dgm:pt>
  </dgm:ptLst>
  <dgm:cxnLst>
    <dgm:cxn modelId="{5C6B05C3-424B-455D-8BB6-BCE5D09B1209}" type="presOf" srcId="{1C29E6D3-C5BF-4CA0-989C-275FAF7A532F}" destId="{EB6CAD81-D75A-4010-9987-BC243DD6A740}" srcOrd="0" destOrd="0" presId="urn:microsoft.com/office/officeart/2005/8/layout/default"/>
    <dgm:cxn modelId="{43E0DF11-FD62-4855-926C-8C302833D377}" srcId="{A8884533-B899-4BFF-BE49-8207F04EF521}" destId="{C6A86CA5-35A2-461A-B9E4-E79FDF86E193}" srcOrd="1" destOrd="0" parTransId="{20BF812E-A70D-4910-94E2-C99D40204A7D}" sibTransId="{5C888CEF-9B0A-4531-9B71-0F66D9AA3F15}"/>
    <dgm:cxn modelId="{1789F8F1-491A-426C-8F6E-ACC1775FC7FB}" srcId="{A8884533-B899-4BFF-BE49-8207F04EF521}" destId="{67666132-CA51-41AC-9E41-012426025040}" srcOrd="0" destOrd="0" parTransId="{A234ADF2-7EF7-465C-A363-780BB1A844EB}" sibTransId="{E48FA762-287A-4288-8F89-446544ADA385}"/>
    <dgm:cxn modelId="{E9F7F467-8338-4F25-A9EC-AB84006574DC}" type="presOf" srcId="{C6A86CA5-35A2-461A-B9E4-E79FDF86E193}" destId="{375BA057-C9AB-4E94-9777-72862A6990A1}" srcOrd="0" destOrd="0" presId="urn:microsoft.com/office/officeart/2005/8/layout/default"/>
    <dgm:cxn modelId="{6C14A4F5-ED7F-4D4B-A1A2-A14B9B9B83B7}" srcId="{A8884533-B899-4BFF-BE49-8207F04EF521}" destId="{1C29E6D3-C5BF-4CA0-989C-275FAF7A532F}" srcOrd="2" destOrd="0" parTransId="{7A6FE7EB-4FDF-43C6-9810-BFFAC18241DE}" sibTransId="{8604FA07-2E13-4164-A8EC-99CFEA9AFD99}"/>
    <dgm:cxn modelId="{9DB8DE23-E899-491B-9C85-69E04CED660C}" type="presOf" srcId="{5DA83871-95DD-406A-B726-54FDEDF98A0E}" destId="{93425158-F770-4524-BEA6-2914341D8906}" srcOrd="0" destOrd="0" presId="urn:microsoft.com/office/officeart/2005/8/layout/default"/>
    <dgm:cxn modelId="{E14BEF32-84CE-4F45-9FFD-6726C89DEDDC}" type="presOf" srcId="{A8884533-B899-4BFF-BE49-8207F04EF521}" destId="{47688871-B961-4EE1-B220-CED572BCFF30}" srcOrd="0" destOrd="0" presId="urn:microsoft.com/office/officeart/2005/8/layout/default"/>
    <dgm:cxn modelId="{85419446-5EDE-4FD9-86F1-3451B29F5478}" srcId="{A8884533-B899-4BFF-BE49-8207F04EF521}" destId="{5DA83871-95DD-406A-B726-54FDEDF98A0E}" srcOrd="3" destOrd="0" parTransId="{11655CBE-EB62-4C54-99F0-4A1A04BDFAE7}" sibTransId="{EF1503FF-7EE2-4723-9F36-A224079F6F51}"/>
    <dgm:cxn modelId="{F8D2FFEF-A934-466D-809F-F3201702512A}" type="presOf" srcId="{67666132-CA51-41AC-9E41-012426025040}" destId="{C0BE01F4-41E9-43D0-A5B2-E58B220664A2}" srcOrd="0" destOrd="0" presId="urn:microsoft.com/office/officeart/2005/8/layout/default"/>
    <dgm:cxn modelId="{9BC33892-E12E-4DD3-9AFC-BCCC2C332D79}" type="presParOf" srcId="{47688871-B961-4EE1-B220-CED572BCFF30}" destId="{C0BE01F4-41E9-43D0-A5B2-E58B220664A2}" srcOrd="0" destOrd="0" presId="urn:microsoft.com/office/officeart/2005/8/layout/default"/>
    <dgm:cxn modelId="{E84F01E9-83F4-4675-A3EA-9406B78B2553}" type="presParOf" srcId="{47688871-B961-4EE1-B220-CED572BCFF30}" destId="{13CFDB5E-A910-4119-9689-7B0EB87E4F9B}" srcOrd="1" destOrd="0" presId="urn:microsoft.com/office/officeart/2005/8/layout/default"/>
    <dgm:cxn modelId="{DB582AF4-C826-4E23-BF18-1A8465BC1BD6}" type="presParOf" srcId="{47688871-B961-4EE1-B220-CED572BCFF30}" destId="{375BA057-C9AB-4E94-9777-72862A6990A1}" srcOrd="2" destOrd="0" presId="urn:microsoft.com/office/officeart/2005/8/layout/default"/>
    <dgm:cxn modelId="{2A82F136-1546-4F91-A92C-26FAA4843AA4}" type="presParOf" srcId="{47688871-B961-4EE1-B220-CED572BCFF30}" destId="{1C8D58BD-1141-42FC-968B-47F381A8AFC8}" srcOrd="3" destOrd="0" presId="urn:microsoft.com/office/officeart/2005/8/layout/default"/>
    <dgm:cxn modelId="{80004D80-29D6-45AA-881A-1A1402D32E2C}" type="presParOf" srcId="{47688871-B961-4EE1-B220-CED572BCFF30}" destId="{EB6CAD81-D75A-4010-9987-BC243DD6A740}" srcOrd="4" destOrd="0" presId="urn:microsoft.com/office/officeart/2005/8/layout/default"/>
    <dgm:cxn modelId="{99D340E1-A391-47AC-B855-0DBA340DC235}" type="presParOf" srcId="{47688871-B961-4EE1-B220-CED572BCFF30}" destId="{D30FBC0C-54B1-47EE-BEA5-A8B980E422B8}" srcOrd="5" destOrd="0" presId="urn:microsoft.com/office/officeart/2005/8/layout/default"/>
    <dgm:cxn modelId="{516D53DE-7362-4F8B-81F0-B3FDC6F6CBC3}" type="presParOf" srcId="{47688871-B961-4EE1-B220-CED572BCFF30}" destId="{93425158-F770-4524-BEA6-2914341D8906}" srcOrd="6" destOrd="0" presId="urn:microsoft.com/office/officeart/2005/8/layout/default"/>
  </dgm:cxnLst>
  <dgm:bg/>
  <dgm:whole/>
  <dgm:extLst>
    <a:ext uri="http://schemas.microsoft.com/office/drawing/2008/diagram">
      <dsp:dataModelExt xmlns:dsp="http://schemas.microsoft.com/office/drawing/2008/diagram" xmlns="" relId="rId60"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98D17D9B-4C5F-46F4-B544-D70F548D1502}" type="doc">
      <dgm:prSet loTypeId="urn:microsoft.com/office/officeart/2005/8/layout/hList6" loCatId="list" qsTypeId="urn:microsoft.com/office/officeart/2005/8/quickstyle/simple3" qsCatId="simple" csTypeId="urn:microsoft.com/office/officeart/2005/8/colors/accent1_2" csCatId="accent1" phldr="1"/>
      <dgm:spPr/>
      <dgm:t>
        <a:bodyPr/>
        <a:lstStyle/>
        <a:p>
          <a:endParaRPr lang="es-ES"/>
        </a:p>
      </dgm:t>
    </dgm:pt>
    <dgm:pt modelId="{41579861-1EED-4EE2-8B91-D278DBBD5757}">
      <dgm:prSet phldrT="[Texto]"/>
      <dgm:spPr/>
      <dgm:t>
        <a:bodyPr/>
        <a:lstStyle/>
        <a:p>
          <a:r>
            <a:rPr lang="es-ES"/>
            <a:t>Compromiso</a:t>
          </a:r>
        </a:p>
      </dgm:t>
    </dgm:pt>
    <dgm:pt modelId="{887D5F42-C25E-4A63-A287-227F407416E0}" type="parTrans" cxnId="{EAF5378F-92E2-4424-859A-3FD95CA548FB}">
      <dgm:prSet/>
      <dgm:spPr/>
      <dgm:t>
        <a:bodyPr/>
        <a:lstStyle/>
        <a:p>
          <a:endParaRPr lang="es-ES"/>
        </a:p>
      </dgm:t>
    </dgm:pt>
    <dgm:pt modelId="{5D45FC7F-C97E-4434-B9E2-A64B4DE50B6A}" type="sibTrans" cxnId="{EAF5378F-92E2-4424-859A-3FD95CA548FB}">
      <dgm:prSet/>
      <dgm:spPr/>
      <dgm:t>
        <a:bodyPr/>
        <a:lstStyle/>
        <a:p>
          <a:endParaRPr lang="es-ES"/>
        </a:p>
      </dgm:t>
    </dgm:pt>
    <dgm:pt modelId="{0F391C37-F40B-4109-AFB2-ADB2BFCF5A7C}">
      <dgm:prSet phldrT="[Texto]"/>
      <dgm:spPr/>
      <dgm:t>
        <a:bodyPr/>
        <a:lstStyle/>
        <a:p>
          <a:r>
            <a:rPr lang="es-ES"/>
            <a:t>Inditex asume la política de seguridad y salud como parte principal integrante de la gestión del Grupo.</a:t>
          </a:r>
        </a:p>
      </dgm:t>
    </dgm:pt>
    <dgm:pt modelId="{1FF22F68-C7C4-4ED2-BE6A-4E9F20C8BE29}" type="parTrans" cxnId="{31847FE0-8FC2-46E2-B4AD-471B1BC78125}">
      <dgm:prSet/>
      <dgm:spPr/>
      <dgm:t>
        <a:bodyPr/>
        <a:lstStyle/>
        <a:p>
          <a:endParaRPr lang="es-ES"/>
        </a:p>
      </dgm:t>
    </dgm:pt>
    <dgm:pt modelId="{631448E5-F80B-47B1-9F10-2A75719279D3}" type="sibTrans" cxnId="{31847FE0-8FC2-46E2-B4AD-471B1BC78125}">
      <dgm:prSet/>
      <dgm:spPr/>
      <dgm:t>
        <a:bodyPr/>
        <a:lstStyle/>
        <a:p>
          <a:endParaRPr lang="es-ES"/>
        </a:p>
      </dgm:t>
    </dgm:pt>
    <dgm:pt modelId="{3E254355-429B-43E1-958B-C87F56D6E002}">
      <dgm:prSet phldrT="[Texto]"/>
      <dgm:spPr/>
      <dgm:t>
        <a:bodyPr/>
        <a:lstStyle/>
        <a:p>
          <a:r>
            <a:rPr lang="es-ES"/>
            <a:t>Inditex tiene en consideración la mejora de las condiciones de seguridad y social como un elemento básico en el desarrollo de la actividad normal de la empresa, implicando a todos los niveles de la empresa.</a:t>
          </a:r>
        </a:p>
      </dgm:t>
    </dgm:pt>
    <dgm:pt modelId="{67966CB0-F068-4513-97AB-96C9F55C2D42}" type="parTrans" cxnId="{3A0DE747-D2F6-4F1E-B895-E069CDA2F76B}">
      <dgm:prSet/>
      <dgm:spPr/>
      <dgm:t>
        <a:bodyPr/>
        <a:lstStyle/>
        <a:p>
          <a:endParaRPr lang="es-ES"/>
        </a:p>
      </dgm:t>
    </dgm:pt>
    <dgm:pt modelId="{464DFF3D-8C4A-4B8B-8508-AEF435973811}" type="sibTrans" cxnId="{3A0DE747-D2F6-4F1E-B895-E069CDA2F76B}">
      <dgm:prSet/>
      <dgm:spPr/>
      <dgm:t>
        <a:bodyPr/>
        <a:lstStyle/>
        <a:p>
          <a:endParaRPr lang="es-ES"/>
        </a:p>
      </dgm:t>
    </dgm:pt>
    <dgm:pt modelId="{6D564AFA-9116-44C8-9186-E6C468385BC8}">
      <dgm:prSet phldrT="[Texto]"/>
      <dgm:spPr/>
      <dgm:t>
        <a:bodyPr/>
        <a:lstStyle/>
        <a:p>
          <a:r>
            <a:rPr lang="es-ES"/>
            <a:t>Principios</a:t>
          </a:r>
        </a:p>
      </dgm:t>
    </dgm:pt>
    <dgm:pt modelId="{8890AE0C-9407-4974-B016-76E48A449C9F}" type="parTrans" cxnId="{9E45D427-0D82-4FC2-9D2E-43F7F3F38BD3}">
      <dgm:prSet/>
      <dgm:spPr/>
      <dgm:t>
        <a:bodyPr/>
        <a:lstStyle/>
        <a:p>
          <a:endParaRPr lang="es-ES"/>
        </a:p>
      </dgm:t>
    </dgm:pt>
    <dgm:pt modelId="{9B92A9B6-B5A0-4E31-98B8-7A518D8F4D0C}" type="sibTrans" cxnId="{9E45D427-0D82-4FC2-9D2E-43F7F3F38BD3}">
      <dgm:prSet/>
      <dgm:spPr/>
      <dgm:t>
        <a:bodyPr/>
        <a:lstStyle/>
        <a:p>
          <a:endParaRPr lang="es-ES"/>
        </a:p>
      </dgm:t>
    </dgm:pt>
    <dgm:pt modelId="{A7DE802A-6872-496E-B494-7582C0AA7EE6}">
      <dgm:prSet phldrT="[Texto]"/>
      <dgm:spPr/>
      <dgm:t>
        <a:bodyPr/>
        <a:lstStyle/>
        <a:p>
          <a:r>
            <a:rPr lang="es-ES"/>
            <a:t>La cultura corporativa de Inditex está basada en el trabajo en equipo, en la comunicación abierta y en un elevado nivel de exigencia.</a:t>
          </a:r>
        </a:p>
      </dgm:t>
    </dgm:pt>
    <dgm:pt modelId="{D7902AD9-5773-492C-89FE-272B921ED36C}" type="parTrans" cxnId="{D66AF3AF-10CC-4B5F-939D-12033ED69F4C}">
      <dgm:prSet/>
      <dgm:spPr/>
      <dgm:t>
        <a:bodyPr/>
        <a:lstStyle/>
        <a:p>
          <a:endParaRPr lang="es-ES"/>
        </a:p>
      </dgm:t>
    </dgm:pt>
    <dgm:pt modelId="{460AE89D-F7D4-426B-BD51-5B3D866DE67C}" type="sibTrans" cxnId="{D66AF3AF-10CC-4B5F-939D-12033ED69F4C}">
      <dgm:prSet/>
      <dgm:spPr/>
      <dgm:t>
        <a:bodyPr/>
        <a:lstStyle/>
        <a:p>
          <a:endParaRPr lang="es-ES"/>
        </a:p>
      </dgm:t>
    </dgm:pt>
    <dgm:pt modelId="{0B5B1D2C-E755-418F-8B4C-A36F17159853}">
      <dgm:prSet phldrT="[Texto]"/>
      <dgm:spPr/>
      <dgm:t>
        <a:bodyPr/>
        <a:lstStyle/>
        <a:p>
          <a:r>
            <a:rPr lang="es-ES"/>
            <a:t>Las personas son el recurso más importante de la organización. El crecimiento de la compañía está basado en la mejora constante de sus condiciones de trabajo.</a:t>
          </a:r>
        </a:p>
      </dgm:t>
    </dgm:pt>
    <dgm:pt modelId="{C97442C4-5F2F-44C1-95D2-F2E03F1E81B4}" type="parTrans" cxnId="{5D004488-0A0B-4A37-8C63-04A711F21702}">
      <dgm:prSet/>
      <dgm:spPr/>
      <dgm:t>
        <a:bodyPr/>
        <a:lstStyle/>
        <a:p>
          <a:endParaRPr lang="es-ES"/>
        </a:p>
      </dgm:t>
    </dgm:pt>
    <dgm:pt modelId="{C66CB603-7069-4EE6-9039-AEF0DBB7E668}" type="sibTrans" cxnId="{5D004488-0A0B-4A37-8C63-04A711F21702}">
      <dgm:prSet/>
      <dgm:spPr/>
      <dgm:t>
        <a:bodyPr/>
        <a:lstStyle/>
        <a:p>
          <a:endParaRPr lang="es-ES"/>
        </a:p>
      </dgm:t>
    </dgm:pt>
    <dgm:pt modelId="{4A357AF8-3A77-4213-BBC5-0FF517318543}">
      <dgm:prSet phldrT="[Texto]"/>
      <dgm:spPr/>
      <dgm:t>
        <a:bodyPr/>
        <a:lstStyle/>
        <a:p>
          <a:r>
            <a:rPr lang="es-ES"/>
            <a:t>Actitud</a:t>
          </a:r>
        </a:p>
      </dgm:t>
    </dgm:pt>
    <dgm:pt modelId="{195AF1ED-5C03-4AA0-9F1B-82BDC659919F}" type="parTrans" cxnId="{5671AE73-479A-4A6F-A698-587FCA1B7AB2}">
      <dgm:prSet/>
      <dgm:spPr/>
      <dgm:t>
        <a:bodyPr/>
        <a:lstStyle/>
        <a:p>
          <a:endParaRPr lang="es-ES"/>
        </a:p>
      </dgm:t>
    </dgm:pt>
    <dgm:pt modelId="{8A1C6825-5553-42C2-9719-5CD84EE4ECAA}" type="sibTrans" cxnId="{5671AE73-479A-4A6F-A698-587FCA1B7AB2}">
      <dgm:prSet/>
      <dgm:spPr/>
      <dgm:t>
        <a:bodyPr/>
        <a:lstStyle/>
        <a:p>
          <a:endParaRPr lang="es-ES"/>
        </a:p>
      </dgm:t>
    </dgm:pt>
    <dgm:pt modelId="{A481C4C4-6488-464D-93E4-6E543A98A19C}">
      <dgm:prSet phldrT="[Texto]"/>
      <dgm:spPr/>
      <dgm:t>
        <a:bodyPr/>
        <a:lstStyle/>
        <a:p>
          <a:r>
            <a:rPr lang="es-ES"/>
            <a:t>La gestión de la seguridad y la salud en Inditex está basado en un proceso de mejora continua. Se analiza, planifica, coordina y ejecuta en relación a la realidad de la empresa, con el compromiso de cumplimiento de esta política, de la legislación vigente y de los compromisos asumidos de forma voluntaria.</a:t>
          </a:r>
        </a:p>
      </dgm:t>
    </dgm:pt>
    <dgm:pt modelId="{600CA697-30AD-4706-9BC6-A8A35767CFA9}" type="parTrans" cxnId="{B81901CE-17F6-4554-833F-B87CA25DBC4B}">
      <dgm:prSet/>
      <dgm:spPr/>
      <dgm:t>
        <a:bodyPr/>
        <a:lstStyle/>
        <a:p>
          <a:endParaRPr lang="es-ES"/>
        </a:p>
      </dgm:t>
    </dgm:pt>
    <dgm:pt modelId="{0DBC0BF2-05D2-4E71-9160-9341B1EF22A0}" type="sibTrans" cxnId="{B81901CE-17F6-4554-833F-B87CA25DBC4B}">
      <dgm:prSet/>
      <dgm:spPr/>
      <dgm:t>
        <a:bodyPr/>
        <a:lstStyle/>
        <a:p>
          <a:endParaRPr lang="es-ES"/>
        </a:p>
      </dgm:t>
    </dgm:pt>
    <dgm:pt modelId="{2B86A247-A22A-4201-ABDC-01CEE412AA57}">
      <dgm:prSet phldrT="[Texto]"/>
      <dgm:spPr/>
      <dgm:t>
        <a:bodyPr/>
        <a:lstStyle/>
        <a:p>
          <a:r>
            <a:rPr lang="es-ES"/>
            <a:t>La política de seguridad y salud debe ser conocida por todos los empleados y colaboradores del Grupo.</a:t>
          </a:r>
        </a:p>
      </dgm:t>
    </dgm:pt>
    <dgm:pt modelId="{A43802D0-F015-40E2-9002-868ADAE6CF9D}" type="parTrans" cxnId="{7F61A25F-848B-4AF6-9D5A-E47BCD0EA19C}">
      <dgm:prSet/>
      <dgm:spPr/>
      <dgm:t>
        <a:bodyPr/>
        <a:lstStyle/>
        <a:p>
          <a:endParaRPr lang="es-ES"/>
        </a:p>
      </dgm:t>
    </dgm:pt>
    <dgm:pt modelId="{DD352400-FDEA-4C55-9EC2-A60F3F80E3A1}" type="sibTrans" cxnId="{7F61A25F-848B-4AF6-9D5A-E47BCD0EA19C}">
      <dgm:prSet/>
      <dgm:spPr/>
      <dgm:t>
        <a:bodyPr/>
        <a:lstStyle/>
        <a:p>
          <a:endParaRPr lang="es-ES"/>
        </a:p>
      </dgm:t>
    </dgm:pt>
    <dgm:pt modelId="{F059F973-8EB3-4CD0-AB3B-C2F1B1E351F5}">
      <dgm:prSet phldrT="[Texto]"/>
      <dgm:spPr/>
      <dgm:t>
        <a:bodyPr/>
        <a:lstStyle/>
        <a:p>
          <a:r>
            <a:rPr lang="es-ES"/>
            <a:t>Inditex está comprometido con el cumplimiento de la legislación vigente, los códigos de buenas prácticas y otros compromisos suscritos de manera voluntaria por la empresa.</a:t>
          </a:r>
        </a:p>
      </dgm:t>
    </dgm:pt>
    <dgm:pt modelId="{1DBB38A2-C2D2-4CF2-9A89-B4CFD8D665F9}" type="parTrans" cxnId="{F096CA89-D187-4AD8-846F-CF0FB1B2C6E3}">
      <dgm:prSet/>
      <dgm:spPr/>
      <dgm:t>
        <a:bodyPr/>
        <a:lstStyle/>
        <a:p>
          <a:endParaRPr lang="es-ES"/>
        </a:p>
      </dgm:t>
    </dgm:pt>
    <dgm:pt modelId="{3E0DBF72-5524-40AC-A31E-E8FE4238C5A2}" type="sibTrans" cxnId="{F096CA89-D187-4AD8-846F-CF0FB1B2C6E3}">
      <dgm:prSet/>
      <dgm:spPr/>
      <dgm:t>
        <a:bodyPr/>
        <a:lstStyle/>
        <a:p>
          <a:endParaRPr lang="es-ES"/>
        </a:p>
      </dgm:t>
    </dgm:pt>
    <dgm:pt modelId="{90C40F8B-365E-47B8-A71A-ECE33F7F4488}">
      <dgm:prSet phldrT="[Texto]"/>
      <dgm:spPr/>
      <dgm:t>
        <a:bodyPr/>
        <a:lstStyle/>
        <a:p>
          <a:r>
            <a:rPr lang="es-ES"/>
            <a:t>Las personas conocen y asumen la responsabilidad del mantenimiento de sus condiciones de seguridad y salud en su trabajo. Son proactivas en su aplicación y preservación.</a:t>
          </a:r>
        </a:p>
      </dgm:t>
    </dgm:pt>
    <dgm:pt modelId="{C67BA303-07FE-474D-875A-77CC87947E4D}" type="parTrans" cxnId="{22066C8E-F730-4495-952F-2F40BA14702D}">
      <dgm:prSet/>
      <dgm:spPr/>
      <dgm:t>
        <a:bodyPr/>
        <a:lstStyle/>
        <a:p>
          <a:endParaRPr lang="es-ES"/>
        </a:p>
      </dgm:t>
    </dgm:pt>
    <dgm:pt modelId="{E98C63B5-63F2-4AA7-A88A-D5C796CB440A}" type="sibTrans" cxnId="{22066C8E-F730-4495-952F-2F40BA14702D}">
      <dgm:prSet/>
      <dgm:spPr/>
      <dgm:t>
        <a:bodyPr/>
        <a:lstStyle/>
        <a:p>
          <a:endParaRPr lang="es-ES"/>
        </a:p>
      </dgm:t>
    </dgm:pt>
    <dgm:pt modelId="{767D66C4-00B7-4CB7-A6AB-13889E848683}">
      <dgm:prSet phldrT="[Texto]"/>
      <dgm:spPr/>
      <dgm:t>
        <a:bodyPr/>
        <a:lstStyle/>
        <a:p>
          <a:r>
            <a:rPr lang="es-ES"/>
            <a:t>La empresa no acepta el desarrollo de ningún trabajo que anteponga otras consideraciones al mantenimiento de las condiciones de seguridad y salud de los empleados. La productividad es consecuencia de la seguridad.</a:t>
          </a:r>
        </a:p>
      </dgm:t>
    </dgm:pt>
    <dgm:pt modelId="{A3A68532-675B-44D9-89E3-D0BCF3E57E03}" type="parTrans" cxnId="{DC345076-518F-45DD-9B26-D2FBF75AC627}">
      <dgm:prSet/>
      <dgm:spPr/>
      <dgm:t>
        <a:bodyPr/>
        <a:lstStyle/>
        <a:p>
          <a:endParaRPr lang="es-ES"/>
        </a:p>
      </dgm:t>
    </dgm:pt>
    <dgm:pt modelId="{3896F411-8BF8-41E6-95D2-D595896EDCEA}" type="sibTrans" cxnId="{DC345076-518F-45DD-9B26-D2FBF75AC627}">
      <dgm:prSet/>
      <dgm:spPr/>
      <dgm:t>
        <a:bodyPr/>
        <a:lstStyle/>
        <a:p>
          <a:endParaRPr lang="es-ES"/>
        </a:p>
      </dgm:t>
    </dgm:pt>
    <dgm:pt modelId="{69B63118-CD9A-44EF-B571-79C54238565B}">
      <dgm:prSet phldrT="[Texto]"/>
      <dgm:spPr/>
      <dgm:t>
        <a:bodyPr/>
        <a:lstStyle/>
        <a:p>
          <a:r>
            <a:rPr lang="es-ES"/>
            <a:t>La formación, sensibilización y participación de los empleados de Inditex en la gestión de la seguridad y la salud son elementos claves para la consecución de los objetivos fijados en la planificación preventiva. </a:t>
          </a:r>
        </a:p>
      </dgm:t>
    </dgm:pt>
    <dgm:pt modelId="{F379B790-36EA-41A1-9AC4-CC45621C2B24}" type="parTrans" cxnId="{D36F9FA6-2981-41CD-8671-A4AAD0C36CF5}">
      <dgm:prSet/>
      <dgm:spPr/>
      <dgm:t>
        <a:bodyPr/>
        <a:lstStyle/>
        <a:p>
          <a:endParaRPr lang="es-ES"/>
        </a:p>
      </dgm:t>
    </dgm:pt>
    <dgm:pt modelId="{B61B8DB2-0254-49E6-A211-9A1F48E6DC77}" type="sibTrans" cxnId="{D36F9FA6-2981-41CD-8671-A4AAD0C36CF5}">
      <dgm:prSet/>
      <dgm:spPr/>
      <dgm:t>
        <a:bodyPr/>
        <a:lstStyle/>
        <a:p>
          <a:endParaRPr lang="es-ES"/>
        </a:p>
      </dgm:t>
    </dgm:pt>
    <dgm:pt modelId="{1A8967C4-7C47-4C5E-A9AC-90F8F80CCA70}" type="pres">
      <dgm:prSet presAssocID="{98D17D9B-4C5F-46F4-B544-D70F548D1502}" presName="Name0" presStyleCnt="0">
        <dgm:presLayoutVars>
          <dgm:dir/>
          <dgm:resizeHandles val="exact"/>
        </dgm:presLayoutVars>
      </dgm:prSet>
      <dgm:spPr/>
      <dgm:t>
        <a:bodyPr/>
        <a:lstStyle/>
        <a:p>
          <a:endParaRPr lang="es-ES"/>
        </a:p>
      </dgm:t>
    </dgm:pt>
    <dgm:pt modelId="{83FBD6BC-9714-40BF-80DF-469CC91899E0}" type="pres">
      <dgm:prSet presAssocID="{41579861-1EED-4EE2-8B91-D278DBBD5757}" presName="node" presStyleLbl="node1" presStyleIdx="0" presStyleCnt="3">
        <dgm:presLayoutVars>
          <dgm:bulletEnabled val="1"/>
        </dgm:presLayoutVars>
      </dgm:prSet>
      <dgm:spPr/>
      <dgm:t>
        <a:bodyPr/>
        <a:lstStyle/>
        <a:p>
          <a:endParaRPr lang="es-ES"/>
        </a:p>
      </dgm:t>
    </dgm:pt>
    <dgm:pt modelId="{16FF7DDD-014E-46DF-8AC0-70B410D4250D}" type="pres">
      <dgm:prSet presAssocID="{5D45FC7F-C97E-4434-B9E2-A64B4DE50B6A}" presName="sibTrans" presStyleCnt="0"/>
      <dgm:spPr/>
    </dgm:pt>
    <dgm:pt modelId="{2E66DB33-A95C-4A48-925C-C30103FB54DE}" type="pres">
      <dgm:prSet presAssocID="{6D564AFA-9116-44C8-9186-E6C468385BC8}" presName="node" presStyleLbl="node1" presStyleIdx="1" presStyleCnt="3">
        <dgm:presLayoutVars>
          <dgm:bulletEnabled val="1"/>
        </dgm:presLayoutVars>
      </dgm:prSet>
      <dgm:spPr/>
      <dgm:t>
        <a:bodyPr/>
        <a:lstStyle/>
        <a:p>
          <a:endParaRPr lang="es-ES"/>
        </a:p>
      </dgm:t>
    </dgm:pt>
    <dgm:pt modelId="{ACD8BE73-1759-4531-A9C6-A0776A258F30}" type="pres">
      <dgm:prSet presAssocID="{9B92A9B6-B5A0-4E31-98B8-7A518D8F4D0C}" presName="sibTrans" presStyleCnt="0"/>
      <dgm:spPr/>
    </dgm:pt>
    <dgm:pt modelId="{A1863657-3FC6-44A6-A07A-414EBB1F8ED6}" type="pres">
      <dgm:prSet presAssocID="{4A357AF8-3A77-4213-BBC5-0FF517318543}" presName="node" presStyleLbl="node1" presStyleIdx="2" presStyleCnt="3">
        <dgm:presLayoutVars>
          <dgm:bulletEnabled val="1"/>
        </dgm:presLayoutVars>
      </dgm:prSet>
      <dgm:spPr/>
      <dgm:t>
        <a:bodyPr/>
        <a:lstStyle/>
        <a:p>
          <a:endParaRPr lang="es-ES"/>
        </a:p>
      </dgm:t>
    </dgm:pt>
  </dgm:ptLst>
  <dgm:cxnLst>
    <dgm:cxn modelId="{B65148C7-D688-447B-9F52-05884129E9EE}" type="presOf" srcId="{6D564AFA-9116-44C8-9186-E6C468385BC8}" destId="{2E66DB33-A95C-4A48-925C-C30103FB54DE}" srcOrd="0" destOrd="0" presId="urn:microsoft.com/office/officeart/2005/8/layout/hList6"/>
    <dgm:cxn modelId="{F4AD1198-B29F-4FCF-A724-E4B81C6A452E}" type="presOf" srcId="{F059F973-8EB3-4CD0-AB3B-C2F1B1E351F5}" destId="{83FBD6BC-9714-40BF-80DF-469CC91899E0}" srcOrd="0" destOrd="3" presId="urn:microsoft.com/office/officeart/2005/8/layout/hList6"/>
    <dgm:cxn modelId="{B81901CE-17F6-4554-833F-B87CA25DBC4B}" srcId="{4A357AF8-3A77-4213-BBC5-0FF517318543}" destId="{A481C4C4-6488-464D-93E4-6E543A98A19C}" srcOrd="0" destOrd="0" parTransId="{600CA697-30AD-4706-9BC6-A8A35767CFA9}" sibTransId="{0DBC0BF2-05D2-4E71-9160-9341B1EF22A0}"/>
    <dgm:cxn modelId="{DC345076-518F-45DD-9B26-D2FBF75AC627}" srcId="{6D564AFA-9116-44C8-9186-E6C468385BC8}" destId="{767D66C4-00B7-4CB7-A6AB-13889E848683}" srcOrd="2" destOrd="0" parTransId="{A3A68532-675B-44D9-89E3-D0BCF3E57E03}" sibTransId="{3896F411-8BF8-41E6-95D2-D595896EDCEA}"/>
    <dgm:cxn modelId="{3ADC5D59-6C5B-494C-B9C7-D60642760592}" type="presOf" srcId="{41579861-1EED-4EE2-8B91-D278DBBD5757}" destId="{83FBD6BC-9714-40BF-80DF-469CC91899E0}" srcOrd="0" destOrd="0" presId="urn:microsoft.com/office/officeart/2005/8/layout/hList6"/>
    <dgm:cxn modelId="{F096CA89-D187-4AD8-846F-CF0FB1B2C6E3}" srcId="{41579861-1EED-4EE2-8B91-D278DBBD5757}" destId="{F059F973-8EB3-4CD0-AB3B-C2F1B1E351F5}" srcOrd="2" destOrd="0" parTransId="{1DBB38A2-C2D2-4CF2-9A89-B4CFD8D665F9}" sibTransId="{3E0DBF72-5524-40AC-A31E-E8FE4238C5A2}"/>
    <dgm:cxn modelId="{2A1EA560-00E7-4438-AB3A-EE51BB74AF34}" type="presOf" srcId="{0F391C37-F40B-4109-AFB2-ADB2BFCF5A7C}" destId="{83FBD6BC-9714-40BF-80DF-469CC91899E0}" srcOrd="0" destOrd="1" presId="urn:microsoft.com/office/officeart/2005/8/layout/hList6"/>
    <dgm:cxn modelId="{3E4B12E9-1B2C-40FF-8AC1-AAA4C6AFADF7}" type="presOf" srcId="{3E254355-429B-43E1-958B-C87F56D6E002}" destId="{83FBD6BC-9714-40BF-80DF-469CC91899E0}" srcOrd="0" destOrd="2" presId="urn:microsoft.com/office/officeart/2005/8/layout/hList6"/>
    <dgm:cxn modelId="{5D004488-0A0B-4A37-8C63-04A711F21702}" srcId="{6D564AFA-9116-44C8-9186-E6C468385BC8}" destId="{0B5B1D2C-E755-418F-8B4C-A36F17159853}" srcOrd="1" destOrd="0" parTransId="{C97442C4-5F2F-44C1-95D2-F2E03F1E81B4}" sibTransId="{C66CB603-7069-4EE6-9039-AEF0DBB7E668}"/>
    <dgm:cxn modelId="{E6C7DF47-C89E-4C4E-B9F3-B91B0E4AFB48}" type="presOf" srcId="{0B5B1D2C-E755-418F-8B4C-A36F17159853}" destId="{2E66DB33-A95C-4A48-925C-C30103FB54DE}" srcOrd="0" destOrd="2" presId="urn:microsoft.com/office/officeart/2005/8/layout/hList6"/>
    <dgm:cxn modelId="{B26ED96E-15B9-4099-AB42-83DE7FDAE1D3}" type="presOf" srcId="{A481C4C4-6488-464D-93E4-6E543A98A19C}" destId="{A1863657-3FC6-44A6-A07A-414EBB1F8ED6}" srcOrd="0" destOrd="1" presId="urn:microsoft.com/office/officeart/2005/8/layout/hList6"/>
    <dgm:cxn modelId="{A8299E35-27F3-4840-8FFF-414A6818794D}" type="presOf" srcId="{4A357AF8-3A77-4213-BBC5-0FF517318543}" destId="{A1863657-3FC6-44A6-A07A-414EBB1F8ED6}" srcOrd="0" destOrd="0" presId="urn:microsoft.com/office/officeart/2005/8/layout/hList6"/>
    <dgm:cxn modelId="{69962190-C512-432B-82A3-262F1033FCE2}" type="presOf" srcId="{98D17D9B-4C5F-46F4-B544-D70F548D1502}" destId="{1A8967C4-7C47-4C5E-A9AC-90F8F80CCA70}" srcOrd="0" destOrd="0" presId="urn:microsoft.com/office/officeart/2005/8/layout/hList6"/>
    <dgm:cxn modelId="{3A0DE747-D2F6-4F1E-B895-E069CDA2F76B}" srcId="{41579861-1EED-4EE2-8B91-D278DBBD5757}" destId="{3E254355-429B-43E1-958B-C87F56D6E002}" srcOrd="1" destOrd="0" parTransId="{67966CB0-F068-4513-97AB-96C9F55C2D42}" sibTransId="{464DFF3D-8C4A-4B8B-8508-AEF435973811}"/>
    <dgm:cxn modelId="{D8F6F962-E2FE-4039-AF9C-7790E52B6E47}" type="presOf" srcId="{69B63118-CD9A-44EF-B571-79C54238565B}" destId="{2E66DB33-A95C-4A48-925C-C30103FB54DE}" srcOrd="0" destOrd="4" presId="urn:microsoft.com/office/officeart/2005/8/layout/hList6"/>
    <dgm:cxn modelId="{5671AE73-479A-4A6F-A698-587FCA1B7AB2}" srcId="{98D17D9B-4C5F-46F4-B544-D70F548D1502}" destId="{4A357AF8-3A77-4213-BBC5-0FF517318543}" srcOrd="2" destOrd="0" parTransId="{195AF1ED-5C03-4AA0-9F1B-82BDC659919F}" sibTransId="{8A1C6825-5553-42C2-9719-5CD84EE4ECAA}"/>
    <dgm:cxn modelId="{07142C5A-B0D8-4A20-89C5-BD28971F30CA}" type="presOf" srcId="{2B86A247-A22A-4201-ABDC-01CEE412AA57}" destId="{A1863657-3FC6-44A6-A07A-414EBB1F8ED6}" srcOrd="0" destOrd="2" presId="urn:microsoft.com/office/officeart/2005/8/layout/hList6"/>
    <dgm:cxn modelId="{6CD596D7-0D8E-456F-AD47-061B3C75E08B}" type="presOf" srcId="{767D66C4-00B7-4CB7-A6AB-13889E848683}" destId="{2E66DB33-A95C-4A48-925C-C30103FB54DE}" srcOrd="0" destOrd="3" presId="urn:microsoft.com/office/officeart/2005/8/layout/hList6"/>
    <dgm:cxn modelId="{31847FE0-8FC2-46E2-B4AD-471B1BC78125}" srcId="{41579861-1EED-4EE2-8B91-D278DBBD5757}" destId="{0F391C37-F40B-4109-AFB2-ADB2BFCF5A7C}" srcOrd="0" destOrd="0" parTransId="{1FF22F68-C7C4-4ED2-BE6A-4E9F20C8BE29}" sibTransId="{631448E5-F80B-47B1-9F10-2A75719279D3}"/>
    <dgm:cxn modelId="{D66AF3AF-10CC-4B5F-939D-12033ED69F4C}" srcId="{6D564AFA-9116-44C8-9186-E6C468385BC8}" destId="{A7DE802A-6872-496E-B494-7582C0AA7EE6}" srcOrd="0" destOrd="0" parTransId="{D7902AD9-5773-492C-89FE-272B921ED36C}" sibTransId="{460AE89D-F7D4-426B-BD51-5B3D866DE67C}"/>
    <dgm:cxn modelId="{677FD04F-1F1C-4DEB-8176-EE84BDEDE157}" type="presOf" srcId="{A7DE802A-6872-496E-B494-7582C0AA7EE6}" destId="{2E66DB33-A95C-4A48-925C-C30103FB54DE}" srcOrd="0" destOrd="1" presId="urn:microsoft.com/office/officeart/2005/8/layout/hList6"/>
    <dgm:cxn modelId="{9E45D427-0D82-4FC2-9D2E-43F7F3F38BD3}" srcId="{98D17D9B-4C5F-46F4-B544-D70F548D1502}" destId="{6D564AFA-9116-44C8-9186-E6C468385BC8}" srcOrd="1" destOrd="0" parTransId="{8890AE0C-9407-4974-B016-76E48A449C9F}" sibTransId="{9B92A9B6-B5A0-4E31-98B8-7A518D8F4D0C}"/>
    <dgm:cxn modelId="{22066C8E-F730-4495-952F-2F40BA14702D}" srcId="{6D564AFA-9116-44C8-9186-E6C468385BC8}" destId="{90C40F8B-365E-47B8-A71A-ECE33F7F4488}" srcOrd="4" destOrd="0" parTransId="{C67BA303-07FE-474D-875A-77CC87947E4D}" sibTransId="{E98C63B5-63F2-4AA7-A88A-D5C796CB440A}"/>
    <dgm:cxn modelId="{EAF5378F-92E2-4424-859A-3FD95CA548FB}" srcId="{98D17D9B-4C5F-46F4-B544-D70F548D1502}" destId="{41579861-1EED-4EE2-8B91-D278DBBD5757}" srcOrd="0" destOrd="0" parTransId="{887D5F42-C25E-4A63-A287-227F407416E0}" sibTransId="{5D45FC7F-C97E-4434-B9E2-A64B4DE50B6A}"/>
    <dgm:cxn modelId="{5A2CF708-B14A-4811-8709-2AF49632B931}" type="presOf" srcId="{90C40F8B-365E-47B8-A71A-ECE33F7F4488}" destId="{2E66DB33-A95C-4A48-925C-C30103FB54DE}" srcOrd="0" destOrd="5" presId="urn:microsoft.com/office/officeart/2005/8/layout/hList6"/>
    <dgm:cxn modelId="{D36F9FA6-2981-41CD-8671-A4AAD0C36CF5}" srcId="{6D564AFA-9116-44C8-9186-E6C468385BC8}" destId="{69B63118-CD9A-44EF-B571-79C54238565B}" srcOrd="3" destOrd="0" parTransId="{F379B790-36EA-41A1-9AC4-CC45621C2B24}" sibTransId="{B61B8DB2-0254-49E6-A211-9A1F48E6DC77}"/>
    <dgm:cxn modelId="{7F61A25F-848B-4AF6-9D5A-E47BCD0EA19C}" srcId="{4A357AF8-3A77-4213-BBC5-0FF517318543}" destId="{2B86A247-A22A-4201-ABDC-01CEE412AA57}" srcOrd="1" destOrd="0" parTransId="{A43802D0-F015-40E2-9002-868ADAE6CF9D}" sibTransId="{DD352400-FDEA-4C55-9EC2-A60F3F80E3A1}"/>
    <dgm:cxn modelId="{50C1EA5C-9B83-49E8-82C0-F4FCA60EFFFD}" type="presParOf" srcId="{1A8967C4-7C47-4C5E-A9AC-90F8F80CCA70}" destId="{83FBD6BC-9714-40BF-80DF-469CC91899E0}" srcOrd="0" destOrd="0" presId="urn:microsoft.com/office/officeart/2005/8/layout/hList6"/>
    <dgm:cxn modelId="{7A8550D2-F1EB-4A57-95B4-2678D1E30B28}" type="presParOf" srcId="{1A8967C4-7C47-4C5E-A9AC-90F8F80CCA70}" destId="{16FF7DDD-014E-46DF-8AC0-70B410D4250D}" srcOrd="1" destOrd="0" presId="urn:microsoft.com/office/officeart/2005/8/layout/hList6"/>
    <dgm:cxn modelId="{FFCA5B7D-3325-47D6-98F4-D657AE9CA896}" type="presParOf" srcId="{1A8967C4-7C47-4C5E-A9AC-90F8F80CCA70}" destId="{2E66DB33-A95C-4A48-925C-C30103FB54DE}" srcOrd="2" destOrd="0" presId="urn:microsoft.com/office/officeart/2005/8/layout/hList6"/>
    <dgm:cxn modelId="{E4C9CACC-2BBA-463F-8338-555FE62AA8B6}" type="presParOf" srcId="{1A8967C4-7C47-4C5E-A9AC-90F8F80CCA70}" destId="{ACD8BE73-1759-4531-A9C6-A0776A258F30}" srcOrd="3" destOrd="0" presId="urn:microsoft.com/office/officeart/2005/8/layout/hList6"/>
    <dgm:cxn modelId="{3A8CFB95-AA64-4957-B225-40A59E2E766C}" type="presParOf" srcId="{1A8967C4-7C47-4C5E-A9AC-90F8F80CCA70}" destId="{A1863657-3FC6-44A6-A07A-414EBB1F8ED6}" srcOrd="4" destOrd="0" presId="urn:microsoft.com/office/officeart/2005/8/layout/hList6"/>
  </dgm:cxnLst>
  <dgm:bg/>
  <dgm:whole/>
  <dgm:extLst>
    <a:ext uri="http://schemas.microsoft.com/office/drawing/2008/diagram">
      <dsp:dataModelExt xmlns:dsp="http://schemas.microsoft.com/office/drawing/2008/diagram" xmlns="" relId="rId65"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58913FED-CA13-49C9-A99C-BEC96E995581}" type="doc">
      <dgm:prSet loTypeId="urn:microsoft.com/office/officeart/2005/8/layout/pyramid2" loCatId="list" qsTypeId="urn:microsoft.com/office/officeart/2005/8/quickstyle/simple1" qsCatId="simple" csTypeId="urn:microsoft.com/office/officeart/2005/8/colors/accent2_2" csCatId="accent2" phldr="1"/>
      <dgm:spPr/>
    </dgm:pt>
    <dgm:pt modelId="{B25F7748-47B2-4F32-ADCF-72B064210A53}">
      <dgm:prSet phldrT="[Texto]"/>
      <dgm:spPr/>
      <dgm:t>
        <a:bodyPr/>
        <a:lstStyle/>
        <a:p>
          <a:r>
            <a:rPr lang="es-ES"/>
            <a:t>Prohibición de trabajo forzado.</a:t>
          </a:r>
        </a:p>
      </dgm:t>
    </dgm:pt>
    <dgm:pt modelId="{18D33C75-ACEA-48EA-B2E8-BD7699542521}" type="parTrans" cxnId="{B2349ED8-199A-4F76-8262-438A3DFDE583}">
      <dgm:prSet/>
      <dgm:spPr/>
      <dgm:t>
        <a:bodyPr/>
        <a:lstStyle/>
        <a:p>
          <a:endParaRPr lang="es-ES"/>
        </a:p>
      </dgm:t>
    </dgm:pt>
    <dgm:pt modelId="{AB3A8366-EC9E-4298-AA09-35FD2E68239F}" type="sibTrans" cxnId="{B2349ED8-199A-4F76-8262-438A3DFDE583}">
      <dgm:prSet/>
      <dgm:spPr/>
      <dgm:t>
        <a:bodyPr/>
        <a:lstStyle/>
        <a:p>
          <a:endParaRPr lang="es-ES"/>
        </a:p>
      </dgm:t>
    </dgm:pt>
    <dgm:pt modelId="{63FB1478-E4A7-4262-B085-252C2439F170}">
      <dgm:prSet phldrT="[Texto]"/>
      <dgm:spPr/>
      <dgm:t>
        <a:bodyPr/>
        <a:lstStyle/>
        <a:p>
          <a:r>
            <a:rPr lang="es-ES"/>
            <a:t>Prohibición de trabajo infantil.</a:t>
          </a:r>
        </a:p>
      </dgm:t>
    </dgm:pt>
    <dgm:pt modelId="{F89527C3-7405-4ED9-BB87-7789FA66313B}" type="parTrans" cxnId="{BFEDC9DA-072D-463A-9A6F-AAAF08F9067B}">
      <dgm:prSet/>
      <dgm:spPr/>
      <dgm:t>
        <a:bodyPr/>
        <a:lstStyle/>
        <a:p>
          <a:endParaRPr lang="es-ES"/>
        </a:p>
      </dgm:t>
    </dgm:pt>
    <dgm:pt modelId="{28C00B2B-2C57-42FC-AFF8-7F42F1EF5C11}" type="sibTrans" cxnId="{BFEDC9DA-072D-463A-9A6F-AAAF08F9067B}">
      <dgm:prSet/>
      <dgm:spPr/>
      <dgm:t>
        <a:bodyPr/>
        <a:lstStyle/>
        <a:p>
          <a:endParaRPr lang="es-ES"/>
        </a:p>
      </dgm:t>
    </dgm:pt>
    <dgm:pt modelId="{FF6D6BD8-03E4-425F-A9EC-7FFF7465D666}">
      <dgm:prSet phldrT="[Texto]"/>
      <dgm:spPr/>
      <dgm:t>
        <a:bodyPr/>
        <a:lstStyle/>
        <a:p>
          <a:r>
            <a:rPr lang="es-ES"/>
            <a:t>Prohibición de discriminación.</a:t>
          </a:r>
        </a:p>
      </dgm:t>
    </dgm:pt>
    <dgm:pt modelId="{EF5F694E-D0FA-4335-94F9-5004E7E0D2B5}" type="parTrans" cxnId="{C6667148-85C0-4D01-981B-1FCD715F3BCD}">
      <dgm:prSet/>
      <dgm:spPr/>
      <dgm:t>
        <a:bodyPr/>
        <a:lstStyle/>
        <a:p>
          <a:endParaRPr lang="es-ES"/>
        </a:p>
      </dgm:t>
    </dgm:pt>
    <dgm:pt modelId="{9AD46A2E-5953-499C-B2AA-1613A8524F44}" type="sibTrans" cxnId="{C6667148-85C0-4D01-981B-1FCD715F3BCD}">
      <dgm:prSet/>
      <dgm:spPr/>
      <dgm:t>
        <a:bodyPr/>
        <a:lstStyle/>
        <a:p>
          <a:endParaRPr lang="es-ES"/>
        </a:p>
      </dgm:t>
    </dgm:pt>
    <dgm:pt modelId="{6CFAEAA5-06C8-484E-AC18-82C91004B668}">
      <dgm:prSet phldrT="[Texto]"/>
      <dgm:spPr/>
      <dgm:t>
        <a:bodyPr/>
        <a:lstStyle/>
        <a:p>
          <a:r>
            <a:rPr lang="es-ES"/>
            <a:t>Horas de trabajo no excesivas.</a:t>
          </a:r>
        </a:p>
      </dgm:t>
    </dgm:pt>
    <dgm:pt modelId="{FC0C115F-49F7-4DB9-8714-F248FE0D5BF3}" type="parTrans" cxnId="{E86908DD-6F9D-4DCE-B057-8CED8EE1E13E}">
      <dgm:prSet/>
      <dgm:spPr/>
      <dgm:t>
        <a:bodyPr/>
        <a:lstStyle/>
        <a:p>
          <a:endParaRPr lang="es-ES"/>
        </a:p>
      </dgm:t>
    </dgm:pt>
    <dgm:pt modelId="{B9BBE6C2-8D87-4519-85CC-6FE865764CAA}" type="sibTrans" cxnId="{E86908DD-6F9D-4DCE-B057-8CED8EE1E13E}">
      <dgm:prSet/>
      <dgm:spPr/>
      <dgm:t>
        <a:bodyPr/>
        <a:lstStyle/>
        <a:p>
          <a:endParaRPr lang="es-ES"/>
        </a:p>
      </dgm:t>
    </dgm:pt>
    <dgm:pt modelId="{920415D8-7B9F-423A-BA2A-0C269AC75CEA}">
      <dgm:prSet phldrT="[Texto]"/>
      <dgm:spPr/>
      <dgm:t>
        <a:bodyPr/>
        <a:lstStyle/>
        <a:p>
          <a:r>
            <a:rPr lang="es-ES"/>
            <a:t>Respeto a la libertad de asociación y negociación colectiva.</a:t>
          </a:r>
        </a:p>
      </dgm:t>
    </dgm:pt>
    <dgm:pt modelId="{E7FA43C8-B51C-4859-92D4-BB0DA73DB655}" type="parTrans" cxnId="{8BBFA6FA-65B8-418B-AC3A-62623F57A1E9}">
      <dgm:prSet/>
      <dgm:spPr/>
      <dgm:t>
        <a:bodyPr/>
        <a:lstStyle/>
        <a:p>
          <a:endParaRPr lang="es-ES"/>
        </a:p>
      </dgm:t>
    </dgm:pt>
    <dgm:pt modelId="{26E5B88F-32C6-42E4-A1B2-A22F64341059}" type="sibTrans" cxnId="{8BBFA6FA-65B8-418B-AC3A-62623F57A1E9}">
      <dgm:prSet/>
      <dgm:spPr/>
      <dgm:t>
        <a:bodyPr/>
        <a:lstStyle/>
        <a:p>
          <a:endParaRPr lang="es-ES"/>
        </a:p>
      </dgm:t>
    </dgm:pt>
    <dgm:pt modelId="{FD422DA4-EECA-4F4E-B714-75E169E94235}">
      <dgm:prSet phldrT="[Texto]"/>
      <dgm:spPr/>
      <dgm:t>
        <a:bodyPr/>
        <a:lstStyle/>
        <a:p>
          <a:r>
            <a:rPr lang="es-ES"/>
            <a:t>Prohibición de abuso o trato inhumano.</a:t>
          </a:r>
        </a:p>
      </dgm:t>
    </dgm:pt>
    <dgm:pt modelId="{5E2159AE-685D-4BE0-A65B-7B64FCDDD362}" type="parTrans" cxnId="{5F7D8FAD-FFA5-4FEF-8DB3-D77776A84866}">
      <dgm:prSet/>
      <dgm:spPr/>
      <dgm:t>
        <a:bodyPr/>
        <a:lstStyle/>
        <a:p>
          <a:endParaRPr lang="es-ES"/>
        </a:p>
      </dgm:t>
    </dgm:pt>
    <dgm:pt modelId="{18E60830-75D7-45AC-808F-8C0D39CD25CF}" type="sibTrans" cxnId="{5F7D8FAD-FFA5-4FEF-8DB3-D77776A84866}">
      <dgm:prSet/>
      <dgm:spPr/>
      <dgm:t>
        <a:bodyPr/>
        <a:lstStyle/>
        <a:p>
          <a:endParaRPr lang="es-ES"/>
        </a:p>
      </dgm:t>
    </dgm:pt>
    <dgm:pt modelId="{918A6FB4-7B15-4039-A05A-752C8A386ACA}">
      <dgm:prSet phldrT="[Texto]"/>
      <dgm:spPr/>
      <dgm:t>
        <a:bodyPr/>
        <a:lstStyle/>
        <a:p>
          <a:r>
            <a:rPr lang="es-ES"/>
            <a:t>Seguridad e higiene en el trabajo.</a:t>
          </a:r>
        </a:p>
      </dgm:t>
    </dgm:pt>
    <dgm:pt modelId="{FD79BE8E-AC7C-4D1E-80A8-71FFEAC87950}" type="parTrans" cxnId="{BBDF2650-0734-4B45-A2F0-185A2DBC63B3}">
      <dgm:prSet/>
      <dgm:spPr/>
      <dgm:t>
        <a:bodyPr/>
        <a:lstStyle/>
        <a:p>
          <a:endParaRPr lang="es-ES"/>
        </a:p>
      </dgm:t>
    </dgm:pt>
    <dgm:pt modelId="{1C130E8F-F3AE-456A-B09F-BB81C5F69214}" type="sibTrans" cxnId="{BBDF2650-0734-4B45-A2F0-185A2DBC63B3}">
      <dgm:prSet/>
      <dgm:spPr/>
      <dgm:t>
        <a:bodyPr/>
        <a:lstStyle/>
        <a:p>
          <a:endParaRPr lang="es-ES"/>
        </a:p>
      </dgm:t>
    </dgm:pt>
    <dgm:pt modelId="{C451532C-1952-496B-B338-9A19919DA2B5}">
      <dgm:prSet phldrT="[Texto]"/>
      <dgm:spPr/>
      <dgm:t>
        <a:bodyPr/>
        <a:lstStyle/>
        <a:p>
          <a:r>
            <a:rPr lang="es-ES"/>
            <a:t>Pago del salario.</a:t>
          </a:r>
        </a:p>
      </dgm:t>
    </dgm:pt>
    <dgm:pt modelId="{F5C819B9-B987-409F-A828-DDB55A910219}" type="parTrans" cxnId="{3252A73E-5D87-4428-9EB8-CF674B4987A6}">
      <dgm:prSet/>
      <dgm:spPr/>
      <dgm:t>
        <a:bodyPr/>
        <a:lstStyle/>
        <a:p>
          <a:endParaRPr lang="es-ES"/>
        </a:p>
      </dgm:t>
    </dgm:pt>
    <dgm:pt modelId="{11F27392-8AFA-4999-B37B-F72875E6DB56}" type="sibTrans" cxnId="{3252A73E-5D87-4428-9EB8-CF674B4987A6}">
      <dgm:prSet/>
      <dgm:spPr/>
      <dgm:t>
        <a:bodyPr/>
        <a:lstStyle/>
        <a:p>
          <a:endParaRPr lang="es-ES"/>
        </a:p>
      </dgm:t>
    </dgm:pt>
    <dgm:pt modelId="{9513B9D9-A806-4CEE-9AFE-23E0C906F144}">
      <dgm:prSet phldrT="[Texto]"/>
      <dgm:spPr/>
      <dgm:t>
        <a:bodyPr/>
        <a:lstStyle/>
        <a:p>
          <a:r>
            <a:rPr lang="es-ES"/>
            <a:t>Confidencialidad de la información.</a:t>
          </a:r>
        </a:p>
      </dgm:t>
    </dgm:pt>
    <dgm:pt modelId="{36EF716D-167F-4D25-A531-AC2FB42EB51E}" type="parTrans" cxnId="{2E8B6888-B08D-4B7F-9EF4-FB50202374FE}">
      <dgm:prSet/>
      <dgm:spPr/>
      <dgm:t>
        <a:bodyPr/>
        <a:lstStyle/>
        <a:p>
          <a:endParaRPr lang="es-ES"/>
        </a:p>
      </dgm:t>
    </dgm:pt>
    <dgm:pt modelId="{BC68AAFF-01A3-4105-92B1-FA86A706F072}" type="sibTrans" cxnId="{2E8B6888-B08D-4B7F-9EF4-FB50202374FE}">
      <dgm:prSet/>
      <dgm:spPr/>
      <dgm:t>
        <a:bodyPr/>
        <a:lstStyle/>
        <a:p>
          <a:endParaRPr lang="es-ES"/>
        </a:p>
      </dgm:t>
    </dgm:pt>
    <dgm:pt modelId="{5D61E38F-FFBF-4EA2-A0E3-4B870A02D987}">
      <dgm:prSet phldrT="[Texto]"/>
      <dgm:spPr/>
      <dgm:t>
        <a:bodyPr/>
        <a:lstStyle/>
        <a:p>
          <a:r>
            <a:rPr lang="es-ES"/>
            <a:t>Trabajo regular.</a:t>
          </a:r>
        </a:p>
      </dgm:t>
    </dgm:pt>
    <dgm:pt modelId="{2A646815-08AC-408F-9B0B-EFA9A84F04D8}" type="parTrans" cxnId="{2A65A5E6-8ED9-4500-B8D0-3BD2BA9CC634}">
      <dgm:prSet/>
      <dgm:spPr/>
      <dgm:t>
        <a:bodyPr/>
        <a:lstStyle/>
        <a:p>
          <a:endParaRPr lang="es-ES"/>
        </a:p>
      </dgm:t>
    </dgm:pt>
    <dgm:pt modelId="{86F16734-6DE7-4FF6-AD95-13F300D0C2AE}" type="sibTrans" cxnId="{2A65A5E6-8ED9-4500-B8D0-3BD2BA9CC634}">
      <dgm:prSet/>
      <dgm:spPr/>
      <dgm:t>
        <a:bodyPr/>
        <a:lstStyle/>
        <a:p>
          <a:endParaRPr lang="es-ES"/>
        </a:p>
      </dgm:t>
    </dgm:pt>
    <dgm:pt modelId="{5AD20AA8-F144-48C0-8EF8-A030CE29E039}">
      <dgm:prSet phldrT="[Texto]"/>
      <dgm:spPr/>
      <dgm:t>
        <a:bodyPr/>
        <a:lstStyle/>
        <a:p>
          <a:r>
            <a:rPr lang="es-ES"/>
            <a:t>Trazabilidad de la producción.</a:t>
          </a:r>
        </a:p>
      </dgm:t>
    </dgm:pt>
    <dgm:pt modelId="{D83149F8-BE01-4333-833F-FA95BA9F50BA}" type="parTrans" cxnId="{D31F6F0B-F700-4361-AD48-00E30C13D729}">
      <dgm:prSet/>
      <dgm:spPr/>
      <dgm:t>
        <a:bodyPr/>
        <a:lstStyle/>
        <a:p>
          <a:endParaRPr lang="es-ES"/>
        </a:p>
      </dgm:t>
    </dgm:pt>
    <dgm:pt modelId="{C08EE844-4DE3-48B4-9470-BCDD89BD8A03}" type="sibTrans" cxnId="{D31F6F0B-F700-4361-AD48-00E30C13D729}">
      <dgm:prSet/>
      <dgm:spPr/>
      <dgm:t>
        <a:bodyPr/>
        <a:lstStyle/>
        <a:p>
          <a:endParaRPr lang="es-ES"/>
        </a:p>
      </dgm:t>
    </dgm:pt>
    <dgm:pt modelId="{74E7576B-8D81-4AB6-AD0E-82F49F0689E5}">
      <dgm:prSet phldrT="[Texto]"/>
      <dgm:spPr/>
      <dgm:t>
        <a:bodyPr/>
        <a:lstStyle/>
        <a:p>
          <a:r>
            <a:rPr lang="es-ES"/>
            <a:t>Salud y seguridad del producto.</a:t>
          </a:r>
        </a:p>
      </dgm:t>
    </dgm:pt>
    <dgm:pt modelId="{2B678665-23F9-4CE0-8DB2-6F18B1EC1ED9}" type="parTrans" cxnId="{A18B6EBD-0023-4F67-9621-E4103B23A93D}">
      <dgm:prSet/>
      <dgm:spPr/>
      <dgm:t>
        <a:bodyPr/>
        <a:lstStyle/>
        <a:p>
          <a:endParaRPr lang="es-ES"/>
        </a:p>
      </dgm:t>
    </dgm:pt>
    <dgm:pt modelId="{C2551EDE-F522-427F-A773-D68B0614D48D}" type="sibTrans" cxnId="{A18B6EBD-0023-4F67-9621-E4103B23A93D}">
      <dgm:prSet/>
      <dgm:spPr/>
      <dgm:t>
        <a:bodyPr/>
        <a:lstStyle/>
        <a:p>
          <a:endParaRPr lang="es-ES"/>
        </a:p>
      </dgm:t>
    </dgm:pt>
    <dgm:pt modelId="{C3AEBF05-E1E0-4226-A6A1-C188C86C9A26}">
      <dgm:prSet phldrT="[Texto]"/>
      <dgm:spPr/>
      <dgm:t>
        <a:bodyPr/>
        <a:lstStyle/>
        <a:p>
          <a:r>
            <a:rPr lang="es-ES"/>
            <a:t>Compromiso medioambiental.</a:t>
          </a:r>
        </a:p>
      </dgm:t>
    </dgm:pt>
    <dgm:pt modelId="{9D0F1E09-1381-4B69-92F9-7CE4B6D83976}" type="parTrans" cxnId="{23ED11B2-2213-401C-BF41-71F65AA65E42}">
      <dgm:prSet/>
      <dgm:spPr/>
      <dgm:t>
        <a:bodyPr/>
        <a:lstStyle/>
        <a:p>
          <a:endParaRPr lang="es-ES"/>
        </a:p>
      </dgm:t>
    </dgm:pt>
    <dgm:pt modelId="{AAB2F210-9735-4AAF-BC0B-CA523E9D846F}" type="sibTrans" cxnId="{23ED11B2-2213-401C-BF41-71F65AA65E42}">
      <dgm:prSet/>
      <dgm:spPr/>
      <dgm:t>
        <a:bodyPr/>
        <a:lstStyle/>
        <a:p>
          <a:endParaRPr lang="es-ES"/>
        </a:p>
      </dgm:t>
    </dgm:pt>
    <dgm:pt modelId="{539C0380-68BF-4AAA-AA7D-7DB1C94E57E4}">
      <dgm:prSet phldrT="[Texto]"/>
      <dgm:spPr/>
      <dgm:t>
        <a:bodyPr/>
        <a:lstStyle/>
        <a:p>
          <a:r>
            <a:rPr lang="es-ES"/>
            <a:t>El comité de ética.</a:t>
          </a:r>
        </a:p>
      </dgm:t>
    </dgm:pt>
    <dgm:pt modelId="{303D251D-3D30-453A-AFF6-E20D7533553A}" type="parTrans" cxnId="{E962BFCF-E4D2-4231-A79D-A00CDD86B298}">
      <dgm:prSet/>
      <dgm:spPr/>
      <dgm:t>
        <a:bodyPr/>
        <a:lstStyle/>
        <a:p>
          <a:endParaRPr lang="es-ES"/>
        </a:p>
      </dgm:t>
    </dgm:pt>
    <dgm:pt modelId="{9AA437F3-8599-442C-996B-1C80E6D9C7E6}" type="sibTrans" cxnId="{E962BFCF-E4D2-4231-A79D-A00CDD86B298}">
      <dgm:prSet/>
      <dgm:spPr/>
      <dgm:t>
        <a:bodyPr/>
        <a:lstStyle/>
        <a:p>
          <a:endParaRPr lang="es-ES"/>
        </a:p>
      </dgm:t>
    </dgm:pt>
    <dgm:pt modelId="{3BD26F50-950D-4EA5-AA0C-0A7B9E9CB0E6}">
      <dgm:prSet phldrT="[Texto]"/>
      <dgm:spPr/>
      <dgm:t>
        <a:bodyPr/>
        <a:lstStyle/>
        <a:p>
          <a:r>
            <a:rPr lang="es-ES"/>
            <a:t>Implementación del Código.</a:t>
          </a:r>
        </a:p>
      </dgm:t>
    </dgm:pt>
    <dgm:pt modelId="{39064033-7C9A-4FB3-BE39-F8F798B55AA6}" type="parTrans" cxnId="{02E353DA-5E5A-4734-BCDA-C1C386D0B163}">
      <dgm:prSet/>
      <dgm:spPr/>
      <dgm:t>
        <a:bodyPr/>
        <a:lstStyle/>
        <a:p>
          <a:endParaRPr lang="es-ES"/>
        </a:p>
      </dgm:t>
    </dgm:pt>
    <dgm:pt modelId="{CEF4D4B4-8432-4F35-A792-E244BF6E428C}" type="sibTrans" cxnId="{02E353DA-5E5A-4734-BCDA-C1C386D0B163}">
      <dgm:prSet/>
      <dgm:spPr/>
      <dgm:t>
        <a:bodyPr/>
        <a:lstStyle/>
        <a:p>
          <a:endParaRPr lang="es-ES"/>
        </a:p>
      </dgm:t>
    </dgm:pt>
    <dgm:pt modelId="{803D9F05-383D-4F14-990F-F257393EC412}" type="pres">
      <dgm:prSet presAssocID="{58913FED-CA13-49C9-A99C-BEC96E995581}" presName="compositeShape" presStyleCnt="0">
        <dgm:presLayoutVars>
          <dgm:dir/>
          <dgm:resizeHandles/>
        </dgm:presLayoutVars>
      </dgm:prSet>
      <dgm:spPr/>
    </dgm:pt>
    <dgm:pt modelId="{3DD5A968-33EE-4457-93DE-CE07096D4F6B}" type="pres">
      <dgm:prSet presAssocID="{58913FED-CA13-49C9-A99C-BEC96E995581}" presName="pyramid" presStyleLbl="node1" presStyleIdx="0" presStyleCnt="1"/>
      <dgm:spPr/>
    </dgm:pt>
    <dgm:pt modelId="{C3F3AC0D-636E-4758-AEDB-CC0C0C6A02A1}" type="pres">
      <dgm:prSet presAssocID="{58913FED-CA13-49C9-A99C-BEC96E995581}" presName="theList" presStyleCnt="0"/>
      <dgm:spPr/>
    </dgm:pt>
    <dgm:pt modelId="{A2387F50-6809-4619-ABC0-24CAE2E6E2D0}" type="pres">
      <dgm:prSet presAssocID="{B25F7748-47B2-4F32-ADCF-72B064210A53}" presName="aNode" presStyleLbl="fgAcc1" presStyleIdx="0" presStyleCnt="15">
        <dgm:presLayoutVars>
          <dgm:bulletEnabled val="1"/>
        </dgm:presLayoutVars>
      </dgm:prSet>
      <dgm:spPr/>
      <dgm:t>
        <a:bodyPr/>
        <a:lstStyle/>
        <a:p>
          <a:endParaRPr lang="es-ES"/>
        </a:p>
      </dgm:t>
    </dgm:pt>
    <dgm:pt modelId="{71A044F0-5F45-4306-A000-6626F795EA10}" type="pres">
      <dgm:prSet presAssocID="{B25F7748-47B2-4F32-ADCF-72B064210A53}" presName="aSpace" presStyleCnt="0"/>
      <dgm:spPr/>
    </dgm:pt>
    <dgm:pt modelId="{BECE3418-06A2-4886-84F4-E66D8D438E29}" type="pres">
      <dgm:prSet presAssocID="{63FB1478-E4A7-4262-B085-252C2439F170}" presName="aNode" presStyleLbl="fgAcc1" presStyleIdx="1" presStyleCnt="15">
        <dgm:presLayoutVars>
          <dgm:bulletEnabled val="1"/>
        </dgm:presLayoutVars>
      </dgm:prSet>
      <dgm:spPr/>
      <dgm:t>
        <a:bodyPr/>
        <a:lstStyle/>
        <a:p>
          <a:endParaRPr lang="es-ES"/>
        </a:p>
      </dgm:t>
    </dgm:pt>
    <dgm:pt modelId="{DDDADD8C-89E0-4235-988E-4EFCC07FE56D}" type="pres">
      <dgm:prSet presAssocID="{63FB1478-E4A7-4262-B085-252C2439F170}" presName="aSpace" presStyleCnt="0"/>
      <dgm:spPr/>
    </dgm:pt>
    <dgm:pt modelId="{46CCBE15-AFA0-4308-9B42-0CB08D39CE8A}" type="pres">
      <dgm:prSet presAssocID="{FF6D6BD8-03E4-425F-A9EC-7FFF7465D666}" presName="aNode" presStyleLbl="fgAcc1" presStyleIdx="2" presStyleCnt="15">
        <dgm:presLayoutVars>
          <dgm:bulletEnabled val="1"/>
        </dgm:presLayoutVars>
      </dgm:prSet>
      <dgm:spPr/>
      <dgm:t>
        <a:bodyPr/>
        <a:lstStyle/>
        <a:p>
          <a:endParaRPr lang="es-ES"/>
        </a:p>
      </dgm:t>
    </dgm:pt>
    <dgm:pt modelId="{397A1AE3-6F1A-43DD-A908-8DA0F2C63146}" type="pres">
      <dgm:prSet presAssocID="{FF6D6BD8-03E4-425F-A9EC-7FFF7465D666}" presName="aSpace" presStyleCnt="0"/>
      <dgm:spPr/>
    </dgm:pt>
    <dgm:pt modelId="{21E612AA-1D6A-4F88-A892-37D87198A17D}" type="pres">
      <dgm:prSet presAssocID="{920415D8-7B9F-423A-BA2A-0C269AC75CEA}" presName="aNode" presStyleLbl="fgAcc1" presStyleIdx="3" presStyleCnt="15">
        <dgm:presLayoutVars>
          <dgm:bulletEnabled val="1"/>
        </dgm:presLayoutVars>
      </dgm:prSet>
      <dgm:spPr/>
      <dgm:t>
        <a:bodyPr/>
        <a:lstStyle/>
        <a:p>
          <a:endParaRPr lang="es-ES"/>
        </a:p>
      </dgm:t>
    </dgm:pt>
    <dgm:pt modelId="{B1F61E83-B132-4967-B6E3-E7FAE9DF459B}" type="pres">
      <dgm:prSet presAssocID="{920415D8-7B9F-423A-BA2A-0C269AC75CEA}" presName="aSpace" presStyleCnt="0"/>
      <dgm:spPr/>
    </dgm:pt>
    <dgm:pt modelId="{51E06795-7544-4ECA-8540-5A68EF1B4A9E}" type="pres">
      <dgm:prSet presAssocID="{FD422DA4-EECA-4F4E-B714-75E169E94235}" presName="aNode" presStyleLbl="fgAcc1" presStyleIdx="4" presStyleCnt="15">
        <dgm:presLayoutVars>
          <dgm:bulletEnabled val="1"/>
        </dgm:presLayoutVars>
      </dgm:prSet>
      <dgm:spPr/>
      <dgm:t>
        <a:bodyPr/>
        <a:lstStyle/>
        <a:p>
          <a:endParaRPr lang="es-ES"/>
        </a:p>
      </dgm:t>
    </dgm:pt>
    <dgm:pt modelId="{D11F9C44-0FBE-4DCE-BE0B-867CF15565C2}" type="pres">
      <dgm:prSet presAssocID="{FD422DA4-EECA-4F4E-B714-75E169E94235}" presName="aSpace" presStyleCnt="0"/>
      <dgm:spPr/>
    </dgm:pt>
    <dgm:pt modelId="{DE845683-E54B-43BA-99F5-C09A3E970D86}" type="pres">
      <dgm:prSet presAssocID="{918A6FB4-7B15-4039-A05A-752C8A386ACA}" presName="aNode" presStyleLbl="fgAcc1" presStyleIdx="5" presStyleCnt="15">
        <dgm:presLayoutVars>
          <dgm:bulletEnabled val="1"/>
        </dgm:presLayoutVars>
      </dgm:prSet>
      <dgm:spPr/>
      <dgm:t>
        <a:bodyPr/>
        <a:lstStyle/>
        <a:p>
          <a:endParaRPr lang="es-ES"/>
        </a:p>
      </dgm:t>
    </dgm:pt>
    <dgm:pt modelId="{253868A6-5637-4B83-82B0-AB37915731BF}" type="pres">
      <dgm:prSet presAssocID="{918A6FB4-7B15-4039-A05A-752C8A386ACA}" presName="aSpace" presStyleCnt="0"/>
      <dgm:spPr/>
    </dgm:pt>
    <dgm:pt modelId="{4775FEA4-7BB3-4F93-9C91-2B7F58BE3087}" type="pres">
      <dgm:prSet presAssocID="{C451532C-1952-496B-B338-9A19919DA2B5}" presName="aNode" presStyleLbl="fgAcc1" presStyleIdx="6" presStyleCnt="15">
        <dgm:presLayoutVars>
          <dgm:bulletEnabled val="1"/>
        </dgm:presLayoutVars>
      </dgm:prSet>
      <dgm:spPr/>
      <dgm:t>
        <a:bodyPr/>
        <a:lstStyle/>
        <a:p>
          <a:endParaRPr lang="es-ES"/>
        </a:p>
      </dgm:t>
    </dgm:pt>
    <dgm:pt modelId="{CEC69671-399D-4420-BD58-3EC34F615D84}" type="pres">
      <dgm:prSet presAssocID="{C451532C-1952-496B-B338-9A19919DA2B5}" presName="aSpace" presStyleCnt="0"/>
      <dgm:spPr/>
    </dgm:pt>
    <dgm:pt modelId="{27A72B7D-C562-42FF-A558-28F58D40CECC}" type="pres">
      <dgm:prSet presAssocID="{6CFAEAA5-06C8-484E-AC18-82C91004B668}" presName="aNode" presStyleLbl="fgAcc1" presStyleIdx="7" presStyleCnt="15">
        <dgm:presLayoutVars>
          <dgm:bulletEnabled val="1"/>
        </dgm:presLayoutVars>
      </dgm:prSet>
      <dgm:spPr/>
      <dgm:t>
        <a:bodyPr/>
        <a:lstStyle/>
        <a:p>
          <a:endParaRPr lang="es-ES"/>
        </a:p>
      </dgm:t>
    </dgm:pt>
    <dgm:pt modelId="{3A37F211-01F6-40D3-9CB0-B812A18EFB05}" type="pres">
      <dgm:prSet presAssocID="{6CFAEAA5-06C8-484E-AC18-82C91004B668}" presName="aSpace" presStyleCnt="0"/>
      <dgm:spPr/>
    </dgm:pt>
    <dgm:pt modelId="{C2134A36-0024-4958-87E0-072CEAF665FC}" type="pres">
      <dgm:prSet presAssocID="{5D61E38F-FFBF-4EA2-A0E3-4B870A02D987}" presName="aNode" presStyleLbl="fgAcc1" presStyleIdx="8" presStyleCnt="15">
        <dgm:presLayoutVars>
          <dgm:bulletEnabled val="1"/>
        </dgm:presLayoutVars>
      </dgm:prSet>
      <dgm:spPr/>
      <dgm:t>
        <a:bodyPr/>
        <a:lstStyle/>
        <a:p>
          <a:endParaRPr lang="es-ES"/>
        </a:p>
      </dgm:t>
    </dgm:pt>
    <dgm:pt modelId="{30D07BEF-D468-430B-A63F-80D14F6FDC72}" type="pres">
      <dgm:prSet presAssocID="{5D61E38F-FFBF-4EA2-A0E3-4B870A02D987}" presName="aSpace" presStyleCnt="0"/>
      <dgm:spPr/>
    </dgm:pt>
    <dgm:pt modelId="{1B3442B6-398F-4ED0-B435-7678F7C53036}" type="pres">
      <dgm:prSet presAssocID="{5AD20AA8-F144-48C0-8EF8-A030CE29E039}" presName="aNode" presStyleLbl="fgAcc1" presStyleIdx="9" presStyleCnt="15">
        <dgm:presLayoutVars>
          <dgm:bulletEnabled val="1"/>
        </dgm:presLayoutVars>
      </dgm:prSet>
      <dgm:spPr/>
      <dgm:t>
        <a:bodyPr/>
        <a:lstStyle/>
        <a:p>
          <a:endParaRPr lang="es-ES"/>
        </a:p>
      </dgm:t>
    </dgm:pt>
    <dgm:pt modelId="{DBCC73B2-3629-4619-8352-335910D952ED}" type="pres">
      <dgm:prSet presAssocID="{5AD20AA8-F144-48C0-8EF8-A030CE29E039}" presName="aSpace" presStyleCnt="0"/>
      <dgm:spPr/>
    </dgm:pt>
    <dgm:pt modelId="{2F098300-8ADB-4435-8C94-A5170EB7D08E}" type="pres">
      <dgm:prSet presAssocID="{74E7576B-8D81-4AB6-AD0E-82F49F0689E5}" presName="aNode" presStyleLbl="fgAcc1" presStyleIdx="10" presStyleCnt="15">
        <dgm:presLayoutVars>
          <dgm:bulletEnabled val="1"/>
        </dgm:presLayoutVars>
      </dgm:prSet>
      <dgm:spPr/>
      <dgm:t>
        <a:bodyPr/>
        <a:lstStyle/>
        <a:p>
          <a:endParaRPr lang="es-ES"/>
        </a:p>
      </dgm:t>
    </dgm:pt>
    <dgm:pt modelId="{335AE565-8304-4EE1-A135-1187E8C4F8CD}" type="pres">
      <dgm:prSet presAssocID="{74E7576B-8D81-4AB6-AD0E-82F49F0689E5}" presName="aSpace" presStyleCnt="0"/>
      <dgm:spPr/>
    </dgm:pt>
    <dgm:pt modelId="{F15AB648-653D-4B34-92D2-4F80D6EE94B3}" type="pres">
      <dgm:prSet presAssocID="{C3AEBF05-E1E0-4226-A6A1-C188C86C9A26}" presName="aNode" presStyleLbl="fgAcc1" presStyleIdx="11" presStyleCnt="15">
        <dgm:presLayoutVars>
          <dgm:bulletEnabled val="1"/>
        </dgm:presLayoutVars>
      </dgm:prSet>
      <dgm:spPr/>
      <dgm:t>
        <a:bodyPr/>
        <a:lstStyle/>
        <a:p>
          <a:endParaRPr lang="es-ES"/>
        </a:p>
      </dgm:t>
    </dgm:pt>
    <dgm:pt modelId="{F8130A95-BB84-4829-B2FD-9EA588BB0D07}" type="pres">
      <dgm:prSet presAssocID="{C3AEBF05-E1E0-4226-A6A1-C188C86C9A26}" presName="aSpace" presStyleCnt="0"/>
      <dgm:spPr/>
    </dgm:pt>
    <dgm:pt modelId="{148E9CAB-E62B-4176-B9B9-D8FBD9279432}" type="pres">
      <dgm:prSet presAssocID="{9513B9D9-A806-4CEE-9AFE-23E0C906F144}" presName="aNode" presStyleLbl="fgAcc1" presStyleIdx="12" presStyleCnt="15">
        <dgm:presLayoutVars>
          <dgm:bulletEnabled val="1"/>
        </dgm:presLayoutVars>
      </dgm:prSet>
      <dgm:spPr/>
      <dgm:t>
        <a:bodyPr/>
        <a:lstStyle/>
        <a:p>
          <a:endParaRPr lang="es-ES"/>
        </a:p>
      </dgm:t>
    </dgm:pt>
    <dgm:pt modelId="{9153E6BA-89C0-426A-A9D8-6773876E493F}" type="pres">
      <dgm:prSet presAssocID="{9513B9D9-A806-4CEE-9AFE-23E0C906F144}" presName="aSpace" presStyleCnt="0"/>
      <dgm:spPr/>
    </dgm:pt>
    <dgm:pt modelId="{4F0A491F-CDB4-400D-B321-D439FE75BB0F}" type="pres">
      <dgm:prSet presAssocID="{3BD26F50-950D-4EA5-AA0C-0A7B9E9CB0E6}" presName="aNode" presStyleLbl="fgAcc1" presStyleIdx="13" presStyleCnt="15">
        <dgm:presLayoutVars>
          <dgm:bulletEnabled val="1"/>
        </dgm:presLayoutVars>
      </dgm:prSet>
      <dgm:spPr/>
      <dgm:t>
        <a:bodyPr/>
        <a:lstStyle/>
        <a:p>
          <a:endParaRPr lang="es-ES"/>
        </a:p>
      </dgm:t>
    </dgm:pt>
    <dgm:pt modelId="{CE205FE2-3833-4B06-92BE-EFB8CA47BB91}" type="pres">
      <dgm:prSet presAssocID="{3BD26F50-950D-4EA5-AA0C-0A7B9E9CB0E6}" presName="aSpace" presStyleCnt="0"/>
      <dgm:spPr/>
    </dgm:pt>
    <dgm:pt modelId="{16FDF124-4E50-49F0-81D4-32D8F889C786}" type="pres">
      <dgm:prSet presAssocID="{539C0380-68BF-4AAA-AA7D-7DB1C94E57E4}" presName="aNode" presStyleLbl="fgAcc1" presStyleIdx="14" presStyleCnt="15">
        <dgm:presLayoutVars>
          <dgm:bulletEnabled val="1"/>
        </dgm:presLayoutVars>
      </dgm:prSet>
      <dgm:spPr/>
      <dgm:t>
        <a:bodyPr/>
        <a:lstStyle/>
        <a:p>
          <a:endParaRPr lang="es-ES"/>
        </a:p>
      </dgm:t>
    </dgm:pt>
    <dgm:pt modelId="{D28E529A-68FE-4811-9152-95F71A849931}" type="pres">
      <dgm:prSet presAssocID="{539C0380-68BF-4AAA-AA7D-7DB1C94E57E4}" presName="aSpace" presStyleCnt="0"/>
      <dgm:spPr/>
    </dgm:pt>
  </dgm:ptLst>
  <dgm:cxnLst>
    <dgm:cxn modelId="{E3490888-9218-49AA-A354-AD22CB83497B}" type="presOf" srcId="{539C0380-68BF-4AAA-AA7D-7DB1C94E57E4}" destId="{16FDF124-4E50-49F0-81D4-32D8F889C786}" srcOrd="0" destOrd="0" presId="urn:microsoft.com/office/officeart/2005/8/layout/pyramid2"/>
    <dgm:cxn modelId="{BBDF2650-0734-4B45-A2F0-185A2DBC63B3}" srcId="{58913FED-CA13-49C9-A99C-BEC96E995581}" destId="{918A6FB4-7B15-4039-A05A-752C8A386ACA}" srcOrd="5" destOrd="0" parTransId="{FD79BE8E-AC7C-4D1E-80A8-71FFEAC87950}" sibTransId="{1C130E8F-F3AE-456A-B09F-BB81C5F69214}"/>
    <dgm:cxn modelId="{39ABA6E0-909A-4323-8F15-A58FB61AB2BA}" type="presOf" srcId="{74E7576B-8D81-4AB6-AD0E-82F49F0689E5}" destId="{2F098300-8ADB-4435-8C94-A5170EB7D08E}" srcOrd="0" destOrd="0" presId="urn:microsoft.com/office/officeart/2005/8/layout/pyramid2"/>
    <dgm:cxn modelId="{E962BFCF-E4D2-4231-A79D-A00CDD86B298}" srcId="{58913FED-CA13-49C9-A99C-BEC96E995581}" destId="{539C0380-68BF-4AAA-AA7D-7DB1C94E57E4}" srcOrd="14" destOrd="0" parTransId="{303D251D-3D30-453A-AFF6-E20D7533553A}" sibTransId="{9AA437F3-8599-442C-996B-1C80E6D9C7E6}"/>
    <dgm:cxn modelId="{D31F6F0B-F700-4361-AD48-00E30C13D729}" srcId="{58913FED-CA13-49C9-A99C-BEC96E995581}" destId="{5AD20AA8-F144-48C0-8EF8-A030CE29E039}" srcOrd="9" destOrd="0" parTransId="{D83149F8-BE01-4333-833F-FA95BA9F50BA}" sibTransId="{C08EE844-4DE3-48B4-9470-BCDD89BD8A03}"/>
    <dgm:cxn modelId="{C6667148-85C0-4D01-981B-1FCD715F3BCD}" srcId="{58913FED-CA13-49C9-A99C-BEC96E995581}" destId="{FF6D6BD8-03E4-425F-A9EC-7FFF7465D666}" srcOrd="2" destOrd="0" parTransId="{EF5F694E-D0FA-4335-94F9-5004E7E0D2B5}" sibTransId="{9AD46A2E-5953-499C-B2AA-1613A8524F44}"/>
    <dgm:cxn modelId="{23ED11B2-2213-401C-BF41-71F65AA65E42}" srcId="{58913FED-CA13-49C9-A99C-BEC96E995581}" destId="{C3AEBF05-E1E0-4226-A6A1-C188C86C9A26}" srcOrd="11" destOrd="0" parTransId="{9D0F1E09-1381-4B69-92F9-7CE4B6D83976}" sibTransId="{AAB2F210-9735-4AAF-BC0B-CA523E9D846F}"/>
    <dgm:cxn modelId="{7E48BA3B-63A3-4314-99C2-66866CDF8BC3}" type="presOf" srcId="{5D61E38F-FFBF-4EA2-A0E3-4B870A02D987}" destId="{C2134A36-0024-4958-87E0-072CEAF665FC}" srcOrd="0" destOrd="0" presId="urn:microsoft.com/office/officeart/2005/8/layout/pyramid2"/>
    <dgm:cxn modelId="{9E5F57AC-9242-47B8-8FE3-E1B7F8C380CD}" type="presOf" srcId="{C451532C-1952-496B-B338-9A19919DA2B5}" destId="{4775FEA4-7BB3-4F93-9C91-2B7F58BE3087}" srcOrd="0" destOrd="0" presId="urn:microsoft.com/office/officeart/2005/8/layout/pyramid2"/>
    <dgm:cxn modelId="{8BBFA6FA-65B8-418B-AC3A-62623F57A1E9}" srcId="{58913FED-CA13-49C9-A99C-BEC96E995581}" destId="{920415D8-7B9F-423A-BA2A-0C269AC75CEA}" srcOrd="3" destOrd="0" parTransId="{E7FA43C8-B51C-4859-92D4-BB0DA73DB655}" sibTransId="{26E5B88F-32C6-42E4-A1B2-A22F64341059}"/>
    <dgm:cxn modelId="{BFEDC9DA-072D-463A-9A6F-AAAF08F9067B}" srcId="{58913FED-CA13-49C9-A99C-BEC96E995581}" destId="{63FB1478-E4A7-4262-B085-252C2439F170}" srcOrd="1" destOrd="0" parTransId="{F89527C3-7405-4ED9-BB87-7789FA66313B}" sibTransId="{28C00B2B-2C57-42FC-AFF8-7F42F1EF5C11}"/>
    <dgm:cxn modelId="{EBD70AF3-4F0F-47AF-9C86-976BCCEC61D9}" type="presOf" srcId="{3BD26F50-950D-4EA5-AA0C-0A7B9E9CB0E6}" destId="{4F0A491F-CDB4-400D-B321-D439FE75BB0F}" srcOrd="0" destOrd="0" presId="urn:microsoft.com/office/officeart/2005/8/layout/pyramid2"/>
    <dgm:cxn modelId="{E86908DD-6F9D-4DCE-B057-8CED8EE1E13E}" srcId="{58913FED-CA13-49C9-A99C-BEC96E995581}" destId="{6CFAEAA5-06C8-484E-AC18-82C91004B668}" srcOrd="7" destOrd="0" parTransId="{FC0C115F-49F7-4DB9-8714-F248FE0D5BF3}" sibTransId="{B9BBE6C2-8D87-4519-85CC-6FE865764CAA}"/>
    <dgm:cxn modelId="{320D3E52-C45C-49E8-A09C-508337E07A91}" type="presOf" srcId="{918A6FB4-7B15-4039-A05A-752C8A386ACA}" destId="{DE845683-E54B-43BA-99F5-C09A3E970D86}" srcOrd="0" destOrd="0" presId="urn:microsoft.com/office/officeart/2005/8/layout/pyramid2"/>
    <dgm:cxn modelId="{A18B6EBD-0023-4F67-9621-E4103B23A93D}" srcId="{58913FED-CA13-49C9-A99C-BEC96E995581}" destId="{74E7576B-8D81-4AB6-AD0E-82F49F0689E5}" srcOrd="10" destOrd="0" parTransId="{2B678665-23F9-4CE0-8DB2-6F18B1EC1ED9}" sibTransId="{C2551EDE-F522-427F-A773-D68B0614D48D}"/>
    <dgm:cxn modelId="{EAA63539-170D-44EA-83AE-B65A5F02B4E4}" type="presOf" srcId="{6CFAEAA5-06C8-484E-AC18-82C91004B668}" destId="{27A72B7D-C562-42FF-A558-28F58D40CECC}" srcOrd="0" destOrd="0" presId="urn:microsoft.com/office/officeart/2005/8/layout/pyramid2"/>
    <dgm:cxn modelId="{0300F247-0C18-43F3-9BE2-A3959F39C4C3}" type="presOf" srcId="{B25F7748-47B2-4F32-ADCF-72B064210A53}" destId="{A2387F50-6809-4619-ABC0-24CAE2E6E2D0}" srcOrd="0" destOrd="0" presId="urn:microsoft.com/office/officeart/2005/8/layout/pyramid2"/>
    <dgm:cxn modelId="{52BBE7A0-52E2-4516-83AF-A93E7939D383}" type="presOf" srcId="{58913FED-CA13-49C9-A99C-BEC96E995581}" destId="{803D9F05-383D-4F14-990F-F257393EC412}" srcOrd="0" destOrd="0" presId="urn:microsoft.com/office/officeart/2005/8/layout/pyramid2"/>
    <dgm:cxn modelId="{02E353DA-5E5A-4734-BCDA-C1C386D0B163}" srcId="{58913FED-CA13-49C9-A99C-BEC96E995581}" destId="{3BD26F50-950D-4EA5-AA0C-0A7B9E9CB0E6}" srcOrd="13" destOrd="0" parTransId="{39064033-7C9A-4FB3-BE39-F8F798B55AA6}" sibTransId="{CEF4D4B4-8432-4F35-A792-E244BF6E428C}"/>
    <dgm:cxn modelId="{D3036DAA-D391-4293-9C58-7E2E28B921C4}" type="presOf" srcId="{63FB1478-E4A7-4262-B085-252C2439F170}" destId="{BECE3418-06A2-4886-84F4-E66D8D438E29}" srcOrd="0" destOrd="0" presId="urn:microsoft.com/office/officeart/2005/8/layout/pyramid2"/>
    <dgm:cxn modelId="{2A65A5E6-8ED9-4500-B8D0-3BD2BA9CC634}" srcId="{58913FED-CA13-49C9-A99C-BEC96E995581}" destId="{5D61E38F-FFBF-4EA2-A0E3-4B870A02D987}" srcOrd="8" destOrd="0" parTransId="{2A646815-08AC-408F-9B0B-EFA9A84F04D8}" sibTransId="{86F16734-6DE7-4FF6-AD95-13F300D0C2AE}"/>
    <dgm:cxn modelId="{9E31C572-9107-4D87-95E5-94E14D86D04C}" type="presOf" srcId="{920415D8-7B9F-423A-BA2A-0C269AC75CEA}" destId="{21E612AA-1D6A-4F88-A892-37D87198A17D}" srcOrd="0" destOrd="0" presId="urn:microsoft.com/office/officeart/2005/8/layout/pyramid2"/>
    <dgm:cxn modelId="{7D252A88-09B3-47C4-99CE-F11AEE8AF023}" type="presOf" srcId="{5AD20AA8-F144-48C0-8EF8-A030CE29E039}" destId="{1B3442B6-398F-4ED0-B435-7678F7C53036}" srcOrd="0" destOrd="0" presId="urn:microsoft.com/office/officeart/2005/8/layout/pyramid2"/>
    <dgm:cxn modelId="{2E8B6888-B08D-4B7F-9EF4-FB50202374FE}" srcId="{58913FED-CA13-49C9-A99C-BEC96E995581}" destId="{9513B9D9-A806-4CEE-9AFE-23E0C906F144}" srcOrd="12" destOrd="0" parTransId="{36EF716D-167F-4D25-A531-AC2FB42EB51E}" sibTransId="{BC68AAFF-01A3-4105-92B1-FA86A706F072}"/>
    <dgm:cxn modelId="{3252A73E-5D87-4428-9EB8-CF674B4987A6}" srcId="{58913FED-CA13-49C9-A99C-BEC96E995581}" destId="{C451532C-1952-496B-B338-9A19919DA2B5}" srcOrd="6" destOrd="0" parTransId="{F5C819B9-B987-409F-A828-DDB55A910219}" sibTransId="{11F27392-8AFA-4999-B37B-F72875E6DB56}"/>
    <dgm:cxn modelId="{B2349ED8-199A-4F76-8262-438A3DFDE583}" srcId="{58913FED-CA13-49C9-A99C-BEC96E995581}" destId="{B25F7748-47B2-4F32-ADCF-72B064210A53}" srcOrd="0" destOrd="0" parTransId="{18D33C75-ACEA-48EA-B2E8-BD7699542521}" sibTransId="{AB3A8366-EC9E-4298-AA09-35FD2E68239F}"/>
    <dgm:cxn modelId="{6C4EFEC2-9B2B-4393-87CE-FF7BFAFCA6BB}" type="presOf" srcId="{FD422DA4-EECA-4F4E-B714-75E169E94235}" destId="{51E06795-7544-4ECA-8540-5A68EF1B4A9E}" srcOrd="0" destOrd="0" presId="urn:microsoft.com/office/officeart/2005/8/layout/pyramid2"/>
    <dgm:cxn modelId="{73DEA694-8D9B-4776-BD1E-F657EFD1054A}" type="presOf" srcId="{FF6D6BD8-03E4-425F-A9EC-7FFF7465D666}" destId="{46CCBE15-AFA0-4308-9B42-0CB08D39CE8A}" srcOrd="0" destOrd="0" presId="urn:microsoft.com/office/officeart/2005/8/layout/pyramid2"/>
    <dgm:cxn modelId="{1B356B3C-D1BE-4151-A82D-410E345D1A58}" type="presOf" srcId="{9513B9D9-A806-4CEE-9AFE-23E0C906F144}" destId="{148E9CAB-E62B-4176-B9B9-D8FBD9279432}" srcOrd="0" destOrd="0" presId="urn:microsoft.com/office/officeart/2005/8/layout/pyramid2"/>
    <dgm:cxn modelId="{5D472C1E-D271-4E39-915B-591CF24D402F}" type="presOf" srcId="{C3AEBF05-E1E0-4226-A6A1-C188C86C9A26}" destId="{F15AB648-653D-4B34-92D2-4F80D6EE94B3}" srcOrd="0" destOrd="0" presId="urn:microsoft.com/office/officeart/2005/8/layout/pyramid2"/>
    <dgm:cxn modelId="{5F7D8FAD-FFA5-4FEF-8DB3-D77776A84866}" srcId="{58913FED-CA13-49C9-A99C-BEC96E995581}" destId="{FD422DA4-EECA-4F4E-B714-75E169E94235}" srcOrd="4" destOrd="0" parTransId="{5E2159AE-685D-4BE0-A65B-7B64FCDDD362}" sibTransId="{18E60830-75D7-45AC-808F-8C0D39CD25CF}"/>
    <dgm:cxn modelId="{599C0C08-FC3F-4AE2-8EDB-4BF8F2055DC8}" type="presParOf" srcId="{803D9F05-383D-4F14-990F-F257393EC412}" destId="{3DD5A968-33EE-4457-93DE-CE07096D4F6B}" srcOrd="0" destOrd="0" presId="urn:microsoft.com/office/officeart/2005/8/layout/pyramid2"/>
    <dgm:cxn modelId="{D7262F47-C981-46E4-BD9C-380E69934277}" type="presParOf" srcId="{803D9F05-383D-4F14-990F-F257393EC412}" destId="{C3F3AC0D-636E-4758-AEDB-CC0C0C6A02A1}" srcOrd="1" destOrd="0" presId="urn:microsoft.com/office/officeart/2005/8/layout/pyramid2"/>
    <dgm:cxn modelId="{0EBD258A-9BA4-40B2-9B7C-C5FFBEF5C62A}" type="presParOf" srcId="{C3F3AC0D-636E-4758-AEDB-CC0C0C6A02A1}" destId="{A2387F50-6809-4619-ABC0-24CAE2E6E2D0}" srcOrd="0" destOrd="0" presId="urn:microsoft.com/office/officeart/2005/8/layout/pyramid2"/>
    <dgm:cxn modelId="{1DBE032D-3613-4BE8-A7CF-3468179DC3AA}" type="presParOf" srcId="{C3F3AC0D-636E-4758-AEDB-CC0C0C6A02A1}" destId="{71A044F0-5F45-4306-A000-6626F795EA10}" srcOrd="1" destOrd="0" presId="urn:microsoft.com/office/officeart/2005/8/layout/pyramid2"/>
    <dgm:cxn modelId="{B249FD04-FF8E-4601-B667-376963499648}" type="presParOf" srcId="{C3F3AC0D-636E-4758-AEDB-CC0C0C6A02A1}" destId="{BECE3418-06A2-4886-84F4-E66D8D438E29}" srcOrd="2" destOrd="0" presId="urn:microsoft.com/office/officeart/2005/8/layout/pyramid2"/>
    <dgm:cxn modelId="{F5ACF8EB-0651-49C6-8832-45578630B5D6}" type="presParOf" srcId="{C3F3AC0D-636E-4758-AEDB-CC0C0C6A02A1}" destId="{DDDADD8C-89E0-4235-988E-4EFCC07FE56D}" srcOrd="3" destOrd="0" presId="urn:microsoft.com/office/officeart/2005/8/layout/pyramid2"/>
    <dgm:cxn modelId="{4FF8084D-E70B-4108-842E-548DC6BF3C6C}" type="presParOf" srcId="{C3F3AC0D-636E-4758-AEDB-CC0C0C6A02A1}" destId="{46CCBE15-AFA0-4308-9B42-0CB08D39CE8A}" srcOrd="4" destOrd="0" presId="urn:microsoft.com/office/officeart/2005/8/layout/pyramid2"/>
    <dgm:cxn modelId="{2887CCFB-19D2-4EA4-B934-60E5C869F2F0}" type="presParOf" srcId="{C3F3AC0D-636E-4758-AEDB-CC0C0C6A02A1}" destId="{397A1AE3-6F1A-43DD-A908-8DA0F2C63146}" srcOrd="5" destOrd="0" presId="urn:microsoft.com/office/officeart/2005/8/layout/pyramid2"/>
    <dgm:cxn modelId="{65D79156-D1FC-487E-8741-18EDD8C19550}" type="presParOf" srcId="{C3F3AC0D-636E-4758-AEDB-CC0C0C6A02A1}" destId="{21E612AA-1D6A-4F88-A892-37D87198A17D}" srcOrd="6" destOrd="0" presId="urn:microsoft.com/office/officeart/2005/8/layout/pyramid2"/>
    <dgm:cxn modelId="{64C1D899-BEC9-4947-9B22-0746DF5A11DF}" type="presParOf" srcId="{C3F3AC0D-636E-4758-AEDB-CC0C0C6A02A1}" destId="{B1F61E83-B132-4967-B6E3-E7FAE9DF459B}" srcOrd="7" destOrd="0" presId="urn:microsoft.com/office/officeart/2005/8/layout/pyramid2"/>
    <dgm:cxn modelId="{7BB767F4-7A16-4C03-B09F-65616F19D195}" type="presParOf" srcId="{C3F3AC0D-636E-4758-AEDB-CC0C0C6A02A1}" destId="{51E06795-7544-4ECA-8540-5A68EF1B4A9E}" srcOrd="8" destOrd="0" presId="urn:microsoft.com/office/officeart/2005/8/layout/pyramid2"/>
    <dgm:cxn modelId="{0EFF5A66-E8BB-42C7-A416-7951AED4C49A}" type="presParOf" srcId="{C3F3AC0D-636E-4758-AEDB-CC0C0C6A02A1}" destId="{D11F9C44-0FBE-4DCE-BE0B-867CF15565C2}" srcOrd="9" destOrd="0" presId="urn:microsoft.com/office/officeart/2005/8/layout/pyramid2"/>
    <dgm:cxn modelId="{946CA929-B792-4AC6-8007-CBA91A43F89C}" type="presParOf" srcId="{C3F3AC0D-636E-4758-AEDB-CC0C0C6A02A1}" destId="{DE845683-E54B-43BA-99F5-C09A3E970D86}" srcOrd="10" destOrd="0" presId="urn:microsoft.com/office/officeart/2005/8/layout/pyramid2"/>
    <dgm:cxn modelId="{612EBE48-BAA8-42A1-8C2D-6F542227EE8A}" type="presParOf" srcId="{C3F3AC0D-636E-4758-AEDB-CC0C0C6A02A1}" destId="{253868A6-5637-4B83-82B0-AB37915731BF}" srcOrd="11" destOrd="0" presId="urn:microsoft.com/office/officeart/2005/8/layout/pyramid2"/>
    <dgm:cxn modelId="{A25537D0-71D8-431D-AA36-258AF4CAE547}" type="presParOf" srcId="{C3F3AC0D-636E-4758-AEDB-CC0C0C6A02A1}" destId="{4775FEA4-7BB3-4F93-9C91-2B7F58BE3087}" srcOrd="12" destOrd="0" presId="urn:microsoft.com/office/officeart/2005/8/layout/pyramid2"/>
    <dgm:cxn modelId="{7E1C8CE1-BCCC-4FD2-B18B-294B62CE6E0A}" type="presParOf" srcId="{C3F3AC0D-636E-4758-AEDB-CC0C0C6A02A1}" destId="{CEC69671-399D-4420-BD58-3EC34F615D84}" srcOrd="13" destOrd="0" presId="urn:microsoft.com/office/officeart/2005/8/layout/pyramid2"/>
    <dgm:cxn modelId="{E3C99312-7E58-4D5A-ACC6-36E4E71DB789}" type="presParOf" srcId="{C3F3AC0D-636E-4758-AEDB-CC0C0C6A02A1}" destId="{27A72B7D-C562-42FF-A558-28F58D40CECC}" srcOrd="14" destOrd="0" presId="urn:microsoft.com/office/officeart/2005/8/layout/pyramid2"/>
    <dgm:cxn modelId="{515A46DB-486A-4645-BDF9-F3D9E2D79A4D}" type="presParOf" srcId="{C3F3AC0D-636E-4758-AEDB-CC0C0C6A02A1}" destId="{3A37F211-01F6-40D3-9CB0-B812A18EFB05}" srcOrd="15" destOrd="0" presId="urn:microsoft.com/office/officeart/2005/8/layout/pyramid2"/>
    <dgm:cxn modelId="{563B8C8A-EC13-4334-AF7C-1C95DA9FC118}" type="presParOf" srcId="{C3F3AC0D-636E-4758-AEDB-CC0C0C6A02A1}" destId="{C2134A36-0024-4958-87E0-072CEAF665FC}" srcOrd="16" destOrd="0" presId="urn:microsoft.com/office/officeart/2005/8/layout/pyramid2"/>
    <dgm:cxn modelId="{FDC78573-6D44-41EE-B729-34B11D76E465}" type="presParOf" srcId="{C3F3AC0D-636E-4758-AEDB-CC0C0C6A02A1}" destId="{30D07BEF-D468-430B-A63F-80D14F6FDC72}" srcOrd="17" destOrd="0" presId="urn:microsoft.com/office/officeart/2005/8/layout/pyramid2"/>
    <dgm:cxn modelId="{D6B23394-1545-4433-BF65-D46DA194203F}" type="presParOf" srcId="{C3F3AC0D-636E-4758-AEDB-CC0C0C6A02A1}" destId="{1B3442B6-398F-4ED0-B435-7678F7C53036}" srcOrd="18" destOrd="0" presId="urn:microsoft.com/office/officeart/2005/8/layout/pyramid2"/>
    <dgm:cxn modelId="{A4F2BBC3-BEB6-42E3-BC04-117D0E045CE5}" type="presParOf" srcId="{C3F3AC0D-636E-4758-AEDB-CC0C0C6A02A1}" destId="{DBCC73B2-3629-4619-8352-335910D952ED}" srcOrd="19" destOrd="0" presId="urn:microsoft.com/office/officeart/2005/8/layout/pyramid2"/>
    <dgm:cxn modelId="{07F9652D-B295-4026-9F11-56CA3D436949}" type="presParOf" srcId="{C3F3AC0D-636E-4758-AEDB-CC0C0C6A02A1}" destId="{2F098300-8ADB-4435-8C94-A5170EB7D08E}" srcOrd="20" destOrd="0" presId="urn:microsoft.com/office/officeart/2005/8/layout/pyramid2"/>
    <dgm:cxn modelId="{9D42C498-480D-4D96-9ACC-E2311948E684}" type="presParOf" srcId="{C3F3AC0D-636E-4758-AEDB-CC0C0C6A02A1}" destId="{335AE565-8304-4EE1-A135-1187E8C4F8CD}" srcOrd="21" destOrd="0" presId="urn:microsoft.com/office/officeart/2005/8/layout/pyramid2"/>
    <dgm:cxn modelId="{597C0A15-618E-4171-86E3-FEC77E524D50}" type="presParOf" srcId="{C3F3AC0D-636E-4758-AEDB-CC0C0C6A02A1}" destId="{F15AB648-653D-4B34-92D2-4F80D6EE94B3}" srcOrd="22" destOrd="0" presId="urn:microsoft.com/office/officeart/2005/8/layout/pyramid2"/>
    <dgm:cxn modelId="{EFCA9DEE-1B7A-4518-AADC-482AB1C1A9C6}" type="presParOf" srcId="{C3F3AC0D-636E-4758-AEDB-CC0C0C6A02A1}" destId="{F8130A95-BB84-4829-B2FD-9EA588BB0D07}" srcOrd="23" destOrd="0" presId="urn:microsoft.com/office/officeart/2005/8/layout/pyramid2"/>
    <dgm:cxn modelId="{E7C80E7B-EB12-487C-AA9C-4F2D0266778B}" type="presParOf" srcId="{C3F3AC0D-636E-4758-AEDB-CC0C0C6A02A1}" destId="{148E9CAB-E62B-4176-B9B9-D8FBD9279432}" srcOrd="24" destOrd="0" presId="urn:microsoft.com/office/officeart/2005/8/layout/pyramid2"/>
    <dgm:cxn modelId="{0B98823C-B917-41D6-AB37-BD154B1D34A3}" type="presParOf" srcId="{C3F3AC0D-636E-4758-AEDB-CC0C0C6A02A1}" destId="{9153E6BA-89C0-426A-A9D8-6773876E493F}" srcOrd="25" destOrd="0" presId="urn:microsoft.com/office/officeart/2005/8/layout/pyramid2"/>
    <dgm:cxn modelId="{DD4CD4C7-09B2-40CC-A6A1-2E397E8C7683}" type="presParOf" srcId="{C3F3AC0D-636E-4758-AEDB-CC0C0C6A02A1}" destId="{4F0A491F-CDB4-400D-B321-D439FE75BB0F}" srcOrd="26" destOrd="0" presId="urn:microsoft.com/office/officeart/2005/8/layout/pyramid2"/>
    <dgm:cxn modelId="{01860891-FA92-4AD9-A4A7-4786BB361CB5}" type="presParOf" srcId="{C3F3AC0D-636E-4758-AEDB-CC0C0C6A02A1}" destId="{CE205FE2-3833-4B06-92BE-EFB8CA47BB91}" srcOrd="27" destOrd="0" presId="urn:microsoft.com/office/officeart/2005/8/layout/pyramid2"/>
    <dgm:cxn modelId="{5966CE25-5344-4B4D-9B4C-72EB6E7DA5CD}" type="presParOf" srcId="{C3F3AC0D-636E-4758-AEDB-CC0C0C6A02A1}" destId="{16FDF124-4E50-49F0-81D4-32D8F889C786}" srcOrd="28" destOrd="0" presId="urn:microsoft.com/office/officeart/2005/8/layout/pyramid2"/>
    <dgm:cxn modelId="{26306360-2E6A-41E5-8502-2A4BFC69EAD4}" type="presParOf" srcId="{C3F3AC0D-636E-4758-AEDB-CC0C0C6A02A1}" destId="{D28E529A-68FE-4811-9152-95F71A849931}" srcOrd="29" destOrd="0" presId="urn:microsoft.com/office/officeart/2005/8/layout/pyramid2"/>
  </dgm:cxnLst>
  <dgm:bg/>
  <dgm:whole/>
  <dgm:extLst>
    <a:ext uri="http://schemas.microsoft.com/office/drawing/2008/diagram">
      <dsp:dataModelExt xmlns:dsp="http://schemas.microsoft.com/office/drawing/2008/diagram" xmlns="" relId="rId71"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A1E04C9B-4BED-4D10-A3B1-CBF1FF7C6B54}" type="doc">
      <dgm:prSet loTypeId="urn:microsoft.com/office/officeart/2005/8/layout/default" loCatId="list" qsTypeId="urn:microsoft.com/office/officeart/2005/8/quickstyle/3d3" qsCatId="3D" csTypeId="urn:microsoft.com/office/officeart/2005/8/colors/colorful1" csCatId="colorful" phldr="1"/>
      <dgm:spPr/>
      <dgm:t>
        <a:bodyPr/>
        <a:lstStyle/>
        <a:p>
          <a:endParaRPr lang="es-ES"/>
        </a:p>
      </dgm:t>
    </dgm:pt>
    <dgm:pt modelId="{0F60F3A8-470E-475C-B141-BD6A6F21020E}">
      <dgm:prSet phldrT="[Texto]"/>
      <dgm:spPr/>
      <dgm:t>
        <a:bodyPr/>
        <a:lstStyle/>
        <a:p>
          <a:r>
            <a:rPr lang="es-ES">
              <a:solidFill>
                <a:sysClr val="windowText" lastClr="000000"/>
              </a:solidFill>
            </a:rPr>
            <a:t>Tolerancia cero a la explotación de refugiados.</a:t>
          </a:r>
        </a:p>
      </dgm:t>
    </dgm:pt>
    <dgm:pt modelId="{22BFC7EF-53EA-4C27-A592-7E2479900C1A}" type="parTrans" cxnId="{75B3E7AB-3C2E-4FDA-874B-66C19C43DC40}">
      <dgm:prSet/>
      <dgm:spPr/>
      <dgm:t>
        <a:bodyPr/>
        <a:lstStyle/>
        <a:p>
          <a:endParaRPr lang="es-ES"/>
        </a:p>
      </dgm:t>
    </dgm:pt>
    <dgm:pt modelId="{C44766D5-BD11-4DA3-954C-1D4969FD5E38}" type="sibTrans" cxnId="{75B3E7AB-3C2E-4FDA-874B-66C19C43DC40}">
      <dgm:prSet/>
      <dgm:spPr/>
      <dgm:t>
        <a:bodyPr/>
        <a:lstStyle/>
        <a:p>
          <a:endParaRPr lang="es-ES"/>
        </a:p>
      </dgm:t>
    </dgm:pt>
    <dgm:pt modelId="{F4BCC1C2-6A2A-4025-B34A-3D8AC8A2D4DB}">
      <dgm:prSet phldrT="[Texto]"/>
      <dgm:spPr/>
      <dgm:t>
        <a:bodyPr/>
        <a:lstStyle/>
        <a:p>
          <a:r>
            <a:rPr lang="es-ES">
              <a:solidFill>
                <a:sysClr val="windowText" lastClr="000000"/>
              </a:solidFill>
            </a:rPr>
            <a:t>Proyecto Vidya, Sumangali en India.</a:t>
          </a:r>
        </a:p>
      </dgm:t>
    </dgm:pt>
    <dgm:pt modelId="{C7B48E50-D1B6-4743-9D00-ECC0F497F487}" type="parTrans" cxnId="{60790B23-43F7-4D2A-B9DD-BC081F5E0E2B}">
      <dgm:prSet/>
      <dgm:spPr/>
      <dgm:t>
        <a:bodyPr/>
        <a:lstStyle/>
        <a:p>
          <a:endParaRPr lang="es-ES"/>
        </a:p>
      </dgm:t>
    </dgm:pt>
    <dgm:pt modelId="{5BFE4954-D9ED-468B-812B-5522E3CE1A93}" type="sibTrans" cxnId="{60790B23-43F7-4D2A-B9DD-BC081F5E0E2B}">
      <dgm:prSet/>
      <dgm:spPr/>
      <dgm:t>
        <a:bodyPr/>
        <a:lstStyle/>
        <a:p>
          <a:endParaRPr lang="es-ES"/>
        </a:p>
      </dgm:t>
    </dgm:pt>
    <dgm:pt modelId="{1DE2B069-3834-4A96-8CD8-6FD4F3270638}">
      <dgm:prSet phldrT="[Texto]"/>
      <dgm:spPr/>
      <dgm:t>
        <a:bodyPr/>
        <a:lstStyle/>
        <a:p>
          <a:r>
            <a:rPr lang="es-ES">
              <a:solidFill>
                <a:sysClr val="windowText" lastClr="000000"/>
              </a:solidFill>
            </a:rPr>
            <a:t>Acuerdo sobre seguridad de edificios en la industria textil de Bangladesh.</a:t>
          </a:r>
        </a:p>
      </dgm:t>
    </dgm:pt>
    <dgm:pt modelId="{F26A83AF-B364-45F5-8484-024D957F1037}" type="parTrans" cxnId="{A012DAB2-3506-4827-9A60-A19574EECEFB}">
      <dgm:prSet/>
      <dgm:spPr/>
      <dgm:t>
        <a:bodyPr/>
        <a:lstStyle/>
        <a:p>
          <a:endParaRPr lang="es-ES"/>
        </a:p>
      </dgm:t>
    </dgm:pt>
    <dgm:pt modelId="{D464198C-61D7-4C0C-AC4F-DDBB2775DEA8}" type="sibTrans" cxnId="{A012DAB2-3506-4827-9A60-A19574EECEFB}">
      <dgm:prSet/>
      <dgm:spPr/>
      <dgm:t>
        <a:bodyPr/>
        <a:lstStyle/>
        <a:p>
          <a:endParaRPr lang="es-ES"/>
        </a:p>
      </dgm:t>
    </dgm:pt>
    <dgm:pt modelId="{2B0C955C-0A60-4B03-BF7B-21E05EFD10FD}">
      <dgm:prSet phldrT="[Texto]"/>
      <dgm:spPr/>
      <dgm:t>
        <a:bodyPr/>
        <a:lstStyle/>
        <a:p>
          <a:r>
            <a:rPr lang="es-ES">
              <a:solidFill>
                <a:sysClr val="windowText" lastClr="000000"/>
              </a:solidFill>
            </a:rPr>
            <a:t>Proyecto Brasil.</a:t>
          </a:r>
        </a:p>
      </dgm:t>
    </dgm:pt>
    <dgm:pt modelId="{E698AB90-C171-43BC-AD45-15A5E30E1D66}" type="parTrans" cxnId="{DA2662CE-43F5-4550-AD60-2CA417AEE064}">
      <dgm:prSet/>
      <dgm:spPr/>
      <dgm:t>
        <a:bodyPr/>
        <a:lstStyle/>
        <a:p>
          <a:endParaRPr lang="es-ES"/>
        </a:p>
      </dgm:t>
    </dgm:pt>
    <dgm:pt modelId="{D8F59CD8-8FB8-4EFA-A826-0B6305B0C03B}" type="sibTrans" cxnId="{DA2662CE-43F5-4550-AD60-2CA417AEE064}">
      <dgm:prSet/>
      <dgm:spPr/>
      <dgm:t>
        <a:bodyPr/>
        <a:lstStyle/>
        <a:p>
          <a:endParaRPr lang="es-ES"/>
        </a:p>
      </dgm:t>
    </dgm:pt>
    <dgm:pt modelId="{AB7F999E-0252-4D71-8971-08155A08500A}">
      <dgm:prSet phldrT="[Texto]"/>
      <dgm:spPr/>
      <dgm:t>
        <a:bodyPr/>
        <a:lstStyle/>
        <a:p>
          <a:r>
            <a:rPr lang="es-ES">
              <a:solidFill>
                <a:sysClr val="windowText" lastClr="000000"/>
              </a:solidFill>
            </a:rPr>
            <a:t>Apoyo a las negociaciones salariales en el sector textil de Camboya.</a:t>
          </a:r>
        </a:p>
      </dgm:t>
    </dgm:pt>
    <dgm:pt modelId="{6315E607-711D-445B-9221-6B478468D3B9}" type="parTrans" cxnId="{D9E95BD5-83CD-479D-B4F6-9AC7E8959FD7}">
      <dgm:prSet/>
      <dgm:spPr/>
      <dgm:t>
        <a:bodyPr/>
        <a:lstStyle/>
        <a:p>
          <a:endParaRPr lang="es-ES"/>
        </a:p>
      </dgm:t>
    </dgm:pt>
    <dgm:pt modelId="{E3DB46EF-DCE2-4892-9911-E76CB1CA43CE}" type="sibTrans" cxnId="{D9E95BD5-83CD-479D-B4F6-9AC7E8959FD7}">
      <dgm:prSet/>
      <dgm:spPr/>
      <dgm:t>
        <a:bodyPr/>
        <a:lstStyle/>
        <a:p>
          <a:endParaRPr lang="es-ES"/>
        </a:p>
      </dgm:t>
    </dgm:pt>
    <dgm:pt modelId="{6BEE64E9-5D63-4123-9A66-4C57C81ED59D}" type="pres">
      <dgm:prSet presAssocID="{A1E04C9B-4BED-4D10-A3B1-CBF1FF7C6B54}" presName="diagram" presStyleCnt="0">
        <dgm:presLayoutVars>
          <dgm:dir/>
          <dgm:resizeHandles val="exact"/>
        </dgm:presLayoutVars>
      </dgm:prSet>
      <dgm:spPr/>
      <dgm:t>
        <a:bodyPr/>
        <a:lstStyle/>
        <a:p>
          <a:endParaRPr lang="es-ES"/>
        </a:p>
      </dgm:t>
    </dgm:pt>
    <dgm:pt modelId="{2763FDAB-500D-4A41-880F-13E3D173022A}" type="pres">
      <dgm:prSet presAssocID="{0F60F3A8-470E-475C-B141-BD6A6F21020E}" presName="node" presStyleLbl="node1" presStyleIdx="0" presStyleCnt="5">
        <dgm:presLayoutVars>
          <dgm:bulletEnabled val="1"/>
        </dgm:presLayoutVars>
      </dgm:prSet>
      <dgm:spPr/>
      <dgm:t>
        <a:bodyPr/>
        <a:lstStyle/>
        <a:p>
          <a:endParaRPr lang="es-ES"/>
        </a:p>
      </dgm:t>
    </dgm:pt>
    <dgm:pt modelId="{4250F34A-93B1-4BAD-8608-06DA7EFC6BD0}" type="pres">
      <dgm:prSet presAssocID="{C44766D5-BD11-4DA3-954C-1D4969FD5E38}" presName="sibTrans" presStyleCnt="0"/>
      <dgm:spPr/>
      <dgm:t>
        <a:bodyPr/>
        <a:lstStyle/>
        <a:p>
          <a:endParaRPr lang="es-ES"/>
        </a:p>
      </dgm:t>
    </dgm:pt>
    <dgm:pt modelId="{F7B66647-0B26-4B88-97C1-18BA9D5BDB5D}" type="pres">
      <dgm:prSet presAssocID="{F4BCC1C2-6A2A-4025-B34A-3D8AC8A2D4DB}" presName="node" presStyleLbl="node1" presStyleIdx="1" presStyleCnt="5">
        <dgm:presLayoutVars>
          <dgm:bulletEnabled val="1"/>
        </dgm:presLayoutVars>
      </dgm:prSet>
      <dgm:spPr/>
      <dgm:t>
        <a:bodyPr/>
        <a:lstStyle/>
        <a:p>
          <a:endParaRPr lang="es-ES"/>
        </a:p>
      </dgm:t>
    </dgm:pt>
    <dgm:pt modelId="{EB76DD69-C63C-43EC-9EE6-7F5A4B9A21CA}" type="pres">
      <dgm:prSet presAssocID="{5BFE4954-D9ED-468B-812B-5522E3CE1A93}" presName="sibTrans" presStyleCnt="0"/>
      <dgm:spPr/>
      <dgm:t>
        <a:bodyPr/>
        <a:lstStyle/>
        <a:p>
          <a:endParaRPr lang="es-ES"/>
        </a:p>
      </dgm:t>
    </dgm:pt>
    <dgm:pt modelId="{05CB1909-0260-472A-ACD3-ECA4F28EF1F2}" type="pres">
      <dgm:prSet presAssocID="{1DE2B069-3834-4A96-8CD8-6FD4F3270638}" presName="node" presStyleLbl="node1" presStyleIdx="2" presStyleCnt="5">
        <dgm:presLayoutVars>
          <dgm:bulletEnabled val="1"/>
        </dgm:presLayoutVars>
      </dgm:prSet>
      <dgm:spPr/>
      <dgm:t>
        <a:bodyPr/>
        <a:lstStyle/>
        <a:p>
          <a:endParaRPr lang="es-ES"/>
        </a:p>
      </dgm:t>
    </dgm:pt>
    <dgm:pt modelId="{B3A98A8E-B303-4F9D-AFAF-48279F0DE14D}" type="pres">
      <dgm:prSet presAssocID="{D464198C-61D7-4C0C-AC4F-DDBB2775DEA8}" presName="sibTrans" presStyleCnt="0"/>
      <dgm:spPr/>
      <dgm:t>
        <a:bodyPr/>
        <a:lstStyle/>
        <a:p>
          <a:endParaRPr lang="es-ES"/>
        </a:p>
      </dgm:t>
    </dgm:pt>
    <dgm:pt modelId="{B730678D-47ED-4265-A260-5175DE091BF7}" type="pres">
      <dgm:prSet presAssocID="{2B0C955C-0A60-4B03-BF7B-21E05EFD10FD}" presName="node" presStyleLbl="node1" presStyleIdx="3" presStyleCnt="5">
        <dgm:presLayoutVars>
          <dgm:bulletEnabled val="1"/>
        </dgm:presLayoutVars>
      </dgm:prSet>
      <dgm:spPr/>
      <dgm:t>
        <a:bodyPr/>
        <a:lstStyle/>
        <a:p>
          <a:endParaRPr lang="es-ES"/>
        </a:p>
      </dgm:t>
    </dgm:pt>
    <dgm:pt modelId="{014FCDB7-C4BA-48B3-A39E-A8A6DFBDA418}" type="pres">
      <dgm:prSet presAssocID="{D8F59CD8-8FB8-4EFA-A826-0B6305B0C03B}" presName="sibTrans" presStyleCnt="0"/>
      <dgm:spPr/>
      <dgm:t>
        <a:bodyPr/>
        <a:lstStyle/>
        <a:p>
          <a:endParaRPr lang="es-ES"/>
        </a:p>
      </dgm:t>
    </dgm:pt>
    <dgm:pt modelId="{40F19D97-338A-4D3F-8F9F-B118C0630417}" type="pres">
      <dgm:prSet presAssocID="{AB7F999E-0252-4D71-8971-08155A08500A}" presName="node" presStyleLbl="node1" presStyleIdx="4" presStyleCnt="5">
        <dgm:presLayoutVars>
          <dgm:bulletEnabled val="1"/>
        </dgm:presLayoutVars>
      </dgm:prSet>
      <dgm:spPr/>
      <dgm:t>
        <a:bodyPr/>
        <a:lstStyle/>
        <a:p>
          <a:endParaRPr lang="es-ES"/>
        </a:p>
      </dgm:t>
    </dgm:pt>
  </dgm:ptLst>
  <dgm:cxnLst>
    <dgm:cxn modelId="{60790B23-43F7-4D2A-B9DD-BC081F5E0E2B}" srcId="{A1E04C9B-4BED-4D10-A3B1-CBF1FF7C6B54}" destId="{F4BCC1C2-6A2A-4025-B34A-3D8AC8A2D4DB}" srcOrd="1" destOrd="0" parTransId="{C7B48E50-D1B6-4743-9D00-ECC0F497F487}" sibTransId="{5BFE4954-D9ED-468B-812B-5522E3CE1A93}"/>
    <dgm:cxn modelId="{A012DAB2-3506-4827-9A60-A19574EECEFB}" srcId="{A1E04C9B-4BED-4D10-A3B1-CBF1FF7C6B54}" destId="{1DE2B069-3834-4A96-8CD8-6FD4F3270638}" srcOrd="2" destOrd="0" parTransId="{F26A83AF-B364-45F5-8484-024D957F1037}" sibTransId="{D464198C-61D7-4C0C-AC4F-DDBB2775DEA8}"/>
    <dgm:cxn modelId="{95AAB711-E9AA-4B39-8057-B6D9A2D9CEFA}" type="presOf" srcId="{1DE2B069-3834-4A96-8CD8-6FD4F3270638}" destId="{05CB1909-0260-472A-ACD3-ECA4F28EF1F2}" srcOrd="0" destOrd="0" presId="urn:microsoft.com/office/officeart/2005/8/layout/default"/>
    <dgm:cxn modelId="{D9E95BD5-83CD-479D-B4F6-9AC7E8959FD7}" srcId="{A1E04C9B-4BED-4D10-A3B1-CBF1FF7C6B54}" destId="{AB7F999E-0252-4D71-8971-08155A08500A}" srcOrd="4" destOrd="0" parTransId="{6315E607-711D-445B-9221-6B478468D3B9}" sibTransId="{E3DB46EF-DCE2-4892-9911-E76CB1CA43CE}"/>
    <dgm:cxn modelId="{F0E1426E-CC70-4E0A-9EF6-BBCF82890C32}" type="presOf" srcId="{0F60F3A8-470E-475C-B141-BD6A6F21020E}" destId="{2763FDAB-500D-4A41-880F-13E3D173022A}" srcOrd="0" destOrd="0" presId="urn:microsoft.com/office/officeart/2005/8/layout/default"/>
    <dgm:cxn modelId="{8FE71269-FB58-45D8-8159-56E3B539EF36}" type="presOf" srcId="{A1E04C9B-4BED-4D10-A3B1-CBF1FF7C6B54}" destId="{6BEE64E9-5D63-4123-9A66-4C57C81ED59D}" srcOrd="0" destOrd="0" presId="urn:microsoft.com/office/officeart/2005/8/layout/default"/>
    <dgm:cxn modelId="{A42C0FF6-E084-4A5B-B1D4-287D0AFE78E1}" type="presOf" srcId="{2B0C955C-0A60-4B03-BF7B-21E05EFD10FD}" destId="{B730678D-47ED-4265-A260-5175DE091BF7}" srcOrd="0" destOrd="0" presId="urn:microsoft.com/office/officeart/2005/8/layout/default"/>
    <dgm:cxn modelId="{DA2662CE-43F5-4550-AD60-2CA417AEE064}" srcId="{A1E04C9B-4BED-4D10-A3B1-CBF1FF7C6B54}" destId="{2B0C955C-0A60-4B03-BF7B-21E05EFD10FD}" srcOrd="3" destOrd="0" parTransId="{E698AB90-C171-43BC-AD45-15A5E30E1D66}" sibTransId="{D8F59CD8-8FB8-4EFA-A826-0B6305B0C03B}"/>
    <dgm:cxn modelId="{FE0246DB-D4DD-42E9-AD96-FDF2521B4C14}" type="presOf" srcId="{F4BCC1C2-6A2A-4025-B34A-3D8AC8A2D4DB}" destId="{F7B66647-0B26-4B88-97C1-18BA9D5BDB5D}" srcOrd="0" destOrd="0" presId="urn:microsoft.com/office/officeart/2005/8/layout/default"/>
    <dgm:cxn modelId="{4E2AF4E8-B799-4BD0-9CCE-4050327D615A}" type="presOf" srcId="{AB7F999E-0252-4D71-8971-08155A08500A}" destId="{40F19D97-338A-4D3F-8F9F-B118C0630417}" srcOrd="0" destOrd="0" presId="urn:microsoft.com/office/officeart/2005/8/layout/default"/>
    <dgm:cxn modelId="{75B3E7AB-3C2E-4FDA-874B-66C19C43DC40}" srcId="{A1E04C9B-4BED-4D10-A3B1-CBF1FF7C6B54}" destId="{0F60F3A8-470E-475C-B141-BD6A6F21020E}" srcOrd="0" destOrd="0" parTransId="{22BFC7EF-53EA-4C27-A592-7E2479900C1A}" sibTransId="{C44766D5-BD11-4DA3-954C-1D4969FD5E38}"/>
    <dgm:cxn modelId="{C6F641A2-9BF5-47E2-B79B-833BC348327B}" type="presParOf" srcId="{6BEE64E9-5D63-4123-9A66-4C57C81ED59D}" destId="{2763FDAB-500D-4A41-880F-13E3D173022A}" srcOrd="0" destOrd="0" presId="urn:microsoft.com/office/officeart/2005/8/layout/default"/>
    <dgm:cxn modelId="{ADBBACE3-D4FA-40EC-9925-1BF43E588CC4}" type="presParOf" srcId="{6BEE64E9-5D63-4123-9A66-4C57C81ED59D}" destId="{4250F34A-93B1-4BAD-8608-06DA7EFC6BD0}" srcOrd="1" destOrd="0" presId="urn:microsoft.com/office/officeart/2005/8/layout/default"/>
    <dgm:cxn modelId="{4DD9284E-EE63-4595-A48E-BD8B8BAC5C8E}" type="presParOf" srcId="{6BEE64E9-5D63-4123-9A66-4C57C81ED59D}" destId="{F7B66647-0B26-4B88-97C1-18BA9D5BDB5D}" srcOrd="2" destOrd="0" presId="urn:microsoft.com/office/officeart/2005/8/layout/default"/>
    <dgm:cxn modelId="{E6101930-ED71-49BD-9476-40A5F1ABAB01}" type="presParOf" srcId="{6BEE64E9-5D63-4123-9A66-4C57C81ED59D}" destId="{EB76DD69-C63C-43EC-9EE6-7F5A4B9A21CA}" srcOrd="3" destOrd="0" presId="urn:microsoft.com/office/officeart/2005/8/layout/default"/>
    <dgm:cxn modelId="{FDA07215-4B06-4DA3-A48F-ACC3C5770D46}" type="presParOf" srcId="{6BEE64E9-5D63-4123-9A66-4C57C81ED59D}" destId="{05CB1909-0260-472A-ACD3-ECA4F28EF1F2}" srcOrd="4" destOrd="0" presId="urn:microsoft.com/office/officeart/2005/8/layout/default"/>
    <dgm:cxn modelId="{22850772-E864-49D1-9A7B-D6C0AC023397}" type="presParOf" srcId="{6BEE64E9-5D63-4123-9A66-4C57C81ED59D}" destId="{B3A98A8E-B303-4F9D-AFAF-48279F0DE14D}" srcOrd="5" destOrd="0" presId="urn:microsoft.com/office/officeart/2005/8/layout/default"/>
    <dgm:cxn modelId="{DF6C85E6-F0AC-4FC4-8835-70C75C7195FF}" type="presParOf" srcId="{6BEE64E9-5D63-4123-9A66-4C57C81ED59D}" destId="{B730678D-47ED-4265-A260-5175DE091BF7}" srcOrd="6" destOrd="0" presId="urn:microsoft.com/office/officeart/2005/8/layout/default"/>
    <dgm:cxn modelId="{F4D155C3-BAEA-4BB8-950C-6D0AD283186C}" type="presParOf" srcId="{6BEE64E9-5D63-4123-9A66-4C57C81ED59D}" destId="{014FCDB7-C4BA-48B3-A39E-A8A6DFBDA418}" srcOrd="7" destOrd="0" presId="urn:microsoft.com/office/officeart/2005/8/layout/default"/>
    <dgm:cxn modelId="{E3902584-9F93-4ABD-B870-DFB91544264E}" type="presParOf" srcId="{6BEE64E9-5D63-4123-9A66-4C57C81ED59D}" destId="{40F19D97-338A-4D3F-8F9F-B118C0630417}" srcOrd="8" destOrd="0" presId="urn:microsoft.com/office/officeart/2005/8/layout/default"/>
  </dgm:cxnLst>
  <dgm:bg/>
  <dgm:whole/>
  <dgm:extLst>
    <a:ext uri="http://schemas.microsoft.com/office/drawing/2008/diagram">
      <dsp:dataModelExt xmlns:dsp="http://schemas.microsoft.com/office/drawing/2008/diagram" xmlns="" relId="rId77" minVer="http://schemas.openxmlformats.org/drawingml/2006/diagram"/>
    </a:ext>
  </dgm:extLst>
</dgm:dataModel>
</file>

<file path=word/diagrams/data14.xml><?xml version="1.0" encoding="utf-8"?>
<dgm:dataModel xmlns:dgm="http://schemas.openxmlformats.org/drawingml/2006/diagram" xmlns:a="http://schemas.openxmlformats.org/drawingml/2006/main">
  <dgm:ptLst>
    <dgm:pt modelId="{36158803-A4B5-4F31-83D1-61AE488E3393}" type="doc">
      <dgm:prSet loTypeId="urn:microsoft.com/office/officeart/2005/8/layout/list1" loCatId="list" qsTypeId="urn:microsoft.com/office/officeart/2005/8/quickstyle/3d2" qsCatId="3D" csTypeId="urn:microsoft.com/office/officeart/2005/8/colors/accent6_2" csCatId="accent6" phldr="1"/>
      <dgm:spPr/>
      <dgm:t>
        <a:bodyPr/>
        <a:lstStyle/>
        <a:p>
          <a:endParaRPr lang="es-ES"/>
        </a:p>
      </dgm:t>
    </dgm:pt>
    <dgm:pt modelId="{EF816804-9EF2-4A2A-A36D-DD4621D34E15}">
      <dgm:prSet phldrT="[Texto]"/>
      <dgm:spPr/>
      <dgm:t>
        <a:bodyPr/>
        <a:lstStyle/>
        <a:p>
          <a:r>
            <a:rPr lang="es-ES"/>
            <a:t>Programa EPGO (Educar Personas, Generar Oportunidades).</a:t>
          </a:r>
        </a:p>
      </dgm:t>
    </dgm:pt>
    <dgm:pt modelId="{8A9593B4-557E-43F6-A117-0AAAFA1CAF59}" type="parTrans" cxnId="{D9DA4857-49BF-4129-A9D1-59D8D8B2A120}">
      <dgm:prSet/>
      <dgm:spPr/>
      <dgm:t>
        <a:bodyPr/>
        <a:lstStyle/>
        <a:p>
          <a:endParaRPr lang="es-ES"/>
        </a:p>
      </dgm:t>
    </dgm:pt>
    <dgm:pt modelId="{9A2B21EA-5CBB-4B9F-B123-F70CD892B5D2}" type="sibTrans" cxnId="{D9DA4857-49BF-4129-A9D1-59D8D8B2A120}">
      <dgm:prSet/>
      <dgm:spPr/>
      <dgm:t>
        <a:bodyPr/>
        <a:lstStyle/>
        <a:p>
          <a:endParaRPr lang="es-ES"/>
        </a:p>
      </dgm:t>
    </dgm:pt>
    <dgm:pt modelId="{D69DBCFA-FD39-45A6-928A-5EF3523D3C76}">
      <dgm:prSet phldrT="[Texto]"/>
      <dgm:spPr/>
      <dgm:t>
        <a:bodyPr/>
        <a:lstStyle/>
        <a:p>
          <a:r>
            <a:rPr lang="es-ES"/>
            <a:t>Programa de apoyo a la población víctima del conflicto colombiano.</a:t>
          </a:r>
        </a:p>
      </dgm:t>
    </dgm:pt>
    <dgm:pt modelId="{B3F7C851-EFB6-4846-829A-A61D0792A7A3}" type="parTrans" cxnId="{93FAE344-3660-40FE-B9F3-B34CE664220E}">
      <dgm:prSet/>
      <dgm:spPr/>
      <dgm:t>
        <a:bodyPr/>
        <a:lstStyle/>
        <a:p>
          <a:endParaRPr lang="es-ES"/>
        </a:p>
      </dgm:t>
    </dgm:pt>
    <dgm:pt modelId="{25BF6303-60A2-4559-B02B-05AB3C420F43}" type="sibTrans" cxnId="{93FAE344-3660-40FE-B9F3-B34CE664220E}">
      <dgm:prSet/>
      <dgm:spPr/>
      <dgm:t>
        <a:bodyPr/>
        <a:lstStyle/>
        <a:p>
          <a:endParaRPr lang="es-ES"/>
        </a:p>
      </dgm:t>
    </dgm:pt>
    <dgm:pt modelId="{7F0C2F6A-9E3B-440A-A363-BC834EE6CE9A}">
      <dgm:prSet phldrT="[Texto]"/>
      <dgm:spPr/>
      <dgm:t>
        <a:bodyPr/>
        <a:lstStyle/>
        <a:p>
          <a:r>
            <a:rPr lang="es-ES"/>
            <a:t>Programa universidades.</a:t>
          </a:r>
        </a:p>
      </dgm:t>
    </dgm:pt>
    <dgm:pt modelId="{745906BF-0E1A-497F-93A4-ED3321C00C4A}" type="parTrans" cxnId="{AC72DCA9-1275-442B-A6B9-D5251023AC57}">
      <dgm:prSet/>
      <dgm:spPr/>
      <dgm:t>
        <a:bodyPr/>
        <a:lstStyle/>
        <a:p>
          <a:endParaRPr lang="es-ES"/>
        </a:p>
      </dgm:t>
    </dgm:pt>
    <dgm:pt modelId="{83442372-6B8E-415A-86F1-FEA9E985303E}" type="sibTrans" cxnId="{AC72DCA9-1275-442B-A6B9-D5251023AC57}">
      <dgm:prSet/>
      <dgm:spPr/>
      <dgm:t>
        <a:bodyPr/>
        <a:lstStyle/>
        <a:p>
          <a:endParaRPr lang="es-ES"/>
        </a:p>
      </dgm:t>
    </dgm:pt>
    <dgm:pt modelId="{B74CEEAE-BDE2-450A-A2E5-D58C4369A4FA}">
      <dgm:prSet phldrT="[Texto]"/>
      <dgm:spPr/>
      <dgm:t>
        <a:bodyPr/>
        <a:lstStyle/>
        <a:p>
          <a:r>
            <a:rPr lang="es-ES"/>
            <a:t>We water experience.</a:t>
          </a:r>
        </a:p>
      </dgm:t>
    </dgm:pt>
    <dgm:pt modelId="{8473AFFC-254E-4D3A-87FA-A20FC33B933B}" type="parTrans" cxnId="{C99F4759-021F-4A48-93FA-8E1C1F72859C}">
      <dgm:prSet/>
      <dgm:spPr/>
      <dgm:t>
        <a:bodyPr/>
        <a:lstStyle/>
        <a:p>
          <a:endParaRPr lang="es-ES"/>
        </a:p>
      </dgm:t>
    </dgm:pt>
    <dgm:pt modelId="{D2E46828-FFCA-4B65-B6AD-6C1B5514B3BF}" type="sibTrans" cxnId="{C99F4759-021F-4A48-93FA-8E1C1F72859C}">
      <dgm:prSet/>
      <dgm:spPr/>
      <dgm:t>
        <a:bodyPr/>
        <a:lstStyle/>
        <a:p>
          <a:endParaRPr lang="es-ES"/>
        </a:p>
      </dgm:t>
    </dgm:pt>
    <dgm:pt modelId="{09D525B8-203F-40C6-A88D-F2FF6BC43E4B}">
      <dgm:prSet phldrT="[Texto]"/>
      <dgm:spPr/>
      <dgm:t>
        <a:bodyPr/>
        <a:lstStyle/>
        <a:p>
          <a:r>
            <a:rPr lang="es-ES"/>
            <a:t>Cátedra de Refugiados y Migrantes Forzosos.</a:t>
          </a:r>
        </a:p>
      </dgm:t>
    </dgm:pt>
    <dgm:pt modelId="{B3987265-8D68-42A4-ACF6-F7DA13838F1E}" type="parTrans" cxnId="{22E51B7A-DA1F-4DE9-B527-04827B29B1B3}">
      <dgm:prSet/>
      <dgm:spPr/>
      <dgm:t>
        <a:bodyPr/>
        <a:lstStyle/>
        <a:p>
          <a:endParaRPr lang="es-ES"/>
        </a:p>
      </dgm:t>
    </dgm:pt>
    <dgm:pt modelId="{72A911C0-3605-4417-846A-A42D179846CE}" type="sibTrans" cxnId="{22E51B7A-DA1F-4DE9-B527-04827B29B1B3}">
      <dgm:prSet/>
      <dgm:spPr/>
      <dgm:t>
        <a:bodyPr/>
        <a:lstStyle/>
        <a:p>
          <a:endParaRPr lang="es-ES"/>
        </a:p>
      </dgm:t>
    </dgm:pt>
    <dgm:pt modelId="{25999C7D-88FE-4C1B-AF5D-1A242F7623F9}">
      <dgm:prSet phldrT="[Texto]"/>
      <dgm:spPr/>
      <dgm:t>
        <a:bodyPr/>
        <a:lstStyle/>
        <a:p>
          <a:r>
            <a:rPr lang="es-ES"/>
            <a:t>Cátedra Inditex - UDC de responsabilidad social.</a:t>
          </a:r>
        </a:p>
      </dgm:t>
    </dgm:pt>
    <dgm:pt modelId="{A3FAFAEC-7663-4226-BE5C-439ECD0BA70E}" type="parTrans" cxnId="{52A6C663-850B-4B26-98A0-9E9C70A7204D}">
      <dgm:prSet/>
      <dgm:spPr/>
      <dgm:t>
        <a:bodyPr/>
        <a:lstStyle/>
        <a:p>
          <a:endParaRPr lang="es-ES"/>
        </a:p>
      </dgm:t>
    </dgm:pt>
    <dgm:pt modelId="{17D9D7C1-3F40-44A3-89DA-C7CB06C68DE0}" type="sibTrans" cxnId="{52A6C663-850B-4B26-98A0-9E9C70A7204D}">
      <dgm:prSet/>
      <dgm:spPr/>
      <dgm:t>
        <a:bodyPr/>
        <a:lstStyle/>
        <a:p>
          <a:endParaRPr lang="es-ES"/>
        </a:p>
      </dgm:t>
    </dgm:pt>
    <dgm:pt modelId="{3B1947E1-3900-4E1B-9F8C-8D2B207D1D64}">
      <dgm:prSet/>
      <dgm:spPr/>
      <dgm:t>
        <a:bodyPr/>
        <a:lstStyle/>
        <a:p>
          <a:r>
            <a:rPr lang="es-ES"/>
            <a:t>Cátedra Inditex de lengua y culturas españolas en la Universidad de Daca (Bangladesh).</a:t>
          </a:r>
        </a:p>
      </dgm:t>
    </dgm:pt>
    <dgm:pt modelId="{A1243FEB-C75F-4DB0-B3A7-DFC33793B788}" type="parTrans" cxnId="{4E4B69C6-334D-4841-8A64-9F6776AF1166}">
      <dgm:prSet/>
      <dgm:spPr/>
      <dgm:t>
        <a:bodyPr/>
        <a:lstStyle/>
        <a:p>
          <a:endParaRPr lang="es-ES"/>
        </a:p>
      </dgm:t>
    </dgm:pt>
    <dgm:pt modelId="{79F96A7B-52A6-490E-8252-51AE9723FE09}" type="sibTrans" cxnId="{4E4B69C6-334D-4841-8A64-9F6776AF1166}">
      <dgm:prSet/>
      <dgm:spPr/>
      <dgm:t>
        <a:bodyPr/>
        <a:lstStyle/>
        <a:p>
          <a:endParaRPr lang="es-ES"/>
        </a:p>
      </dgm:t>
    </dgm:pt>
    <dgm:pt modelId="{F5B03926-A48D-42CA-81FC-BA591FF6F312}" type="pres">
      <dgm:prSet presAssocID="{36158803-A4B5-4F31-83D1-61AE488E3393}" presName="linear" presStyleCnt="0">
        <dgm:presLayoutVars>
          <dgm:dir/>
          <dgm:animLvl val="lvl"/>
          <dgm:resizeHandles val="exact"/>
        </dgm:presLayoutVars>
      </dgm:prSet>
      <dgm:spPr/>
      <dgm:t>
        <a:bodyPr/>
        <a:lstStyle/>
        <a:p>
          <a:endParaRPr lang="es-ES"/>
        </a:p>
      </dgm:t>
    </dgm:pt>
    <dgm:pt modelId="{8B970AE8-1CF9-4A61-933D-B61D862A3362}" type="pres">
      <dgm:prSet presAssocID="{EF816804-9EF2-4A2A-A36D-DD4621D34E15}" presName="parentLin" presStyleCnt="0"/>
      <dgm:spPr/>
      <dgm:t>
        <a:bodyPr/>
        <a:lstStyle/>
        <a:p>
          <a:endParaRPr lang="es-ES"/>
        </a:p>
      </dgm:t>
    </dgm:pt>
    <dgm:pt modelId="{0102FCC4-53A3-4719-B59C-B7A317FFB369}" type="pres">
      <dgm:prSet presAssocID="{EF816804-9EF2-4A2A-A36D-DD4621D34E15}" presName="parentLeftMargin" presStyleLbl="node1" presStyleIdx="0" presStyleCnt="7"/>
      <dgm:spPr/>
      <dgm:t>
        <a:bodyPr/>
        <a:lstStyle/>
        <a:p>
          <a:endParaRPr lang="es-ES"/>
        </a:p>
      </dgm:t>
    </dgm:pt>
    <dgm:pt modelId="{E3E1F1BA-5709-4186-A1C7-23C552846858}" type="pres">
      <dgm:prSet presAssocID="{EF816804-9EF2-4A2A-A36D-DD4621D34E15}" presName="parentText" presStyleLbl="node1" presStyleIdx="0" presStyleCnt="7">
        <dgm:presLayoutVars>
          <dgm:chMax val="0"/>
          <dgm:bulletEnabled val="1"/>
        </dgm:presLayoutVars>
      </dgm:prSet>
      <dgm:spPr/>
      <dgm:t>
        <a:bodyPr/>
        <a:lstStyle/>
        <a:p>
          <a:endParaRPr lang="es-ES"/>
        </a:p>
      </dgm:t>
    </dgm:pt>
    <dgm:pt modelId="{C3C5A2E7-4A97-418D-9609-24603ED21F75}" type="pres">
      <dgm:prSet presAssocID="{EF816804-9EF2-4A2A-A36D-DD4621D34E15}" presName="negativeSpace" presStyleCnt="0"/>
      <dgm:spPr/>
      <dgm:t>
        <a:bodyPr/>
        <a:lstStyle/>
        <a:p>
          <a:endParaRPr lang="es-ES"/>
        </a:p>
      </dgm:t>
    </dgm:pt>
    <dgm:pt modelId="{5A26D2F5-3F77-484F-8D24-62BCF51263A7}" type="pres">
      <dgm:prSet presAssocID="{EF816804-9EF2-4A2A-A36D-DD4621D34E15}" presName="childText" presStyleLbl="conFgAcc1" presStyleIdx="0" presStyleCnt="7">
        <dgm:presLayoutVars>
          <dgm:bulletEnabled val="1"/>
        </dgm:presLayoutVars>
      </dgm:prSet>
      <dgm:spPr/>
      <dgm:t>
        <a:bodyPr/>
        <a:lstStyle/>
        <a:p>
          <a:endParaRPr lang="es-ES"/>
        </a:p>
      </dgm:t>
    </dgm:pt>
    <dgm:pt modelId="{E62186ED-FC3A-439F-BBBF-C5D598BE49C8}" type="pres">
      <dgm:prSet presAssocID="{9A2B21EA-5CBB-4B9F-B123-F70CD892B5D2}" presName="spaceBetweenRectangles" presStyleCnt="0"/>
      <dgm:spPr/>
      <dgm:t>
        <a:bodyPr/>
        <a:lstStyle/>
        <a:p>
          <a:endParaRPr lang="es-ES"/>
        </a:p>
      </dgm:t>
    </dgm:pt>
    <dgm:pt modelId="{15137465-1AC0-47BA-9AD6-ADC3AC5DA246}" type="pres">
      <dgm:prSet presAssocID="{D69DBCFA-FD39-45A6-928A-5EF3523D3C76}" presName="parentLin" presStyleCnt="0"/>
      <dgm:spPr/>
      <dgm:t>
        <a:bodyPr/>
        <a:lstStyle/>
        <a:p>
          <a:endParaRPr lang="es-ES"/>
        </a:p>
      </dgm:t>
    </dgm:pt>
    <dgm:pt modelId="{3CBBCD8B-B347-4E95-A318-374242609590}" type="pres">
      <dgm:prSet presAssocID="{D69DBCFA-FD39-45A6-928A-5EF3523D3C76}" presName="parentLeftMargin" presStyleLbl="node1" presStyleIdx="0" presStyleCnt="7"/>
      <dgm:spPr/>
      <dgm:t>
        <a:bodyPr/>
        <a:lstStyle/>
        <a:p>
          <a:endParaRPr lang="es-ES"/>
        </a:p>
      </dgm:t>
    </dgm:pt>
    <dgm:pt modelId="{CB160C21-C54C-48C4-8E9C-496ADBAD9B6A}" type="pres">
      <dgm:prSet presAssocID="{D69DBCFA-FD39-45A6-928A-5EF3523D3C76}" presName="parentText" presStyleLbl="node1" presStyleIdx="1" presStyleCnt="7">
        <dgm:presLayoutVars>
          <dgm:chMax val="0"/>
          <dgm:bulletEnabled val="1"/>
        </dgm:presLayoutVars>
      </dgm:prSet>
      <dgm:spPr/>
      <dgm:t>
        <a:bodyPr/>
        <a:lstStyle/>
        <a:p>
          <a:endParaRPr lang="es-ES"/>
        </a:p>
      </dgm:t>
    </dgm:pt>
    <dgm:pt modelId="{2A641640-A5AC-4552-A211-6DD5EE9359FF}" type="pres">
      <dgm:prSet presAssocID="{D69DBCFA-FD39-45A6-928A-5EF3523D3C76}" presName="negativeSpace" presStyleCnt="0"/>
      <dgm:spPr/>
      <dgm:t>
        <a:bodyPr/>
        <a:lstStyle/>
        <a:p>
          <a:endParaRPr lang="es-ES"/>
        </a:p>
      </dgm:t>
    </dgm:pt>
    <dgm:pt modelId="{FEDAFA46-D373-4124-A208-9324A4DB5888}" type="pres">
      <dgm:prSet presAssocID="{D69DBCFA-FD39-45A6-928A-5EF3523D3C76}" presName="childText" presStyleLbl="conFgAcc1" presStyleIdx="1" presStyleCnt="7">
        <dgm:presLayoutVars>
          <dgm:bulletEnabled val="1"/>
        </dgm:presLayoutVars>
      </dgm:prSet>
      <dgm:spPr/>
      <dgm:t>
        <a:bodyPr/>
        <a:lstStyle/>
        <a:p>
          <a:endParaRPr lang="es-ES"/>
        </a:p>
      </dgm:t>
    </dgm:pt>
    <dgm:pt modelId="{EC3BD513-C1EC-4E1F-9391-66F28DDD2730}" type="pres">
      <dgm:prSet presAssocID="{25BF6303-60A2-4559-B02B-05AB3C420F43}" presName="spaceBetweenRectangles" presStyleCnt="0"/>
      <dgm:spPr/>
      <dgm:t>
        <a:bodyPr/>
        <a:lstStyle/>
        <a:p>
          <a:endParaRPr lang="es-ES"/>
        </a:p>
      </dgm:t>
    </dgm:pt>
    <dgm:pt modelId="{4DA47619-C5F2-401C-A77F-2E7DE1C51887}" type="pres">
      <dgm:prSet presAssocID="{7F0C2F6A-9E3B-440A-A363-BC834EE6CE9A}" presName="parentLin" presStyleCnt="0"/>
      <dgm:spPr/>
      <dgm:t>
        <a:bodyPr/>
        <a:lstStyle/>
        <a:p>
          <a:endParaRPr lang="es-ES"/>
        </a:p>
      </dgm:t>
    </dgm:pt>
    <dgm:pt modelId="{7004B5A1-1C07-4BE3-9491-01BB37A18F58}" type="pres">
      <dgm:prSet presAssocID="{7F0C2F6A-9E3B-440A-A363-BC834EE6CE9A}" presName="parentLeftMargin" presStyleLbl="node1" presStyleIdx="1" presStyleCnt="7"/>
      <dgm:spPr/>
      <dgm:t>
        <a:bodyPr/>
        <a:lstStyle/>
        <a:p>
          <a:endParaRPr lang="es-ES"/>
        </a:p>
      </dgm:t>
    </dgm:pt>
    <dgm:pt modelId="{2D209F35-AF30-464E-A54C-C663D27C96FD}" type="pres">
      <dgm:prSet presAssocID="{7F0C2F6A-9E3B-440A-A363-BC834EE6CE9A}" presName="parentText" presStyleLbl="node1" presStyleIdx="2" presStyleCnt="7">
        <dgm:presLayoutVars>
          <dgm:chMax val="0"/>
          <dgm:bulletEnabled val="1"/>
        </dgm:presLayoutVars>
      </dgm:prSet>
      <dgm:spPr/>
      <dgm:t>
        <a:bodyPr/>
        <a:lstStyle/>
        <a:p>
          <a:endParaRPr lang="es-ES"/>
        </a:p>
      </dgm:t>
    </dgm:pt>
    <dgm:pt modelId="{D7F1799A-DC40-4574-9B59-BB1A103DB2CD}" type="pres">
      <dgm:prSet presAssocID="{7F0C2F6A-9E3B-440A-A363-BC834EE6CE9A}" presName="negativeSpace" presStyleCnt="0"/>
      <dgm:spPr/>
      <dgm:t>
        <a:bodyPr/>
        <a:lstStyle/>
        <a:p>
          <a:endParaRPr lang="es-ES"/>
        </a:p>
      </dgm:t>
    </dgm:pt>
    <dgm:pt modelId="{C1E934D8-B016-4B95-8E17-73EA178CB6A6}" type="pres">
      <dgm:prSet presAssocID="{7F0C2F6A-9E3B-440A-A363-BC834EE6CE9A}" presName="childText" presStyleLbl="conFgAcc1" presStyleIdx="2" presStyleCnt="7">
        <dgm:presLayoutVars>
          <dgm:bulletEnabled val="1"/>
        </dgm:presLayoutVars>
      </dgm:prSet>
      <dgm:spPr/>
      <dgm:t>
        <a:bodyPr/>
        <a:lstStyle/>
        <a:p>
          <a:endParaRPr lang="es-ES"/>
        </a:p>
      </dgm:t>
    </dgm:pt>
    <dgm:pt modelId="{AD492F1B-0100-42B5-B26E-596D473E058B}" type="pres">
      <dgm:prSet presAssocID="{83442372-6B8E-415A-86F1-FEA9E985303E}" presName="spaceBetweenRectangles" presStyleCnt="0"/>
      <dgm:spPr/>
      <dgm:t>
        <a:bodyPr/>
        <a:lstStyle/>
        <a:p>
          <a:endParaRPr lang="es-ES"/>
        </a:p>
      </dgm:t>
    </dgm:pt>
    <dgm:pt modelId="{9E16EF2D-E811-4F25-8E72-7E5F660F03FA}" type="pres">
      <dgm:prSet presAssocID="{09D525B8-203F-40C6-A88D-F2FF6BC43E4B}" presName="parentLin" presStyleCnt="0"/>
      <dgm:spPr/>
      <dgm:t>
        <a:bodyPr/>
        <a:lstStyle/>
        <a:p>
          <a:endParaRPr lang="es-ES"/>
        </a:p>
      </dgm:t>
    </dgm:pt>
    <dgm:pt modelId="{E74863C8-ACD8-4CCE-A63C-5C3E18B41333}" type="pres">
      <dgm:prSet presAssocID="{09D525B8-203F-40C6-A88D-F2FF6BC43E4B}" presName="parentLeftMargin" presStyleLbl="node1" presStyleIdx="2" presStyleCnt="7"/>
      <dgm:spPr/>
      <dgm:t>
        <a:bodyPr/>
        <a:lstStyle/>
        <a:p>
          <a:endParaRPr lang="es-ES"/>
        </a:p>
      </dgm:t>
    </dgm:pt>
    <dgm:pt modelId="{CD3F6B5C-FEC4-4858-B48B-F6C02C7CA0AA}" type="pres">
      <dgm:prSet presAssocID="{09D525B8-203F-40C6-A88D-F2FF6BC43E4B}" presName="parentText" presStyleLbl="node1" presStyleIdx="3" presStyleCnt="7">
        <dgm:presLayoutVars>
          <dgm:chMax val="0"/>
          <dgm:bulletEnabled val="1"/>
        </dgm:presLayoutVars>
      </dgm:prSet>
      <dgm:spPr/>
      <dgm:t>
        <a:bodyPr/>
        <a:lstStyle/>
        <a:p>
          <a:endParaRPr lang="es-ES"/>
        </a:p>
      </dgm:t>
    </dgm:pt>
    <dgm:pt modelId="{255DE257-6488-42A2-A5CA-70E6674E13E9}" type="pres">
      <dgm:prSet presAssocID="{09D525B8-203F-40C6-A88D-F2FF6BC43E4B}" presName="negativeSpace" presStyleCnt="0"/>
      <dgm:spPr/>
      <dgm:t>
        <a:bodyPr/>
        <a:lstStyle/>
        <a:p>
          <a:endParaRPr lang="es-ES"/>
        </a:p>
      </dgm:t>
    </dgm:pt>
    <dgm:pt modelId="{6B200D11-E373-4F57-9BB7-E5D749FE5428}" type="pres">
      <dgm:prSet presAssocID="{09D525B8-203F-40C6-A88D-F2FF6BC43E4B}" presName="childText" presStyleLbl="conFgAcc1" presStyleIdx="3" presStyleCnt="7">
        <dgm:presLayoutVars>
          <dgm:bulletEnabled val="1"/>
        </dgm:presLayoutVars>
      </dgm:prSet>
      <dgm:spPr/>
      <dgm:t>
        <a:bodyPr/>
        <a:lstStyle/>
        <a:p>
          <a:endParaRPr lang="es-ES"/>
        </a:p>
      </dgm:t>
    </dgm:pt>
    <dgm:pt modelId="{B1FD30ED-3D5B-4775-91EA-26AC5A0F2218}" type="pres">
      <dgm:prSet presAssocID="{72A911C0-3605-4417-846A-A42D179846CE}" presName="spaceBetweenRectangles" presStyleCnt="0"/>
      <dgm:spPr/>
      <dgm:t>
        <a:bodyPr/>
        <a:lstStyle/>
        <a:p>
          <a:endParaRPr lang="es-ES"/>
        </a:p>
      </dgm:t>
    </dgm:pt>
    <dgm:pt modelId="{D73B5A4B-FED3-49C3-AA02-85A9FBE9DC4D}" type="pres">
      <dgm:prSet presAssocID="{3B1947E1-3900-4E1B-9F8C-8D2B207D1D64}" presName="parentLin" presStyleCnt="0"/>
      <dgm:spPr/>
      <dgm:t>
        <a:bodyPr/>
        <a:lstStyle/>
        <a:p>
          <a:endParaRPr lang="es-ES"/>
        </a:p>
      </dgm:t>
    </dgm:pt>
    <dgm:pt modelId="{2467CB77-7AD8-407C-99C4-116D8EB47234}" type="pres">
      <dgm:prSet presAssocID="{3B1947E1-3900-4E1B-9F8C-8D2B207D1D64}" presName="parentLeftMargin" presStyleLbl="node1" presStyleIdx="3" presStyleCnt="7"/>
      <dgm:spPr/>
      <dgm:t>
        <a:bodyPr/>
        <a:lstStyle/>
        <a:p>
          <a:endParaRPr lang="es-ES"/>
        </a:p>
      </dgm:t>
    </dgm:pt>
    <dgm:pt modelId="{B73792FD-242B-4ABB-BFC0-BB4C25075AAC}" type="pres">
      <dgm:prSet presAssocID="{3B1947E1-3900-4E1B-9F8C-8D2B207D1D64}" presName="parentText" presStyleLbl="node1" presStyleIdx="4" presStyleCnt="7">
        <dgm:presLayoutVars>
          <dgm:chMax val="0"/>
          <dgm:bulletEnabled val="1"/>
        </dgm:presLayoutVars>
      </dgm:prSet>
      <dgm:spPr/>
      <dgm:t>
        <a:bodyPr/>
        <a:lstStyle/>
        <a:p>
          <a:endParaRPr lang="es-ES"/>
        </a:p>
      </dgm:t>
    </dgm:pt>
    <dgm:pt modelId="{3B0043F3-9546-4FB2-99F1-AB9520B21FAC}" type="pres">
      <dgm:prSet presAssocID="{3B1947E1-3900-4E1B-9F8C-8D2B207D1D64}" presName="negativeSpace" presStyleCnt="0"/>
      <dgm:spPr/>
      <dgm:t>
        <a:bodyPr/>
        <a:lstStyle/>
        <a:p>
          <a:endParaRPr lang="es-ES"/>
        </a:p>
      </dgm:t>
    </dgm:pt>
    <dgm:pt modelId="{416FC35B-4B0A-4819-AAFB-2759752095AF}" type="pres">
      <dgm:prSet presAssocID="{3B1947E1-3900-4E1B-9F8C-8D2B207D1D64}" presName="childText" presStyleLbl="conFgAcc1" presStyleIdx="4" presStyleCnt="7">
        <dgm:presLayoutVars>
          <dgm:bulletEnabled val="1"/>
        </dgm:presLayoutVars>
      </dgm:prSet>
      <dgm:spPr/>
      <dgm:t>
        <a:bodyPr/>
        <a:lstStyle/>
        <a:p>
          <a:endParaRPr lang="es-ES"/>
        </a:p>
      </dgm:t>
    </dgm:pt>
    <dgm:pt modelId="{DBC83BC7-82AB-478F-8BF4-C2FDACE5C259}" type="pres">
      <dgm:prSet presAssocID="{79F96A7B-52A6-490E-8252-51AE9723FE09}" presName="spaceBetweenRectangles" presStyleCnt="0"/>
      <dgm:spPr/>
      <dgm:t>
        <a:bodyPr/>
        <a:lstStyle/>
        <a:p>
          <a:endParaRPr lang="es-ES"/>
        </a:p>
      </dgm:t>
    </dgm:pt>
    <dgm:pt modelId="{933EE5A9-37D8-4BE5-A868-C5C5CCD1CF2A}" type="pres">
      <dgm:prSet presAssocID="{25999C7D-88FE-4C1B-AF5D-1A242F7623F9}" presName="parentLin" presStyleCnt="0"/>
      <dgm:spPr/>
      <dgm:t>
        <a:bodyPr/>
        <a:lstStyle/>
        <a:p>
          <a:endParaRPr lang="es-ES"/>
        </a:p>
      </dgm:t>
    </dgm:pt>
    <dgm:pt modelId="{B34F7AF0-029E-4D5B-B7A0-C781A08B3B08}" type="pres">
      <dgm:prSet presAssocID="{25999C7D-88FE-4C1B-AF5D-1A242F7623F9}" presName="parentLeftMargin" presStyleLbl="node1" presStyleIdx="4" presStyleCnt="7"/>
      <dgm:spPr/>
      <dgm:t>
        <a:bodyPr/>
        <a:lstStyle/>
        <a:p>
          <a:endParaRPr lang="es-ES"/>
        </a:p>
      </dgm:t>
    </dgm:pt>
    <dgm:pt modelId="{E20DCED2-DBC7-453B-BED6-37249CFE3220}" type="pres">
      <dgm:prSet presAssocID="{25999C7D-88FE-4C1B-AF5D-1A242F7623F9}" presName="parentText" presStyleLbl="node1" presStyleIdx="5" presStyleCnt="7">
        <dgm:presLayoutVars>
          <dgm:chMax val="0"/>
          <dgm:bulletEnabled val="1"/>
        </dgm:presLayoutVars>
      </dgm:prSet>
      <dgm:spPr/>
      <dgm:t>
        <a:bodyPr/>
        <a:lstStyle/>
        <a:p>
          <a:endParaRPr lang="es-ES"/>
        </a:p>
      </dgm:t>
    </dgm:pt>
    <dgm:pt modelId="{A7F486BD-AA42-47C1-8FE8-C060199A3CB5}" type="pres">
      <dgm:prSet presAssocID="{25999C7D-88FE-4C1B-AF5D-1A242F7623F9}" presName="negativeSpace" presStyleCnt="0"/>
      <dgm:spPr/>
      <dgm:t>
        <a:bodyPr/>
        <a:lstStyle/>
        <a:p>
          <a:endParaRPr lang="es-ES"/>
        </a:p>
      </dgm:t>
    </dgm:pt>
    <dgm:pt modelId="{0591772E-27D8-4C96-A9F3-599809C00D62}" type="pres">
      <dgm:prSet presAssocID="{25999C7D-88FE-4C1B-AF5D-1A242F7623F9}" presName="childText" presStyleLbl="conFgAcc1" presStyleIdx="5" presStyleCnt="7">
        <dgm:presLayoutVars>
          <dgm:bulletEnabled val="1"/>
        </dgm:presLayoutVars>
      </dgm:prSet>
      <dgm:spPr/>
      <dgm:t>
        <a:bodyPr/>
        <a:lstStyle/>
        <a:p>
          <a:endParaRPr lang="es-ES"/>
        </a:p>
      </dgm:t>
    </dgm:pt>
    <dgm:pt modelId="{CF18064C-DFBD-4FE5-9413-13B295631433}" type="pres">
      <dgm:prSet presAssocID="{17D9D7C1-3F40-44A3-89DA-C7CB06C68DE0}" presName="spaceBetweenRectangles" presStyleCnt="0"/>
      <dgm:spPr/>
      <dgm:t>
        <a:bodyPr/>
        <a:lstStyle/>
        <a:p>
          <a:endParaRPr lang="es-ES"/>
        </a:p>
      </dgm:t>
    </dgm:pt>
    <dgm:pt modelId="{64648964-5371-4EE3-B8EA-FC6D3E752841}" type="pres">
      <dgm:prSet presAssocID="{B74CEEAE-BDE2-450A-A2E5-D58C4369A4FA}" presName="parentLin" presStyleCnt="0"/>
      <dgm:spPr/>
      <dgm:t>
        <a:bodyPr/>
        <a:lstStyle/>
        <a:p>
          <a:endParaRPr lang="es-ES"/>
        </a:p>
      </dgm:t>
    </dgm:pt>
    <dgm:pt modelId="{FB7770B2-7101-4A8B-87E4-3B0D52C42023}" type="pres">
      <dgm:prSet presAssocID="{B74CEEAE-BDE2-450A-A2E5-D58C4369A4FA}" presName="parentLeftMargin" presStyleLbl="node1" presStyleIdx="5" presStyleCnt="7"/>
      <dgm:spPr/>
      <dgm:t>
        <a:bodyPr/>
        <a:lstStyle/>
        <a:p>
          <a:endParaRPr lang="es-ES"/>
        </a:p>
      </dgm:t>
    </dgm:pt>
    <dgm:pt modelId="{703BCFC7-E8D8-4C63-991C-A72D32B12684}" type="pres">
      <dgm:prSet presAssocID="{B74CEEAE-BDE2-450A-A2E5-D58C4369A4FA}" presName="parentText" presStyleLbl="node1" presStyleIdx="6" presStyleCnt="7">
        <dgm:presLayoutVars>
          <dgm:chMax val="0"/>
          <dgm:bulletEnabled val="1"/>
        </dgm:presLayoutVars>
      </dgm:prSet>
      <dgm:spPr/>
      <dgm:t>
        <a:bodyPr/>
        <a:lstStyle/>
        <a:p>
          <a:endParaRPr lang="es-ES"/>
        </a:p>
      </dgm:t>
    </dgm:pt>
    <dgm:pt modelId="{9637BD4C-13D0-40E8-A23D-7EA8D2DF0E94}" type="pres">
      <dgm:prSet presAssocID="{B74CEEAE-BDE2-450A-A2E5-D58C4369A4FA}" presName="negativeSpace" presStyleCnt="0"/>
      <dgm:spPr/>
      <dgm:t>
        <a:bodyPr/>
        <a:lstStyle/>
        <a:p>
          <a:endParaRPr lang="es-ES"/>
        </a:p>
      </dgm:t>
    </dgm:pt>
    <dgm:pt modelId="{7335C6D2-1E1F-4741-A138-81C3B460F163}" type="pres">
      <dgm:prSet presAssocID="{B74CEEAE-BDE2-450A-A2E5-D58C4369A4FA}" presName="childText" presStyleLbl="conFgAcc1" presStyleIdx="6" presStyleCnt="7">
        <dgm:presLayoutVars>
          <dgm:bulletEnabled val="1"/>
        </dgm:presLayoutVars>
      </dgm:prSet>
      <dgm:spPr/>
      <dgm:t>
        <a:bodyPr/>
        <a:lstStyle/>
        <a:p>
          <a:endParaRPr lang="es-ES"/>
        </a:p>
      </dgm:t>
    </dgm:pt>
  </dgm:ptLst>
  <dgm:cxnLst>
    <dgm:cxn modelId="{B5C22620-3ECC-46B1-A2AD-7A9052E8B3E0}" type="presOf" srcId="{B74CEEAE-BDE2-450A-A2E5-D58C4369A4FA}" destId="{FB7770B2-7101-4A8B-87E4-3B0D52C42023}" srcOrd="0" destOrd="0" presId="urn:microsoft.com/office/officeart/2005/8/layout/list1"/>
    <dgm:cxn modelId="{1E2ADAD8-CD52-463F-8783-BA01C4460EEC}" type="presOf" srcId="{25999C7D-88FE-4C1B-AF5D-1A242F7623F9}" destId="{B34F7AF0-029E-4D5B-B7A0-C781A08B3B08}" srcOrd="0" destOrd="0" presId="urn:microsoft.com/office/officeart/2005/8/layout/list1"/>
    <dgm:cxn modelId="{93FAE344-3660-40FE-B9F3-B34CE664220E}" srcId="{36158803-A4B5-4F31-83D1-61AE488E3393}" destId="{D69DBCFA-FD39-45A6-928A-5EF3523D3C76}" srcOrd="1" destOrd="0" parTransId="{B3F7C851-EFB6-4846-829A-A61D0792A7A3}" sibTransId="{25BF6303-60A2-4559-B02B-05AB3C420F43}"/>
    <dgm:cxn modelId="{D9A5DF4F-131F-4E15-80CF-51EB8794EE4A}" type="presOf" srcId="{3B1947E1-3900-4E1B-9F8C-8D2B207D1D64}" destId="{B73792FD-242B-4ABB-BFC0-BB4C25075AAC}" srcOrd="1" destOrd="0" presId="urn:microsoft.com/office/officeart/2005/8/layout/list1"/>
    <dgm:cxn modelId="{AC72DCA9-1275-442B-A6B9-D5251023AC57}" srcId="{36158803-A4B5-4F31-83D1-61AE488E3393}" destId="{7F0C2F6A-9E3B-440A-A363-BC834EE6CE9A}" srcOrd="2" destOrd="0" parTransId="{745906BF-0E1A-497F-93A4-ED3321C00C4A}" sibTransId="{83442372-6B8E-415A-86F1-FEA9E985303E}"/>
    <dgm:cxn modelId="{4C6F0AC7-5231-4934-8EA2-CC5502A0DC4B}" type="presOf" srcId="{7F0C2F6A-9E3B-440A-A363-BC834EE6CE9A}" destId="{7004B5A1-1C07-4BE3-9491-01BB37A18F58}" srcOrd="0" destOrd="0" presId="urn:microsoft.com/office/officeart/2005/8/layout/list1"/>
    <dgm:cxn modelId="{73F92E1D-1382-40B4-B2D9-C31E513E1CC3}" type="presOf" srcId="{D69DBCFA-FD39-45A6-928A-5EF3523D3C76}" destId="{3CBBCD8B-B347-4E95-A318-374242609590}" srcOrd="0" destOrd="0" presId="urn:microsoft.com/office/officeart/2005/8/layout/list1"/>
    <dgm:cxn modelId="{D9DA4857-49BF-4129-A9D1-59D8D8B2A120}" srcId="{36158803-A4B5-4F31-83D1-61AE488E3393}" destId="{EF816804-9EF2-4A2A-A36D-DD4621D34E15}" srcOrd="0" destOrd="0" parTransId="{8A9593B4-557E-43F6-A117-0AAAFA1CAF59}" sibTransId="{9A2B21EA-5CBB-4B9F-B123-F70CD892B5D2}"/>
    <dgm:cxn modelId="{C3C380CF-1B53-4B5F-8EF6-8A741DCBFB73}" type="presOf" srcId="{D69DBCFA-FD39-45A6-928A-5EF3523D3C76}" destId="{CB160C21-C54C-48C4-8E9C-496ADBAD9B6A}" srcOrd="1" destOrd="0" presId="urn:microsoft.com/office/officeart/2005/8/layout/list1"/>
    <dgm:cxn modelId="{9A8E5F4F-75ED-4650-9882-D47F7C96E602}" type="presOf" srcId="{36158803-A4B5-4F31-83D1-61AE488E3393}" destId="{F5B03926-A48D-42CA-81FC-BA591FF6F312}" srcOrd="0" destOrd="0" presId="urn:microsoft.com/office/officeart/2005/8/layout/list1"/>
    <dgm:cxn modelId="{4D43D2D1-0071-4FAD-9985-5EDE22CF6708}" type="presOf" srcId="{09D525B8-203F-40C6-A88D-F2FF6BC43E4B}" destId="{CD3F6B5C-FEC4-4858-B48B-F6C02C7CA0AA}" srcOrd="1" destOrd="0" presId="urn:microsoft.com/office/officeart/2005/8/layout/list1"/>
    <dgm:cxn modelId="{4E4B69C6-334D-4841-8A64-9F6776AF1166}" srcId="{36158803-A4B5-4F31-83D1-61AE488E3393}" destId="{3B1947E1-3900-4E1B-9F8C-8D2B207D1D64}" srcOrd="4" destOrd="0" parTransId="{A1243FEB-C75F-4DB0-B3A7-DFC33793B788}" sibTransId="{79F96A7B-52A6-490E-8252-51AE9723FE09}"/>
    <dgm:cxn modelId="{EEE9ACD3-09FA-4E0B-983D-2A7BC76B9358}" type="presOf" srcId="{7F0C2F6A-9E3B-440A-A363-BC834EE6CE9A}" destId="{2D209F35-AF30-464E-A54C-C663D27C96FD}" srcOrd="1" destOrd="0" presId="urn:microsoft.com/office/officeart/2005/8/layout/list1"/>
    <dgm:cxn modelId="{F9D258CD-9DAD-4A2B-85B5-A405D26A7F57}" type="presOf" srcId="{EF816804-9EF2-4A2A-A36D-DD4621D34E15}" destId="{0102FCC4-53A3-4719-B59C-B7A317FFB369}" srcOrd="0" destOrd="0" presId="urn:microsoft.com/office/officeart/2005/8/layout/list1"/>
    <dgm:cxn modelId="{C99F4759-021F-4A48-93FA-8E1C1F72859C}" srcId="{36158803-A4B5-4F31-83D1-61AE488E3393}" destId="{B74CEEAE-BDE2-450A-A2E5-D58C4369A4FA}" srcOrd="6" destOrd="0" parTransId="{8473AFFC-254E-4D3A-87FA-A20FC33B933B}" sibTransId="{D2E46828-FFCA-4B65-B6AD-6C1B5514B3BF}"/>
    <dgm:cxn modelId="{87F1361F-2191-4158-A061-3351C6DE134E}" type="presOf" srcId="{B74CEEAE-BDE2-450A-A2E5-D58C4369A4FA}" destId="{703BCFC7-E8D8-4C63-991C-A72D32B12684}" srcOrd="1" destOrd="0" presId="urn:microsoft.com/office/officeart/2005/8/layout/list1"/>
    <dgm:cxn modelId="{52A6C663-850B-4B26-98A0-9E9C70A7204D}" srcId="{36158803-A4B5-4F31-83D1-61AE488E3393}" destId="{25999C7D-88FE-4C1B-AF5D-1A242F7623F9}" srcOrd="5" destOrd="0" parTransId="{A3FAFAEC-7663-4226-BE5C-439ECD0BA70E}" sibTransId="{17D9D7C1-3F40-44A3-89DA-C7CB06C68DE0}"/>
    <dgm:cxn modelId="{12B7E697-D798-42D9-84F1-E57D8C5079FD}" type="presOf" srcId="{25999C7D-88FE-4C1B-AF5D-1A242F7623F9}" destId="{E20DCED2-DBC7-453B-BED6-37249CFE3220}" srcOrd="1" destOrd="0" presId="urn:microsoft.com/office/officeart/2005/8/layout/list1"/>
    <dgm:cxn modelId="{DF05D25B-2528-4010-B4A6-E428B147BFC0}" type="presOf" srcId="{09D525B8-203F-40C6-A88D-F2FF6BC43E4B}" destId="{E74863C8-ACD8-4CCE-A63C-5C3E18B41333}" srcOrd="0" destOrd="0" presId="urn:microsoft.com/office/officeart/2005/8/layout/list1"/>
    <dgm:cxn modelId="{D042BC4F-E0B1-41F8-816F-C34A877FC550}" type="presOf" srcId="{EF816804-9EF2-4A2A-A36D-DD4621D34E15}" destId="{E3E1F1BA-5709-4186-A1C7-23C552846858}" srcOrd="1" destOrd="0" presId="urn:microsoft.com/office/officeart/2005/8/layout/list1"/>
    <dgm:cxn modelId="{22E51B7A-DA1F-4DE9-B527-04827B29B1B3}" srcId="{36158803-A4B5-4F31-83D1-61AE488E3393}" destId="{09D525B8-203F-40C6-A88D-F2FF6BC43E4B}" srcOrd="3" destOrd="0" parTransId="{B3987265-8D68-42A4-ACF6-F7DA13838F1E}" sibTransId="{72A911C0-3605-4417-846A-A42D179846CE}"/>
    <dgm:cxn modelId="{F92D0942-3AC1-41AE-869B-B113C89955E5}" type="presOf" srcId="{3B1947E1-3900-4E1B-9F8C-8D2B207D1D64}" destId="{2467CB77-7AD8-407C-99C4-116D8EB47234}" srcOrd="0" destOrd="0" presId="urn:microsoft.com/office/officeart/2005/8/layout/list1"/>
    <dgm:cxn modelId="{C94449C8-9F49-4157-8F40-5D3425231A6F}" type="presParOf" srcId="{F5B03926-A48D-42CA-81FC-BA591FF6F312}" destId="{8B970AE8-1CF9-4A61-933D-B61D862A3362}" srcOrd="0" destOrd="0" presId="urn:microsoft.com/office/officeart/2005/8/layout/list1"/>
    <dgm:cxn modelId="{742E0174-6166-4603-A695-F52F677C5427}" type="presParOf" srcId="{8B970AE8-1CF9-4A61-933D-B61D862A3362}" destId="{0102FCC4-53A3-4719-B59C-B7A317FFB369}" srcOrd="0" destOrd="0" presId="urn:microsoft.com/office/officeart/2005/8/layout/list1"/>
    <dgm:cxn modelId="{DA6EE663-EA6D-4BC3-98AA-D1519FD0733E}" type="presParOf" srcId="{8B970AE8-1CF9-4A61-933D-B61D862A3362}" destId="{E3E1F1BA-5709-4186-A1C7-23C552846858}" srcOrd="1" destOrd="0" presId="urn:microsoft.com/office/officeart/2005/8/layout/list1"/>
    <dgm:cxn modelId="{13D6DA7A-5CA4-4246-90DF-499FA44FE4A8}" type="presParOf" srcId="{F5B03926-A48D-42CA-81FC-BA591FF6F312}" destId="{C3C5A2E7-4A97-418D-9609-24603ED21F75}" srcOrd="1" destOrd="0" presId="urn:microsoft.com/office/officeart/2005/8/layout/list1"/>
    <dgm:cxn modelId="{8D27EEF2-5A56-4A17-829F-723E3C7D5716}" type="presParOf" srcId="{F5B03926-A48D-42CA-81FC-BA591FF6F312}" destId="{5A26D2F5-3F77-484F-8D24-62BCF51263A7}" srcOrd="2" destOrd="0" presId="urn:microsoft.com/office/officeart/2005/8/layout/list1"/>
    <dgm:cxn modelId="{C8A5B89F-CB72-49BE-BD77-8A7D75CC0FEC}" type="presParOf" srcId="{F5B03926-A48D-42CA-81FC-BA591FF6F312}" destId="{E62186ED-FC3A-439F-BBBF-C5D598BE49C8}" srcOrd="3" destOrd="0" presId="urn:microsoft.com/office/officeart/2005/8/layout/list1"/>
    <dgm:cxn modelId="{9557741A-6904-4DAE-8005-00CB6B80C58B}" type="presParOf" srcId="{F5B03926-A48D-42CA-81FC-BA591FF6F312}" destId="{15137465-1AC0-47BA-9AD6-ADC3AC5DA246}" srcOrd="4" destOrd="0" presId="urn:microsoft.com/office/officeart/2005/8/layout/list1"/>
    <dgm:cxn modelId="{CCC428F2-8DE1-41B6-BBA5-CFEAEE74CF1C}" type="presParOf" srcId="{15137465-1AC0-47BA-9AD6-ADC3AC5DA246}" destId="{3CBBCD8B-B347-4E95-A318-374242609590}" srcOrd="0" destOrd="0" presId="urn:microsoft.com/office/officeart/2005/8/layout/list1"/>
    <dgm:cxn modelId="{6042608B-3C73-441B-8B86-094E1900D7DD}" type="presParOf" srcId="{15137465-1AC0-47BA-9AD6-ADC3AC5DA246}" destId="{CB160C21-C54C-48C4-8E9C-496ADBAD9B6A}" srcOrd="1" destOrd="0" presId="urn:microsoft.com/office/officeart/2005/8/layout/list1"/>
    <dgm:cxn modelId="{304EFD5D-E05F-4CFA-AF10-3F47387B8000}" type="presParOf" srcId="{F5B03926-A48D-42CA-81FC-BA591FF6F312}" destId="{2A641640-A5AC-4552-A211-6DD5EE9359FF}" srcOrd="5" destOrd="0" presId="urn:microsoft.com/office/officeart/2005/8/layout/list1"/>
    <dgm:cxn modelId="{FA110836-D0C6-4BA1-A60D-E2F67969BF39}" type="presParOf" srcId="{F5B03926-A48D-42CA-81FC-BA591FF6F312}" destId="{FEDAFA46-D373-4124-A208-9324A4DB5888}" srcOrd="6" destOrd="0" presId="urn:microsoft.com/office/officeart/2005/8/layout/list1"/>
    <dgm:cxn modelId="{D9563668-5107-47B3-B2B6-14B845A911CD}" type="presParOf" srcId="{F5B03926-A48D-42CA-81FC-BA591FF6F312}" destId="{EC3BD513-C1EC-4E1F-9391-66F28DDD2730}" srcOrd="7" destOrd="0" presId="urn:microsoft.com/office/officeart/2005/8/layout/list1"/>
    <dgm:cxn modelId="{AA594E79-C3F6-460D-AD3C-0693FABDB694}" type="presParOf" srcId="{F5B03926-A48D-42CA-81FC-BA591FF6F312}" destId="{4DA47619-C5F2-401C-A77F-2E7DE1C51887}" srcOrd="8" destOrd="0" presId="urn:microsoft.com/office/officeart/2005/8/layout/list1"/>
    <dgm:cxn modelId="{08C6DDA3-C9C3-44BD-8AE5-99B2899B95FD}" type="presParOf" srcId="{4DA47619-C5F2-401C-A77F-2E7DE1C51887}" destId="{7004B5A1-1C07-4BE3-9491-01BB37A18F58}" srcOrd="0" destOrd="0" presId="urn:microsoft.com/office/officeart/2005/8/layout/list1"/>
    <dgm:cxn modelId="{DD219910-0A60-4F30-8320-CA9A552B64DB}" type="presParOf" srcId="{4DA47619-C5F2-401C-A77F-2E7DE1C51887}" destId="{2D209F35-AF30-464E-A54C-C663D27C96FD}" srcOrd="1" destOrd="0" presId="urn:microsoft.com/office/officeart/2005/8/layout/list1"/>
    <dgm:cxn modelId="{7208F915-7C29-42D9-96C9-2B375FEF63E6}" type="presParOf" srcId="{F5B03926-A48D-42CA-81FC-BA591FF6F312}" destId="{D7F1799A-DC40-4574-9B59-BB1A103DB2CD}" srcOrd="9" destOrd="0" presId="urn:microsoft.com/office/officeart/2005/8/layout/list1"/>
    <dgm:cxn modelId="{0A166DA4-592D-4F77-AF8B-D4E1F6C24CD5}" type="presParOf" srcId="{F5B03926-A48D-42CA-81FC-BA591FF6F312}" destId="{C1E934D8-B016-4B95-8E17-73EA178CB6A6}" srcOrd="10" destOrd="0" presId="urn:microsoft.com/office/officeart/2005/8/layout/list1"/>
    <dgm:cxn modelId="{E3ABBC8E-67BB-4AB4-A3E2-C9B6424903D0}" type="presParOf" srcId="{F5B03926-A48D-42CA-81FC-BA591FF6F312}" destId="{AD492F1B-0100-42B5-B26E-596D473E058B}" srcOrd="11" destOrd="0" presId="urn:microsoft.com/office/officeart/2005/8/layout/list1"/>
    <dgm:cxn modelId="{B8D75D4F-84C9-4B35-90E6-08FAC81B9025}" type="presParOf" srcId="{F5B03926-A48D-42CA-81FC-BA591FF6F312}" destId="{9E16EF2D-E811-4F25-8E72-7E5F660F03FA}" srcOrd="12" destOrd="0" presId="urn:microsoft.com/office/officeart/2005/8/layout/list1"/>
    <dgm:cxn modelId="{BB100206-4010-4910-896D-947FCD4DDAF3}" type="presParOf" srcId="{9E16EF2D-E811-4F25-8E72-7E5F660F03FA}" destId="{E74863C8-ACD8-4CCE-A63C-5C3E18B41333}" srcOrd="0" destOrd="0" presId="urn:microsoft.com/office/officeart/2005/8/layout/list1"/>
    <dgm:cxn modelId="{DA92604F-A58A-49DA-B9E8-83791934FC8B}" type="presParOf" srcId="{9E16EF2D-E811-4F25-8E72-7E5F660F03FA}" destId="{CD3F6B5C-FEC4-4858-B48B-F6C02C7CA0AA}" srcOrd="1" destOrd="0" presId="urn:microsoft.com/office/officeart/2005/8/layout/list1"/>
    <dgm:cxn modelId="{BE0FB81B-5D72-4C6A-8632-863E52DC96C6}" type="presParOf" srcId="{F5B03926-A48D-42CA-81FC-BA591FF6F312}" destId="{255DE257-6488-42A2-A5CA-70E6674E13E9}" srcOrd="13" destOrd="0" presId="urn:microsoft.com/office/officeart/2005/8/layout/list1"/>
    <dgm:cxn modelId="{686345D3-9659-439C-A2B8-CE849DED8D05}" type="presParOf" srcId="{F5B03926-A48D-42CA-81FC-BA591FF6F312}" destId="{6B200D11-E373-4F57-9BB7-E5D749FE5428}" srcOrd="14" destOrd="0" presId="urn:microsoft.com/office/officeart/2005/8/layout/list1"/>
    <dgm:cxn modelId="{80A9D247-97AF-42DD-854D-F27DF0FE70C2}" type="presParOf" srcId="{F5B03926-A48D-42CA-81FC-BA591FF6F312}" destId="{B1FD30ED-3D5B-4775-91EA-26AC5A0F2218}" srcOrd="15" destOrd="0" presId="urn:microsoft.com/office/officeart/2005/8/layout/list1"/>
    <dgm:cxn modelId="{AB5C6C74-9217-4EEF-B993-5873A6C2B500}" type="presParOf" srcId="{F5B03926-A48D-42CA-81FC-BA591FF6F312}" destId="{D73B5A4B-FED3-49C3-AA02-85A9FBE9DC4D}" srcOrd="16" destOrd="0" presId="urn:microsoft.com/office/officeart/2005/8/layout/list1"/>
    <dgm:cxn modelId="{45A50B1D-8CFA-4452-A9E7-DC15643E484E}" type="presParOf" srcId="{D73B5A4B-FED3-49C3-AA02-85A9FBE9DC4D}" destId="{2467CB77-7AD8-407C-99C4-116D8EB47234}" srcOrd="0" destOrd="0" presId="urn:microsoft.com/office/officeart/2005/8/layout/list1"/>
    <dgm:cxn modelId="{0ACEFF66-5EAA-4B61-A143-438D42BA9F3D}" type="presParOf" srcId="{D73B5A4B-FED3-49C3-AA02-85A9FBE9DC4D}" destId="{B73792FD-242B-4ABB-BFC0-BB4C25075AAC}" srcOrd="1" destOrd="0" presId="urn:microsoft.com/office/officeart/2005/8/layout/list1"/>
    <dgm:cxn modelId="{905C293D-5452-45AA-9D26-21149C7D2793}" type="presParOf" srcId="{F5B03926-A48D-42CA-81FC-BA591FF6F312}" destId="{3B0043F3-9546-4FB2-99F1-AB9520B21FAC}" srcOrd="17" destOrd="0" presId="urn:microsoft.com/office/officeart/2005/8/layout/list1"/>
    <dgm:cxn modelId="{944655FB-63B6-4D05-806E-99CF6EFFDD80}" type="presParOf" srcId="{F5B03926-A48D-42CA-81FC-BA591FF6F312}" destId="{416FC35B-4B0A-4819-AAFB-2759752095AF}" srcOrd="18" destOrd="0" presId="urn:microsoft.com/office/officeart/2005/8/layout/list1"/>
    <dgm:cxn modelId="{A2392498-8E62-4DE1-808E-8F7F76C52FF4}" type="presParOf" srcId="{F5B03926-A48D-42CA-81FC-BA591FF6F312}" destId="{DBC83BC7-82AB-478F-8BF4-C2FDACE5C259}" srcOrd="19" destOrd="0" presId="urn:microsoft.com/office/officeart/2005/8/layout/list1"/>
    <dgm:cxn modelId="{EA8A1A2E-8520-4720-BB88-70605AEB78E6}" type="presParOf" srcId="{F5B03926-A48D-42CA-81FC-BA591FF6F312}" destId="{933EE5A9-37D8-4BE5-A868-C5C5CCD1CF2A}" srcOrd="20" destOrd="0" presId="urn:microsoft.com/office/officeart/2005/8/layout/list1"/>
    <dgm:cxn modelId="{E9DBD0D3-8001-4C3D-B0D6-79898366A3A2}" type="presParOf" srcId="{933EE5A9-37D8-4BE5-A868-C5C5CCD1CF2A}" destId="{B34F7AF0-029E-4D5B-B7A0-C781A08B3B08}" srcOrd="0" destOrd="0" presId="urn:microsoft.com/office/officeart/2005/8/layout/list1"/>
    <dgm:cxn modelId="{F6F2D963-707E-4B17-8BF2-F316FF7191A6}" type="presParOf" srcId="{933EE5A9-37D8-4BE5-A868-C5C5CCD1CF2A}" destId="{E20DCED2-DBC7-453B-BED6-37249CFE3220}" srcOrd="1" destOrd="0" presId="urn:microsoft.com/office/officeart/2005/8/layout/list1"/>
    <dgm:cxn modelId="{6FFF2510-1759-4278-8135-00443D00B7F4}" type="presParOf" srcId="{F5B03926-A48D-42CA-81FC-BA591FF6F312}" destId="{A7F486BD-AA42-47C1-8FE8-C060199A3CB5}" srcOrd="21" destOrd="0" presId="urn:microsoft.com/office/officeart/2005/8/layout/list1"/>
    <dgm:cxn modelId="{0DE87202-F6B1-48B4-9FFF-65D09A6F6AD8}" type="presParOf" srcId="{F5B03926-A48D-42CA-81FC-BA591FF6F312}" destId="{0591772E-27D8-4C96-A9F3-599809C00D62}" srcOrd="22" destOrd="0" presId="urn:microsoft.com/office/officeart/2005/8/layout/list1"/>
    <dgm:cxn modelId="{886DC9D1-E993-463E-AD5C-856FA46D55FB}" type="presParOf" srcId="{F5B03926-A48D-42CA-81FC-BA591FF6F312}" destId="{CF18064C-DFBD-4FE5-9413-13B295631433}" srcOrd="23" destOrd="0" presId="urn:microsoft.com/office/officeart/2005/8/layout/list1"/>
    <dgm:cxn modelId="{F9684860-4418-47BB-8663-23170DEF681C}" type="presParOf" srcId="{F5B03926-A48D-42CA-81FC-BA591FF6F312}" destId="{64648964-5371-4EE3-B8EA-FC6D3E752841}" srcOrd="24" destOrd="0" presId="urn:microsoft.com/office/officeart/2005/8/layout/list1"/>
    <dgm:cxn modelId="{69BC1C12-0B69-49F4-BC28-35F09FE74552}" type="presParOf" srcId="{64648964-5371-4EE3-B8EA-FC6D3E752841}" destId="{FB7770B2-7101-4A8B-87E4-3B0D52C42023}" srcOrd="0" destOrd="0" presId="urn:microsoft.com/office/officeart/2005/8/layout/list1"/>
    <dgm:cxn modelId="{3B1F771A-DA3B-4A1C-9451-EEAEED52082D}" type="presParOf" srcId="{64648964-5371-4EE3-B8EA-FC6D3E752841}" destId="{703BCFC7-E8D8-4C63-991C-A72D32B12684}" srcOrd="1" destOrd="0" presId="urn:microsoft.com/office/officeart/2005/8/layout/list1"/>
    <dgm:cxn modelId="{BFDB4E71-C42F-4E5A-A6FA-AAC332E8C04A}" type="presParOf" srcId="{F5B03926-A48D-42CA-81FC-BA591FF6F312}" destId="{9637BD4C-13D0-40E8-A23D-7EA8D2DF0E94}" srcOrd="25" destOrd="0" presId="urn:microsoft.com/office/officeart/2005/8/layout/list1"/>
    <dgm:cxn modelId="{B5E4CC6B-F1D0-478A-9D14-977870F39601}" type="presParOf" srcId="{F5B03926-A48D-42CA-81FC-BA591FF6F312}" destId="{7335C6D2-1E1F-4741-A138-81C3B460F163}" srcOrd="26" destOrd="0" presId="urn:microsoft.com/office/officeart/2005/8/layout/list1"/>
  </dgm:cxnLst>
  <dgm:bg/>
  <dgm:whole/>
  <dgm:extLst>
    <a:ext uri="http://schemas.microsoft.com/office/drawing/2008/diagram">
      <dsp:dataModelExt xmlns:dsp="http://schemas.microsoft.com/office/drawing/2008/diagram" xmlns="" relId="rId86" minVer="http://schemas.openxmlformats.org/drawingml/2006/diagram"/>
    </a:ext>
  </dgm:extLst>
</dgm:dataModel>
</file>

<file path=word/diagrams/data15.xml><?xml version="1.0" encoding="utf-8"?>
<dgm:dataModel xmlns:dgm="http://schemas.openxmlformats.org/drawingml/2006/diagram" xmlns:a="http://schemas.openxmlformats.org/drawingml/2006/main">
  <dgm:ptLst>
    <dgm:pt modelId="{7CF6214E-C183-4C74-AA36-01CD5C5ACA2C}" type="doc">
      <dgm:prSet loTypeId="urn:microsoft.com/office/officeart/2005/8/layout/pyramid2" loCatId="list" qsTypeId="urn:microsoft.com/office/officeart/2005/8/quickstyle/simple3" qsCatId="simple" csTypeId="urn:microsoft.com/office/officeart/2005/8/colors/colorful4" csCatId="colorful" phldr="1"/>
      <dgm:spPr/>
    </dgm:pt>
    <dgm:pt modelId="{A892663D-C5C2-486A-BA76-3FC5A88A0979}">
      <dgm:prSet phldrT="[Texto]"/>
      <dgm:spPr/>
      <dgm:t>
        <a:bodyPr/>
        <a:lstStyle/>
        <a:p>
          <a:r>
            <a:rPr lang="es-ES"/>
            <a:t>Proyecto de nutrición en India.</a:t>
          </a:r>
        </a:p>
      </dgm:t>
    </dgm:pt>
    <dgm:pt modelId="{F52A6D5D-D9C0-41CB-8164-C77FA96A3788}" type="parTrans" cxnId="{4147A1EB-011B-435C-AF94-291AD8712089}">
      <dgm:prSet/>
      <dgm:spPr/>
      <dgm:t>
        <a:bodyPr/>
        <a:lstStyle/>
        <a:p>
          <a:endParaRPr lang="es-ES"/>
        </a:p>
      </dgm:t>
    </dgm:pt>
    <dgm:pt modelId="{C7D66CCF-0A72-4295-8F2C-4124F0928867}" type="sibTrans" cxnId="{4147A1EB-011B-435C-AF94-291AD8712089}">
      <dgm:prSet/>
      <dgm:spPr/>
      <dgm:t>
        <a:bodyPr/>
        <a:lstStyle/>
        <a:p>
          <a:endParaRPr lang="es-ES"/>
        </a:p>
      </dgm:t>
    </dgm:pt>
    <dgm:pt modelId="{81EE51B0-001D-4227-8F0E-5A959022BC6F}">
      <dgm:prSet phldrT="[Texto]"/>
      <dgm:spPr/>
      <dgm:t>
        <a:bodyPr/>
        <a:lstStyle/>
        <a:p>
          <a:r>
            <a:rPr lang="es-ES"/>
            <a:t>Lucha contra el Kala Azar en India.</a:t>
          </a:r>
        </a:p>
      </dgm:t>
    </dgm:pt>
    <dgm:pt modelId="{13DCF2CC-33AC-4F7B-876E-8D6DDE8D2B46}" type="parTrans" cxnId="{A6AFB3E4-D50E-49AE-BAB0-68BF38069C77}">
      <dgm:prSet/>
      <dgm:spPr/>
      <dgm:t>
        <a:bodyPr/>
        <a:lstStyle/>
        <a:p>
          <a:endParaRPr lang="es-ES"/>
        </a:p>
      </dgm:t>
    </dgm:pt>
    <dgm:pt modelId="{CD1A8BB1-6505-4A8C-B09E-1E538DD96CBB}" type="sibTrans" cxnId="{A6AFB3E4-D50E-49AE-BAB0-68BF38069C77}">
      <dgm:prSet/>
      <dgm:spPr/>
      <dgm:t>
        <a:bodyPr/>
        <a:lstStyle/>
        <a:p>
          <a:endParaRPr lang="es-ES"/>
        </a:p>
      </dgm:t>
    </dgm:pt>
    <dgm:pt modelId="{77BCCD5A-D837-4400-942C-F82A88B75858}">
      <dgm:prSet phldrT="[Texto]"/>
      <dgm:spPr/>
      <dgm:t>
        <a:bodyPr/>
        <a:lstStyle/>
        <a:p>
          <a:r>
            <a:rPr lang="es-ES"/>
            <a:t>Crisis de refugiados en Europa.</a:t>
          </a:r>
        </a:p>
      </dgm:t>
    </dgm:pt>
    <dgm:pt modelId="{C7415A65-4F8A-41A1-9D50-A5DB156C0A90}" type="parTrans" cxnId="{91B9C11B-6363-41E4-9E49-D380BE13C05F}">
      <dgm:prSet/>
      <dgm:spPr/>
      <dgm:t>
        <a:bodyPr/>
        <a:lstStyle/>
        <a:p>
          <a:endParaRPr lang="es-ES"/>
        </a:p>
      </dgm:t>
    </dgm:pt>
    <dgm:pt modelId="{17036FD1-BD1B-4AE8-A725-ABF8DAE1BFA6}" type="sibTrans" cxnId="{91B9C11B-6363-41E4-9E49-D380BE13C05F}">
      <dgm:prSet/>
      <dgm:spPr/>
      <dgm:t>
        <a:bodyPr/>
        <a:lstStyle/>
        <a:p>
          <a:endParaRPr lang="es-ES"/>
        </a:p>
      </dgm:t>
    </dgm:pt>
    <dgm:pt modelId="{DDC3E6B3-96C3-4794-982F-7AD6AF55E5E8}">
      <dgm:prSet phldrT="[Texto]"/>
      <dgm:spPr/>
      <dgm:t>
        <a:bodyPr/>
        <a:lstStyle/>
        <a:p>
          <a:r>
            <a:rPr lang="es-ES"/>
            <a:t>Unidad de emergencias.</a:t>
          </a:r>
        </a:p>
      </dgm:t>
    </dgm:pt>
    <dgm:pt modelId="{CC13463E-B793-4A3E-A7C5-5FC249CB2200}" type="parTrans" cxnId="{66BCD9DE-52DA-4EB7-8159-91C55128EB76}">
      <dgm:prSet/>
      <dgm:spPr/>
      <dgm:t>
        <a:bodyPr/>
        <a:lstStyle/>
        <a:p>
          <a:endParaRPr lang="es-ES"/>
        </a:p>
      </dgm:t>
    </dgm:pt>
    <dgm:pt modelId="{0EC7993F-FD29-4639-BD06-DB9A2D080DB8}" type="sibTrans" cxnId="{66BCD9DE-52DA-4EB7-8159-91C55128EB76}">
      <dgm:prSet/>
      <dgm:spPr/>
      <dgm:t>
        <a:bodyPr/>
        <a:lstStyle/>
        <a:p>
          <a:endParaRPr lang="es-ES"/>
        </a:p>
      </dgm:t>
    </dgm:pt>
    <dgm:pt modelId="{6F45246B-EFD0-4839-A073-E72B15E5C60B}" type="pres">
      <dgm:prSet presAssocID="{7CF6214E-C183-4C74-AA36-01CD5C5ACA2C}" presName="compositeShape" presStyleCnt="0">
        <dgm:presLayoutVars>
          <dgm:dir/>
          <dgm:resizeHandles/>
        </dgm:presLayoutVars>
      </dgm:prSet>
      <dgm:spPr/>
    </dgm:pt>
    <dgm:pt modelId="{1CC15803-1AA2-4856-99E3-4ED852D7C37F}" type="pres">
      <dgm:prSet presAssocID="{7CF6214E-C183-4C74-AA36-01CD5C5ACA2C}" presName="pyramid" presStyleLbl="node1" presStyleIdx="0" presStyleCnt="1"/>
      <dgm:spPr/>
    </dgm:pt>
    <dgm:pt modelId="{FD59AB23-5A38-4930-9040-78A83958B3B2}" type="pres">
      <dgm:prSet presAssocID="{7CF6214E-C183-4C74-AA36-01CD5C5ACA2C}" presName="theList" presStyleCnt="0"/>
      <dgm:spPr/>
    </dgm:pt>
    <dgm:pt modelId="{F34B9B1E-71C8-4A20-B299-5DB148D97DE2}" type="pres">
      <dgm:prSet presAssocID="{A892663D-C5C2-486A-BA76-3FC5A88A0979}" presName="aNode" presStyleLbl="fgAcc1" presStyleIdx="0" presStyleCnt="4">
        <dgm:presLayoutVars>
          <dgm:bulletEnabled val="1"/>
        </dgm:presLayoutVars>
      </dgm:prSet>
      <dgm:spPr/>
      <dgm:t>
        <a:bodyPr/>
        <a:lstStyle/>
        <a:p>
          <a:endParaRPr lang="es-ES"/>
        </a:p>
      </dgm:t>
    </dgm:pt>
    <dgm:pt modelId="{62117CB0-2AB3-48FC-B6BD-32BCA67D4F85}" type="pres">
      <dgm:prSet presAssocID="{A892663D-C5C2-486A-BA76-3FC5A88A0979}" presName="aSpace" presStyleCnt="0"/>
      <dgm:spPr/>
    </dgm:pt>
    <dgm:pt modelId="{13EFCDD4-2FA8-431D-918B-5F4E99D169F3}" type="pres">
      <dgm:prSet presAssocID="{81EE51B0-001D-4227-8F0E-5A959022BC6F}" presName="aNode" presStyleLbl="fgAcc1" presStyleIdx="1" presStyleCnt="4">
        <dgm:presLayoutVars>
          <dgm:bulletEnabled val="1"/>
        </dgm:presLayoutVars>
      </dgm:prSet>
      <dgm:spPr/>
      <dgm:t>
        <a:bodyPr/>
        <a:lstStyle/>
        <a:p>
          <a:endParaRPr lang="es-ES"/>
        </a:p>
      </dgm:t>
    </dgm:pt>
    <dgm:pt modelId="{28B031E5-BEF6-4C7A-A2B7-E94361EF3625}" type="pres">
      <dgm:prSet presAssocID="{81EE51B0-001D-4227-8F0E-5A959022BC6F}" presName="aSpace" presStyleCnt="0"/>
      <dgm:spPr/>
    </dgm:pt>
    <dgm:pt modelId="{A175A597-7D58-496E-9E79-68E055435F7F}" type="pres">
      <dgm:prSet presAssocID="{77BCCD5A-D837-4400-942C-F82A88B75858}" presName="aNode" presStyleLbl="fgAcc1" presStyleIdx="2" presStyleCnt="4">
        <dgm:presLayoutVars>
          <dgm:bulletEnabled val="1"/>
        </dgm:presLayoutVars>
      </dgm:prSet>
      <dgm:spPr/>
      <dgm:t>
        <a:bodyPr/>
        <a:lstStyle/>
        <a:p>
          <a:endParaRPr lang="es-ES"/>
        </a:p>
      </dgm:t>
    </dgm:pt>
    <dgm:pt modelId="{8F016DA4-A3ED-41CA-AA43-BB87405A8EBE}" type="pres">
      <dgm:prSet presAssocID="{77BCCD5A-D837-4400-942C-F82A88B75858}" presName="aSpace" presStyleCnt="0"/>
      <dgm:spPr/>
    </dgm:pt>
    <dgm:pt modelId="{C85CC981-32A7-4052-BE23-0F5C2E731FE0}" type="pres">
      <dgm:prSet presAssocID="{DDC3E6B3-96C3-4794-982F-7AD6AF55E5E8}" presName="aNode" presStyleLbl="fgAcc1" presStyleIdx="3" presStyleCnt="4">
        <dgm:presLayoutVars>
          <dgm:bulletEnabled val="1"/>
        </dgm:presLayoutVars>
      </dgm:prSet>
      <dgm:spPr/>
      <dgm:t>
        <a:bodyPr/>
        <a:lstStyle/>
        <a:p>
          <a:endParaRPr lang="es-ES"/>
        </a:p>
      </dgm:t>
    </dgm:pt>
    <dgm:pt modelId="{11749018-98A6-467D-9381-48FBC8B61586}" type="pres">
      <dgm:prSet presAssocID="{DDC3E6B3-96C3-4794-982F-7AD6AF55E5E8}" presName="aSpace" presStyleCnt="0"/>
      <dgm:spPr/>
    </dgm:pt>
  </dgm:ptLst>
  <dgm:cxnLst>
    <dgm:cxn modelId="{F56E181D-90B0-4D68-9025-3AD8E2641B27}" type="presOf" srcId="{DDC3E6B3-96C3-4794-982F-7AD6AF55E5E8}" destId="{C85CC981-32A7-4052-BE23-0F5C2E731FE0}" srcOrd="0" destOrd="0" presId="urn:microsoft.com/office/officeart/2005/8/layout/pyramid2"/>
    <dgm:cxn modelId="{D2BA127E-5650-44F5-9363-110732C27597}" type="presOf" srcId="{7CF6214E-C183-4C74-AA36-01CD5C5ACA2C}" destId="{6F45246B-EFD0-4839-A073-E72B15E5C60B}" srcOrd="0" destOrd="0" presId="urn:microsoft.com/office/officeart/2005/8/layout/pyramid2"/>
    <dgm:cxn modelId="{66BCD9DE-52DA-4EB7-8159-91C55128EB76}" srcId="{7CF6214E-C183-4C74-AA36-01CD5C5ACA2C}" destId="{DDC3E6B3-96C3-4794-982F-7AD6AF55E5E8}" srcOrd="3" destOrd="0" parTransId="{CC13463E-B793-4A3E-A7C5-5FC249CB2200}" sibTransId="{0EC7993F-FD29-4639-BD06-DB9A2D080DB8}"/>
    <dgm:cxn modelId="{4147A1EB-011B-435C-AF94-291AD8712089}" srcId="{7CF6214E-C183-4C74-AA36-01CD5C5ACA2C}" destId="{A892663D-C5C2-486A-BA76-3FC5A88A0979}" srcOrd="0" destOrd="0" parTransId="{F52A6D5D-D9C0-41CB-8164-C77FA96A3788}" sibTransId="{C7D66CCF-0A72-4295-8F2C-4124F0928867}"/>
    <dgm:cxn modelId="{A6AFB3E4-D50E-49AE-BAB0-68BF38069C77}" srcId="{7CF6214E-C183-4C74-AA36-01CD5C5ACA2C}" destId="{81EE51B0-001D-4227-8F0E-5A959022BC6F}" srcOrd="1" destOrd="0" parTransId="{13DCF2CC-33AC-4F7B-876E-8D6DDE8D2B46}" sibTransId="{CD1A8BB1-6505-4A8C-B09E-1E538DD96CBB}"/>
    <dgm:cxn modelId="{C5E859E7-112A-4ABA-B399-BC98E0FE285F}" type="presOf" srcId="{81EE51B0-001D-4227-8F0E-5A959022BC6F}" destId="{13EFCDD4-2FA8-431D-918B-5F4E99D169F3}" srcOrd="0" destOrd="0" presId="urn:microsoft.com/office/officeart/2005/8/layout/pyramid2"/>
    <dgm:cxn modelId="{EAD6C009-47C6-4244-8F69-04FF773EF46B}" type="presOf" srcId="{A892663D-C5C2-486A-BA76-3FC5A88A0979}" destId="{F34B9B1E-71C8-4A20-B299-5DB148D97DE2}" srcOrd="0" destOrd="0" presId="urn:microsoft.com/office/officeart/2005/8/layout/pyramid2"/>
    <dgm:cxn modelId="{4488611C-3A0C-4AB9-8497-2D0815F10C1E}" type="presOf" srcId="{77BCCD5A-D837-4400-942C-F82A88B75858}" destId="{A175A597-7D58-496E-9E79-68E055435F7F}" srcOrd="0" destOrd="0" presId="urn:microsoft.com/office/officeart/2005/8/layout/pyramid2"/>
    <dgm:cxn modelId="{91B9C11B-6363-41E4-9E49-D380BE13C05F}" srcId="{7CF6214E-C183-4C74-AA36-01CD5C5ACA2C}" destId="{77BCCD5A-D837-4400-942C-F82A88B75858}" srcOrd="2" destOrd="0" parTransId="{C7415A65-4F8A-41A1-9D50-A5DB156C0A90}" sibTransId="{17036FD1-BD1B-4AE8-A725-ABF8DAE1BFA6}"/>
    <dgm:cxn modelId="{5FF375E0-EE5A-4A8D-B91D-7B80D3DBD92E}" type="presParOf" srcId="{6F45246B-EFD0-4839-A073-E72B15E5C60B}" destId="{1CC15803-1AA2-4856-99E3-4ED852D7C37F}" srcOrd="0" destOrd="0" presId="urn:microsoft.com/office/officeart/2005/8/layout/pyramid2"/>
    <dgm:cxn modelId="{42FBC5A5-97FE-4EE8-A096-931AFFAF26B5}" type="presParOf" srcId="{6F45246B-EFD0-4839-A073-E72B15E5C60B}" destId="{FD59AB23-5A38-4930-9040-78A83958B3B2}" srcOrd="1" destOrd="0" presId="urn:microsoft.com/office/officeart/2005/8/layout/pyramid2"/>
    <dgm:cxn modelId="{A156F10F-E55C-48E7-979B-A0D9C5149854}" type="presParOf" srcId="{FD59AB23-5A38-4930-9040-78A83958B3B2}" destId="{F34B9B1E-71C8-4A20-B299-5DB148D97DE2}" srcOrd="0" destOrd="0" presId="urn:microsoft.com/office/officeart/2005/8/layout/pyramid2"/>
    <dgm:cxn modelId="{BDADC451-0D20-4FC5-82AC-87777EB2A3D7}" type="presParOf" srcId="{FD59AB23-5A38-4930-9040-78A83958B3B2}" destId="{62117CB0-2AB3-48FC-B6BD-32BCA67D4F85}" srcOrd="1" destOrd="0" presId="urn:microsoft.com/office/officeart/2005/8/layout/pyramid2"/>
    <dgm:cxn modelId="{E1096F9C-9F42-403F-AA41-D59E4E5F9935}" type="presParOf" srcId="{FD59AB23-5A38-4930-9040-78A83958B3B2}" destId="{13EFCDD4-2FA8-431D-918B-5F4E99D169F3}" srcOrd="2" destOrd="0" presId="urn:microsoft.com/office/officeart/2005/8/layout/pyramid2"/>
    <dgm:cxn modelId="{A56FB555-7AB9-452A-A81B-575436E4205F}" type="presParOf" srcId="{FD59AB23-5A38-4930-9040-78A83958B3B2}" destId="{28B031E5-BEF6-4C7A-A2B7-E94361EF3625}" srcOrd="3" destOrd="0" presId="urn:microsoft.com/office/officeart/2005/8/layout/pyramid2"/>
    <dgm:cxn modelId="{56587159-7EA0-41D8-B728-16E376D61E81}" type="presParOf" srcId="{FD59AB23-5A38-4930-9040-78A83958B3B2}" destId="{A175A597-7D58-496E-9E79-68E055435F7F}" srcOrd="4" destOrd="0" presId="urn:microsoft.com/office/officeart/2005/8/layout/pyramid2"/>
    <dgm:cxn modelId="{41EB3306-7C5B-443F-B07B-78768B4CF973}" type="presParOf" srcId="{FD59AB23-5A38-4930-9040-78A83958B3B2}" destId="{8F016DA4-A3ED-41CA-AA43-BB87405A8EBE}" srcOrd="5" destOrd="0" presId="urn:microsoft.com/office/officeart/2005/8/layout/pyramid2"/>
    <dgm:cxn modelId="{FFD3764B-1047-4CBC-A5B6-E6FAAA8E58D5}" type="presParOf" srcId="{FD59AB23-5A38-4930-9040-78A83958B3B2}" destId="{C85CC981-32A7-4052-BE23-0F5C2E731FE0}" srcOrd="6" destOrd="0" presId="urn:microsoft.com/office/officeart/2005/8/layout/pyramid2"/>
    <dgm:cxn modelId="{E05BEAC4-1C69-4EFD-BE13-D401B840D71F}" type="presParOf" srcId="{FD59AB23-5A38-4930-9040-78A83958B3B2}" destId="{11749018-98A6-467D-9381-48FBC8B61586}" srcOrd="7" destOrd="0" presId="urn:microsoft.com/office/officeart/2005/8/layout/pyramid2"/>
  </dgm:cxnLst>
  <dgm:bg/>
  <dgm:whole/>
  <dgm:extLst>
    <a:ext uri="http://schemas.microsoft.com/office/drawing/2008/diagram">
      <dsp:dataModelExt xmlns:dsp="http://schemas.microsoft.com/office/drawing/2008/diagram" xmlns="" relId="rId91" minVer="http://schemas.openxmlformats.org/drawingml/2006/diagram"/>
    </a:ext>
  </dgm:extLst>
</dgm:dataModel>
</file>

<file path=word/diagrams/data16.xml><?xml version="1.0" encoding="utf-8"?>
<dgm:dataModel xmlns:dgm="http://schemas.openxmlformats.org/drawingml/2006/diagram" xmlns:a="http://schemas.openxmlformats.org/drawingml/2006/main">
  <dgm:ptLst>
    <dgm:pt modelId="{0021D3F1-9C5E-4D9B-8053-A1B82CEFAE43}" type="doc">
      <dgm:prSet loTypeId="urn:microsoft.com/office/officeart/2005/8/layout/list1" loCatId="list" qsTypeId="urn:microsoft.com/office/officeart/2005/8/quickstyle/simple5" qsCatId="simple" csTypeId="urn:microsoft.com/office/officeart/2005/8/colors/accent0_3" csCatId="mainScheme" phldr="1"/>
      <dgm:spPr/>
      <dgm:t>
        <a:bodyPr/>
        <a:lstStyle/>
        <a:p>
          <a:endParaRPr lang="es-ES"/>
        </a:p>
      </dgm:t>
    </dgm:pt>
    <dgm:pt modelId="{33772AAA-813C-4011-B382-36872D845795}">
      <dgm:prSet phldrT="[Texto]"/>
      <dgm:spPr/>
      <dgm:t>
        <a:bodyPr/>
        <a:lstStyle/>
        <a:p>
          <a:r>
            <a:rPr lang="es-ES"/>
            <a:t>Programa de fomento del empleo en España.</a:t>
          </a:r>
        </a:p>
      </dgm:t>
    </dgm:pt>
    <dgm:pt modelId="{99692200-C149-4845-B90B-4A592AEC6D6B}" type="parTrans" cxnId="{DCEFCCEC-0304-495B-9E13-98FEA369C04E}">
      <dgm:prSet/>
      <dgm:spPr/>
      <dgm:t>
        <a:bodyPr/>
        <a:lstStyle/>
        <a:p>
          <a:endParaRPr lang="es-ES"/>
        </a:p>
      </dgm:t>
    </dgm:pt>
    <dgm:pt modelId="{B87D6269-2CB9-4C84-A06A-A93911DAFA81}" type="sibTrans" cxnId="{DCEFCCEC-0304-495B-9E13-98FEA369C04E}">
      <dgm:prSet/>
      <dgm:spPr/>
      <dgm:t>
        <a:bodyPr/>
        <a:lstStyle/>
        <a:p>
          <a:endParaRPr lang="es-ES"/>
        </a:p>
      </dgm:t>
    </dgm:pt>
    <dgm:pt modelId="{D8BE8511-E55B-4F62-BCE2-4C76C69E86AE}">
      <dgm:prSet phldrT="[Texto]"/>
      <dgm:spPr/>
      <dgm:t>
        <a:bodyPr/>
        <a:lstStyle/>
        <a:p>
          <a:r>
            <a:rPr lang="es-ES"/>
            <a:t>Programa de fomento del bienestar social en Bangladesh y Camboya.</a:t>
          </a:r>
        </a:p>
      </dgm:t>
    </dgm:pt>
    <dgm:pt modelId="{46B635AE-8213-42B9-80A5-A22C7AE15281}" type="parTrans" cxnId="{322FDC5D-AD2D-4339-BB44-CDFC5D31E5D0}">
      <dgm:prSet/>
      <dgm:spPr/>
      <dgm:t>
        <a:bodyPr/>
        <a:lstStyle/>
        <a:p>
          <a:endParaRPr lang="es-ES"/>
        </a:p>
      </dgm:t>
    </dgm:pt>
    <dgm:pt modelId="{683FC75A-FCC1-4E29-A769-357A57B82F60}" type="sibTrans" cxnId="{322FDC5D-AD2D-4339-BB44-CDFC5D31E5D0}">
      <dgm:prSet/>
      <dgm:spPr/>
      <dgm:t>
        <a:bodyPr/>
        <a:lstStyle/>
        <a:p>
          <a:endParaRPr lang="es-ES"/>
        </a:p>
      </dgm:t>
    </dgm:pt>
    <dgm:pt modelId="{7F5B1207-65C2-4E72-AD4E-E5449CB58D2E}">
      <dgm:prSet phldrT="[Texto]"/>
      <dgm:spPr/>
      <dgm:t>
        <a:bodyPr/>
        <a:lstStyle/>
        <a:p>
          <a:r>
            <a:rPr lang="es-ES"/>
            <a:t>Programa Brasil.</a:t>
          </a:r>
        </a:p>
      </dgm:t>
    </dgm:pt>
    <dgm:pt modelId="{63A9B43F-1D93-417A-B184-47637606D5A1}" type="parTrans" cxnId="{FF5172E2-F0A5-45EB-A530-08E0B05BA2B3}">
      <dgm:prSet/>
      <dgm:spPr/>
      <dgm:t>
        <a:bodyPr/>
        <a:lstStyle/>
        <a:p>
          <a:endParaRPr lang="es-ES"/>
        </a:p>
      </dgm:t>
    </dgm:pt>
    <dgm:pt modelId="{2E9FA89E-F72D-47A6-9DF9-7CCFE568CB44}" type="sibTrans" cxnId="{FF5172E2-F0A5-45EB-A530-08E0B05BA2B3}">
      <dgm:prSet/>
      <dgm:spPr/>
      <dgm:t>
        <a:bodyPr/>
        <a:lstStyle/>
        <a:p>
          <a:endParaRPr lang="es-ES"/>
        </a:p>
      </dgm:t>
    </dgm:pt>
    <dgm:pt modelId="{5DF7AE24-1227-4880-A9DC-A0968EF2F6D9}">
      <dgm:prSet phldrT="[Texto]"/>
      <dgm:spPr/>
      <dgm:t>
        <a:bodyPr/>
        <a:lstStyle/>
        <a:p>
          <a:r>
            <a:rPr lang="es-ES"/>
            <a:t>Programa Water.org.</a:t>
          </a:r>
        </a:p>
      </dgm:t>
    </dgm:pt>
    <dgm:pt modelId="{B6D3EDCD-B1B2-4328-958C-F216F4E1C631}" type="parTrans" cxnId="{4CF1EB45-6F22-4ABC-B34D-939E9288D173}">
      <dgm:prSet/>
      <dgm:spPr/>
      <dgm:t>
        <a:bodyPr/>
        <a:lstStyle/>
        <a:p>
          <a:endParaRPr lang="es-ES"/>
        </a:p>
      </dgm:t>
    </dgm:pt>
    <dgm:pt modelId="{32969678-C247-4226-B68F-7E8B60D0FB66}" type="sibTrans" cxnId="{4CF1EB45-6F22-4ABC-B34D-939E9288D173}">
      <dgm:prSet/>
      <dgm:spPr/>
      <dgm:t>
        <a:bodyPr/>
        <a:lstStyle/>
        <a:p>
          <a:endParaRPr lang="es-ES"/>
        </a:p>
      </dgm:t>
    </dgm:pt>
    <dgm:pt modelId="{68984086-CB7F-4C5D-B8B4-9D7E949DB66E}">
      <dgm:prSet phldrT="[Texto]"/>
      <dgm:spPr/>
      <dgm:t>
        <a:bodyPr/>
        <a:lstStyle/>
        <a:p>
          <a:r>
            <a:rPr lang="es-ES"/>
            <a:t>Programa Every Mother Counts.</a:t>
          </a:r>
        </a:p>
      </dgm:t>
    </dgm:pt>
    <dgm:pt modelId="{E167E5AC-8EE6-458A-A2A2-919691554A14}" type="parTrans" cxnId="{97BDD896-49F2-4990-8AFC-8B7A0C714D71}">
      <dgm:prSet/>
      <dgm:spPr/>
      <dgm:t>
        <a:bodyPr/>
        <a:lstStyle/>
        <a:p>
          <a:endParaRPr lang="es-ES"/>
        </a:p>
      </dgm:t>
    </dgm:pt>
    <dgm:pt modelId="{FCD3AB97-2F80-4592-B311-C18CEEF078B5}" type="sibTrans" cxnId="{97BDD896-49F2-4990-8AFC-8B7A0C714D71}">
      <dgm:prSet/>
      <dgm:spPr/>
      <dgm:t>
        <a:bodyPr/>
        <a:lstStyle/>
        <a:p>
          <a:endParaRPr lang="es-ES"/>
        </a:p>
      </dgm:t>
    </dgm:pt>
    <dgm:pt modelId="{1552F3C1-8961-4359-8DCF-08D4A739B1E0}" type="pres">
      <dgm:prSet presAssocID="{0021D3F1-9C5E-4D9B-8053-A1B82CEFAE43}" presName="linear" presStyleCnt="0">
        <dgm:presLayoutVars>
          <dgm:dir/>
          <dgm:animLvl val="lvl"/>
          <dgm:resizeHandles val="exact"/>
        </dgm:presLayoutVars>
      </dgm:prSet>
      <dgm:spPr/>
      <dgm:t>
        <a:bodyPr/>
        <a:lstStyle/>
        <a:p>
          <a:endParaRPr lang="es-ES"/>
        </a:p>
      </dgm:t>
    </dgm:pt>
    <dgm:pt modelId="{2403B737-6866-4565-A0F6-BB18E3F7B4CD}" type="pres">
      <dgm:prSet presAssocID="{33772AAA-813C-4011-B382-36872D845795}" presName="parentLin" presStyleCnt="0"/>
      <dgm:spPr/>
      <dgm:t>
        <a:bodyPr/>
        <a:lstStyle/>
        <a:p>
          <a:endParaRPr lang="es-ES"/>
        </a:p>
      </dgm:t>
    </dgm:pt>
    <dgm:pt modelId="{CF8219CC-20A1-4CA6-9AF2-463F2FF5E443}" type="pres">
      <dgm:prSet presAssocID="{33772AAA-813C-4011-B382-36872D845795}" presName="parentLeftMargin" presStyleLbl="node1" presStyleIdx="0" presStyleCnt="5"/>
      <dgm:spPr/>
      <dgm:t>
        <a:bodyPr/>
        <a:lstStyle/>
        <a:p>
          <a:endParaRPr lang="es-ES"/>
        </a:p>
      </dgm:t>
    </dgm:pt>
    <dgm:pt modelId="{95DDCBBF-5C17-4CD3-B77F-5FF07A0C8F78}" type="pres">
      <dgm:prSet presAssocID="{33772AAA-813C-4011-B382-36872D845795}" presName="parentText" presStyleLbl="node1" presStyleIdx="0" presStyleCnt="5">
        <dgm:presLayoutVars>
          <dgm:chMax val="0"/>
          <dgm:bulletEnabled val="1"/>
        </dgm:presLayoutVars>
      </dgm:prSet>
      <dgm:spPr/>
      <dgm:t>
        <a:bodyPr/>
        <a:lstStyle/>
        <a:p>
          <a:endParaRPr lang="es-ES"/>
        </a:p>
      </dgm:t>
    </dgm:pt>
    <dgm:pt modelId="{078F80EA-9274-4C1D-9FD4-B12CFE90AADC}" type="pres">
      <dgm:prSet presAssocID="{33772AAA-813C-4011-B382-36872D845795}" presName="negativeSpace" presStyleCnt="0"/>
      <dgm:spPr/>
      <dgm:t>
        <a:bodyPr/>
        <a:lstStyle/>
        <a:p>
          <a:endParaRPr lang="es-ES"/>
        </a:p>
      </dgm:t>
    </dgm:pt>
    <dgm:pt modelId="{69FC4661-00E3-4CE4-A95C-E23A1B87BBA0}" type="pres">
      <dgm:prSet presAssocID="{33772AAA-813C-4011-B382-36872D845795}" presName="childText" presStyleLbl="conFgAcc1" presStyleIdx="0" presStyleCnt="5">
        <dgm:presLayoutVars>
          <dgm:bulletEnabled val="1"/>
        </dgm:presLayoutVars>
      </dgm:prSet>
      <dgm:spPr/>
      <dgm:t>
        <a:bodyPr/>
        <a:lstStyle/>
        <a:p>
          <a:endParaRPr lang="es-ES"/>
        </a:p>
      </dgm:t>
    </dgm:pt>
    <dgm:pt modelId="{5F46E9BB-1FC2-4CBA-B12B-3611685E8CB4}" type="pres">
      <dgm:prSet presAssocID="{B87D6269-2CB9-4C84-A06A-A93911DAFA81}" presName="spaceBetweenRectangles" presStyleCnt="0"/>
      <dgm:spPr/>
      <dgm:t>
        <a:bodyPr/>
        <a:lstStyle/>
        <a:p>
          <a:endParaRPr lang="es-ES"/>
        </a:p>
      </dgm:t>
    </dgm:pt>
    <dgm:pt modelId="{AEBCC6F8-CF02-45B5-9318-64442FC293A5}" type="pres">
      <dgm:prSet presAssocID="{D8BE8511-E55B-4F62-BCE2-4C76C69E86AE}" presName="parentLin" presStyleCnt="0"/>
      <dgm:spPr/>
      <dgm:t>
        <a:bodyPr/>
        <a:lstStyle/>
        <a:p>
          <a:endParaRPr lang="es-ES"/>
        </a:p>
      </dgm:t>
    </dgm:pt>
    <dgm:pt modelId="{BB0C2AE1-4DE0-4678-ABA2-588A38EB2575}" type="pres">
      <dgm:prSet presAssocID="{D8BE8511-E55B-4F62-BCE2-4C76C69E86AE}" presName="parentLeftMargin" presStyleLbl="node1" presStyleIdx="0" presStyleCnt="5"/>
      <dgm:spPr/>
      <dgm:t>
        <a:bodyPr/>
        <a:lstStyle/>
        <a:p>
          <a:endParaRPr lang="es-ES"/>
        </a:p>
      </dgm:t>
    </dgm:pt>
    <dgm:pt modelId="{ECCC2B37-529A-4144-AC19-2FC52A579247}" type="pres">
      <dgm:prSet presAssocID="{D8BE8511-E55B-4F62-BCE2-4C76C69E86AE}" presName="parentText" presStyleLbl="node1" presStyleIdx="1" presStyleCnt="5">
        <dgm:presLayoutVars>
          <dgm:chMax val="0"/>
          <dgm:bulletEnabled val="1"/>
        </dgm:presLayoutVars>
      </dgm:prSet>
      <dgm:spPr/>
      <dgm:t>
        <a:bodyPr/>
        <a:lstStyle/>
        <a:p>
          <a:endParaRPr lang="es-ES"/>
        </a:p>
      </dgm:t>
    </dgm:pt>
    <dgm:pt modelId="{F0BFB72B-9F7D-4FCD-98A5-66ABA94FC221}" type="pres">
      <dgm:prSet presAssocID="{D8BE8511-E55B-4F62-BCE2-4C76C69E86AE}" presName="negativeSpace" presStyleCnt="0"/>
      <dgm:spPr/>
      <dgm:t>
        <a:bodyPr/>
        <a:lstStyle/>
        <a:p>
          <a:endParaRPr lang="es-ES"/>
        </a:p>
      </dgm:t>
    </dgm:pt>
    <dgm:pt modelId="{B922A98D-E6E4-4494-9415-4587511F0B5E}" type="pres">
      <dgm:prSet presAssocID="{D8BE8511-E55B-4F62-BCE2-4C76C69E86AE}" presName="childText" presStyleLbl="conFgAcc1" presStyleIdx="1" presStyleCnt="5">
        <dgm:presLayoutVars>
          <dgm:bulletEnabled val="1"/>
        </dgm:presLayoutVars>
      </dgm:prSet>
      <dgm:spPr/>
      <dgm:t>
        <a:bodyPr/>
        <a:lstStyle/>
        <a:p>
          <a:endParaRPr lang="es-ES"/>
        </a:p>
      </dgm:t>
    </dgm:pt>
    <dgm:pt modelId="{CF6827EA-3FDD-4C3C-B1D1-08F1AE608902}" type="pres">
      <dgm:prSet presAssocID="{683FC75A-FCC1-4E29-A769-357A57B82F60}" presName="spaceBetweenRectangles" presStyleCnt="0"/>
      <dgm:spPr/>
      <dgm:t>
        <a:bodyPr/>
        <a:lstStyle/>
        <a:p>
          <a:endParaRPr lang="es-ES"/>
        </a:p>
      </dgm:t>
    </dgm:pt>
    <dgm:pt modelId="{DEF76B02-1EFA-4ADF-AE55-57863342E15D}" type="pres">
      <dgm:prSet presAssocID="{7F5B1207-65C2-4E72-AD4E-E5449CB58D2E}" presName="parentLin" presStyleCnt="0"/>
      <dgm:spPr/>
      <dgm:t>
        <a:bodyPr/>
        <a:lstStyle/>
        <a:p>
          <a:endParaRPr lang="es-ES"/>
        </a:p>
      </dgm:t>
    </dgm:pt>
    <dgm:pt modelId="{FFC19CA7-673E-4CB7-A1AF-1C8652C7121F}" type="pres">
      <dgm:prSet presAssocID="{7F5B1207-65C2-4E72-AD4E-E5449CB58D2E}" presName="parentLeftMargin" presStyleLbl="node1" presStyleIdx="1" presStyleCnt="5"/>
      <dgm:spPr/>
      <dgm:t>
        <a:bodyPr/>
        <a:lstStyle/>
        <a:p>
          <a:endParaRPr lang="es-ES"/>
        </a:p>
      </dgm:t>
    </dgm:pt>
    <dgm:pt modelId="{2C98A20B-438E-49DE-9210-769932FCDA3D}" type="pres">
      <dgm:prSet presAssocID="{7F5B1207-65C2-4E72-AD4E-E5449CB58D2E}" presName="parentText" presStyleLbl="node1" presStyleIdx="2" presStyleCnt="5">
        <dgm:presLayoutVars>
          <dgm:chMax val="0"/>
          <dgm:bulletEnabled val="1"/>
        </dgm:presLayoutVars>
      </dgm:prSet>
      <dgm:spPr/>
      <dgm:t>
        <a:bodyPr/>
        <a:lstStyle/>
        <a:p>
          <a:endParaRPr lang="es-ES"/>
        </a:p>
      </dgm:t>
    </dgm:pt>
    <dgm:pt modelId="{21DBA3FA-2D6E-4980-ADFA-019B6A4EAE64}" type="pres">
      <dgm:prSet presAssocID="{7F5B1207-65C2-4E72-AD4E-E5449CB58D2E}" presName="negativeSpace" presStyleCnt="0"/>
      <dgm:spPr/>
      <dgm:t>
        <a:bodyPr/>
        <a:lstStyle/>
        <a:p>
          <a:endParaRPr lang="es-ES"/>
        </a:p>
      </dgm:t>
    </dgm:pt>
    <dgm:pt modelId="{1313ED03-8795-4AF9-8204-F52DC193A1FF}" type="pres">
      <dgm:prSet presAssocID="{7F5B1207-65C2-4E72-AD4E-E5449CB58D2E}" presName="childText" presStyleLbl="conFgAcc1" presStyleIdx="2" presStyleCnt="5">
        <dgm:presLayoutVars>
          <dgm:bulletEnabled val="1"/>
        </dgm:presLayoutVars>
      </dgm:prSet>
      <dgm:spPr/>
      <dgm:t>
        <a:bodyPr/>
        <a:lstStyle/>
        <a:p>
          <a:endParaRPr lang="es-ES"/>
        </a:p>
      </dgm:t>
    </dgm:pt>
    <dgm:pt modelId="{F1FE3495-098F-49BA-A1FC-59C084FC69D8}" type="pres">
      <dgm:prSet presAssocID="{2E9FA89E-F72D-47A6-9DF9-7CCFE568CB44}" presName="spaceBetweenRectangles" presStyleCnt="0"/>
      <dgm:spPr/>
      <dgm:t>
        <a:bodyPr/>
        <a:lstStyle/>
        <a:p>
          <a:endParaRPr lang="es-ES"/>
        </a:p>
      </dgm:t>
    </dgm:pt>
    <dgm:pt modelId="{6B175434-A64C-4640-A302-6972A11886EB}" type="pres">
      <dgm:prSet presAssocID="{68984086-CB7F-4C5D-B8B4-9D7E949DB66E}" presName="parentLin" presStyleCnt="0"/>
      <dgm:spPr/>
      <dgm:t>
        <a:bodyPr/>
        <a:lstStyle/>
        <a:p>
          <a:endParaRPr lang="es-ES"/>
        </a:p>
      </dgm:t>
    </dgm:pt>
    <dgm:pt modelId="{F7286A3D-3E7C-4E2B-8D10-1367EDCAC836}" type="pres">
      <dgm:prSet presAssocID="{68984086-CB7F-4C5D-B8B4-9D7E949DB66E}" presName="parentLeftMargin" presStyleLbl="node1" presStyleIdx="2" presStyleCnt="5"/>
      <dgm:spPr/>
      <dgm:t>
        <a:bodyPr/>
        <a:lstStyle/>
        <a:p>
          <a:endParaRPr lang="es-ES"/>
        </a:p>
      </dgm:t>
    </dgm:pt>
    <dgm:pt modelId="{C11F9341-BCA4-46F6-811E-DCBA1A2EFFC8}" type="pres">
      <dgm:prSet presAssocID="{68984086-CB7F-4C5D-B8B4-9D7E949DB66E}" presName="parentText" presStyleLbl="node1" presStyleIdx="3" presStyleCnt="5">
        <dgm:presLayoutVars>
          <dgm:chMax val="0"/>
          <dgm:bulletEnabled val="1"/>
        </dgm:presLayoutVars>
      </dgm:prSet>
      <dgm:spPr/>
      <dgm:t>
        <a:bodyPr/>
        <a:lstStyle/>
        <a:p>
          <a:endParaRPr lang="es-ES"/>
        </a:p>
      </dgm:t>
    </dgm:pt>
    <dgm:pt modelId="{32A698A9-73C1-498F-AAF0-601A90B9F053}" type="pres">
      <dgm:prSet presAssocID="{68984086-CB7F-4C5D-B8B4-9D7E949DB66E}" presName="negativeSpace" presStyleCnt="0"/>
      <dgm:spPr/>
      <dgm:t>
        <a:bodyPr/>
        <a:lstStyle/>
        <a:p>
          <a:endParaRPr lang="es-ES"/>
        </a:p>
      </dgm:t>
    </dgm:pt>
    <dgm:pt modelId="{394E7C09-BF89-4CF6-90D8-E5F0A629C6B3}" type="pres">
      <dgm:prSet presAssocID="{68984086-CB7F-4C5D-B8B4-9D7E949DB66E}" presName="childText" presStyleLbl="conFgAcc1" presStyleIdx="3" presStyleCnt="5">
        <dgm:presLayoutVars>
          <dgm:bulletEnabled val="1"/>
        </dgm:presLayoutVars>
      </dgm:prSet>
      <dgm:spPr/>
      <dgm:t>
        <a:bodyPr/>
        <a:lstStyle/>
        <a:p>
          <a:endParaRPr lang="es-ES"/>
        </a:p>
      </dgm:t>
    </dgm:pt>
    <dgm:pt modelId="{9FE29DAC-478C-4828-B9D4-A57460BB43B6}" type="pres">
      <dgm:prSet presAssocID="{FCD3AB97-2F80-4592-B311-C18CEEF078B5}" presName="spaceBetweenRectangles" presStyleCnt="0"/>
      <dgm:spPr/>
      <dgm:t>
        <a:bodyPr/>
        <a:lstStyle/>
        <a:p>
          <a:endParaRPr lang="es-ES"/>
        </a:p>
      </dgm:t>
    </dgm:pt>
    <dgm:pt modelId="{F081D94E-3693-4155-A496-A98C8A0BC600}" type="pres">
      <dgm:prSet presAssocID="{5DF7AE24-1227-4880-A9DC-A0968EF2F6D9}" presName="parentLin" presStyleCnt="0"/>
      <dgm:spPr/>
      <dgm:t>
        <a:bodyPr/>
        <a:lstStyle/>
        <a:p>
          <a:endParaRPr lang="es-ES"/>
        </a:p>
      </dgm:t>
    </dgm:pt>
    <dgm:pt modelId="{38547AE4-CE26-484B-ADAB-EBD11E982D02}" type="pres">
      <dgm:prSet presAssocID="{5DF7AE24-1227-4880-A9DC-A0968EF2F6D9}" presName="parentLeftMargin" presStyleLbl="node1" presStyleIdx="3" presStyleCnt="5"/>
      <dgm:spPr/>
      <dgm:t>
        <a:bodyPr/>
        <a:lstStyle/>
        <a:p>
          <a:endParaRPr lang="es-ES"/>
        </a:p>
      </dgm:t>
    </dgm:pt>
    <dgm:pt modelId="{50D0A14B-9B41-466E-AAC5-D60A87E264D7}" type="pres">
      <dgm:prSet presAssocID="{5DF7AE24-1227-4880-A9DC-A0968EF2F6D9}" presName="parentText" presStyleLbl="node1" presStyleIdx="4" presStyleCnt="5">
        <dgm:presLayoutVars>
          <dgm:chMax val="0"/>
          <dgm:bulletEnabled val="1"/>
        </dgm:presLayoutVars>
      </dgm:prSet>
      <dgm:spPr/>
      <dgm:t>
        <a:bodyPr/>
        <a:lstStyle/>
        <a:p>
          <a:endParaRPr lang="es-ES"/>
        </a:p>
      </dgm:t>
    </dgm:pt>
    <dgm:pt modelId="{C4540770-B087-4849-9CB4-4BF61F937AF4}" type="pres">
      <dgm:prSet presAssocID="{5DF7AE24-1227-4880-A9DC-A0968EF2F6D9}" presName="negativeSpace" presStyleCnt="0"/>
      <dgm:spPr/>
      <dgm:t>
        <a:bodyPr/>
        <a:lstStyle/>
        <a:p>
          <a:endParaRPr lang="es-ES"/>
        </a:p>
      </dgm:t>
    </dgm:pt>
    <dgm:pt modelId="{80326FCD-6D68-492B-89EE-591491699EE9}" type="pres">
      <dgm:prSet presAssocID="{5DF7AE24-1227-4880-A9DC-A0968EF2F6D9}" presName="childText" presStyleLbl="conFgAcc1" presStyleIdx="4" presStyleCnt="5">
        <dgm:presLayoutVars>
          <dgm:bulletEnabled val="1"/>
        </dgm:presLayoutVars>
      </dgm:prSet>
      <dgm:spPr/>
      <dgm:t>
        <a:bodyPr/>
        <a:lstStyle/>
        <a:p>
          <a:endParaRPr lang="es-ES"/>
        </a:p>
      </dgm:t>
    </dgm:pt>
  </dgm:ptLst>
  <dgm:cxnLst>
    <dgm:cxn modelId="{DCEFCCEC-0304-495B-9E13-98FEA369C04E}" srcId="{0021D3F1-9C5E-4D9B-8053-A1B82CEFAE43}" destId="{33772AAA-813C-4011-B382-36872D845795}" srcOrd="0" destOrd="0" parTransId="{99692200-C149-4845-B90B-4A592AEC6D6B}" sibTransId="{B87D6269-2CB9-4C84-A06A-A93911DAFA81}"/>
    <dgm:cxn modelId="{9AD2297F-B765-4015-828E-D25D1AF8D010}" type="presOf" srcId="{7F5B1207-65C2-4E72-AD4E-E5449CB58D2E}" destId="{2C98A20B-438E-49DE-9210-769932FCDA3D}" srcOrd="1" destOrd="0" presId="urn:microsoft.com/office/officeart/2005/8/layout/list1"/>
    <dgm:cxn modelId="{71D80C9D-CC6E-45E2-85D5-66851DB6E4AC}" type="presOf" srcId="{33772AAA-813C-4011-B382-36872D845795}" destId="{95DDCBBF-5C17-4CD3-B77F-5FF07A0C8F78}" srcOrd="1" destOrd="0" presId="urn:microsoft.com/office/officeart/2005/8/layout/list1"/>
    <dgm:cxn modelId="{13C3DA39-C38C-4DFB-AA2D-EF6E2E26DA6F}" type="presOf" srcId="{7F5B1207-65C2-4E72-AD4E-E5449CB58D2E}" destId="{FFC19CA7-673E-4CB7-A1AF-1C8652C7121F}" srcOrd="0" destOrd="0" presId="urn:microsoft.com/office/officeart/2005/8/layout/list1"/>
    <dgm:cxn modelId="{D17ED7F7-8A7A-4A09-8E62-AC437B2320DC}" type="presOf" srcId="{0021D3F1-9C5E-4D9B-8053-A1B82CEFAE43}" destId="{1552F3C1-8961-4359-8DCF-08D4A739B1E0}" srcOrd="0" destOrd="0" presId="urn:microsoft.com/office/officeart/2005/8/layout/list1"/>
    <dgm:cxn modelId="{9D4B26A8-72E3-4C55-B9C2-0BC5676B812B}" type="presOf" srcId="{D8BE8511-E55B-4F62-BCE2-4C76C69E86AE}" destId="{BB0C2AE1-4DE0-4678-ABA2-588A38EB2575}" srcOrd="0" destOrd="0" presId="urn:microsoft.com/office/officeart/2005/8/layout/list1"/>
    <dgm:cxn modelId="{39D8E04A-FA2B-4DD7-AAB0-5FCF20C5B393}" type="presOf" srcId="{D8BE8511-E55B-4F62-BCE2-4C76C69E86AE}" destId="{ECCC2B37-529A-4144-AC19-2FC52A579247}" srcOrd="1" destOrd="0" presId="urn:microsoft.com/office/officeart/2005/8/layout/list1"/>
    <dgm:cxn modelId="{AEEE424B-3FF4-4DD0-A12A-1B0823EA0244}" type="presOf" srcId="{5DF7AE24-1227-4880-A9DC-A0968EF2F6D9}" destId="{50D0A14B-9B41-466E-AAC5-D60A87E264D7}" srcOrd="1" destOrd="0" presId="urn:microsoft.com/office/officeart/2005/8/layout/list1"/>
    <dgm:cxn modelId="{322FDC5D-AD2D-4339-BB44-CDFC5D31E5D0}" srcId="{0021D3F1-9C5E-4D9B-8053-A1B82CEFAE43}" destId="{D8BE8511-E55B-4F62-BCE2-4C76C69E86AE}" srcOrd="1" destOrd="0" parTransId="{46B635AE-8213-42B9-80A5-A22C7AE15281}" sibTransId="{683FC75A-FCC1-4E29-A769-357A57B82F60}"/>
    <dgm:cxn modelId="{7DCAD7B2-B345-410B-A179-CA547A3DA77C}" type="presOf" srcId="{5DF7AE24-1227-4880-A9DC-A0968EF2F6D9}" destId="{38547AE4-CE26-484B-ADAB-EBD11E982D02}" srcOrd="0" destOrd="0" presId="urn:microsoft.com/office/officeart/2005/8/layout/list1"/>
    <dgm:cxn modelId="{AAE125A7-F042-4796-AC13-013198D29738}" type="presOf" srcId="{68984086-CB7F-4C5D-B8B4-9D7E949DB66E}" destId="{C11F9341-BCA4-46F6-811E-DCBA1A2EFFC8}" srcOrd="1" destOrd="0" presId="urn:microsoft.com/office/officeart/2005/8/layout/list1"/>
    <dgm:cxn modelId="{97BDD896-49F2-4990-8AFC-8B7A0C714D71}" srcId="{0021D3F1-9C5E-4D9B-8053-A1B82CEFAE43}" destId="{68984086-CB7F-4C5D-B8B4-9D7E949DB66E}" srcOrd="3" destOrd="0" parTransId="{E167E5AC-8EE6-458A-A2A2-919691554A14}" sibTransId="{FCD3AB97-2F80-4592-B311-C18CEEF078B5}"/>
    <dgm:cxn modelId="{904D730F-E35D-411F-9AC3-B4EE7EC9BC79}" type="presOf" srcId="{68984086-CB7F-4C5D-B8B4-9D7E949DB66E}" destId="{F7286A3D-3E7C-4E2B-8D10-1367EDCAC836}" srcOrd="0" destOrd="0" presId="urn:microsoft.com/office/officeart/2005/8/layout/list1"/>
    <dgm:cxn modelId="{4CF1EB45-6F22-4ABC-B34D-939E9288D173}" srcId="{0021D3F1-9C5E-4D9B-8053-A1B82CEFAE43}" destId="{5DF7AE24-1227-4880-A9DC-A0968EF2F6D9}" srcOrd="4" destOrd="0" parTransId="{B6D3EDCD-B1B2-4328-958C-F216F4E1C631}" sibTransId="{32969678-C247-4226-B68F-7E8B60D0FB66}"/>
    <dgm:cxn modelId="{8C01FAFE-787B-46A3-B5F3-8BB73499FF82}" type="presOf" srcId="{33772AAA-813C-4011-B382-36872D845795}" destId="{CF8219CC-20A1-4CA6-9AF2-463F2FF5E443}" srcOrd="0" destOrd="0" presId="urn:microsoft.com/office/officeart/2005/8/layout/list1"/>
    <dgm:cxn modelId="{FF5172E2-F0A5-45EB-A530-08E0B05BA2B3}" srcId="{0021D3F1-9C5E-4D9B-8053-A1B82CEFAE43}" destId="{7F5B1207-65C2-4E72-AD4E-E5449CB58D2E}" srcOrd="2" destOrd="0" parTransId="{63A9B43F-1D93-417A-B184-47637606D5A1}" sibTransId="{2E9FA89E-F72D-47A6-9DF9-7CCFE568CB44}"/>
    <dgm:cxn modelId="{4A908CDA-612C-4E28-8696-A08EB1C8B249}" type="presParOf" srcId="{1552F3C1-8961-4359-8DCF-08D4A739B1E0}" destId="{2403B737-6866-4565-A0F6-BB18E3F7B4CD}" srcOrd="0" destOrd="0" presId="urn:microsoft.com/office/officeart/2005/8/layout/list1"/>
    <dgm:cxn modelId="{79CA6B78-7AE4-44FA-9882-76529427746C}" type="presParOf" srcId="{2403B737-6866-4565-A0F6-BB18E3F7B4CD}" destId="{CF8219CC-20A1-4CA6-9AF2-463F2FF5E443}" srcOrd="0" destOrd="0" presId="urn:microsoft.com/office/officeart/2005/8/layout/list1"/>
    <dgm:cxn modelId="{8145D120-3C0B-43B9-974B-ADCED7AF6CD5}" type="presParOf" srcId="{2403B737-6866-4565-A0F6-BB18E3F7B4CD}" destId="{95DDCBBF-5C17-4CD3-B77F-5FF07A0C8F78}" srcOrd="1" destOrd="0" presId="urn:microsoft.com/office/officeart/2005/8/layout/list1"/>
    <dgm:cxn modelId="{1A39C2A3-291D-4B4E-A853-191C8B1F3840}" type="presParOf" srcId="{1552F3C1-8961-4359-8DCF-08D4A739B1E0}" destId="{078F80EA-9274-4C1D-9FD4-B12CFE90AADC}" srcOrd="1" destOrd="0" presId="urn:microsoft.com/office/officeart/2005/8/layout/list1"/>
    <dgm:cxn modelId="{C7F0BB45-E306-4E78-B35C-56DE4B5BF048}" type="presParOf" srcId="{1552F3C1-8961-4359-8DCF-08D4A739B1E0}" destId="{69FC4661-00E3-4CE4-A95C-E23A1B87BBA0}" srcOrd="2" destOrd="0" presId="urn:microsoft.com/office/officeart/2005/8/layout/list1"/>
    <dgm:cxn modelId="{F425EDF7-1754-4B11-BD02-AB216A77B6FC}" type="presParOf" srcId="{1552F3C1-8961-4359-8DCF-08D4A739B1E0}" destId="{5F46E9BB-1FC2-4CBA-B12B-3611685E8CB4}" srcOrd="3" destOrd="0" presId="urn:microsoft.com/office/officeart/2005/8/layout/list1"/>
    <dgm:cxn modelId="{65C28698-72E2-4618-88CD-3DDFB949A468}" type="presParOf" srcId="{1552F3C1-8961-4359-8DCF-08D4A739B1E0}" destId="{AEBCC6F8-CF02-45B5-9318-64442FC293A5}" srcOrd="4" destOrd="0" presId="urn:microsoft.com/office/officeart/2005/8/layout/list1"/>
    <dgm:cxn modelId="{6DFE45CF-37D5-4D14-BD35-20B80B9ABF2A}" type="presParOf" srcId="{AEBCC6F8-CF02-45B5-9318-64442FC293A5}" destId="{BB0C2AE1-4DE0-4678-ABA2-588A38EB2575}" srcOrd="0" destOrd="0" presId="urn:microsoft.com/office/officeart/2005/8/layout/list1"/>
    <dgm:cxn modelId="{1AABC890-92B6-43C3-B848-5BF53E0B430A}" type="presParOf" srcId="{AEBCC6F8-CF02-45B5-9318-64442FC293A5}" destId="{ECCC2B37-529A-4144-AC19-2FC52A579247}" srcOrd="1" destOrd="0" presId="urn:microsoft.com/office/officeart/2005/8/layout/list1"/>
    <dgm:cxn modelId="{D9024C03-3766-40B5-B823-83501EEFA91A}" type="presParOf" srcId="{1552F3C1-8961-4359-8DCF-08D4A739B1E0}" destId="{F0BFB72B-9F7D-4FCD-98A5-66ABA94FC221}" srcOrd="5" destOrd="0" presId="urn:microsoft.com/office/officeart/2005/8/layout/list1"/>
    <dgm:cxn modelId="{22085CB7-6168-4C48-823F-EAF0BF83F634}" type="presParOf" srcId="{1552F3C1-8961-4359-8DCF-08D4A739B1E0}" destId="{B922A98D-E6E4-4494-9415-4587511F0B5E}" srcOrd="6" destOrd="0" presId="urn:microsoft.com/office/officeart/2005/8/layout/list1"/>
    <dgm:cxn modelId="{CBE40D07-68B1-4517-B2A7-DA2A3BD71FC3}" type="presParOf" srcId="{1552F3C1-8961-4359-8DCF-08D4A739B1E0}" destId="{CF6827EA-3FDD-4C3C-B1D1-08F1AE608902}" srcOrd="7" destOrd="0" presId="urn:microsoft.com/office/officeart/2005/8/layout/list1"/>
    <dgm:cxn modelId="{024C4231-E668-4331-A216-D810DBA181C5}" type="presParOf" srcId="{1552F3C1-8961-4359-8DCF-08D4A739B1E0}" destId="{DEF76B02-1EFA-4ADF-AE55-57863342E15D}" srcOrd="8" destOrd="0" presId="urn:microsoft.com/office/officeart/2005/8/layout/list1"/>
    <dgm:cxn modelId="{21725275-7297-4C3D-B6A8-DDA37894C05D}" type="presParOf" srcId="{DEF76B02-1EFA-4ADF-AE55-57863342E15D}" destId="{FFC19CA7-673E-4CB7-A1AF-1C8652C7121F}" srcOrd="0" destOrd="0" presId="urn:microsoft.com/office/officeart/2005/8/layout/list1"/>
    <dgm:cxn modelId="{E9FA2971-4E56-4221-A0A7-DA235146610B}" type="presParOf" srcId="{DEF76B02-1EFA-4ADF-AE55-57863342E15D}" destId="{2C98A20B-438E-49DE-9210-769932FCDA3D}" srcOrd="1" destOrd="0" presId="urn:microsoft.com/office/officeart/2005/8/layout/list1"/>
    <dgm:cxn modelId="{840F88C9-7AB2-4B9C-80C6-5A8417822A1D}" type="presParOf" srcId="{1552F3C1-8961-4359-8DCF-08D4A739B1E0}" destId="{21DBA3FA-2D6E-4980-ADFA-019B6A4EAE64}" srcOrd="9" destOrd="0" presId="urn:microsoft.com/office/officeart/2005/8/layout/list1"/>
    <dgm:cxn modelId="{8EED9FC9-3E9E-42BE-86DF-21127EAE19AF}" type="presParOf" srcId="{1552F3C1-8961-4359-8DCF-08D4A739B1E0}" destId="{1313ED03-8795-4AF9-8204-F52DC193A1FF}" srcOrd="10" destOrd="0" presId="urn:microsoft.com/office/officeart/2005/8/layout/list1"/>
    <dgm:cxn modelId="{46D8A2CC-05EC-4995-91C4-CC794BCF98B0}" type="presParOf" srcId="{1552F3C1-8961-4359-8DCF-08D4A739B1E0}" destId="{F1FE3495-098F-49BA-A1FC-59C084FC69D8}" srcOrd="11" destOrd="0" presId="urn:microsoft.com/office/officeart/2005/8/layout/list1"/>
    <dgm:cxn modelId="{BBAC80C5-C0CA-44BF-BD1A-B9255B27D0C2}" type="presParOf" srcId="{1552F3C1-8961-4359-8DCF-08D4A739B1E0}" destId="{6B175434-A64C-4640-A302-6972A11886EB}" srcOrd="12" destOrd="0" presId="urn:microsoft.com/office/officeart/2005/8/layout/list1"/>
    <dgm:cxn modelId="{C7765640-CFAC-4D1E-8292-4F65466F2DB4}" type="presParOf" srcId="{6B175434-A64C-4640-A302-6972A11886EB}" destId="{F7286A3D-3E7C-4E2B-8D10-1367EDCAC836}" srcOrd="0" destOrd="0" presId="urn:microsoft.com/office/officeart/2005/8/layout/list1"/>
    <dgm:cxn modelId="{AB845AD9-F1D5-4CA0-B3C4-47529796012F}" type="presParOf" srcId="{6B175434-A64C-4640-A302-6972A11886EB}" destId="{C11F9341-BCA4-46F6-811E-DCBA1A2EFFC8}" srcOrd="1" destOrd="0" presId="urn:microsoft.com/office/officeart/2005/8/layout/list1"/>
    <dgm:cxn modelId="{828AA957-1D40-463A-8132-9F15ADD8D188}" type="presParOf" srcId="{1552F3C1-8961-4359-8DCF-08D4A739B1E0}" destId="{32A698A9-73C1-498F-AAF0-601A90B9F053}" srcOrd="13" destOrd="0" presId="urn:microsoft.com/office/officeart/2005/8/layout/list1"/>
    <dgm:cxn modelId="{6EF47632-E51F-48D2-92FB-0FBFAD398ABF}" type="presParOf" srcId="{1552F3C1-8961-4359-8DCF-08D4A739B1E0}" destId="{394E7C09-BF89-4CF6-90D8-E5F0A629C6B3}" srcOrd="14" destOrd="0" presId="urn:microsoft.com/office/officeart/2005/8/layout/list1"/>
    <dgm:cxn modelId="{F766846D-AE8C-4744-9A29-E158C857DD84}" type="presParOf" srcId="{1552F3C1-8961-4359-8DCF-08D4A739B1E0}" destId="{9FE29DAC-478C-4828-B9D4-A57460BB43B6}" srcOrd="15" destOrd="0" presId="urn:microsoft.com/office/officeart/2005/8/layout/list1"/>
    <dgm:cxn modelId="{9D55BD9F-60B6-49F6-8CE1-FE72765BBA26}" type="presParOf" srcId="{1552F3C1-8961-4359-8DCF-08D4A739B1E0}" destId="{F081D94E-3693-4155-A496-A98C8A0BC600}" srcOrd="16" destOrd="0" presId="urn:microsoft.com/office/officeart/2005/8/layout/list1"/>
    <dgm:cxn modelId="{8240D3FE-9945-4C8C-ADC9-E7D3BAEB734E}" type="presParOf" srcId="{F081D94E-3693-4155-A496-A98C8A0BC600}" destId="{38547AE4-CE26-484B-ADAB-EBD11E982D02}" srcOrd="0" destOrd="0" presId="urn:microsoft.com/office/officeart/2005/8/layout/list1"/>
    <dgm:cxn modelId="{FB26F1F9-A7AA-4C47-8771-6C1A98D48CF4}" type="presParOf" srcId="{F081D94E-3693-4155-A496-A98C8A0BC600}" destId="{50D0A14B-9B41-466E-AAC5-D60A87E264D7}" srcOrd="1" destOrd="0" presId="urn:microsoft.com/office/officeart/2005/8/layout/list1"/>
    <dgm:cxn modelId="{41DD6CE6-E779-4B2E-914D-63CBE100553D}" type="presParOf" srcId="{1552F3C1-8961-4359-8DCF-08D4A739B1E0}" destId="{C4540770-B087-4849-9CB4-4BF61F937AF4}" srcOrd="17" destOrd="0" presId="urn:microsoft.com/office/officeart/2005/8/layout/list1"/>
    <dgm:cxn modelId="{11F76CCE-1A25-4309-97F6-C2F4C3C007E6}" type="presParOf" srcId="{1552F3C1-8961-4359-8DCF-08D4A739B1E0}" destId="{80326FCD-6D68-492B-89EE-591491699EE9}" srcOrd="18" destOrd="0" presId="urn:microsoft.com/office/officeart/2005/8/layout/list1"/>
  </dgm:cxnLst>
  <dgm:bg/>
  <dgm:whole/>
  <dgm:extLst>
    <a:ext uri="http://schemas.microsoft.com/office/drawing/2008/diagram">
      <dsp:dataModelExt xmlns:dsp="http://schemas.microsoft.com/office/drawing/2008/diagram" xmlns="" relId="rId96" minVer="http://schemas.openxmlformats.org/drawingml/2006/diagram"/>
    </a:ext>
  </dgm:extLst>
</dgm:dataModel>
</file>

<file path=word/diagrams/data17.xml><?xml version="1.0" encoding="utf-8"?>
<dgm:dataModel xmlns:dgm="http://schemas.openxmlformats.org/drawingml/2006/diagram" xmlns:a="http://schemas.openxmlformats.org/drawingml/2006/main">
  <dgm:ptLst>
    <dgm:pt modelId="{6A993FB1-3D33-46DB-90F7-8AE03B16D454}" type="doc">
      <dgm:prSet loTypeId="urn:microsoft.com/office/officeart/2005/8/layout/default" loCatId="list" qsTypeId="urn:microsoft.com/office/officeart/2005/8/quickstyle/simple3" qsCatId="simple" csTypeId="urn:microsoft.com/office/officeart/2005/8/colors/accent6_3" csCatId="accent6" phldr="1"/>
      <dgm:spPr/>
      <dgm:t>
        <a:bodyPr/>
        <a:lstStyle/>
        <a:p>
          <a:endParaRPr lang="es-ES"/>
        </a:p>
      </dgm:t>
    </dgm:pt>
    <dgm:pt modelId="{E6CFE7B7-E1B8-4C0A-A18D-46955A8275F9}">
      <dgm:prSet phldrT="[Texto]"/>
      <dgm:spPr/>
      <dgm:t>
        <a:bodyPr/>
        <a:lstStyle/>
        <a:p>
          <a:r>
            <a:rPr lang="es-ES"/>
            <a:t>Estrategia Global de Gestión del Agua</a:t>
          </a:r>
        </a:p>
      </dgm:t>
    </dgm:pt>
    <dgm:pt modelId="{A74A0C9F-DDD9-4E60-ADB8-F71839E1FA94}" type="parTrans" cxnId="{BE2827E5-8340-438E-ADBD-E38E5BA3CB86}">
      <dgm:prSet/>
      <dgm:spPr/>
      <dgm:t>
        <a:bodyPr/>
        <a:lstStyle/>
        <a:p>
          <a:endParaRPr lang="es-ES"/>
        </a:p>
      </dgm:t>
    </dgm:pt>
    <dgm:pt modelId="{531B963A-5DC6-4F7F-8942-F4B5387B152B}" type="sibTrans" cxnId="{BE2827E5-8340-438E-ADBD-E38E5BA3CB86}">
      <dgm:prSet/>
      <dgm:spPr/>
      <dgm:t>
        <a:bodyPr/>
        <a:lstStyle/>
        <a:p>
          <a:endParaRPr lang="es-ES"/>
        </a:p>
      </dgm:t>
    </dgm:pt>
    <dgm:pt modelId="{4AF6EDC9-B4F8-4C83-9B62-465FC3DF0247}">
      <dgm:prSet phldrT="[Texto]"/>
      <dgm:spPr/>
      <dgm:t>
        <a:bodyPr/>
        <a:lstStyle/>
        <a:p>
          <a:r>
            <a:rPr lang="es-ES"/>
            <a:t>Estrategia Global de Energía</a:t>
          </a:r>
        </a:p>
      </dgm:t>
    </dgm:pt>
    <dgm:pt modelId="{004830BB-E324-40EE-A539-B312C1787609}" type="parTrans" cxnId="{A78E157D-A216-44EB-8323-700DF0BDDB4C}">
      <dgm:prSet/>
      <dgm:spPr/>
      <dgm:t>
        <a:bodyPr/>
        <a:lstStyle/>
        <a:p>
          <a:endParaRPr lang="es-ES"/>
        </a:p>
      </dgm:t>
    </dgm:pt>
    <dgm:pt modelId="{F0B2F7D9-0EE2-4A43-9403-ECE714CF37A6}" type="sibTrans" cxnId="{A78E157D-A216-44EB-8323-700DF0BDDB4C}">
      <dgm:prSet/>
      <dgm:spPr/>
      <dgm:t>
        <a:bodyPr/>
        <a:lstStyle/>
        <a:p>
          <a:endParaRPr lang="es-ES"/>
        </a:p>
      </dgm:t>
    </dgm:pt>
    <dgm:pt modelId="{34B8DF1C-4C7B-4AB0-B5DD-2208B47670C6}">
      <dgm:prSet phldrT="[Texto]"/>
      <dgm:spPr/>
      <dgm:t>
        <a:bodyPr/>
        <a:lstStyle/>
        <a:p>
          <a:r>
            <a:rPr lang="es-ES"/>
            <a:t>Estrategia de Protección de la Biodiversidad</a:t>
          </a:r>
        </a:p>
      </dgm:t>
    </dgm:pt>
    <dgm:pt modelId="{16EC650C-900C-4602-9E51-50CB2D499CE5}" type="parTrans" cxnId="{2B07BAE0-86AD-441E-9794-CDF3272EA3A2}">
      <dgm:prSet/>
      <dgm:spPr/>
      <dgm:t>
        <a:bodyPr/>
        <a:lstStyle/>
        <a:p>
          <a:endParaRPr lang="es-ES"/>
        </a:p>
      </dgm:t>
    </dgm:pt>
    <dgm:pt modelId="{4F499A77-216C-449C-8F81-D36368C43AAB}" type="sibTrans" cxnId="{2B07BAE0-86AD-441E-9794-CDF3272EA3A2}">
      <dgm:prSet/>
      <dgm:spPr/>
      <dgm:t>
        <a:bodyPr/>
        <a:lstStyle/>
        <a:p>
          <a:endParaRPr lang="es-ES"/>
        </a:p>
      </dgm:t>
    </dgm:pt>
    <dgm:pt modelId="{C3B683B5-7D3E-4C82-96BB-E3BF8FADBC1C}" type="pres">
      <dgm:prSet presAssocID="{6A993FB1-3D33-46DB-90F7-8AE03B16D454}" presName="diagram" presStyleCnt="0">
        <dgm:presLayoutVars>
          <dgm:dir/>
          <dgm:resizeHandles val="exact"/>
        </dgm:presLayoutVars>
      </dgm:prSet>
      <dgm:spPr/>
      <dgm:t>
        <a:bodyPr/>
        <a:lstStyle/>
        <a:p>
          <a:endParaRPr lang="es-ES"/>
        </a:p>
      </dgm:t>
    </dgm:pt>
    <dgm:pt modelId="{F84B2069-656C-4E57-8025-1D24CC7EA771}" type="pres">
      <dgm:prSet presAssocID="{E6CFE7B7-E1B8-4C0A-A18D-46955A8275F9}" presName="node" presStyleLbl="node1" presStyleIdx="0" presStyleCnt="3">
        <dgm:presLayoutVars>
          <dgm:bulletEnabled val="1"/>
        </dgm:presLayoutVars>
      </dgm:prSet>
      <dgm:spPr/>
      <dgm:t>
        <a:bodyPr/>
        <a:lstStyle/>
        <a:p>
          <a:endParaRPr lang="es-ES"/>
        </a:p>
      </dgm:t>
    </dgm:pt>
    <dgm:pt modelId="{EF64546C-B6E2-4B65-A738-A5117882394B}" type="pres">
      <dgm:prSet presAssocID="{531B963A-5DC6-4F7F-8942-F4B5387B152B}" presName="sibTrans" presStyleCnt="0"/>
      <dgm:spPr/>
      <dgm:t>
        <a:bodyPr/>
        <a:lstStyle/>
        <a:p>
          <a:endParaRPr lang="es-ES"/>
        </a:p>
      </dgm:t>
    </dgm:pt>
    <dgm:pt modelId="{7289EFAA-82F7-4CB4-B093-9A73D0100550}" type="pres">
      <dgm:prSet presAssocID="{4AF6EDC9-B4F8-4C83-9B62-465FC3DF0247}" presName="node" presStyleLbl="node1" presStyleIdx="1" presStyleCnt="3">
        <dgm:presLayoutVars>
          <dgm:bulletEnabled val="1"/>
        </dgm:presLayoutVars>
      </dgm:prSet>
      <dgm:spPr/>
      <dgm:t>
        <a:bodyPr/>
        <a:lstStyle/>
        <a:p>
          <a:endParaRPr lang="es-ES"/>
        </a:p>
      </dgm:t>
    </dgm:pt>
    <dgm:pt modelId="{A573990C-870D-4967-A432-4505FA9E05BE}" type="pres">
      <dgm:prSet presAssocID="{F0B2F7D9-0EE2-4A43-9403-ECE714CF37A6}" presName="sibTrans" presStyleCnt="0"/>
      <dgm:spPr/>
      <dgm:t>
        <a:bodyPr/>
        <a:lstStyle/>
        <a:p>
          <a:endParaRPr lang="es-ES"/>
        </a:p>
      </dgm:t>
    </dgm:pt>
    <dgm:pt modelId="{AFC699AE-33A9-4F8B-B436-C9806A3CA41D}" type="pres">
      <dgm:prSet presAssocID="{34B8DF1C-4C7B-4AB0-B5DD-2208B47670C6}" presName="node" presStyleLbl="node1" presStyleIdx="2" presStyleCnt="3">
        <dgm:presLayoutVars>
          <dgm:bulletEnabled val="1"/>
        </dgm:presLayoutVars>
      </dgm:prSet>
      <dgm:spPr/>
      <dgm:t>
        <a:bodyPr/>
        <a:lstStyle/>
        <a:p>
          <a:endParaRPr lang="es-ES"/>
        </a:p>
      </dgm:t>
    </dgm:pt>
  </dgm:ptLst>
  <dgm:cxnLst>
    <dgm:cxn modelId="{8E665900-8B15-4ECA-9810-F9D032892E3D}" type="presOf" srcId="{4AF6EDC9-B4F8-4C83-9B62-465FC3DF0247}" destId="{7289EFAA-82F7-4CB4-B093-9A73D0100550}" srcOrd="0" destOrd="0" presId="urn:microsoft.com/office/officeart/2005/8/layout/default"/>
    <dgm:cxn modelId="{2B07BAE0-86AD-441E-9794-CDF3272EA3A2}" srcId="{6A993FB1-3D33-46DB-90F7-8AE03B16D454}" destId="{34B8DF1C-4C7B-4AB0-B5DD-2208B47670C6}" srcOrd="2" destOrd="0" parTransId="{16EC650C-900C-4602-9E51-50CB2D499CE5}" sibTransId="{4F499A77-216C-449C-8F81-D36368C43AAB}"/>
    <dgm:cxn modelId="{BE2827E5-8340-438E-ADBD-E38E5BA3CB86}" srcId="{6A993FB1-3D33-46DB-90F7-8AE03B16D454}" destId="{E6CFE7B7-E1B8-4C0A-A18D-46955A8275F9}" srcOrd="0" destOrd="0" parTransId="{A74A0C9F-DDD9-4E60-ADB8-F71839E1FA94}" sibTransId="{531B963A-5DC6-4F7F-8942-F4B5387B152B}"/>
    <dgm:cxn modelId="{5A13D7DD-255E-45C9-9B12-5D10B25DBAC4}" type="presOf" srcId="{6A993FB1-3D33-46DB-90F7-8AE03B16D454}" destId="{C3B683B5-7D3E-4C82-96BB-E3BF8FADBC1C}" srcOrd="0" destOrd="0" presId="urn:microsoft.com/office/officeart/2005/8/layout/default"/>
    <dgm:cxn modelId="{A78E157D-A216-44EB-8323-700DF0BDDB4C}" srcId="{6A993FB1-3D33-46DB-90F7-8AE03B16D454}" destId="{4AF6EDC9-B4F8-4C83-9B62-465FC3DF0247}" srcOrd="1" destOrd="0" parTransId="{004830BB-E324-40EE-A539-B312C1787609}" sibTransId="{F0B2F7D9-0EE2-4A43-9403-ECE714CF37A6}"/>
    <dgm:cxn modelId="{95285393-2B29-46DE-815C-7F3E8DFA1A19}" type="presOf" srcId="{34B8DF1C-4C7B-4AB0-B5DD-2208B47670C6}" destId="{AFC699AE-33A9-4F8B-B436-C9806A3CA41D}" srcOrd="0" destOrd="0" presId="urn:microsoft.com/office/officeart/2005/8/layout/default"/>
    <dgm:cxn modelId="{72D52BA1-8201-421F-960E-90FB2987339C}" type="presOf" srcId="{E6CFE7B7-E1B8-4C0A-A18D-46955A8275F9}" destId="{F84B2069-656C-4E57-8025-1D24CC7EA771}" srcOrd="0" destOrd="0" presId="urn:microsoft.com/office/officeart/2005/8/layout/default"/>
    <dgm:cxn modelId="{58B99100-669B-4203-A4D2-9958A346485A}" type="presParOf" srcId="{C3B683B5-7D3E-4C82-96BB-E3BF8FADBC1C}" destId="{F84B2069-656C-4E57-8025-1D24CC7EA771}" srcOrd="0" destOrd="0" presId="urn:microsoft.com/office/officeart/2005/8/layout/default"/>
    <dgm:cxn modelId="{7E590CCB-748D-44C7-BC18-716A630228D9}" type="presParOf" srcId="{C3B683B5-7D3E-4C82-96BB-E3BF8FADBC1C}" destId="{EF64546C-B6E2-4B65-A738-A5117882394B}" srcOrd="1" destOrd="0" presId="urn:microsoft.com/office/officeart/2005/8/layout/default"/>
    <dgm:cxn modelId="{43E83722-4BBD-464A-99C4-9C67A310F84A}" type="presParOf" srcId="{C3B683B5-7D3E-4C82-96BB-E3BF8FADBC1C}" destId="{7289EFAA-82F7-4CB4-B093-9A73D0100550}" srcOrd="2" destOrd="0" presId="urn:microsoft.com/office/officeart/2005/8/layout/default"/>
    <dgm:cxn modelId="{DB419B40-972A-4B4A-B32C-C8BB32FF88C9}" type="presParOf" srcId="{C3B683B5-7D3E-4C82-96BB-E3BF8FADBC1C}" destId="{A573990C-870D-4967-A432-4505FA9E05BE}" srcOrd="3" destOrd="0" presId="urn:microsoft.com/office/officeart/2005/8/layout/default"/>
    <dgm:cxn modelId="{9DD6F0FC-6E7F-4758-AF43-DE997B490833}" type="presParOf" srcId="{C3B683B5-7D3E-4C82-96BB-E3BF8FADBC1C}" destId="{AFC699AE-33A9-4F8B-B436-C9806A3CA41D}" srcOrd="4" destOrd="0" presId="urn:microsoft.com/office/officeart/2005/8/layout/default"/>
  </dgm:cxnLst>
  <dgm:bg/>
  <dgm:whole/>
  <dgm:extLst>
    <a:ext uri="http://schemas.microsoft.com/office/drawing/2008/diagram">
      <dsp:dataModelExt xmlns:dsp="http://schemas.microsoft.com/office/drawing/2008/diagram" xmlns="" relId="rId101" minVer="http://schemas.openxmlformats.org/drawingml/2006/diagram"/>
    </a:ext>
  </dgm:extLst>
</dgm:dataModel>
</file>

<file path=word/diagrams/data18.xml><?xml version="1.0" encoding="utf-8"?>
<dgm:dataModel xmlns:dgm="http://schemas.openxmlformats.org/drawingml/2006/diagram" xmlns:a="http://schemas.openxmlformats.org/drawingml/2006/main">
  <dgm:ptLst>
    <dgm:pt modelId="{F111EE03-5E75-4E82-94BE-8FEBF8EB9433}" type="doc">
      <dgm:prSet loTypeId="urn:microsoft.com/office/officeart/2005/8/layout/default" loCatId="list" qsTypeId="urn:microsoft.com/office/officeart/2005/8/quickstyle/3d1" qsCatId="3D" csTypeId="urn:microsoft.com/office/officeart/2005/8/colors/colorful5" csCatId="colorful" phldr="1"/>
      <dgm:spPr/>
      <dgm:t>
        <a:bodyPr/>
        <a:lstStyle/>
        <a:p>
          <a:endParaRPr lang="es-ES"/>
        </a:p>
      </dgm:t>
    </dgm:pt>
    <dgm:pt modelId="{6866BD41-CDE8-4CD8-AC4B-F936DDFDD678}">
      <dgm:prSet phldrT="[Texto]"/>
      <dgm:spPr/>
      <dgm:t>
        <a:bodyPr/>
        <a:lstStyle/>
        <a:p>
          <a:r>
            <a:rPr lang="es-ES"/>
            <a:t>Programa de mejora energética</a:t>
          </a:r>
        </a:p>
      </dgm:t>
    </dgm:pt>
    <dgm:pt modelId="{0ED39184-CE17-4FDA-A938-297BC11E5282}" type="parTrans" cxnId="{32CE671E-75F9-451E-9111-F699D3239177}">
      <dgm:prSet/>
      <dgm:spPr/>
      <dgm:t>
        <a:bodyPr/>
        <a:lstStyle/>
        <a:p>
          <a:endParaRPr lang="es-ES"/>
        </a:p>
      </dgm:t>
    </dgm:pt>
    <dgm:pt modelId="{28B09DAB-12AC-45CD-8F54-1D1EF3A863D3}" type="sibTrans" cxnId="{32CE671E-75F9-451E-9111-F699D3239177}">
      <dgm:prSet/>
      <dgm:spPr/>
      <dgm:t>
        <a:bodyPr/>
        <a:lstStyle/>
        <a:p>
          <a:endParaRPr lang="es-ES"/>
        </a:p>
      </dgm:t>
    </dgm:pt>
    <dgm:pt modelId="{236FC109-0EA4-4FC7-8727-1130851CD3BE}">
      <dgm:prSet phldrT="[Texto]"/>
      <dgm:spPr/>
      <dgm:t>
        <a:bodyPr/>
        <a:lstStyle/>
        <a:p>
          <a:r>
            <a:rPr lang="es-ES"/>
            <a:t>Programa de mejora silvícola	</a:t>
          </a:r>
        </a:p>
      </dgm:t>
    </dgm:pt>
    <dgm:pt modelId="{3C85ACA2-5A1F-4AD3-9DD7-D0E9B6D41C92}" type="parTrans" cxnId="{11A63122-362E-4DCC-9DE4-869171A304FA}">
      <dgm:prSet/>
      <dgm:spPr/>
      <dgm:t>
        <a:bodyPr/>
        <a:lstStyle/>
        <a:p>
          <a:endParaRPr lang="es-ES"/>
        </a:p>
      </dgm:t>
    </dgm:pt>
    <dgm:pt modelId="{DA4C2F54-8396-4507-B0AB-B229D5BFA587}" type="sibTrans" cxnId="{11A63122-362E-4DCC-9DE4-869171A304FA}">
      <dgm:prSet/>
      <dgm:spPr/>
      <dgm:t>
        <a:bodyPr/>
        <a:lstStyle/>
        <a:p>
          <a:endParaRPr lang="es-ES"/>
        </a:p>
      </dgm:t>
    </dgm:pt>
    <dgm:pt modelId="{93E50710-61AE-4B6A-B343-432BB77EEB5E}">
      <dgm:prSet phldrT="[Texto]"/>
      <dgm:spPr/>
      <dgm:t>
        <a:bodyPr/>
        <a:lstStyle/>
        <a:p>
          <a:r>
            <a:rPr lang="es-ES"/>
            <a:t>Programa de ecosistemas forestales</a:t>
          </a:r>
        </a:p>
      </dgm:t>
    </dgm:pt>
    <dgm:pt modelId="{0FFC13AF-508D-4803-BB96-EBDF572C7E55}" type="parTrans" cxnId="{8EA58F75-ABF3-4DB1-AE83-6C1303D5EFDE}">
      <dgm:prSet/>
      <dgm:spPr/>
      <dgm:t>
        <a:bodyPr/>
        <a:lstStyle/>
        <a:p>
          <a:endParaRPr lang="es-ES"/>
        </a:p>
      </dgm:t>
    </dgm:pt>
    <dgm:pt modelId="{926B0F36-6A74-4CCA-BC60-F30BCD71A713}" type="sibTrans" cxnId="{8EA58F75-ABF3-4DB1-AE83-6C1303D5EFDE}">
      <dgm:prSet/>
      <dgm:spPr/>
      <dgm:t>
        <a:bodyPr/>
        <a:lstStyle/>
        <a:p>
          <a:endParaRPr lang="es-ES"/>
        </a:p>
      </dgm:t>
    </dgm:pt>
    <dgm:pt modelId="{7AAAF155-20B9-403F-8DB5-59C684446186}">
      <dgm:prSet phldrT="[Texto]"/>
      <dgm:spPr/>
      <dgm:t>
        <a:bodyPr/>
        <a:lstStyle/>
        <a:p>
          <a:r>
            <a:rPr lang="es-ES"/>
            <a:t>Programa de protección forestal</a:t>
          </a:r>
        </a:p>
      </dgm:t>
    </dgm:pt>
    <dgm:pt modelId="{4AFF1523-5DCA-4038-A1EC-A4D1221DA6BE}" type="parTrans" cxnId="{A02D3B57-CA4D-433F-B271-4EA52E9BD986}">
      <dgm:prSet/>
      <dgm:spPr/>
      <dgm:t>
        <a:bodyPr/>
        <a:lstStyle/>
        <a:p>
          <a:endParaRPr lang="es-ES"/>
        </a:p>
      </dgm:t>
    </dgm:pt>
    <dgm:pt modelId="{E6A76660-19DC-4186-8712-39310E136ED2}" type="sibTrans" cxnId="{A02D3B57-CA4D-433F-B271-4EA52E9BD986}">
      <dgm:prSet/>
      <dgm:spPr/>
      <dgm:t>
        <a:bodyPr/>
        <a:lstStyle/>
        <a:p>
          <a:endParaRPr lang="es-ES"/>
        </a:p>
      </dgm:t>
    </dgm:pt>
    <dgm:pt modelId="{F838AFE6-D667-4D12-95E1-3269D45CCB20}" type="pres">
      <dgm:prSet presAssocID="{F111EE03-5E75-4E82-94BE-8FEBF8EB9433}" presName="diagram" presStyleCnt="0">
        <dgm:presLayoutVars>
          <dgm:dir/>
          <dgm:resizeHandles val="exact"/>
        </dgm:presLayoutVars>
      </dgm:prSet>
      <dgm:spPr/>
      <dgm:t>
        <a:bodyPr/>
        <a:lstStyle/>
        <a:p>
          <a:endParaRPr lang="es-ES"/>
        </a:p>
      </dgm:t>
    </dgm:pt>
    <dgm:pt modelId="{DF293D30-2185-47A8-9F2D-7B3746CDF649}" type="pres">
      <dgm:prSet presAssocID="{6866BD41-CDE8-4CD8-AC4B-F936DDFDD678}" presName="node" presStyleLbl="node1" presStyleIdx="0" presStyleCnt="4">
        <dgm:presLayoutVars>
          <dgm:bulletEnabled val="1"/>
        </dgm:presLayoutVars>
      </dgm:prSet>
      <dgm:spPr/>
      <dgm:t>
        <a:bodyPr/>
        <a:lstStyle/>
        <a:p>
          <a:endParaRPr lang="es-ES"/>
        </a:p>
      </dgm:t>
    </dgm:pt>
    <dgm:pt modelId="{0A45AE49-611D-4DF0-B406-0FFCC6F252EC}" type="pres">
      <dgm:prSet presAssocID="{28B09DAB-12AC-45CD-8F54-1D1EF3A863D3}" presName="sibTrans" presStyleCnt="0"/>
      <dgm:spPr/>
      <dgm:t>
        <a:bodyPr/>
        <a:lstStyle/>
        <a:p>
          <a:endParaRPr lang="es-ES"/>
        </a:p>
      </dgm:t>
    </dgm:pt>
    <dgm:pt modelId="{B9EBADF9-9C27-4913-9D09-EE63C5B5BA53}" type="pres">
      <dgm:prSet presAssocID="{236FC109-0EA4-4FC7-8727-1130851CD3BE}" presName="node" presStyleLbl="node1" presStyleIdx="1" presStyleCnt="4">
        <dgm:presLayoutVars>
          <dgm:bulletEnabled val="1"/>
        </dgm:presLayoutVars>
      </dgm:prSet>
      <dgm:spPr/>
      <dgm:t>
        <a:bodyPr/>
        <a:lstStyle/>
        <a:p>
          <a:endParaRPr lang="es-ES"/>
        </a:p>
      </dgm:t>
    </dgm:pt>
    <dgm:pt modelId="{47039D80-ACAC-4131-BED8-975263505F22}" type="pres">
      <dgm:prSet presAssocID="{DA4C2F54-8396-4507-B0AB-B229D5BFA587}" presName="sibTrans" presStyleCnt="0"/>
      <dgm:spPr/>
      <dgm:t>
        <a:bodyPr/>
        <a:lstStyle/>
        <a:p>
          <a:endParaRPr lang="es-ES"/>
        </a:p>
      </dgm:t>
    </dgm:pt>
    <dgm:pt modelId="{C2511D6B-D8AE-4A77-B643-3574CE27674F}" type="pres">
      <dgm:prSet presAssocID="{93E50710-61AE-4B6A-B343-432BB77EEB5E}" presName="node" presStyleLbl="node1" presStyleIdx="2" presStyleCnt="4" custLinFactNeighborX="677" custLinFactNeighborY="-26">
        <dgm:presLayoutVars>
          <dgm:bulletEnabled val="1"/>
        </dgm:presLayoutVars>
      </dgm:prSet>
      <dgm:spPr/>
      <dgm:t>
        <a:bodyPr/>
        <a:lstStyle/>
        <a:p>
          <a:endParaRPr lang="es-ES"/>
        </a:p>
      </dgm:t>
    </dgm:pt>
    <dgm:pt modelId="{05CFED99-7AC4-4880-A314-12FCA821C9BF}" type="pres">
      <dgm:prSet presAssocID="{926B0F36-6A74-4CCA-BC60-F30BCD71A713}" presName="sibTrans" presStyleCnt="0"/>
      <dgm:spPr/>
      <dgm:t>
        <a:bodyPr/>
        <a:lstStyle/>
        <a:p>
          <a:endParaRPr lang="es-ES"/>
        </a:p>
      </dgm:t>
    </dgm:pt>
    <dgm:pt modelId="{65C6506C-AC09-442F-B595-05A375A88385}" type="pres">
      <dgm:prSet presAssocID="{7AAAF155-20B9-403F-8DB5-59C684446186}" presName="node" presStyleLbl="node1" presStyleIdx="3" presStyleCnt="4">
        <dgm:presLayoutVars>
          <dgm:bulletEnabled val="1"/>
        </dgm:presLayoutVars>
      </dgm:prSet>
      <dgm:spPr/>
      <dgm:t>
        <a:bodyPr/>
        <a:lstStyle/>
        <a:p>
          <a:endParaRPr lang="es-ES"/>
        </a:p>
      </dgm:t>
    </dgm:pt>
  </dgm:ptLst>
  <dgm:cxnLst>
    <dgm:cxn modelId="{8EA58F75-ABF3-4DB1-AE83-6C1303D5EFDE}" srcId="{F111EE03-5E75-4E82-94BE-8FEBF8EB9433}" destId="{93E50710-61AE-4B6A-B343-432BB77EEB5E}" srcOrd="2" destOrd="0" parTransId="{0FFC13AF-508D-4803-BB96-EBDF572C7E55}" sibTransId="{926B0F36-6A74-4CCA-BC60-F30BCD71A713}"/>
    <dgm:cxn modelId="{32CE671E-75F9-451E-9111-F699D3239177}" srcId="{F111EE03-5E75-4E82-94BE-8FEBF8EB9433}" destId="{6866BD41-CDE8-4CD8-AC4B-F936DDFDD678}" srcOrd="0" destOrd="0" parTransId="{0ED39184-CE17-4FDA-A938-297BC11E5282}" sibTransId="{28B09DAB-12AC-45CD-8F54-1D1EF3A863D3}"/>
    <dgm:cxn modelId="{8AA5D14B-29A2-447D-A7E2-DB81F6B06072}" type="presOf" srcId="{236FC109-0EA4-4FC7-8727-1130851CD3BE}" destId="{B9EBADF9-9C27-4913-9D09-EE63C5B5BA53}" srcOrd="0" destOrd="0" presId="urn:microsoft.com/office/officeart/2005/8/layout/default"/>
    <dgm:cxn modelId="{531066AA-8FB3-4C7A-8085-2F2FBEDDD831}" type="presOf" srcId="{93E50710-61AE-4B6A-B343-432BB77EEB5E}" destId="{C2511D6B-D8AE-4A77-B643-3574CE27674F}" srcOrd="0" destOrd="0" presId="urn:microsoft.com/office/officeart/2005/8/layout/default"/>
    <dgm:cxn modelId="{2D283128-3371-4658-BD24-13FB583B8D03}" type="presOf" srcId="{F111EE03-5E75-4E82-94BE-8FEBF8EB9433}" destId="{F838AFE6-D667-4D12-95E1-3269D45CCB20}" srcOrd="0" destOrd="0" presId="urn:microsoft.com/office/officeart/2005/8/layout/default"/>
    <dgm:cxn modelId="{11A63122-362E-4DCC-9DE4-869171A304FA}" srcId="{F111EE03-5E75-4E82-94BE-8FEBF8EB9433}" destId="{236FC109-0EA4-4FC7-8727-1130851CD3BE}" srcOrd="1" destOrd="0" parTransId="{3C85ACA2-5A1F-4AD3-9DD7-D0E9B6D41C92}" sibTransId="{DA4C2F54-8396-4507-B0AB-B229D5BFA587}"/>
    <dgm:cxn modelId="{6942183D-2F9E-4825-A1F7-2DE012FC85C5}" type="presOf" srcId="{7AAAF155-20B9-403F-8DB5-59C684446186}" destId="{65C6506C-AC09-442F-B595-05A375A88385}" srcOrd="0" destOrd="0" presId="urn:microsoft.com/office/officeart/2005/8/layout/default"/>
    <dgm:cxn modelId="{C800E2DE-53B3-423F-B8E2-D628D1555205}" type="presOf" srcId="{6866BD41-CDE8-4CD8-AC4B-F936DDFDD678}" destId="{DF293D30-2185-47A8-9F2D-7B3746CDF649}" srcOrd="0" destOrd="0" presId="urn:microsoft.com/office/officeart/2005/8/layout/default"/>
    <dgm:cxn modelId="{A02D3B57-CA4D-433F-B271-4EA52E9BD986}" srcId="{F111EE03-5E75-4E82-94BE-8FEBF8EB9433}" destId="{7AAAF155-20B9-403F-8DB5-59C684446186}" srcOrd="3" destOrd="0" parTransId="{4AFF1523-5DCA-4038-A1EC-A4D1221DA6BE}" sibTransId="{E6A76660-19DC-4186-8712-39310E136ED2}"/>
    <dgm:cxn modelId="{2515A3C6-A703-4A04-B02A-D7959DDA1E7E}" type="presParOf" srcId="{F838AFE6-D667-4D12-95E1-3269D45CCB20}" destId="{DF293D30-2185-47A8-9F2D-7B3746CDF649}" srcOrd="0" destOrd="0" presId="urn:microsoft.com/office/officeart/2005/8/layout/default"/>
    <dgm:cxn modelId="{A2545739-ACD3-484F-919B-33329676116F}" type="presParOf" srcId="{F838AFE6-D667-4D12-95E1-3269D45CCB20}" destId="{0A45AE49-611D-4DF0-B406-0FFCC6F252EC}" srcOrd="1" destOrd="0" presId="urn:microsoft.com/office/officeart/2005/8/layout/default"/>
    <dgm:cxn modelId="{B941D60D-647C-42C4-86AD-D089F18FF0ED}" type="presParOf" srcId="{F838AFE6-D667-4D12-95E1-3269D45CCB20}" destId="{B9EBADF9-9C27-4913-9D09-EE63C5B5BA53}" srcOrd="2" destOrd="0" presId="urn:microsoft.com/office/officeart/2005/8/layout/default"/>
    <dgm:cxn modelId="{C7D262B7-E0B9-4EB0-954F-25F4C6B1A830}" type="presParOf" srcId="{F838AFE6-D667-4D12-95E1-3269D45CCB20}" destId="{47039D80-ACAC-4131-BED8-975263505F22}" srcOrd="3" destOrd="0" presId="urn:microsoft.com/office/officeart/2005/8/layout/default"/>
    <dgm:cxn modelId="{CBF09351-19F5-4649-88DA-C65AA95AE084}" type="presParOf" srcId="{F838AFE6-D667-4D12-95E1-3269D45CCB20}" destId="{C2511D6B-D8AE-4A77-B643-3574CE27674F}" srcOrd="4" destOrd="0" presId="urn:microsoft.com/office/officeart/2005/8/layout/default"/>
    <dgm:cxn modelId="{1F58EE9B-0F9F-44B5-A789-16896966475F}" type="presParOf" srcId="{F838AFE6-D667-4D12-95E1-3269D45CCB20}" destId="{05CFED99-7AC4-4880-A314-12FCA821C9BF}" srcOrd="5" destOrd="0" presId="urn:microsoft.com/office/officeart/2005/8/layout/default"/>
    <dgm:cxn modelId="{48207945-1853-445F-8A7D-0F9A13D25786}" type="presParOf" srcId="{F838AFE6-D667-4D12-95E1-3269D45CCB20}" destId="{65C6506C-AC09-442F-B595-05A375A88385}" srcOrd="6" destOrd="0" presId="urn:microsoft.com/office/officeart/2005/8/layout/default"/>
  </dgm:cxnLst>
  <dgm:bg/>
  <dgm:whole/>
  <dgm:extLst>
    <a:ext uri="http://schemas.microsoft.com/office/drawing/2008/diagram">
      <dsp:dataModelExt xmlns:dsp="http://schemas.microsoft.com/office/drawing/2008/diagram" xmlns="" relId="rId106" minVer="http://schemas.openxmlformats.org/drawingml/2006/diagram"/>
    </a:ext>
  </dgm:extLst>
</dgm:dataModel>
</file>

<file path=word/diagrams/data19.xml><?xml version="1.0" encoding="utf-8"?>
<dgm:dataModel xmlns:dgm="http://schemas.openxmlformats.org/drawingml/2006/diagram" xmlns:a="http://schemas.openxmlformats.org/drawingml/2006/main">
  <dgm:ptLst>
    <dgm:pt modelId="{70477BEB-9F9C-4320-9C74-9080935507D3}" type="doc">
      <dgm:prSet loTypeId="urn:microsoft.com/office/officeart/2005/8/layout/vList2" loCatId="list" qsTypeId="urn:microsoft.com/office/officeart/2005/8/quickstyle/3d1" qsCatId="3D" csTypeId="urn:microsoft.com/office/officeart/2005/8/colors/accent2_2" csCatId="accent2" phldr="1"/>
      <dgm:spPr/>
      <dgm:t>
        <a:bodyPr/>
        <a:lstStyle/>
        <a:p>
          <a:endParaRPr lang="es-ES"/>
        </a:p>
      </dgm:t>
    </dgm:pt>
    <dgm:pt modelId="{93ADEFE3-351A-4994-8A24-9DE558EC4487}">
      <dgm:prSet phldrT="[Texto]"/>
      <dgm:spPr/>
      <dgm:t>
        <a:bodyPr/>
        <a:lstStyle/>
        <a:p>
          <a:r>
            <a:rPr lang="es-ES"/>
            <a:t>Conocer con detalle la problemática medioambiental específica en cada etapa productiva de la cadena de producción de Inditex.</a:t>
          </a:r>
        </a:p>
      </dgm:t>
    </dgm:pt>
    <dgm:pt modelId="{4738EC8E-6C11-4F71-9D25-F2EA0D73A7F3}" type="parTrans" cxnId="{86A145BD-2280-4433-907C-C0C505B9B785}">
      <dgm:prSet/>
      <dgm:spPr/>
      <dgm:t>
        <a:bodyPr/>
        <a:lstStyle/>
        <a:p>
          <a:endParaRPr lang="es-ES"/>
        </a:p>
      </dgm:t>
    </dgm:pt>
    <dgm:pt modelId="{DCBA2FC4-A855-424E-BC6E-42435A8BF6D8}" type="sibTrans" cxnId="{86A145BD-2280-4433-907C-C0C505B9B785}">
      <dgm:prSet/>
      <dgm:spPr/>
      <dgm:t>
        <a:bodyPr/>
        <a:lstStyle/>
        <a:p>
          <a:endParaRPr lang="es-ES"/>
        </a:p>
      </dgm:t>
    </dgm:pt>
    <dgm:pt modelId="{8E6D61A2-AD97-4F84-9F49-CF9E5FD94B75}">
      <dgm:prSet phldrT="[Texto]"/>
      <dgm:spPr/>
      <dgm:t>
        <a:bodyPr/>
        <a:lstStyle/>
        <a:p>
          <a:r>
            <a:rPr lang="es-ES"/>
            <a:t>Identificar y controlar los riesgos medioambientales asociados a la cadena de producción.</a:t>
          </a:r>
        </a:p>
      </dgm:t>
    </dgm:pt>
    <dgm:pt modelId="{F2472F7E-CD96-4AD4-BB7B-B1FC14A2AA46}" type="parTrans" cxnId="{09A23457-C74B-4F44-96FF-59A347F2D358}">
      <dgm:prSet/>
      <dgm:spPr/>
      <dgm:t>
        <a:bodyPr/>
        <a:lstStyle/>
        <a:p>
          <a:endParaRPr lang="es-ES"/>
        </a:p>
      </dgm:t>
    </dgm:pt>
    <dgm:pt modelId="{AE6DDBA1-52D5-4CC1-B4D3-8B30EA02EDCA}" type="sibTrans" cxnId="{09A23457-C74B-4F44-96FF-59A347F2D358}">
      <dgm:prSet/>
      <dgm:spPr/>
      <dgm:t>
        <a:bodyPr/>
        <a:lstStyle/>
        <a:p>
          <a:endParaRPr lang="es-ES"/>
        </a:p>
      </dgm:t>
    </dgm:pt>
    <dgm:pt modelId="{317B1FFD-C744-4D9B-9754-C225CF3C6B72}">
      <dgm:prSet phldrT="[Texto]"/>
      <dgm:spPr/>
      <dgm:t>
        <a:bodyPr/>
        <a:lstStyle/>
        <a:p>
          <a:r>
            <a:rPr lang="es-ES"/>
            <a:t>Establecer programas de mejora medioambiental en la cadena de producción.</a:t>
          </a:r>
        </a:p>
      </dgm:t>
    </dgm:pt>
    <dgm:pt modelId="{E882D0F9-CF6D-4576-AB40-09C2B05D3A97}" type="parTrans" cxnId="{70880DD0-1EB6-47E5-8709-E9D277A50B2E}">
      <dgm:prSet/>
      <dgm:spPr/>
      <dgm:t>
        <a:bodyPr/>
        <a:lstStyle/>
        <a:p>
          <a:endParaRPr lang="es-ES"/>
        </a:p>
      </dgm:t>
    </dgm:pt>
    <dgm:pt modelId="{820D1983-CF11-4D76-A4E0-70FAF4400EF6}" type="sibTrans" cxnId="{70880DD0-1EB6-47E5-8709-E9D277A50B2E}">
      <dgm:prSet/>
      <dgm:spPr/>
      <dgm:t>
        <a:bodyPr/>
        <a:lstStyle/>
        <a:p>
          <a:endParaRPr lang="es-ES"/>
        </a:p>
      </dgm:t>
    </dgm:pt>
    <dgm:pt modelId="{36A58D9D-47F7-42CE-94F3-0D29C85642D2}">
      <dgm:prSet phldrT="[Texto]"/>
      <dgm:spPr/>
      <dgm:t>
        <a:bodyPr/>
        <a:lstStyle/>
        <a:p>
          <a:r>
            <a:rPr lang="es-ES"/>
            <a:t>Anticiparse y dar respuesta a las preocupaciones de organizaciones externas en materia medioambiental.</a:t>
          </a:r>
        </a:p>
      </dgm:t>
    </dgm:pt>
    <dgm:pt modelId="{D7A7D8D4-E1E5-4B9E-A5C4-AF90A8F85D63}" type="parTrans" cxnId="{99E46E3E-7A2C-477A-8FA1-526A22880346}">
      <dgm:prSet/>
      <dgm:spPr/>
      <dgm:t>
        <a:bodyPr/>
        <a:lstStyle/>
        <a:p>
          <a:endParaRPr lang="es-ES"/>
        </a:p>
      </dgm:t>
    </dgm:pt>
    <dgm:pt modelId="{C3E23228-605F-44B3-8EDE-3A255517619E}" type="sibTrans" cxnId="{99E46E3E-7A2C-477A-8FA1-526A22880346}">
      <dgm:prSet/>
      <dgm:spPr/>
      <dgm:t>
        <a:bodyPr/>
        <a:lstStyle/>
        <a:p>
          <a:endParaRPr lang="es-ES"/>
        </a:p>
      </dgm:t>
    </dgm:pt>
    <dgm:pt modelId="{69865137-2E40-4A82-B3F8-904DF34EF2A1}">
      <dgm:prSet phldrT="[Texto]"/>
      <dgm:spPr/>
      <dgm:t>
        <a:bodyPr/>
        <a:lstStyle/>
        <a:p>
          <a:r>
            <a:rPr lang="es-ES"/>
            <a:t>Anticiparse y dar respuesta a futuras legislaciones más restrictivas.</a:t>
          </a:r>
        </a:p>
      </dgm:t>
    </dgm:pt>
    <dgm:pt modelId="{1E24D606-CDD3-4F9D-BAC8-2F37BF57E876}" type="parTrans" cxnId="{855949DC-BF90-42DF-A042-E0B18096E5D7}">
      <dgm:prSet/>
      <dgm:spPr/>
      <dgm:t>
        <a:bodyPr/>
        <a:lstStyle/>
        <a:p>
          <a:endParaRPr lang="es-ES"/>
        </a:p>
      </dgm:t>
    </dgm:pt>
    <dgm:pt modelId="{DE41DC0F-AF03-4D2A-B45B-D8C4EF05F892}" type="sibTrans" cxnId="{855949DC-BF90-42DF-A042-E0B18096E5D7}">
      <dgm:prSet/>
      <dgm:spPr/>
      <dgm:t>
        <a:bodyPr/>
        <a:lstStyle/>
        <a:p>
          <a:endParaRPr lang="es-ES"/>
        </a:p>
      </dgm:t>
    </dgm:pt>
    <dgm:pt modelId="{EAEB3AD4-CACA-4D31-8AC8-08CA4FD7A6F8}" type="pres">
      <dgm:prSet presAssocID="{70477BEB-9F9C-4320-9C74-9080935507D3}" presName="linear" presStyleCnt="0">
        <dgm:presLayoutVars>
          <dgm:animLvl val="lvl"/>
          <dgm:resizeHandles val="exact"/>
        </dgm:presLayoutVars>
      </dgm:prSet>
      <dgm:spPr/>
      <dgm:t>
        <a:bodyPr/>
        <a:lstStyle/>
        <a:p>
          <a:endParaRPr lang="es-ES"/>
        </a:p>
      </dgm:t>
    </dgm:pt>
    <dgm:pt modelId="{92D7516D-6D8F-4D05-A56B-A0492D8049F4}" type="pres">
      <dgm:prSet presAssocID="{93ADEFE3-351A-4994-8A24-9DE558EC4487}" presName="parentText" presStyleLbl="node1" presStyleIdx="0" presStyleCnt="5">
        <dgm:presLayoutVars>
          <dgm:chMax val="0"/>
          <dgm:bulletEnabled val="1"/>
        </dgm:presLayoutVars>
      </dgm:prSet>
      <dgm:spPr/>
      <dgm:t>
        <a:bodyPr/>
        <a:lstStyle/>
        <a:p>
          <a:endParaRPr lang="es-ES"/>
        </a:p>
      </dgm:t>
    </dgm:pt>
    <dgm:pt modelId="{03BAC2FD-B81A-4D82-914A-DE988A338B23}" type="pres">
      <dgm:prSet presAssocID="{DCBA2FC4-A855-424E-BC6E-42435A8BF6D8}" presName="spacer" presStyleCnt="0"/>
      <dgm:spPr/>
      <dgm:t>
        <a:bodyPr/>
        <a:lstStyle/>
        <a:p>
          <a:endParaRPr lang="es-ES"/>
        </a:p>
      </dgm:t>
    </dgm:pt>
    <dgm:pt modelId="{FB497681-ED76-4D53-986C-ADAFEB38A408}" type="pres">
      <dgm:prSet presAssocID="{8E6D61A2-AD97-4F84-9F49-CF9E5FD94B75}" presName="parentText" presStyleLbl="node1" presStyleIdx="1" presStyleCnt="5">
        <dgm:presLayoutVars>
          <dgm:chMax val="0"/>
          <dgm:bulletEnabled val="1"/>
        </dgm:presLayoutVars>
      </dgm:prSet>
      <dgm:spPr/>
      <dgm:t>
        <a:bodyPr/>
        <a:lstStyle/>
        <a:p>
          <a:endParaRPr lang="es-ES"/>
        </a:p>
      </dgm:t>
    </dgm:pt>
    <dgm:pt modelId="{79B413AA-9FA0-48E8-8C27-24D62A6BD70C}" type="pres">
      <dgm:prSet presAssocID="{AE6DDBA1-52D5-4CC1-B4D3-8B30EA02EDCA}" presName="spacer" presStyleCnt="0"/>
      <dgm:spPr/>
      <dgm:t>
        <a:bodyPr/>
        <a:lstStyle/>
        <a:p>
          <a:endParaRPr lang="es-ES"/>
        </a:p>
      </dgm:t>
    </dgm:pt>
    <dgm:pt modelId="{C8CC5DCA-F159-46A0-86D5-F260FE354BCB}" type="pres">
      <dgm:prSet presAssocID="{317B1FFD-C744-4D9B-9754-C225CF3C6B72}" presName="parentText" presStyleLbl="node1" presStyleIdx="2" presStyleCnt="5">
        <dgm:presLayoutVars>
          <dgm:chMax val="0"/>
          <dgm:bulletEnabled val="1"/>
        </dgm:presLayoutVars>
      </dgm:prSet>
      <dgm:spPr/>
      <dgm:t>
        <a:bodyPr/>
        <a:lstStyle/>
        <a:p>
          <a:endParaRPr lang="es-ES"/>
        </a:p>
      </dgm:t>
    </dgm:pt>
    <dgm:pt modelId="{CA2A2E53-39C3-49DC-95E0-61A09909373E}" type="pres">
      <dgm:prSet presAssocID="{820D1983-CF11-4D76-A4E0-70FAF4400EF6}" presName="spacer" presStyleCnt="0"/>
      <dgm:spPr/>
      <dgm:t>
        <a:bodyPr/>
        <a:lstStyle/>
        <a:p>
          <a:endParaRPr lang="es-ES"/>
        </a:p>
      </dgm:t>
    </dgm:pt>
    <dgm:pt modelId="{1145216D-D531-4F39-A03E-E09CBAB3C598}" type="pres">
      <dgm:prSet presAssocID="{36A58D9D-47F7-42CE-94F3-0D29C85642D2}" presName="parentText" presStyleLbl="node1" presStyleIdx="3" presStyleCnt="5">
        <dgm:presLayoutVars>
          <dgm:chMax val="0"/>
          <dgm:bulletEnabled val="1"/>
        </dgm:presLayoutVars>
      </dgm:prSet>
      <dgm:spPr/>
      <dgm:t>
        <a:bodyPr/>
        <a:lstStyle/>
        <a:p>
          <a:endParaRPr lang="es-ES"/>
        </a:p>
      </dgm:t>
    </dgm:pt>
    <dgm:pt modelId="{CFAC5E9A-D279-4F48-AFEC-387C9D4E32A6}" type="pres">
      <dgm:prSet presAssocID="{C3E23228-605F-44B3-8EDE-3A255517619E}" presName="spacer" presStyleCnt="0"/>
      <dgm:spPr/>
      <dgm:t>
        <a:bodyPr/>
        <a:lstStyle/>
        <a:p>
          <a:endParaRPr lang="es-ES"/>
        </a:p>
      </dgm:t>
    </dgm:pt>
    <dgm:pt modelId="{7664F65C-B56E-4951-8213-939221B307E5}" type="pres">
      <dgm:prSet presAssocID="{69865137-2E40-4A82-B3F8-904DF34EF2A1}" presName="parentText" presStyleLbl="node1" presStyleIdx="4" presStyleCnt="5">
        <dgm:presLayoutVars>
          <dgm:chMax val="0"/>
          <dgm:bulletEnabled val="1"/>
        </dgm:presLayoutVars>
      </dgm:prSet>
      <dgm:spPr/>
      <dgm:t>
        <a:bodyPr/>
        <a:lstStyle/>
        <a:p>
          <a:endParaRPr lang="es-ES"/>
        </a:p>
      </dgm:t>
    </dgm:pt>
  </dgm:ptLst>
  <dgm:cxnLst>
    <dgm:cxn modelId="{A4906419-679F-42A1-BF46-8284ECA43FD0}" type="presOf" srcId="{317B1FFD-C744-4D9B-9754-C225CF3C6B72}" destId="{C8CC5DCA-F159-46A0-86D5-F260FE354BCB}" srcOrd="0" destOrd="0" presId="urn:microsoft.com/office/officeart/2005/8/layout/vList2"/>
    <dgm:cxn modelId="{855949DC-BF90-42DF-A042-E0B18096E5D7}" srcId="{70477BEB-9F9C-4320-9C74-9080935507D3}" destId="{69865137-2E40-4A82-B3F8-904DF34EF2A1}" srcOrd="4" destOrd="0" parTransId="{1E24D606-CDD3-4F9D-BAC8-2F37BF57E876}" sibTransId="{DE41DC0F-AF03-4D2A-B45B-D8C4EF05F892}"/>
    <dgm:cxn modelId="{243D5CFE-4CF7-4E04-955B-E304B0EB46D4}" type="presOf" srcId="{36A58D9D-47F7-42CE-94F3-0D29C85642D2}" destId="{1145216D-D531-4F39-A03E-E09CBAB3C598}" srcOrd="0" destOrd="0" presId="urn:microsoft.com/office/officeart/2005/8/layout/vList2"/>
    <dgm:cxn modelId="{A6B8AF6C-04F2-440D-99C8-835DF88413E9}" type="presOf" srcId="{8E6D61A2-AD97-4F84-9F49-CF9E5FD94B75}" destId="{FB497681-ED76-4D53-986C-ADAFEB38A408}" srcOrd="0" destOrd="0" presId="urn:microsoft.com/office/officeart/2005/8/layout/vList2"/>
    <dgm:cxn modelId="{70880DD0-1EB6-47E5-8709-E9D277A50B2E}" srcId="{70477BEB-9F9C-4320-9C74-9080935507D3}" destId="{317B1FFD-C744-4D9B-9754-C225CF3C6B72}" srcOrd="2" destOrd="0" parTransId="{E882D0F9-CF6D-4576-AB40-09C2B05D3A97}" sibTransId="{820D1983-CF11-4D76-A4E0-70FAF4400EF6}"/>
    <dgm:cxn modelId="{86A145BD-2280-4433-907C-C0C505B9B785}" srcId="{70477BEB-9F9C-4320-9C74-9080935507D3}" destId="{93ADEFE3-351A-4994-8A24-9DE558EC4487}" srcOrd="0" destOrd="0" parTransId="{4738EC8E-6C11-4F71-9D25-F2EA0D73A7F3}" sibTransId="{DCBA2FC4-A855-424E-BC6E-42435A8BF6D8}"/>
    <dgm:cxn modelId="{09A23457-C74B-4F44-96FF-59A347F2D358}" srcId="{70477BEB-9F9C-4320-9C74-9080935507D3}" destId="{8E6D61A2-AD97-4F84-9F49-CF9E5FD94B75}" srcOrd="1" destOrd="0" parTransId="{F2472F7E-CD96-4AD4-BB7B-B1FC14A2AA46}" sibTransId="{AE6DDBA1-52D5-4CC1-B4D3-8B30EA02EDCA}"/>
    <dgm:cxn modelId="{DC9B9E8B-BD17-40B2-98DA-E89AEEEBAE78}" type="presOf" srcId="{69865137-2E40-4A82-B3F8-904DF34EF2A1}" destId="{7664F65C-B56E-4951-8213-939221B307E5}" srcOrd="0" destOrd="0" presId="urn:microsoft.com/office/officeart/2005/8/layout/vList2"/>
    <dgm:cxn modelId="{A9140416-7DC3-46FB-A711-F20623FE0B74}" type="presOf" srcId="{70477BEB-9F9C-4320-9C74-9080935507D3}" destId="{EAEB3AD4-CACA-4D31-8AC8-08CA4FD7A6F8}" srcOrd="0" destOrd="0" presId="urn:microsoft.com/office/officeart/2005/8/layout/vList2"/>
    <dgm:cxn modelId="{383A9348-8FE6-4393-A9A6-B262959586B2}" type="presOf" srcId="{93ADEFE3-351A-4994-8A24-9DE558EC4487}" destId="{92D7516D-6D8F-4D05-A56B-A0492D8049F4}" srcOrd="0" destOrd="0" presId="urn:microsoft.com/office/officeart/2005/8/layout/vList2"/>
    <dgm:cxn modelId="{99E46E3E-7A2C-477A-8FA1-526A22880346}" srcId="{70477BEB-9F9C-4320-9C74-9080935507D3}" destId="{36A58D9D-47F7-42CE-94F3-0D29C85642D2}" srcOrd="3" destOrd="0" parTransId="{D7A7D8D4-E1E5-4B9E-A5C4-AF90A8F85D63}" sibTransId="{C3E23228-605F-44B3-8EDE-3A255517619E}"/>
    <dgm:cxn modelId="{EE6F5889-7DDE-4AEE-9725-20E6E8590880}" type="presParOf" srcId="{EAEB3AD4-CACA-4D31-8AC8-08CA4FD7A6F8}" destId="{92D7516D-6D8F-4D05-A56B-A0492D8049F4}" srcOrd="0" destOrd="0" presId="urn:microsoft.com/office/officeart/2005/8/layout/vList2"/>
    <dgm:cxn modelId="{54A351C5-5EAD-4774-8F55-342E67415CDD}" type="presParOf" srcId="{EAEB3AD4-CACA-4D31-8AC8-08CA4FD7A6F8}" destId="{03BAC2FD-B81A-4D82-914A-DE988A338B23}" srcOrd="1" destOrd="0" presId="urn:microsoft.com/office/officeart/2005/8/layout/vList2"/>
    <dgm:cxn modelId="{E9631F3D-EF8F-4B31-B937-8B2F7511B1E1}" type="presParOf" srcId="{EAEB3AD4-CACA-4D31-8AC8-08CA4FD7A6F8}" destId="{FB497681-ED76-4D53-986C-ADAFEB38A408}" srcOrd="2" destOrd="0" presId="urn:microsoft.com/office/officeart/2005/8/layout/vList2"/>
    <dgm:cxn modelId="{B1EB0585-DF4C-49F6-A08D-B2CFD4AD843B}" type="presParOf" srcId="{EAEB3AD4-CACA-4D31-8AC8-08CA4FD7A6F8}" destId="{79B413AA-9FA0-48E8-8C27-24D62A6BD70C}" srcOrd="3" destOrd="0" presId="urn:microsoft.com/office/officeart/2005/8/layout/vList2"/>
    <dgm:cxn modelId="{93EECD85-A735-4C25-9723-61064AF87F66}" type="presParOf" srcId="{EAEB3AD4-CACA-4D31-8AC8-08CA4FD7A6F8}" destId="{C8CC5DCA-F159-46A0-86D5-F260FE354BCB}" srcOrd="4" destOrd="0" presId="urn:microsoft.com/office/officeart/2005/8/layout/vList2"/>
    <dgm:cxn modelId="{C5F1AC93-1C00-464F-A878-B6008F6E1605}" type="presParOf" srcId="{EAEB3AD4-CACA-4D31-8AC8-08CA4FD7A6F8}" destId="{CA2A2E53-39C3-49DC-95E0-61A09909373E}" srcOrd="5" destOrd="0" presId="urn:microsoft.com/office/officeart/2005/8/layout/vList2"/>
    <dgm:cxn modelId="{E6CB24CD-28EF-42AC-8232-57D4FF5A4247}" type="presParOf" srcId="{EAEB3AD4-CACA-4D31-8AC8-08CA4FD7A6F8}" destId="{1145216D-D531-4F39-A03E-E09CBAB3C598}" srcOrd="6" destOrd="0" presId="urn:microsoft.com/office/officeart/2005/8/layout/vList2"/>
    <dgm:cxn modelId="{2B60A607-79D0-4B0A-9BB5-5759E2E1D38C}" type="presParOf" srcId="{EAEB3AD4-CACA-4D31-8AC8-08CA4FD7A6F8}" destId="{CFAC5E9A-D279-4F48-AFEC-387C9D4E32A6}" srcOrd="7" destOrd="0" presId="urn:microsoft.com/office/officeart/2005/8/layout/vList2"/>
    <dgm:cxn modelId="{D8CA2525-6887-4621-8ACA-8E57CD9E7995}" type="presParOf" srcId="{EAEB3AD4-CACA-4D31-8AC8-08CA4FD7A6F8}" destId="{7664F65C-B56E-4951-8213-939221B307E5}" srcOrd="8" destOrd="0" presId="urn:microsoft.com/office/officeart/2005/8/layout/vList2"/>
  </dgm:cxnLst>
  <dgm:bg/>
  <dgm:whole/>
  <dgm:extLst>
    <a:ext uri="http://schemas.microsoft.com/office/drawing/2008/diagram">
      <dsp:dataModelExt xmlns:dsp="http://schemas.microsoft.com/office/drawing/2008/diagram" xmlns="" relId="rId1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7E9D83A-3B40-4888-AEB1-4173D61CC2BA}" type="doc">
      <dgm:prSet loTypeId="urn:microsoft.com/office/officeart/2005/8/layout/hList1" loCatId="list" qsTypeId="urn:microsoft.com/office/officeart/2005/8/quickstyle/simple1" qsCatId="simple" csTypeId="urn:microsoft.com/office/officeart/2005/8/colors/accent6_2" csCatId="accent6" phldr="1"/>
      <dgm:spPr/>
      <dgm:t>
        <a:bodyPr/>
        <a:lstStyle/>
        <a:p>
          <a:endParaRPr lang="es-ES"/>
        </a:p>
      </dgm:t>
    </dgm:pt>
    <dgm:pt modelId="{7479046B-DBDD-4C9B-8263-9673A8272C49}">
      <dgm:prSet phldrT="[Texto]"/>
      <dgm:spPr/>
      <dgm:t>
        <a:bodyPr/>
        <a:lstStyle/>
        <a:p>
          <a:r>
            <a:rPr lang="es-ES"/>
            <a:t>Métodos preservación medio ambiente.</a:t>
          </a:r>
        </a:p>
      </dgm:t>
    </dgm:pt>
    <dgm:pt modelId="{C2D8292A-D58D-44EE-BE46-CA31820C6770}" type="parTrans" cxnId="{43A738D4-5404-4543-BA5A-5A6CF9673B54}">
      <dgm:prSet/>
      <dgm:spPr/>
      <dgm:t>
        <a:bodyPr/>
        <a:lstStyle/>
        <a:p>
          <a:endParaRPr lang="es-ES"/>
        </a:p>
      </dgm:t>
    </dgm:pt>
    <dgm:pt modelId="{0F51BEB7-353C-41D2-8B5D-ED9680D856ED}" type="sibTrans" cxnId="{43A738D4-5404-4543-BA5A-5A6CF9673B54}">
      <dgm:prSet/>
      <dgm:spPr/>
      <dgm:t>
        <a:bodyPr/>
        <a:lstStyle/>
        <a:p>
          <a:endParaRPr lang="es-ES"/>
        </a:p>
      </dgm:t>
    </dgm:pt>
    <dgm:pt modelId="{4A9111F9-275D-4CD2-AA7E-24FB74154B6A}">
      <dgm:prSet phldrT="[Texto]"/>
      <dgm:spPr/>
      <dgm:t>
        <a:bodyPr/>
        <a:lstStyle/>
        <a:p>
          <a:r>
            <a:rPr lang="es-ES"/>
            <a:t>Contribuir al control del cambio climático, ya sea modificando los productos o procesos de producción.</a:t>
          </a:r>
        </a:p>
      </dgm:t>
    </dgm:pt>
    <dgm:pt modelId="{EBCC64A6-0AAF-4D25-A2DC-B249E13D29C4}" type="parTrans" cxnId="{0C5E9243-31C5-44AF-A4C2-08267DD3F204}">
      <dgm:prSet/>
      <dgm:spPr/>
      <dgm:t>
        <a:bodyPr/>
        <a:lstStyle/>
        <a:p>
          <a:endParaRPr lang="es-ES"/>
        </a:p>
      </dgm:t>
    </dgm:pt>
    <dgm:pt modelId="{D5B0CBD0-4FEE-4208-B7BB-B6631F3CEC2C}" type="sibTrans" cxnId="{0C5E9243-31C5-44AF-A4C2-08267DD3F204}">
      <dgm:prSet/>
      <dgm:spPr/>
      <dgm:t>
        <a:bodyPr/>
        <a:lstStyle/>
        <a:p>
          <a:endParaRPr lang="es-ES"/>
        </a:p>
      </dgm:t>
    </dgm:pt>
    <dgm:pt modelId="{E0FDC029-904B-4896-88BC-F46CBBEAD1C7}">
      <dgm:prSet phldrT="[Texto]"/>
      <dgm:spPr/>
      <dgm:t>
        <a:bodyPr/>
        <a:lstStyle/>
        <a:p>
          <a:r>
            <a:rPr lang="es-ES"/>
            <a:t>Ahorrar en uso de energía.</a:t>
          </a:r>
        </a:p>
      </dgm:t>
    </dgm:pt>
    <dgm:pt modelId="{3F2F0B24-536E-4549-9CD2-81B73C29750E}" type="parTrans" cxnId="{B77FFE56-3420-48F5-B071-057B7950BD11}">
      <dgm:prSet/>
      <dgm:spPr/>
      <dgm:t>
        <a:bodyPr/>
        <a:lstStyle/>
        <a:p>
          <a:endParaRPr lang="es-ES"/>
        </a:p>
      </dgm:t>
    </dgm:pt>
    <dgm:pt modelId="{FFF8FE2B-7889-4E5F-8E6D-8795E69045C7}" type="sibTrans" cxnId="{B77FFE56-3420-48F5-B071-057B7950BD11}">
      <dgm:prSet/>
      <dgm:spPr/>
      <dgm:t>
        <a:bodyPr/>
        <a:lstStyle/>
        <a:p>
          <a:endParaRPr lang="es-ES"/>
        </a:p>
      </dgm:t>
    </dgm:pt>
    <dgm:pt modelId="{4EF1F471-1D89-47E1-AB21-6DBED5798CA4}">
      <dgm:prSet phldrT="[Texto]"/>
      <dgm:spPr/>
      <dgm:t>
        <a:bodyPr/>
        <a:lstStyle/>
        <a:p>
          <a:r>
            <a:rPr lang="es-ES"/>
            <a:t>Preservación del Medio Ambiente.</a:t>
          </a:r>
        </a:p>
      </dgm:t>
    </dgm:pt>
    <dgm:pt modelId="{712B164F-6CCE-411D-8770-BF5B0BE36184}" type="parTrans" cxnId="{2747F42B-2F3B-4B1C-9A40-3A3717C70F40}">
      <dgm:prSet/>
      <dgm:spPr/>
      <dgm:t>
        <a:bodyPr/>
        <a:lstStyle/>
        <a:p>
          <a:endParaRPr lang="es-ES"/>
        </a:p>
      </dgm:t>
    </dgm:pt>
    <dgm:pt modelId="{36D3DA1C-A03D-46D9-98E1-CB50BA398E60}" type="sibTrans" cxnId="{2747F42B-2F3B-4B1C-9A40-3A3717C70F40}">
      <dgm:prSet/>
      <dgm:spPr/>
      <dgm:t>
        <a:bodyPr/>
        <a:lstStyle/>
        <a:p>
          <a:endParaRPr lang="es-ES"/>
        </a:p>
      </dgm:t>
    </dgm:pt>
    <dgm:pt modelId="{B36AF771-E6D6-4113-8FF5-11E901BE32E7}">
      <dgm:prSet phldrT="[Texto]"/>
      <dgm:spPr/>
      <dgm:t>
        <a:bodyPr/>
        <a:lstStyle/>
        <a:p>
          <a:r>
            <a:rPr lang="es-ES"/>
            <a:t>Utilizar fuentes de energía "verdes" o "limpias".</a:t>
          </a:r>
        </a:p>
      </dgm:t>
    </dgm:pt>
    <dgm:pt modelId="{D66F857D-AB8F-405F-8C04-81930E0C32AD}" type="parTrans" cxnId="{CABE6015-9C22-4873-BDAF-2AD7E7A42376}">
      <dgm:prSet/>
      <dgm:spPr/>
      <dgm:t>
        <a:bodyPr/>
        <a:lstStyle/>
        <a:p>
          <a:endParaRPr lang="es-ES"/>
        </a:p>
      </dgm:t>
    </dgm:pt>
    <dgm:pt modelId="{7E706806-B89E-4CCC-8937-F56721366661}" type="sibTrans" cxnId="{CABE6015-9C22-4873-BDAF-2AD7E7A42376}">
      <dgm:prSet/>
      <dgm:spPr/>
      <dgm:t>
        <a:bodyPr/>
        <a:lstStyle/>
        <a:p>
          <a:endParaRPr lang="es-ES"/>
        </a:p>
      </dgm:t>
    </dgm:pt>
    <dgm:pt modelId="{17636FDE-03B2-4A10-A99F-E88E86ABC21E}">
      <dgm:prSet phldrT="[Texto]"/>
      <dgm:spPr/>
      <dgm:t>
        <a:bodyPr/>
        <a:lstStyle/>
        <a:p>
          <a:r>
            <a:rPr lang="es-ES"/>
            <a:t>Implementar otros métodos que contribuyen a la conservación del Medio Ambiente, como por ejemplo el reciclaje.</a:t>
          </a:r>
        </a:p>
      </dgm:t>
    </dgm:pt>
    <dgm:pt modelId="{97CDB931-291E-4B3A-A81E-F57813CB72D7}" type="parTrans" cxnId="{1172CFE9-6B3E-40F1-A83C-0FF23A0403F6}">
      <dgm:prSet/>
      <dgm:spPr/>
      <dgm:t>
        <a:bodyPr/>
        <a:lstStyle/>
        <a:p>
          <a:endParaRPr lang="es-ES"/>
        </a:p>
      </dgm:t>
    </dgm:pt>
    <dgm:pt modelId="{9CC0BC4E-D8DF-4EE9-9B7B-045937A347EF}" type="sibTrans" cxnId="{1172CFE9-6B3E-40F1-A83C-0FF23A0403F6}">
      <dgm:prSet/>
      <dgm:spPr/>
      <dgm:t>
        <a:bodyPr/>
        <a:lstStyle/>
        <a:p>
          <a:endParaRPr lang="es-ES"/>
        </a:p>
      </dgm:t>
    </dgm:pt>
    <dgm:pt modelId="{6D65DC0F-2B57-4FBD-A8EA-9CF3DF201065}">
      <dgm:prSet phldrT="[Texto]"/>
      <dgm:spPr/>
      <dgm:t>
        <a:bodyPr/>
        <a:lstStyle/>
        <a:p>
          <a:r>
            <a:rPr lang="es-ES"/>
            <a:t>Reducir el impacto negativo sobre el medio ambiente de ciertos productos o procesos.</a:t>
          </a:r>
        </a:p>
      </dgm:t>
    </dgm:pt>
    <dgm:pt modelId="{F9A3274B-1EDB-48EA-9925-DC011279ACD9}" type="parTrans" cxnId="{E9FCE657-75B0-42C0-832B-84D82F933139}">
      <dgm:prSet/>
      <dgm:spPr/>
      <dgm:t>
        <a:bodyPr/>
        <a:lstStyle/>
        <a:p>
          <a:endParaRPr lang="es-ES"/>
        </a:p>
      </dgm:t>
    </dgm:pt>
    <dgm:pt modelId="{B836D3FC-DA7E-4055-8EC6-C14A49339B2E}" type="sibTrans" cxnId="{E9FCE657-75B0-42C0-832B-84D82F933139}">
      <dgm:prSet/>
      <dgm:spPr/>
      <dgm:t>
        <a:bodyPr/>
        <a:lstStyle/>
        <a:p>
          <a:endParaRPr lang="es-ES"/>
        </a:p>
      </dgm:t>
    </dgm:pt>
    <dgm:pt modelId="{0F7AD37E-A4AC-4C43-AFF5-052B86B8ECED}" type="pres">
      <dgm:prSet presAssocID="{C7E9D83A-3B40-4888-AEB1-4173D61CC2BA}" presName="Name0" presStyleCnt="0">
        <dgm:presLayoutVars>
          <dgm:dir/>
          <dgm:animLvl val="lvl"/>
          <dgm:resizeHandles val="exact"/>
        </dgm:presLayoutVars>
      </dgm:prSet>
      <dgm:spPr/>
      <dgm:t>
        <a:bodyPr/>
        <a:lstStyle/>
        <a:p>
          <a:endParaRPr lang="es-ES"/>
        </a:p>
      </dgm:t>
    </dgm:pt>
    <dgm:pt modelId="{E0FD8012-6430-4C33-95F6-F9551B534667}" type="pres">
      <dgm:prSet presAssocID="{7479046B-DBDD-4C9B-8263-9673A8272C49}" presName="composite" presStyleCnt="0"/>
      <dgm:spPr/>
      <dgm:t>
        <a:bodyPr/>
        <a:lstStyle/>
        <a:p>
          <a:endParaRPr lang="es-ES"/>
        </a:p>
      </dgm:t>
    </dgm:pt>
    <dgm:pt modelId="{F93E0881-5471-4F04-A034-12450EC799ED}" type="pres">
      <dgm:prSet presAssocID="{7479046B-DBDD-4C9B-8263-9673A8272C49}" presName="parTx" presStyleLbl="alignNode1" presStyleIdx="0" presStyleCnt="1">
        <dgm:presLayoutVars>
          <dgm:chMax val="0"/>
          <dgm:chPref val="0"/>
          <dgm:bulletEnabled val="1"/>
        </dgm:presLayoutVars>
      </dgm:prSet>
      <dgm:spPr/>
      <dgm:t>
        <a:bodyPr/>
        <a:lstStyle/>
        <a:p>
          <a:endParaRPr lang="es-ES"/>
        </a:p>
      </dgm:t>
    </dgm:pt>
    <dgm:pt modelId="{75DA1EE3-77D6-4C32-9857-2B43AAD843C4}" type="pres">
      <dgm:prSet presAssocID="{7479046B-DBDD-4C9B-8263-9673A8272C49}" presName="desTx" presStyleLbl="alignAccFollowNode1" presStyleIdx="0" presStyleCnt="1">
        <dgm:presLayoutVars>
          <dgm:bulletEnabled val="1"/>
        </dgm:presLayoutVars>
      </dgm:prSet>
      <dgm:spPr/>
      <dgm:t>
        <a:bodyPr/>
        <a:lstStyle/>
        <a:p>
          <a:endParaRPr lang="es-ES"/>
        </a:p>
      </dgm:t>
    </dgm:pt>
  </dgm:ptLst>
  <dgm:cxnLst>
    <dgm:cxn modelId="{2747F42B-2F3B-4B1C-9A40-3A3717C70F40}" srcId="{7479046B-DBDD-4C9B-8263-9673A8272C49}" destId="{4EF1F471-1D89-47E1-AB21-6DBED5798CA4}" srcOrd="5" destOrd="0" parTransId="{712B164F-6CCE-411D-8770-BF5B0BE36184}" sibTransId="{36D3DA1C-A03D-46D9-98E1-CB50BA398E60}"/>
    <dgm:cxn modelId="{91D54EF3-447E-4CB5-A35C-86EA1863DD67}" type="presOf" srcId="{6D65DC0F-2B57-4FBD-A8EA-9CF3DF201065}" destId="{75DA1EE3-77D6-4C32-9857-2B43AAD843C4}" srcOrd="0" destOrd="2" presId="urn:microsoft.com/office/officeart/2005/8/layout/hList1"/>
    <dgm:cxn modelId="{09F2832D-5B6B-4B80-9929-C16FA7697038}" type="presOf" srcId="{17636FDE-03B2-4A10-A99F-E88E86ABC21E}" destId="{75DA1EE3-77D6-4C32-9857-2B43AAD843C4}" srcOrd="0" destOrd="4" presId="urn:microsoft.com/office/officeart/2005/8/layout/hList1"/>
    <dgm:cxn modelId="{B42D848F-0339-4EDB-BA9E-83ABF28B2D46}" type="presOf" srcId="{7479046B-DBDD-4C9B-8263-9673A8272C49}" destId="{F93E0881-5471-4F04-A034-12450EC799ED}" srcOrd="0" destOrd="0" presId="urn:microsoft.com/office/officeart/2005/8/layout/hList1"/>
    <dgm:cxn modelId="{17D57905-A5C0-4056-918E-854187346272}" type="presOf" srcId="{E0FDC029-904B-4896-88BC-F46CBBEAD1C7}" destId="{75DA1EE3-77D6-4C32-9857-2B43AAD843C4}" srcOrd="0" destOrd="1" presId="urn:microsoft.com/office/officeart/2005/8/layout/hList1"/>
    <dgm:cxn modelId="{B77FFE56-3420-48F5-B071-057B7950BD11}" srcId="{7479046B-DBDD-4C9B-8263-9673A8272C49}" destId="{E0FDC029-904B-4896-88BC-F46CBBEAD1C7}" srcOrd="1" destOrd="0" parTransId="{3F2F0B24-536E-4549-9CD2-81B73C29750E}" sibTransId="{FFF8FE2B-7889-4E5F-8E6D-8795E69045C7}"/>
    <dgm:cxn modelId="{7184D439-13E3-4594-8149-246882334639}" type="presOf" srcId="{4A9111F9-275D-4CD2-AA7E-24FB74154B6A}" destId="{75DA1EE3-77D6-4C32-9857-2B43AAD843C4}" srcOrd="0" destOrd="0" presId="urn:microsoft.com/office/officeart/2005/8/layout/hList1"/>
    <dgm:cxn modelId="{B0B5807B-DA5E-48FF-BF4F-BF0FAE8DF40F}" type="presOf" srcId="{B36AF771-E6D6-4113-8FF5-11E901BE32E7}" destId="{75DA1EE3-77D6-4C32-9857-2B43AAD843C4}" srcOrd="0" destOrd="3" presId="urn:microsoft.com/office/officeart/2005/8/layout/hList1"/>
    <dgm:cxn modelId="{43A738D4-5404-4543-BA5A-5A6CF9673B54}" srcId="{C7E9D83A-3B40-4888-AEB1-4173D61CC2BA}" destId="{7479046B-DBDD-4C9B-8263-9673A8272C49}" srcOrd="0" destOrd="0" parTransId="{C2D8292A-D58D-44EE-BE46-CA31820C6770}" sibTransId="{0F51BEB7-353C-41D2-8B5D-ED9680D856ED}"/>
    <dgm:cxn modelId="{179AB162-A7E5-42BA-87C0-D1BD6BBE619F}" type="presOf" srcId="{4EF1F471-1D89-47E1-AB21-6DBED5798CA4}" destId="{75DA1EE3-77D6-4C32-9857-2B43AAD843C4}" srcOrd="0" destOrd="5" presId="urn:microsoft.com/office/officeart/2005/8/layout/hList1"/>
    <dgm:cxn modelId="{1172CFE9-6B3E-40F1-A83C-0FF23A0403F6}" srcId="{7479046B-DBDD-4C9B-8263-9673A8272C49}" destId="{17636FDE-03B2-4A10-A99F-E88E86ABC21E}" srcOrd="4" destOrd="0" parTransId="{97CDB931-291E-4B3A-A81E-F57813CB72D7}" sibTransId="{9CC0BC4E-D8DF-4EE9-9B7B-045937A347EF}"/>
    <dgm:cxn modelId="{E7AA981C-36C5-4401-A6A3-863126C27A21}" type="presOf" srcId="{C7E9D83A-3B40-4888-AEB1-4173D61CC2BA}" destId="{0F7AD37E-A4AC-4C43-AFF5-052B86B8ECED}" srcOrd="0" destOrd="0" presId="urn:microsoft.com/office/officeart/2005/8/layout/hList1"/>
    <dgm:cxn modelId="{0C5E9243-31C5-44AF-A4C2-08267DD3F204}" srcId="{7479046B-DBDD-4C9B-8263-9673A8272C49}" destId="{4A9111F9-275D-4CD2-AA7E-24FB74154B6A}" srcOrd="0" destOrd="0" parTransId="{EBCC64A6-0AAF-4D25-A2DC-B249E13D29C4}" sibTransId="{D5B0CBD0-4FEE-4208-B7BB-B6631F3CEC2C}"/>
    <dgm:cxn modelId="{CABE6015-9C22-4873-BDAF-2AD7E7A42376}" srcId="{7479046B-DBDD-4C9B-8263-9673A8272C49}" destId="{B36AF771-E6D6-4113-8FF5-11E901BE32E7}" srcOrd="3" destOrd="0" parTransId="{D66F857D-AB8F-405F-8C04-81930E0C32AD}" sibTransId="{7E706806-B89E-4CCC-8937-F56721366661}"/>
    <dgm:cxn modelId="{E9FCE657-75B0-42C0-832B-84D82F933139}" srcId="{7479046B-DBDD-4C9B-8263-9673A8272C49}" destId="{6D65DC0F-2B57-4FBD-A8EA-9CF3DF201065}" srcOrd="2" destOrd="0" parTransId="{F9A3274B-1EDB-48EA-9925-DC011279ACD9}" sibTransId="{B836D3FC-DA7E-4055-8EC6-C14A49339B2E}"/>
    <dgm:cxn modelId="{942A28BD-2230-4E6E-BBB8-817503E51A03}" type="presParOf" srcId="{0F7AD37E-A4AC-4C43-AFF5-052B86B8ECED}" destId="{E0FD8012-6430-4C33-95F6-F9551B534667}" srcOrd="0" destOrd="0" presId="urn:microsoft.com/office/officeart/2005/8/layout/hList1"/>
    <dgm:cxn modelId="{D5402432-CDAE-4CF5-A824-D246C4C7886F}" type="presParOf" srcId="{E0FD8012-6430-4C33-95F6-F9551B534667}" destId="{F93E0881-5471-4F04-A034-12450EC799ED}" srcOrd="0" destOrd="0" presId="urn:microsoft.com/office/officeart/2005/8/layout/hList1"/>
    <dgm:cxn modelId="{26CAB244-24D0-4931-B424-4C703F629A4B}" type="presParOf" srcId="{E0FD8012-6430-4C33-95F6-F9551B534667}" destId="{75DA1EE3-77D6-4C32-9857-2B43AAD843C4}" srcOrd="1" destOrd="0" presId="urn:microsoft.com/office/officeart/2005/8/layout/hList1"/>
  </dgm:cxnLst>
  <dgm:bg/>
  <dgm:whole/>
  <dgm:extLst>
    <a:ext uri="http://schemas.microsoft.com/office/drawing/2008/diagram">
      <dsp:dataModelExt xmlns:dsp="http://schemas.microsoft.com/office/drawing/2008/diagram" xmlns="" relId="rId16" minVer="http://schemas.openxmlformats.org/drawingml/2006/diagram"/>
    </a:ext>
  </dgm:extLst>
</dgm:dataModel>
</file>

<file path=word/diagrams/data20.xml><?xml version="1.0" encoding="utf-8"?>
<dgm:dataModel xmlns:dgm="http://schemas.openxmlformats.org/drawingml/2006/diagram" xmlns:a="http://schemas.openxmlformats.org/drawingml/2006/main">
  <dgm:ptLst>
    <dgm:pt modelId="{0F5B1F3B-01A2-4259-BB51-FD6BCBF8598B}" type="doc">
      <dgm:prSet loTypeId="urn:microsoft.com/office/officeart/2005/8/layout/list1" loCatId="list" qsTypeId="urn:microsoft.com/office/officeart/2005/8/quickstyle/3d2" qsCatId="3D" csTypeId="urn:microsoft.com/office/officeart/2005/8/colors/accent0_3" csCatId="mainScheme" phldr="1"/>
      <dgm:spPr/>
      <dgm:t>
        <a:bodyPr/>
        <a:lstStyle/>
        <a:p>
          <a:endParaRPr lang="es-ES"/>
        </a:p>
      </dgm:t>
    </dgm:pt>
    <dgm:pt modelId="{6BF10201-A70A-49A1-BA89-98FDFAB45557}">
      <dgm:prSet phldrT="[Texto]"/>
      <dgm:spPr/>
      <dgm:t>
        <a:bodyPr/>
        <a:lstStyle/>
        <a:p>
          <a:r>
            <a:rPr lang="es-ES"/>
            <a:t>Uso de iluminación eficiente.</a:t>
          </a:r>
        </a:p>
      </dgm:t>
    </dgm:pt>
    <dgm:pt modelId="{B079AA3B-DFF4-4603-A61F-786A7D0986DA}" type="parTrans" cxnId="{5A84BF1F-A1BD-42E8-8887-8AF87C529729}">
      <dgm:prSet/>
      <dgm:spPr/>
      <dgm:t>
        <a:bodyPr/>
        <a:lstStyle/>
        <a:p>
          <a:endParaRPr lang="es-ES"/>
        </a:p>
      </dgm:t>
    </dgm:pt>
    <dgm:pt modelId="{782D2C2B-F99E-4971-9167-96C5DC411B0C}" type="sibTrans" cxnId="{5A84BF1F-A1BD-42E8-8887-8AF87C529729}">
      <dgm:prSet/>
      <dgm:spPr/>
      <dgm:t>
        <a:bodyPr/>
        <a:lstStyle/>
        <a:p>
          <a:endParaRPr lang="es-ES"/>
        </a:p>
      </dgm:t>
    </dgm:pt>
    <dgm:pt modelId="{8FBDDF0E-732A-48CE-81D5-C0E3BE39D17A}">
      <dgm:prSet phldrT="[Texto]"/>
      <dgm:spPr/>
      <dgm:t>
        <a:bodyPr/>
        <a:lstStyle/>
        <a:p>
          <a:r>
            <a:rPr lang="es-ES"/>
            <a:t>Sistemas de aislamiento adecuados.</a:t>
          </a:r>
        </a:p>
      </dgm:t>
    </dgm:pt>
    <dgm:pt modelId="{9C54C8BB-4C3E-4717-B1AB-1D8E67920340}" type="parTrans" cxnId="{CAEA5F73-65D3-497C-981E-CED0BFA51320}">
      <dgm:prSet/>
      <dgm:spPr/>
      <dgm:t>
        <a:bodyPr/>
        <a:lstStyle/>
        <a:p>
          <a:endParaRPr lang="es-ES"/>
        </a:p>
      </dgm:t>
    </dgm:pt>
    <dgm:pt modelId="{F6A3D99E-8C9D-4F01-9ECE-89A071EC2950}" type="sibTrans" cxnId="{CAEA5F73-65D3-497C-981E-CED0BFA51320}">
      <dgm:prSet/>
      <dgm:spPr/>
      <dgm:t>
        <a:bodyPr/>
        <a:lstStyle/>
        <a:p>
          <a:endParaRPr lang="es-ES"/>
        </a:p>
      </dgm:t>
    </dgm:pt>
    <dgm:pt modelId="{87FC2239-AFED-498F-91BC-0F8CCABC96CD}">
      <dgm:prSet phldrT="[Texto]"/>
      <dgm:spPr/>
      <dgm:t>
        <a:bodyPr/>
        <a:lstStyle/>
        <a:p>
          <a:r>
            <a:rPr lang="es-ES"/>
            <a:t>Sistemas de control de climatización.</a:t>
          </a:r>
        </a:p>
      </dgm:t>
    </dgm:pt>
    <dgm:pt modelId="{2D596521-B06C-48AB-B0CE-81F59A3CC6E8}" type="parTrans" cxnId="{89C33513-B248-4517-9961-A7BA813B1A5B}">
      <dgm:prSet/>
      <dgm:spPr/>
      <dgm:t>
        <a:bodyPr/>
        <a:lstStyle/>
        <a:p>
          <a:endParaRPr lang="es-ES"/>
        </a:p>
      </dgm:t>
    </dgm:pt>
    <dgm:pt modelId="{6C0872EE-5E00-4EF7-9B8B-195D5F470F81}" type="sibTrans" cxnId="{89C33513-B248-4517-9961-A7BA813B1A5B}">
      <dgm:prSet/>
      <dgm:spPr/>
      <dgm:t>
        <a:bodyPr/>
        <a:lstStyle/>
        <a:p>
          <a:endParaRPr lang="es-ES"/>
        </a:p>
      </dgm:t>
    </dgm:pt>
    <dgm:pt modelId="{A87B2207-FDBE-43DB-8B62-3D7D2C2D2E5D}">
      <dgm:prSet phldrT="[Texto]"/>
      <dgm:spPr/>
      <dgm:t>
        <a:bodyPr/>
        <a:lstStyle/>
        <a:p>
          <a:r>
            <a:rPr lang="es-ES"/>
            <a:t>Mejoras en la eficiencia energética.</a:t>
          </a:r>
        </a:p>
      </dgm:t>
    </dgm:pt>
    <dgm:pt modelId="{BBE08C5A-3B72-47AF-A4B3-6F6DBF511415}" type="parTrans" cxnId="{3206DB06-87CC-40B9-AD32-3DC7C0149B0A}">
      <dgm:prSet/>
      <dgm:spPr/>
      <dgm:t>
        <a:bodyPr/>
        <a:lstStyle/>
        <a:p>
          <a:endParaRPr lang="es-ES"/>
        </a:p>
      </dgm:t>
    </dgm:pt>
    <dgm:pt modelId="{7A98494A-C218-4CC0-915F-8ACA1EFE9B72}" type="sibTrans" cxnId="{3206DB06-87CC-40B9-AD32-3DC7C0149B0A}">
      <dgm:prSet/>
      <dgm:spPr/>
      <dgm:t>
        <a:bodyPr/>
        <a:lstStyle/>
        <a:p>
          <a:endParaRPr lang="es-ES"/>
        </a:p>
      </dgm:t>
    </dgm:pt>
    <dgm:pt modelId="{5E1F8DFE-DC4E-43F4-999C-9DD1C98B3E14}">
      <dgm:prSet phldrT="[Texto]"/>
      <dgm:spPr/>
      <dgm:t>
        <a:bodyPr/>
        <a:lstStyle/>
        <a:p>
          <a:r>
            <a:rPr lang="es-ES"/>
            <a:t>Uso de bicicletas o vehículos eléctricos para el desplazamiento interior de empleados.  </a:t>
          </a:r>
        </a:p>
      </dgm:t>
    </dgm:pt>
    <dgm:pt modelId="{D943B23C-956D-43F8-8D66-59AC9418DFAB}" type="parTrans" cxnId="{6A14C359-D3E5-44C4-8039-2AF9F1DEE8C3}">
      <dgm:prSet/>
      <dgm:spPr/>
      <dgm:t>
        <a:bodyPr/>
        <a:lstStyle/>
        <a:p>
          <a:endParaRPr lang="es-ES"/>
        </a:p>
      </dgm:t>
    </dgm:pt>
    <dgm:pt modelId="{C43D8153-813B-45DB-B5F6-88C2AC36C36B}" type="sibTrans" cxnId="{6A14C359-D3E5-44C4-8039-2AF9F1DEE8C3}">
      <dgm:prSet/>
      <dgm:spPr/>
      <dgm:t>
        <a:bodyPr/>
        <a:lstStyle/>
        <a:p>
          <a:endParaRPr lang="es-ES"/>
        </a:p>
      </dgm:t>
    </dgm:pt>
    <dgm:pt modelId="{EB927593-9294-4AAC-8E96-51CE56C90DAA}">
      <dgm:prSet phldrT="[Texto]"/>
      <dgm:spPr/>
      <dgm:t>
        <a:bodyPr/>
        <a:lstStyle/>
        <a:p>
          <a:r>
            <a:rPr lang="es-ES"/>
            <a:t>Trigeneración de alta eficiencia. </a:t>
          </a:r>
        </a:p>
      </dgm:t>
    </dgm:pt>
    <dgm:pt modelId="{0518ADF2-27E6-4D76-9221-2CEC46086ABF}" type="parTrans" cxnId="{0EDE92FD-F54D-463C-BE4F-155FA181175C}">
      <dgm:prSet/>
      <dgm:spPr/>
      <dgm:t>
        <a:bodyPr/>
        <a:lstStyle/>
        <a:p>
          <a:endParaRPr lang="es-ES"/>
        </a:p>
      </dgm:t>
    </dgm:pt>
    <dgm:pt modelId="{88E9FEC0-C83F-4E9C-A3AB-23C1C4D16778}" type="sibTrans" cxnId="{0EDE92FD-F54D-463C-BE4F-155FA181175C}">
      <dgm:prSet/>
      <dgm:spPr/>
      <dgm:t>
        <a:bodyPr/>
        <a:lstStyle/>
        <a:p>
          <a:endParaRPr lang="es-ES"/>
        </a:p>
      </dgm:t>
    </dgm:pt>
    <dgm:pt modelId="{1CAE3036-F584-4FD6-BC48-B1B8449A093A}">
      <dgm:prSet phldrT="[Texto]"/>
      <dgm:spPr/>
      <dgm:t>
        <a:bodyPr/>
        <a:lstStyle/>
        <a:p>
          <a:r>
            <a:rPr lang="es-ES"/>
            <a:t>Utilización de energías renovables. </a:t>
          </a:r>
        </a:p>
      </dgm:t>
    </dgm:pt>
    <dgm:pt modelId="{CA9F84CB-B7A6-4AAC-8A09-6C4FA2D00507}" type="parTrans" cxnId="{4C341D91-C040-4920-B148-826A9EBC345F}">
      <dgm:prSet/>
      <dgm:spPr/>
      <dgm:t>
        <a:bodyPr/>
        <a:lstStyle/>
        <a:p>
          <a:endParaRPr lang="es-ES"/>
        </a:p>
      </dgm:t>
    </dgm:pt>
    <dgm:pt modelId="{C512B307-5F18-49E2-8C19-ABAE8C3A2FB2}" type="sibTrans" cxnId="{4C341D91-C040-4920-B148-826A9EBC345F}">
      <dgm:prSet/>
      <dgm:spPr/>
      <dgm:t>
        <a:bodyPr/>
        <a:lstStyle/>
        <a:p>
          <a:endParaRPr lang="es-ES"/>
        </a:p>
      </dgm:t>
    </dgm:pt>
    <dgm:pt modelId="{44F6E474-D8E3-4A84-A917-D770CDBCD5AE}" type="pres">
      <dgm:prSet presAssocID="{0F5B1F3B-01A2-4259-BB51-FD6BCBF8598B}" presName="linear" presStyleCnt="0">
        <dgm:presLayoutVars>
          <dgm:dir/>
          <dgm:animLvl val="lvl"/>
          <dgm:resizeHandles val="exact"/>
        </dgm:presLayoutVars>
      </dgm:prSet>
      <dgm:spPr/>
      <dgm:t>
        <a:bodyPr/>
        <a:lstStyle/>
        <a:p>
          <a:endParaRPr lang="es-ES"/>
        </a:p>
      </dgm:t>
    </dgm:pt>
    <dgm:pt modelId="{6E33EB2A-1161-4528-BB0B-E73890058764}" type="pres">
      <dgm:prSet presAssocID="{6BF10201-A70A-49A1-BA89-98FDFAB45557}" presName="parentLin" presStyleCnt="0"/>
      <dgm:spPr/>
      <dgm:t>
        <a:bodyPr/>
        <a:lstStyle/>
        <a:p>
          <a:endParaRPr lang="es-ES"/>
        </a:p>
      </dgm:t>
    </dgm:pt>
    <dgm:pt modelId="{886CC05E-EC67-4C09-8901-3D7F6E295483}" type="pres">
      <dgm:prSet presAssocID="{6BF10201-A70A-49A1-BA89-98FDFAB45557}" presName="parentLeftMargin" presStyleLbl="node1" presStyleIdx="0" presStyleCnt="7"/>
      <dgm:spPr/>
      <dgm:t>
        <a:bodyPr/>
        <a:lstStyle/>
        <a:p>
          <a:endParaRPr lang="es-ES"/>
        </a:p>
      </dgm:t>
    </dgm:pt>
    <dgm:pt modelId="{E26CBC6D-62BD-456B-BE42-03C7DDE24EB9}" type="pres">
      <dgm:prSet presAssocID="{6BF10201-A70A-49A1-BA89-98FDFAB45557}" presName="parentText" presStyleLbl="node1" presStyleIdx="0" presStyleCnt="7">
        <dgm:presLayoutVars>
          <dgm:chMax val="0"/>
          <dgm:bulletEnabled val="1"/>
        </dgm:presLayoutVars>
      </dgm:prSet>
      <dgm:spPr/>
      <dgm:t>
        <a:bodyPr/>
        <a:lstStyle/>
        <a:p>
          <a:endParaRPr lang="es-ES"/>
        </a:p>
      </dgm:t>
    </dgm:pt>
    <dgm:pt modelId="{C3FD1188-41F5-4273-AD0A-123B568DC32F}" type="pres">
      <dgm:prSet presAssocID="{6BF10201-A70A-49A1-BA89-98FDFAB45557}" presName="negativeSpace" presStyleCnt="0"/>
      <dgm:spPr/>
      <dgm:t>
        <a:bodyPr/>
        <a:lstStyle/>
        <a:p>
          <a:endParaRPr lang="es-ES"/>
        </a:p>
      </dgm:t>
    </dgm:pt>
    <dgm:pt modelId="{3B41D0FA-14FE-4916-95B5-E0A64369A326}" type="pres">
      <dgm:prSet presAssocID="{6BF10201-A70A-49A1-BA89-98FDFAB45557}" presName="childText" presStyleLbl="conFgAcc1" presStyleIdx="0" presStyleCnt="7">
        <dgm:presLayoutVars>
          <dgm:bulletEnabled val="1"/>
        </dgm:presLayoutVars>
      </dgm:prSet>
      <dgm:spPr/>
      <dgm:t>
        <a:bodyPr/>
        <a:lstStyle/>
        <a:p>
          <a:endParaRPr lang="es-ES"/>
        </a:p>
      </dgm:t>
    </dgm:pt>
    <dgm:pt modelId="{E4917D5C-44D0-4509-B930-18775BD5B009}" type="pres">
      <dgm:prSet presAssocID="{782D2C2B-F99E-4971-9167-96C5DC411B0C}" presName="spaceBetweenRectangles" presStyleCnt="0"/>
      <dgm:spPr/>
      <dgm:t>
        <a:bodyPr/>
        <a:lstStyle/>
        <a:p>
          <a:endParaRPr lang="es-ES"/>
        </a:p>
      </dgm:t>
    </dgm:pt>
    <dgm:pt modelId="{C37AD676-D098-4256-AA00-6594F171402B}" type="pres">
      <dgm:prSet presAssocID="{8FBDDF0E-732A-48CE-81D5-C0E3BE39D17A}" presName="parentLin" presStyleCnt="0"/>
      <dgm:spPr/>
      <dgm:t>
        <a:bodyPr/>
        <a:lstStyle/>
        <a:p>
          <a:endParaRPr lang="es-ES"/>
        </a:p>
      </dgm:t>
    </dgm:pt>
    <dgm:pt modelId="{802253E6-8114-4F0F-8EA6-6C9B2638D23A}" type="pres">
      <dgm:prSet presAssocID="{8FBDDF0E-732A-48CE-81D5-C0E3BE39D17A}" presName="parentLeftMargin" presStyleLbl="node1" presStyleIdx="0" presStyleCnt="7"/>
      <dgm:spPr/>
      <dgm:t>
        <a:bodyPr/>
        <a:lstStyle/>
        <a:p>
          <a:endParaRPr lang="es-ES"/>
        </a:p>
      </dgm:t>
    </dgm:pt>
    <dgm:pt modelId="{371F7482-EA2B-4CFF-B28A-17D4F700536F}" type="pres">
      <dgm:prSet presAssocID="{8FBDDF0E-732A-48CE-81D5-C0E3BE39D17A}" presName="parentText" presStyleLbl="node1" presStyleIdx="1" presStyleCnt="7">
        <dgm:presLayoutVars>
          <dgm:chMax val="0"/>
          <dgm:bulletEnabled val="1"/>
        </dgm:presLayoutVars>
      </dgm:prSet>
      <dgm:spPr/>
      <dgm:t>
        <a:bodyPr/>
        <a:lstStyle/>
        <a:p>
          <a:endParaRPr lang="es-ES"/>
        </a:p>
      </dgm:t>
    </dgm:pt>
    <dgm:pt modelId="{A180B7E4-3980-4734-A818-8801F082B6D6}" type="pres">
      <dgm:prSet presAssocID="{8FBDDF0E-732A-48CE-81D5-C0E3BE39D17A}" presName="negativeSpace" presStyleCnt="0"/>
      <dgm:spPr/>
      <dgm:t>
        <a:bodyPr/>
        <a:lstStyle/>
        <a:p>
          <a:endParaRPr lang="es-ES"/>
        </a:p>
      </dgm:t>
    </dgm:pt>
    <dgm:pt modelId="{D0A8B648-952E-466A-B965-09511B338485}" type="pres">
      <dgm:prSet presAssocID="{8FBDDF0E-732A-48CE-81D5-C0E3BE39D17A}" presName="childText" presStyleLbl="conFgAcc1" presStyleIdx="1" presStyleCnt="7">
        <dgm:presLayoutVars>
          <dgm:bulletEnabled val="1"/>
        </dgm:presLayoutVars>
      </dgm:prSet>
      <dgm:spPr/>
      <dgm:t>
        <a:bodyPr/>
        <a:lstStyle/>
        <a:p>
          <a:endParaRPr lang="es-ES"/>
        </a:p>
      </dgm:t>
    </dgm:pt>
    <dgm:pt modelId="{0A4B0FE3-EB6C-49CB-A99D-19071B2465C8}" type="pres">
      <dgm:prSet presAssocID="{F6A3D99E-8C9D-4F01-9ECE-89A071EC2950}" presName="spaceBetweenRectangles" presStyleCnt="0"/>
      <dgm:spPr/>
      <dgm:t>
        <a:bodyPr/>
        <a:lstStyle/>
        <a:p>
          <a:endParaRPr lang="es-ES"/>
        </a:p>
      </dgm:t>
    </dgm:pt>
    <dgm:pt modelId="{C9ED9B0A-5D85-4156-8AF1-A7096CA0F2FB}" type="pres">
      <dgm:prSet presAssocID="{87FC2239-AFED-498F-91BC-0F8CCABC96CD}" presName="parentLin" presStyleCnt="0"/>
      <dgm:spPr/>
      <dgm:t>
        <a:bodyPr/>
        <a:lstStyle/>
        <a:p>
          <a:endParaRPr lang="es-ES"/>
        </a:p>
      </dgm:t>
    </dgm:pt>
    <dgm:pt modelId="{8EA8F702-B52D-415C-ACBD-EA9DCC4B1AC1}" type="pres">
      <dgm:prSet presAssocID="{87FC2239-AFED-498F-91BC-0F8CCABC96CD}" presName="parentLeftMargin" presStyleLbl="node1" presStyleIdx="1" presStyleCnt="7"/>
      <dgm:spPr/>
      <dgm:t>
        <a:bodyPr/>
        <a:lstStyle/>
        <a:p>
          <a:endParaRPr lang="es-ES"/>
        </a:p>
      </dgm:t>
    </dgm:pt>
    <dgm:pt modelId="{EEEE406C-A8B0-48C1-8F3E-053BCC629684}" type="pres">
      <dgm:prSet presAssocID="{87FC2239-AFED-498F-91BC-0F8CCABC96CD}" presName="parentText" presStyleLbl="node1" presStyleIdx="2" presStyleCnt="7">
        <dgm:presLayoutVars>
          <dgm:chMax val="0"/>
          <dgm:bulletEnabled val="1"/>
        </dgm:presLayoutVars>
      </dgm:prSet>
      <dgm:spPr/>
      <dgm:t>
        <a:bodyPr/>
        <a:lstStyle/>
        <a:p>
          <a:endParaRPr lang="es-ES"/>
        </a:p>
      </dgm:t>
    </dgm:pt>
    <dgm:pt modelId="{4BCEE4E2-3FFF-40DA-BA67-3BAD89FC3D9D}" type="pres">
      <dgm:prSet presAssocID="{87FC2239-AFED-498F-91BC-0F8CCABC96CD}" presName="negativeSpace" presStyleCnt="0"/>
      <dgm:spPr/>
      <dgm:t>
        <a:bodyPr/>
        <a:lstStyle/>
        <a:p>
          <a:endParaRPr lang="es-ES"/>
        </a:p>
      </dgm:t>
    </dgm:pt>
    <dgm:pt modelId="{EFE72EAE-4489-4523-8EFA-5AA7DA69C3A1}" type="pres">
      <dgm:prSet presAssocID="{87FC2239-AFED-498F-91BC-0F8CCABC96CD}" presName="childText" presStyleLbl="conFgAcc1" presStyleIdx="2" presStyleCnt="7">
        <dgm:presLayoutVars>
          <dgm:bulletEnabled val="1"/>
        </dgm:presLayoutVars>
      </dgm:prSet>
      <dgm:spPr/>
      <dgm:t>
        <a:bodyPr/>
        <a:lstStyle/>
        <a:p>
          <a:endParaRPr lang="es-ES"/>
        </a:p>
      </dgm:t>
    </dgm:pt>
    <dgm:pt modelId="{8E39C15D-56C6-4B78-AB3A-F2023BD93932}" type="pres">
      <dgm:prSet presAssocID="{6C0872EE-5E00-4EF7-9B8B-195D5F470F81}" presName="spaceBetweenRectangles" presStyleCnt="0"/>
      <dgm:spPr/>
      <dgm:t>
        <a:bodyPr/>
        <a:lstStyle/>
        <a:p>
          <a:endParaRPr lang="es-ES"/>
        </a:p>
      </dgm:t>
    </dgm:pt>
    <dgm:pt modelId="{60B02AD3-B578-41A3-8075-02B278969E67}" type="pres">
      <dgm:prSet presAssocID="{5E1F8DFE-DC4E-43F4-999C-9DD1C98B3E14}" presName="parentLin" presStyleCnt="0"/>
      <dgm:spPr/>
      <dgm:t>
        <a:bodyPr/>
        <a:lstStyle/>
        <a:p>
          <a:endParaRPr lang="es-ES"/>
        </a:p>
      </dgm:t>
    </dgm:pt>
    <dgm:pt modelId="{634C381C-D1B1-4091-B1EB-A9A1575D53A9}" type="pres">
      <dgm:prSet presAssocID="{5E1F8DFE-DC4E-43F4-999C-9DD1C98B3E14}" presName="parentLeftMargin" presStyleLbl="node1" presStyleIdx="2" presStyleCnt="7"/>
      <dgm:spPr/>
      <dgm:t>
        <a:bodyPr/>
        <a:lstStyle/>
        <a:p>
          <a:endParaRPr lang="es-ES"/>
        </a:p>
      </dgm:t>
    </dgm:pt>
    <dgm:pt modelId="{93FA6277-2618-461C-ABBC-DA710F90EE5F}" type="pres">
      <dgm:prSet presAssocID="{5E1F8DFE-DC4E-43F4-999C-9DD1C98B3E14}" presName="parentText" presStyleLbl="node1" presStyleIdx="3" presStyleCnt="7">
        <dgm:presLayoutVars>
          <dgm:chMax val="0"/>
          <dgm:bulletEnabled val="1"/>
        </dgm:presLayoutVars>
      </dgm:prSet>
      <dgm:spPr/>
      <dgm:t>
        <a:bodyPr/>
        <a:lstStyle/>
        <a:p>
          <a:endParaRPr lang="es-ES"/>
        </a:p>
      </dgm:t>
    </dgm:pt>
    <dgm:pt modelId="{760C8374-D210-4E42-9BDF-4B18384B4E23}" type="pres">
      <dgm:prSet presAssocID="{5E1F8DFE-DC4E-43F4-999C-9DD1C98B3E14}" presName="negativeSpace" presStyleCnt="0"/>
      <dgm:spPr/>
      <dgm:t>
        <a:bodyPr/>
        <a:lstStyle/>
        <a:p>
          <a:endParaRPr lang="es-ES"/>
        </a:p>
      </dgm:t>
    </dgm:pt>
    <dgm:pt modelId="{8DAB3C59-8A99-4F6B-AB3A-6C038429E760}" type="pres">
      <dgm:prSet presAssocID="{5E1F8DFE-DC4E-43F4-999C-9DD1C98B3E14}" presName="childText" presStyleLbl="conFgAcc1" presStyleIdx="3" presStyleCnt="7">
        <dgm:presLayoutVars>
          <dgm:bulletEnabled val="1"/>
        </dgm:presLayoutVars>
      </dgm:prSet>
      <dgm:spPr/>
      <dgm:t>
        <a:bodyPr/>
        <a:lstStyle/>
        <a:p>
          <a:endParaRPr lang="es-ES"/>
        </a:p>
      </dgm:t>
    </dgm:pt>
    <dgm:pt modelId="{F8B2A4CA-3A30-496E-8BE8-1670416FB3FD}" type="pres">
      <dgm:prSet presAssocID="{C43D8153-813B-45DB-B5F6-88C2AC36C36B}" presName="spaceBetweenRectangles" presStyleCnt="0"/>
      <dgm:spPr/>
      <dgm:t>
        <a:bodyPr/>
        <a:lstStyle/>
        <a:p>
          <a:endParaRPr lang="es-ES"/>
        </a:p>
      </dgm:t>
    </dgm:pt>
    <dgm:pt modelId="{390D94B7-1B04-45CD-8514-79707D3D787F}" type="pres">
      <dgm:prSet presAssocID="{A87B2207-FDBE-43DB-8B62-3D7D2C2D2E5D}" presName="parentLin" presStyleCnt="0"/>
      <dgm:spPr/>
      <dgm:t>
        <a:bodyPr/>
        <a:lstStyle/>
        <a:p>
          <a:endParaRPr lang="es-ES"/>
        </a:p>
      </dgm:t>
    </dgm:pt>
    <dgm:pt modelId="{B67623DB-E0E0-4885-907A-23853F44E817}" type="pres">
      <dgm:prSet presAssocID="{A87B2207-FDBE-43DB-8B62-3D7D2C2D2E5D}" presName="parentLeftMargin" presStyleLbl="node1" presStyleIdx="3" presStyleCnt="7"/>
      <dgm:spPr/>
      <dgm:t>
        <a:bodyPr/>
        <a:lstStyle/>
        <a:p>
          <a:endParaRPr lang="es-ES"/>
        </a:p>
      </dgm:t>
    </dgm:pt>
    <dgm:pt modelId="{C3674A9A-89CE-4865-96C1-CCB99D5D5D1D}" type="pres">
      <dgm:prSet presAssocID="{A87B2207-FDBE-43DB-8B62-3D7D2C2D2E5D}" presName="parentText" presStyleLbl="node1" presStyleIdx="4" presStyleCnt="7">
        <dgm:presLayoutVars>
          <dgm:chMax val="0"/>
          <dgm:bulletEnabled val="1"/>
        </dgm:presLayoutVars>
      </dgm:prSet>
      <dgm:spPr/>
      <dgm:t>
        <a:bodyPr/>
        <a:lstStyle/>
        <a:p>
          <a:endParaRPr lang="es-ES"/>
        </a:p>
      </dgm:t>
    </dgm:pt>
    <dgm:pt modelId="{CB700B34-7EED-48E2-A791-561B28DC441E}" type="pres">
      <dgm:prSet presAssocID="{A87B2207-FDBE-43DB-8B62-3D7D2C2D2E5D}" presName="negativeSpace" presStyleCnt="0"/>
      <dgm:spPr/>
      <dgm:t>
        <a:bodyPr/>
        <a:lstStyle/>
        <a:p>
          <a:endParaRPr lang="es-ES"/>
        </a:p>
      </dgm:t>
    </dgm:pt>
    <dgm:pt modelId="{12885738-31AD-40F5-8B31-81E5CE9FDCA9}" type="pres">
      <dgm:prSet presAssocID="{A87B2207-FDBE-43DB-8B62-3D7D2C2D2E5D}" presName="childText" presStyleLbl="conFgAcc1" presStyleIdx="4" presStyleCnt="7">
        <dgm:presLayoutVars>
          <dgm:bulletEnabled val="1"/>
        </dgm:presLayoutVars>
      </dgm:prSet>
      <dgm:spPr/>
      <dgm:t>
        <a:bodyPr/>
        <a:lstStyle/>
        <a:p>
          <a:endParaRPr lang="es-ES"/>
        </a:p>
      </dgm:t>
    </dgm:pt>
    <dgm:pt modelId="{1581D295-67A2-4ABC-8796-63BB29AC422D}" type="pres">
      <dgm:prSet presAssocID="{7A98494A-C218-4CC0-915F-8ACA1EFE9B72}" presName="spaceBetweenRectangles" presStyleCnt="0"/>
      <dgm:spPr/>
      <dgm:t>
        <a:bodyPr/>
        <a:lstStyle/>
        <a:p>
          <a:endParaRPr lang="es-ES"/>
        </a:p>
      </dgm:t>
    </dgm:pt>
    <dgm:pt modelId="{E3399EF5-6EF0-45C7-8668-75525F341FD0}" type="pres">
      <dgm:prSet presAssocID="{1CAE3036-F584-4FD6-BC48-B1B8449A093A}" presName="parentLin" presStyleCnt="0"/>
      <dgm:spPr/>
      <dgm:t>
        <a:bodyPr/>
        <a:lstStyle/>
        <a:p>
          <a:endParaRPr lang="es-ES"/>
        </a:p>
      </dgm:t>
    </dgm:pt>
    <dgm:pt modelId="{5CFB59C3-A125-400D-ABC3-B558DA1AA114}" type="pres">
      <dgm:prSet presAssocID="{1CAE3036-F584-4FD6-BC48-B1B8449A093A}" presName="parentLeftMargin" presStyleLbl="node1" presStyleIdx="4" presStyleCnt="7"/>
      <dgm:spPr/>
      <dgm:t>
        <a:bodyPr/>
        <a:lstStyle/>
        <a:p>
          <a:endParaRPr lang="es-ES"/>
        </a:p>
      </dgm:t>
    </dgm:pt>
    <dgm:pt modelId="{66E4558D-D286-42D5-9FF7-6CC6BC6804AB}" type="pres">
      <dgm:prSet presAssocID="{1CAE3036-F584-4FD6-BC48-B1B8449A093A}" presName="parentText" presStyleLbl="node1" presStyleIdx="5" presStyleCnt="7">
        <dgm:presLayoutVars>
          <dgm:chMax val="0"/>
          <dgm:bulletEnabled val="1"/>
        </dgm:presLayoutVars>
      </dgm:prSet>
      <dgm:spPr/>
      <dgm:t>
        <a:bodyPr/>
        <a:lstStyle/>
        <a:p>
          <a:endParaRPr lang="es-ES"/>
        </a:p>
      </dgm:t>
    </dgm:pt>
    <dgm:pt modelId="{39B4FF5B-CC66-431F-BB0E-1F420984E66E}" type="pres">
      <dgm:prSet presAssocID="{1CAE3036-F584-4FD6-BC48-B1B8449A093A}" presName="negativeSpace" presStyleCnt="0"/>
      <dgm:spPr/>
      <dgm:t>
        <a:bodyPr/>
        <a:lstStyle/>
        <a:p>
          <a:endParaRPr lang="es-ES"/>
        </a:p>
      </dgm:t>
    </dgm:pt>
    <dgm:pt modelId="{9CBF5191-5078-44AB-96C3-FE32DE26AFFA}" type="pres">
      <dgm:prSet presAssocID="{1CAE3036-F584-4FD6-BC48-B1B8449A093A}" presName="childText" presStyleLbl="conFgAcc1" presStyleIdx="5" presStyleCnt="7">
        <dgm:presLayoutVars>
          <dgm:bulletEnabled val="1"/>
        </dgm:presLayoutVars>
      </dgm:prSet>
      <dgm:spPr/>
      <dgm:t>
        <a:bodyPr/>
        <a:lstStyle/>
        <a:p>
          <a:endParaRPr lang="es-ES"/>
        </a:p>
      </dgm:t>
    </dgm:pt>
    <dgm:pt modelId="{A85173A2-6CA3-42F4-8599-9B31991475DD}" type="pres">
      <dgm:prSet presAssocID="{C512B307-5F18-49E2-8C19-ABAE8C3A2FB2}" presName="spaceBetweenRectangles" presStyleCnt="0"/>
      <dgm:spPr/>
      <dgm:t>
        <a:bodyPr/>
        <a:lstStyle/>
        <a:p>
          <a:endParaRPr lang="es-ES"/>
        </a:p>
      </dgm:t>
    </dgm:pt>
    <dgm:pt modelId="{25D0213D-8924-45A8-AB87-D75AC58CA620}" type="pres">
      <dgm:prSet presAssocID="{EB927593-9294-4AAC-8E96-51CE56C90DAA}" presName="parentLin" presStyleCnt="0"/>
      <dgm:spPr/>
      <dgm:t>
        <a:bodyPr/>
        <a:lstStyle/>
        <a:p>
          <a:endParaRPr lang="es-ES"/>
        </a:p>
      </dgm:t>
    </dgm:pt>
    <dgm:pt modelId="{9AEA67D3-2E54-41FB-8360-528B670EF421}" type="pres">
      <dgm:prSet presAssocID="{EB927593-9294-4AAC-8E96-51CE56C90DAA}" presName="parentLeftMargin" presStyleLbl="node1" presStyleIdx="5" presStyleCnt="7"/>
      <dgm:spPr/>
      <dgm:t>
        <a:bodyPr/>
        <a:lstStyle/>
        <a:p>
          <a:endParaRPr lang="es-ES"/>
        </a:p>
      </dgm:t>
    </dgm:pt>
    <dgm:pt modelId="{5D82DDFE-A32D-4548-A8AD-58B114589293}" type="pres">
      <dgm:prSet presAssocID="{EB927593-9294-4AAC-8E96-51CE56C90DAA}" presName="parentText" presStyleLbl="node1" presStyleIdx="6" presStyleCnt="7">
        <dgm:presLayoutVars>
          <dgm:chMax val="0"/>
          <dgm:bulletEnabled val="1"/>
        </dgm:presLayoutVars>
      </dgm:prSet>
      <dgm:spPr/>
      <dgm:t>
        <a:bodyPr/>
        <a:lstStyle/>
        <a:p>
          <a:endParaRPr lang="es-ES"/>
        </a:p>
      </dgm:t>
    </dgm:pt>
    <dgm:pt modelId="{609D6EB1-2C3D-41F8-A82B-E9B223AE86CE}" type="pres">
      <dgm:prSet presAssocID="{EB927593-9294-4AAC-8E96-51CE56C90DAA}" presName="negativeSpace" presStyleCnt="0"/>
      <dgm:spPr/>
      <dgm:t>
        <a:bodyPr/>
        <a:lstStyle/>
        <a:p>
          <a:endParaRPr lang="es-ES"/>
        </a:p>
      </dgm:t>
    </dgm:pt>
    <dgm:pt modelId="{4E10DA2D-E9AB-4C13-AAC2-EC2FEF13BD82}" type="pres">
      <dgm:prSet presAssocID="{EB927593-9294-4AAC-8E96-51CE56C90DAA}" presName="childText" presStyleLbl="conFgAcc1" presStyleIdx="6" presStyleCnt="7">
        <dgm:presLayoutVars>
          <dgm:bulletEnabled val="1"/>
        </dgm:presLayoutVars>
      </dgm:prSet>
      <dgm:spPr/>
      <dgm:t>
        <a:bodyPr/>
        <a:lstStyle/>
        <a:p>
          <a:endParaRPr lang="es-ES"/>
        </a:p>
      </dgm:t>
    </dgm:pt>
  </dgm:ptLst>
  <dgm:cxnLst>
    <dgm:cxn modelId="{14C6F8F6-C9D3-44E7-84D3-E5BC880BB9CE}" type="presOf" srcId="{A87B2207-FDBE-43DB-8B62-3D7D2C2D2E5D}" destId="{B67623DB-E0E0-4885-907A-23853F44E817}" srcOrd="0" destOrd="0" presId="urn:microsoft.com/office/officeart/2005/8/layout/list1"/>
    <dgm:cxn modelId="{2CA56F0A-3379-4A06-B134-B89392E39C0B}" type="presOf" srcId="{6BF10201-A70A-49A1-BA89-98FDFAB45557}" destId="{E26CBC6D-62BD-456B-BE42-03C7DDE24EB9}" srcOrd="1" destOrd="0" presId="urn:microsoft.com/office/officeart/2005/8/layout/list1"/>
    <dgm:cxn modelId="{D491AA0F-CB9E-4413-922A-9A9A38A1C6C5}" type="presOf" srcId="{1CAE3036-F584-4FD6-BC48-B1B8449A093A}" destId="{5CFB59C3-A125-400D-ABC3-B558DA1AA114}" srcOrd="0" destOrd="0" presId="urn:microsoft.com/office/officeart/2005/8/layout/list1"/>
    <dgm:cxn modelId="{0EDE92FD-F54D-463C-BE4F-155FA181175C}" srcId="{0F5B1F3B-01A2-4259-BB51-FD6BCBF8598B}" destId="{EB927593-9294-4AAC-8E96-51CE56C90DAA}" srcOrd="6" destOrd="0" parTransId="{0518ADF2-27E6-4D76-9221-2CEC46086ABF}" sibTransId="{88E9FEC0-C83F-4E9C-A3AB-23C1C4D16778}"/>
    <dgm:cxn modelId="{3206DB06-87CC-40B9-AD32-3DC7C0149B0A}" srcId="{0F5B1F3B-01A2-4259-BB51-FD6BCBF8598B}" destId="{A87B2207-FDBE-43DB-8B62-3D7D2C2D2E5D}" srcOrd="4" destOrd="0" parTransId="{BBE08C5A-3B72-47AF-A4B3-6F6DBF511415}" sibTransId="{7A98494A-C218-4CC0-915F-8ACA1EFE9B72}"/>
    <dgm:cxn modelId="{A6FE2697-741D-4905-AE01-6F40B1D77FA3}" type="presOf" srcId="{EB927593-9294-4AAC-8E96-51CE56C90DAA}" destId="{9AEA67D3-2E54-41FB-8360-528B670EF421}" srcOrd="0" destOrd="0" presId="urn:microsoft.com/office/officeart/2005/8/layout/list1"/>
    <dgm:cxn modelId="{E1427E1C-4EB1-4078-B962-352772C43166}" type="presOf" srcId="{1CAE3036-F584-4FD6-BC48-B1B8449A093A}" destId="{66E4558D-D286-42D5-9FF7-6CC6BC6804AB}" srcOrd="1" destOrd="0" presId="urn:microsoft.com/office/officeart/2005/8/layout/list1"/>
    <dgm:cxn modelId="{B56F5CF7-1F9D-4B70-99CC-F6EFBF5C7E32}" type="presOf" srcId="{5E1F8DFE-DC4E-43F4-999C-9DD1C98B3E14}" destId="{93FA6277-2618-461C-ABBC-DA710F90EE5F}" srcOrd="1" destOrd="0" presId="urn:microsoft.com/office/officeart/2005/8/layout/list1"/>
    <dgm:cxn modelId="{E3BA1A7A-18A8-49DE-A7C2-EC9337D4D756}" type="presOf" srcId="{0F5B1F3B-01A2-4259-BB51-FD6BCBF8598B}" destId="{44F6E474-D8E3-4A84-A917-D770CDBCD5AE}" srcOrd="0" destOrd="0" presId="urn:microsoft.com/office/officeart/2005/8/layout/list1"/>
    <dgm:cxn modelId="{FB61455C-2B9A-470B-8BF8-EB0F4D0F6148}" type="presOf" srcId="{8FBDDF0E-732A-48CE-81D5-C0E3BE39D17A}" destId="{802253E6-8114-4F0F-8EA6-6C9B2638D23A}" srcOrd="0" destOrd="0" presId="urn:microsoft.com/office/officeart/2005/8/layout/list1"/>
    <dgm:cxn modelId="{51A8BDD9-55D3-47B3-8E58-CE5EB2E501BF}" type="presOf" srcId="{6BF10201-A70A-49A1-BA89-98FDFAB45557}" destId="{886CC05E-EC67-4C09-8901-3D7F6E295483}" srcOrd="0" destOrd="0" presId="urn:microsoft.com/office/officeart/2005/8/layout/list1"/>
    <dgm:cxn modelId="{5A84BF1F-A1BD-42E8-8887-8AF87C529729}" srcId="{0F5B1F3B-01A2-4259-BB51-FD6BCBF8598B}" destId="{6BF10201-A70A-49A1-BA89-98FDFAB45557}" srcOrd="0" destOrd="0" parTransId="{B079AA3B-DFF4-4603-A61F-786A7D0986DA}" sibTransId="{782D2C2B-F99E-4971-9167-96C5DC411B0C}"/>
    <dgm:cxn modelId="{6A14C359-D3E5-44C4-8039-2AF9F1DEE8C3}" srcId="{0F5B1F3B-01A2-4259-BB51-FD6BCBF8598B}" destId="{5E1F8DFE-DC4E-43F4-999C-9DD1C98B3E14}" srcOrd="3" destOrd="0" parTransId="{D943B23C-956D-43F8-8D66-59AC9418DFAB}" sibTransId="{C43D8153-813B-45DB-B5F6-88C2AC36C36B}"/>
    <dgm:cxn modelId="{CF28F095-1C48-4F8B-97F4-E38C84BD7F2D}" type="presOf" srcId="{5E1F8DFE-DC4E-43F4-999C-9DD1C98B3E14}" destId="{634C381C-D1B1-4091-B1EB-A9A1575D53A9}" srcOrd="0" destOrd="0" presId="urn:microsoft.com/office/officeart/2005/8/layout/list1"/>
    <dgm:cxn modelId="{B1A18030-F5C1-410B-AE23-3DC18B69A759}" type="presOf" srcId="{87FC2239-AFED-498F-91BC-0F8CCABC96CD}" destId="{EEEE406C-A8B0-48C1-8F3E-053BCC629684}" srcOrd="1" destOrd="0" presId="urn:microsoft.com/office/officeart/2005/8/layout/list1"/>
    <dgm:cxn modelId="{89C33513-B248-4517-9961-A7BA813B1A5B}" srcId="{0F5B1F3B-01A2-4259-BB51-FD6BCBF8598B}" destId="{87FC2239-AFED-498F-91BC-0F8CCABC96CD}" srcOrd="2" destOrd="0" parTransId="{2D596521-B06C-48AB-B0CE-81F59A3CC6E8}" sibTransId="{6C0872EE-5E00-4EF7-9B8B-195D5F470F81}"/>
    <dgm:cxn modelId="{CAEA5F73-65D3-497C-981E-CED0BFA51320}" srcId="{0F5B1F3B-01A2-4259-BB51-FD6BCBF8598B}" destId="{8FBDDF0E-732A-48CE-81D5-C0E3BE39D17A}" srcOrd="1" destOrd="0" parTransId="{9C54C8BB-4C3E-4717-B1AB-1D8E67920340}" sibTransId="{F6A3D99E-8C9D-4F01-9ECE-89A071EC2950}"/>
    <dgm:cxn modelId="{57276940-6931-4596-858E-8316EACE6381}" type="presOf" srcId="{87FC2239-AFED-498F-91BC-0F8CCABC96CD}" destId="{8EA8F702-B52D-415C-ACBD-EA9DCC4B1AC1}" srcOrd="0" destOrd="0" presId="urn:microsoft.com/office/officeart/2005/8/layout/list1"/>
    <dgm:cxn modelId="{63A03C43-73C3-4440-9A44-7DC10315B31B}" type="presOf" srcId="{8FBDDF0E-732A-48CE-81D5-C0E3BE39D17A}" destId="{371F7482-EA2B-4CFF-B28A-17D4F700536F}" srcOrd="1" destOrd="0" presId="urn:microsoft.com/office/officeart/2005/8/layout/list1"/>
    <dgm:cxn modelId="{408FD302-41B3-4F24-BBAE-1CBF94DBE268}" type="presOf" srcId="{EB927593-9294-4AAC-8E96-51CE56C90DAA}" destId="{5D82DDFE-A32D-4548-A8AD-58B114589293}" srcOrd="1" destOrd="0" presId="urn:microsoft.com/office/officeart/2005/8/layout/list1"/>
    <dgm:cxn modelId="{5ACE7B9B-6873-4AB3-AAFF-CA1E614769E1}" type="presOf" srcId="{A87B2207-FDBE-43DB-8B62-3D7D2C2D2E5D}" destId="{C3674A9A-89CE-4865-96C1-CCB99D5D5D1D}" srcOrd="1" destOrd="0" presId="urn:microsoft.com/office/officeart/2005/8/layout/list1"/>
    <dgm:cxn modelId="{4C341D91-C040-4920-B148-826A9EBC345F}" srcId="{0F5B1F3B-01A2-4259-BB51-FD6BCBF8598B}" destId="{1CAE3036-F584-4FD6-BC48-B1B8449A093A}" srcOrd="5" destOrd="0" parTransId="{CA9F84CB-B7A6-4AAC-8A09-6C4FA2D00507}" sibTransId="{C512B307-5F18-49E2-8C19-ABAE8C3A2FB2}"/>
    <dgm:cxn modelId="{E2C25CE9-F45D-4C9D-8F20-2A7CE8C64D8B}" type="presParOf" srcId="{44F6E474-D8E3-4A84-A917-D770CDBCD5AE}" destId="{6E33EB2A-1161-4528-BB0B-E73890058764}" srcOrd="0" destOrd="0" presId="urn:microsoft.com/office/officeart/2005/8/layout/list1"/>
    <dgm:cxn modelId="{958E1E80-C6BC-455B-8676-FDD99A3EA56E}" type="presParOf" srcId="{6E33EB2A-1161-4528-BB0B-E73890058764}" destId="{886CC05E-EC67-4C09-8901-3D7F6E295483}" srcOrd="0" destOrd="0" presId="urn:microsoft.com/office/officeart/2005/8/layout/list1"/>
    <dgm:cxn modelId="{D3292012-3F83-4BCF-9B7C-02609B5A019A}" type="presParOf" srcId="{6E33EB2A-1161-4528-BB0B-E73890058764}" destId="{E26CBC6D-62BD-456B-BE42-03C7DDE24EB9}" srcOrd="1" destOrd="0" presId="urn:microsoft.com/office/officeart/2005/8/layout/list1"/>
    <dgm:cxn modelId="{B13387BE-9D6C-4E53-86D5-CA36EF1425FC}" type="presParOf" srcId="{44F6E474-D8E3-4A84-A917-D770CDBCD5AE}" destId="{C3FD1188-41F5-4273-AD0A-123B568DC32F}" srcOrd="1" destOrd="0" presId="urn:microsoft.com/office/officeart/2005/8/layout/list1"/>
    <dgm:cxn modelId="{01A7B49D-1BDD-4D1B-8B64-6BE888090B26}" type="presParOf" srcId="{44F6E474-D8E3-4A84-A917-D770CDBCD5AE}" destId="{3B41D0FA-14FE-4916-95B5-E0A64369A326}" srcOrd="2" destOrd="0" presId="urn:microsoft.com/office/officeart/2005/8/layout/list1"/>
    <dgm:cxn modelId="{F2C3F9CA-A915-4A46-9AA1-CFD8427602F9}" type="presParOf" srcId="{44F6E474-D8E3-4A84-A917-D770CDBCD5AE}" destId="{E4917D5C-44D0-4509-B930-18775BD5B009}" srcOrd="3" destOrd="0" presId="urn:microsoft.com/office/officeart/2005/8/layout/list1"/>
    <dgm:cxn modelId="{A75A0976-67E7-4BBA-87C0-877698809507}" type="presParOf" srcId="{44F6E474-D8E3-4A84-A917-D770CDBCD5AE}" destId="{C37AD676-D098-4256-AA00-6594F171402B}" srcOrd="4" destOrd="0" presId="urn:microsoft.com/office/officeart/2005/8/layout/list1"/>
    <dgm:cxn modelId="{0DA3678A-6C4F-4A98-8065-44EA41D0FDBD}" type="presParOf" srcId="{C37AD676-D098-4256-AA00-6594F171402B}" destId="{802253E6-8114-4F0F-8EA6-6C9B2638D23A}" srcOrd="0" destOrd="0" presId="urn:microsoft.com/office/officeart/2005/8/layout/list1"/>
    <dgm:cxn modelId="{5BB1C2D3-9E70-4443-B6E6-CD550DB620AE}" type="presParOf" srcId="{C37AD676-D098-4256-AA00-6594F171402B}" destId="{371F7482-EA2B-4CFF-B28A-17D4F700536F}" srcOrd="1" destOrd="0" presId="urn:microsoft.com/office/officeart/2005/8/layout/list1"/>
    <dgm:cxn modelId="{4D78A460-4D34-4EAA-B4D4-75945BBE0952}" type="presParOf" srcId="{44F6E474-D8E3-4A84-A917-D770CDBCD5AE}" destId="{A180B7E4-3980-4734-A818-8801F082B6D6}" srcOrd="5" destOrd="0" presId="urn:microsoft.com/office/officeart/2005/8/layout/list1"/>
    <dgm:cxn modelId="{D17A4B6C-18BA-4B27-9B03-AC3E68A58ECD}" type="presParOf" srcId="{44F6E474-D8E3-4A84-A917-D770CDBCD5AE}" destId="{D0A8B648-952E-466A-B965-09511B338485}" srcOrd="6" destOrd="0" presId="urn:microsoft.com/office/officeart/2005/8/layout/list1"/>
    <dgm:cxn modelId="{7682B72C-74FE-478D-A8A8-13C6567AC6B7}" type="presParOf" srcId="{44F6E474-D8E3-4A84-A917-D770CDBCD5AE}" destId="{0A4B0FE3-EB6C-49CB-A99D-19071B2465C8}" srcOrd="7" destOrd="0" presId="urn:microsoft.com/office/officeart/2005/8/layout/list1"/>
    <dgm:cxn modelId="{29F2860D-17AB-4B8D-A074-0B5E8CCEFEFB}" type="presParOf" srcId="{44F6E474-D8E3-4A84-A917-D770CDBCD5AE}" destId="{C9ED9B0A-5D85-4156-8AF1-A7096CA0F2FB}" srcOrd="8" destOrd="0" presId="urn:microsoft.com/office/officeart/2005/8/layout/list1"/>
    <dgm:cxn modelId="{17AC64C7-8762-4060-82BD-15BB13BE78A6}" type="presParOf" srcId="{C9ED9B0A-5D85-4156-8AF1-A7096CA0F2FB}" destId="{8EA8F702-B52D-415C-ACBD-EA9DCC4B1AC1}" srcOrd="0" destOrd="0" presId="urn:microsoft.com/office/officeart/2005/8/layout/list1"/>
    <dgm:cxn modelId="{0E66FFBD-2A3A-4768-BD41-9B87691708C2}" type="presParOf" srcId="{C9ED9B0A-5D85-4156-8AF1-A7096CA0F2FB}" destId="{EEEE406C-A8B0-48C1-8F3E-053BCC629684}" srcOrd="1" destOrd="0" presId="urn:microsoft.com/office/officeart/2005/8/layout/list1"/>
    <dgm:cxn modelId="{0BE58C38-451A-4998-A813-71CAC761AD19}" type="presParOf" srcId="{44F6E474-D8E3-4A84-A917-D770CDBCD5AE}" destId="{4BCEE4E2-3FFF-40DA-BA67-3BAD89FC3D9D}" srcOrd="9" destOrd="0" presId="urn:microsoft.com/office/officeart/2005/8/layout/list1"/>
    <dgm:cxn modelId="{EF5DB92E-8236-45AE-AA3F-41ED19629557}" type="presParOf" srcId="{44F6E474-D8E3-4A84-A917-D770CDBCD5AE}" destId="{EFE72EAE-4489-4523-8EFA-5AA7DA69C3A1}" srcOrd="10" destOrd="0" presId="urn:microsoft.com/office/officeart/2005/8/layout/list1"/>
    <dgm:cxn modelId="{94267583-B428-424A-9726-A6FF73BBC6BB}" type="presParOf" srcId="{44F6E474-D8E3-4A84-A917-D770CDBCD5AE}" destId="{8E39C15D-56C6-4B78-AB3A-F2023BD93932}" srcOrd="11" destOrd="0" presId="urn:microsoft.com/office/officeart/2005/8/layout/list1"/>
    <dgm:cxn modelId="{75E048B1-0F38-471B-984B-BB0B9BB6D273}" type="presParOf" srcId="{44F6E474-D8E3-4A84-A917-D770CDBCD5AE}" destId="{60B02AD3-B578-41A3-8075-02B278969E67}" srcOrd="12" destOrd="0" presId="urn:microsoft.com/office/officeart/2005/8/layout/list1"/>
    <dgm:cxn modelId="{7A6940FF-1923-4DE7-B609-97A22BAD2C11}" type="presParOf" srcId="{60B02AD3-B578-41A3-8075-02B278969E67}" destId="{634C381C-D1B1-4091-B1EB-A9A1575D53A9}" srcOrd="0" destOrd="0" presId="urn:microsoft.com/office/officeart/2005/8/layout/list1"/>
    <dgm:cxn modelId="{A5FCB996-D6EA-4548-B9DD-362F4171FF7F}" type="presParOf" srcId="{60B02AD3-B578-41A3-8075-02B278969E67}" destId="{93FA6277-2618-461C-ABBC-DA710F90EE5F}" srcOrd="1" destOrd="0" presId="urn:microsoft.com/office/officeart/2005/8/layout/list1"/>
    <dgm:cxn modelId="{5DBA1A88-E537-42F3-B02F-1E6AFB2C50DF}" type="presParOf" srcId="{44F6E474-D8E3-4A84-A917-D770CDBCD5AE}" destId="{760C8374-D210-4E42-9BDF-4B18384B4E23}" srcOrd="13" destOrd="0" presId="urn:microsoft.com/office/officeart/2005/8/layout/list1"/>
    <dgm:cxn modelId="{6C2F068C-2638-403F-8C17-8F1A497A63B3}" type="presParOf" srcId="{44F6E474-D8E3-4A84-A917-D770CDBCD5AE}" destId="{8DAB3C59-8A99-4F6B-AB3A-6C038429E760}" srcOrd="14" destOrd="0" presId="urn:microsoft.com/office/officeart/2005/8/layout/list1"/>
    <dgm:cxn modelId="{98539E01-DB4C-40B7-A5DB-718BC15CD750}" type="presParOf" srcId="{44F6E474-D8E3-4A84-A917-D770CDBCD5AE}" destId="{F8B2A4CA-3A30-496E-8BE8-1670416FB3FD}" srcOrd="15" destOrd="0" presId="urn:microsoft.com/office/officeart/2005/8/layout/list1"/>
    <dgm:cxn modelId="{99298AE5-BC1D-49FD-AC6D-EFC9F2FC061F}" type="presParOf" srcId="{44F6E474-D8E3-4A84-A917-D770CDBCD5AE}" destId="{390D94B7-1B04-45CD-8514-79707D3D787F}" srcOrd="16" destOrd="0" presId="urn:microsoft.com/office/officeart/2005/8/layout/list1"/>
    <dgm:cxn modelId="{670427D7-FAFE-4912-B4E7-2E2FAE79C48C}" type="presParOf" srcId="{390D94B7-1B04-45CD-8514-79707D3D787F}" destId="{B67623DB-E0E0-4885-907A-23853F44E817}" srcOrd="0" destOrd="0" presId="urn:microsoft.com/office/officeart/2005/8/layout/list1"/>
    <dgm:cxn modelId="{1427B8CB-A50F-4FA3-B3AA-5E8E6DCCEB42}" type="presParOf" srcId="{390D94B7-1B04-45CD-8514-79707D3D787F}" destId="{C3674A9A-89CE-4865-96C1-CCB99D5D5D1D}" srcOrd="1" destOrd="0" presId="urn:microsoft.com/office/officeart/2005/8/layout/list1"/>
    <dgm:cxn modelId="{5B96DA5C-B4E2-44B8-AB45-3D277B0DE05A}" type="presParOf" srcId="{44F6E474-D8E3-4A84-A917-D770CDBCD5AE}" destId="{CB700B34-7EED-48E2-A791-561B28DC441E}" srcOrd="17" destOrd="0" presId="urn:microsoft.com/office/officeart/2005/8/layout/list1"/>
    <dgm:cxn modelId="{226E8568-AAAF-4B82-9725-962C31DDFD68}" type="presParOf" srcId="{44F6E474-D8E3-4A84-A917-D770CDBCD5AE}" destId="{12885738-31AD-40F5-8B31-81E5CE9FDCA9}" srcOrd="18" destOrd="0" presId="urn:microsoft.com/office/officeart/2005/8/layout/list1"/>
    <dgm:cxn modelId="{834B1FF2-3D58-44B2-BBBD-EF5397931F65}" type="presParOf" srcId="{44F6E474-D8E3-4A84-A917-D770CDBCD5AE}" destId="{1581D295-67A2-4ABC-8796-63BB29AC422D}" srcOrd="19" destOrd="0" presId="urn:microsoft.com/office/officeart/2005/8/layout/list1"/>
    <dgm:cxn modelId="{C5154268-A7E1-498A-A4F7-6E1F7870246F}" type="presParOf" srcId="{44F6E474-D8E3-4A84-A917-D770CDBCD5AE}" destId="{E3399EF5-6EF0-45C7-8668-75525F341FD0}" srcOrd="20" destOrd="0" presId="urn:microsoft.com/office/officeart/2005/8/layout/list1"/>
    <dgm:cxn modelId="{3DA63A9D-A4B2-48C3-9DAB-50E24E55025A}" type="presParOf" srcId="{E3399EF5-6EF0-45C7-8668-75525F341FD0}" destId="{5CFB59C3-A125-400D-ABC3-B558DA1AA114}" srcOrd="0" destOrd="0" presId="urn:microsoft.com/office/officeart/2005/8/layout/list1"/>
    <dgm:cxn modelId="{184F441E-3263-49C3-B35E-AD064D1531C8}" type="presParOf" srcId="{E3399EF5-6EF0-45C7-8668-75525F341FD0}" destId="{66E4558D-D286-42D5-9FF7-6CC6BC6804AB}" srcOrd="1" destOrd="0" presId="urn:microsoft.com/office/officeart/2005/8/layout/list1"/>
    <dgm:cxn modelId="{D5D6D5D1-A5CC-4AFC-A331-D1AC50D9996E}" type="presParOf" srcId="{44F6E474-D8E3-4A84-A917-D770CDBCD5AE}" destId="{39B4FF5B-CC66-431F-BB0E-1F420984E66E}" srcOrd="21" destOrd="0" presId="urn:microsoft.com/office/officeart/2005/8/layout/list1"/>
    <dgm:cxn modelId="{77F54EF8-48BD-44A6-86CE-DE1312ECAC4F}" type="presParOf" srcId="{44F6E474-D8E3-4A84-A917-D770CDBCD5AE}" destId="{9CBF5191-5078-44AB-96C3-FE32DE26AFFA}" srcOrd="22" destOrd="0" presId="urn:microsoft.com/office/officeart/2005/8/layout/list1"/>
    <dgm:cxn modelId="{9F9F0616-4718-41E7-9D26-575B4CA7DC34}" type="presParOf" srcId="{44F6E474-D8E3-4A84-A917-D770CDBCD5AE}" destId="{A85173A2-6CA3-42F4-8599-9B31991475DD}" srcOrd="23" destOrd="0" presId="urn:microsoft.com/office/officeart/2005/8/layout/list1"/>
    <dgm:cxn modelId="{547C9F9F-0300-4A2F-B657-53944F8C3FCD}" type="presParOf" srcId="{44F6E474-D8E3-4A84-A917-D770CDBCD5AE}" destId="{25D0213D-8924-45A8-AB87-D75AC58CA620}" srcOrd="24" destOrd="0" presId="urn:microsoft.com/office/officeart/2005/8/layout/list1"/>
    <dgm:cxn modelId="{8A17E631-F5CA-4B55-AFBB-B50203D0096F}" type="presParOf" srcId="{25D0213D-8924-45A8-AB87-D75AC58CA620}" destId="{9AEA67D3-2E54-41FB-8360-528B670EF421}" srcOrd="0" destOrd="0" presId="urn:microsoft.com/office/officeart/2005/8/layout/list1"/>
    <dgm:cxn modelId="{46B48A7B-5467-4714-9019-A3A8550436F4}" type="presParOf" srcId="{25D0213D-8924-45A8-AB87-D75AC58CA620}" destId="{5D82DDFE-A32D-4548-A8AD-58B114589293}" srcOrd="1" destOrd="0" presId="urn:microsoft.com/office/officeart/2005/8/layout/list1"/>
    <dgm:cxn modelId="{17A0754B-7C6A-4C49-93E1-8D901E8B77F4}" type="presParOf" srcId="{44F6E474-D8E3-4A84-A917-D770CDBCD5AE}" destId="{609D6EB1-2C3D-41F8-A82B-E9B223AE86CE}" srcOrd="25" destOrd="0" presId="urn:microsoft.com/office/officeart/2005/8/layout/list1"/>
    <dgm:cxn modelId="{0CA0CF8A-117D-41C9-BB84-E63A1A2D3ECF}" type="presParOf" srcId="{44F6E474-D8E3-4A84-A917-D770CDBCD5AE}" destId="{4E10DA2D-E9AB-4C13-AAC2-EC2FEF13BD82}" srcOrd="26" destOrd="0" presId="urn:microsoft.com/office/officeart/2005/8/layout/list1"/>
  </dgm:cxnLst>
  <dgm:bg/>
  <dgm:whole/>
  <dgm:extLst>
    <a:ext uri="http://schemas.microsoft.com/office/drawing/2008/diagram">
      <dsp:dataModelExt xmlns:dsp="http://schemas.microsoft.com/office/drawing/2008/diagram" xmlns="" relId="rId11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D3D63816-E8A1-41AC-99FD-C567F121259A}" type="doc">
      <dgm:prSet loTypeId="urn:microsoft.com/office/officeart/2005/8/layout/vList2" loCatId="list" qsTypeId="urn:microsoft.com/office/officeart/2005/8/quickstyle/simple3" qsCatId="simple" csTypeId="urn:microsoft.com/office/officeart/2005/8/colors/accent2_2" csCatId="accent2" phldr="1"/>
      <dgm:spPr/>
      <dgm:t>
        <a:bodyPr/>
        <a:lstStyle/>
        <a:p>
          <a:endParaRPr lang="es-ES"/>
        </a:p>
      </dgm:t>
    </dgm:pt>
    <dgm:pt modelId="{C1109D2C-6DDB-4E45-AAEC-96BE302618FC}">
      <dgm:prSet phldrT="[Texto]"/>
      <dgm:spPr/>
      <dgm:t>
        <a:bodyPr/>
        <a:lstStyle/>
        <a:p>
          <a:r>
            <a:rPr lang="es-ES"/>
            <a:t>Creciente preocupación por los problemas ambientales y sociales por parte de los gobiernos y la sociedad civil.</a:t>
          </a:r>
        </a:p>
      </dgm:t>
    </dgm:pt>
    <dgm:pt modelId="{FA37D4A6-771D-48EA-AFC4-0AFBAA5850A1}" type="parTrans" cxnId="{989ED52A-8BD1-4EFB-9EE0-1BAD85AD901D}">
      <dgm:prSet/>
      <dgm:spPr/>
      <dgm:t>
        <a:bodyPr/>
        <a:lstStyle/>
        <a:p>
          <a:endParaRPr lang="es-ES"/>
        </a:p>
      </dgm:t>
    </dgm:pt>
    <dgm:pt modelId="{8B9A382E-1EDC-4761-8FA1-DE3088F257E4}" type="sibTrans" cxnId="{989ED52A-8BD1-4EFB-9EE0-1BAD85AD901D}">
      <dgm:prSet/>
      <dgm:spPr/>
      <dgm:t>
        <a:bodyPr/>
        <a:lstStyle/>
        <a:p>
          <a:endParaRPr lang="es-ES"/>
        </a:p>
      </dgm:t>
    </dgm:pt>
    <dgm:pt modelId="{7DFA04D6-551A-4DB7-B676-1BAF82BDA05E}">
      <dgm:prSet phldrT="[Texto]"/>
      <dgm:spPr/>
      <dgm:t>
        <a:bodyPr/>
        <a:lstStyle/>
        <a:p>
          <a:r>
            <a:rPr lang="es-ES"/>
            <a:t>Expectativas de la comunidad internacional.</a:t>
          </a:r>
        </a:p>
      </dgm:t>
    </dgm:pt>
    <dgm:pt modelId="{2CBD0326-FD60-4B46-BE9A-E7A67C900B6A}" type="parTrans" cxnId="{C713968D-68BC-4253-AEE4-5083C252E69D}">
      <dgm:prSet/>
      <dgm:spPr/>
      <dgm:t>
        <a:bodyPr/>
        <a:lstStyle/>
        <a:p>
          <a:endParaRPr lang="es-ES"/>
        </a:p>
      </dgm:t>
    </dgm:pt>
    <dgm:pt modelId="{0C85F655-94EB-4292-BFE2-FC2D893AA5AF}" type="sibTrans" cxnId="{C713968D-68BC-4253-AEE4-5083C252E69D}">
      <dgm:prSet/>
      <dgm:spPr/>
      <dgm:t>
        <a:bodyPr/>
        <a:lstStyle/>
        <a:p>
          <a:endParaRPr lang="es-ES"/>
        </a:p>
      </dgm:t>
    </dgm:pt>
    <dgm:pt modelId="{DC1A1C93-F400-4C22-BD5E-638BAE2B37A4}">
      <dgm:prSet phldrT="[Texto]"/>
      <dgm:spPr/>
      <dgm:t>
        <a:bodyPr/>
        <a:lstStyle/>
        <a:p>
          <a:r>
            <a:rPr lang="es-ES"/>
            <a:t>Regulación.</a:t>
          </a:r>
        </a:p>
      </dgm:t>
    </dgm:pt>
    <dgm:pt modelId="{C86674D5-82B6-499E-AD98-9E8F1178EBE6}" type="parTrans" cxnId="{EE8910C2-CBF2-4729-A01C-2006A0F5F4E8}">
      <dgm:prSet/>
      <dgm:spPr/>
      <dgm:t>
        <a:bodyPr/>
        <a:lstStyle/>
        <a:p>
          <a:endParaRPr lang="es-ES"/>
        </a:p>
      </dgm:t>
    </dgm:pt>
    <dgm:pt modelId="{ACCC47FB-84A8-4D93-BE26-B9FFC8EF69A3}" type="sibTrans" cxnId="{EE8910C2-CBF2-4729-A01C-2006A0F5F4E8}">
      <dgm:prSet/>
      <dgm:spPr/>
      <dgm:t>
        <a:bodyPr/>
        <a:lstStyle/>
        <a:p>
          <a:endParaRPr lang="es-ES"/>
        </a:p>
      </dgm:t>
    </dgm:pt>
    <dgm:pt modelId="{83C851FB-9A9F-4A29-9F3D-6B699161C03B}">
      <dgm:prSet phldrT="[Texto]"/>
      <dgm:spPr/>
      <dgm:t>
        <a:bodyPr/>
        <a:lstStyle/>
        <a:p>
          <a:r>
            <a:rPr lang="es-ES"/>
            <a:t>Presiones de las fuentes de financiación respecto al desempeño ambiental y social.</a:t>
          </a:r>
        </a:p>
      </dgm:t>
    </dgm:pt>
    <dgm:pt modelId="{E3979268-E838-45C8-AE3B-D22C07134F4D}" type="parTrans" cxnId="{A84265CD-0F3B-40CD-B705-20D7E4669189}">
      <dgm:prSet/>
      <dgm:spPr/>
      <dgm:t>
        <a:bodyPr/>
        <a:lstStyle/>
        <a:p>
          <a:endParaRPr lang="es-ES"/>
        </a:p>
      </dgm:t>
    </dgm:pt>
    <dgm:pt modelId="{BB2EB065-E504-4456-BF2A-FC57FD379A71}" type="sibTrans" cxnId="{A84265CD-0F3B-40CD-B705-20D7E4669189}">
      <dgm:prSet/>
      <dgm:spPr/>
      <dgm:t>
        <a:bodyPr/>
        <a:lstStyle/>
        <a:p>
          <a:endParaRPr lang="es-ES"/>
        </a:p>
      </dgm:t>
    </dgm:pt>
    <dgm:pt modelId="{BB8D4D9F-9361-497C-8E74-A9689683A831}">
      <dgm:prSet phldrT="[Texto]"/>
      <dgm:spPr/>
      <dgm:t>
        <a:bodyPr/>
        <a:lstStyle/>
        <a:p>
          <a:r>
            <a:rPr lang="es-ES"/>
            <a:t>Iguales o mejores niveles de retorno sobre la inversión adoptando prácticas de RSC.</a:t>
          </a:r>
        </a:p>
      </dgm:t>
    </dgm:pt>
    <dgm:pt modelId="{8FADD08B-0561-495D-9CCB-3D455E97259E}" type="parTrans" cxnId="{DB228DB1-1F20-41BA-8EC5-9C22527E2FC5}">
      <dgm:prSet/>
      <dgm:spPr/>
      <dgm:t>
        <a:bodyPr/>
        <a:lstStyle/>
        <a:p>
          <a:endParaRPr lang="es-ES"/>
        </a:p>
      </dgm:t>
    </dgm:pt>
    <dgm:pt modelId="{705D1BE0-A4B1-440A-845D-AF990F725919}" type="sibTrans" cxnId="{DB228DB1-1F20-41BA-8EC5-9C22527E2FC5}">
      <dgm:prSet/>
      <dgm:spPr/>
      <dgm:t>
        <a:bodyPr/>
        <a:lstStyle/>
        <a:p>
          <a:endParaRPr lang="es-ES"/>
        </a:p>
      </dgm:t>
    </dgm:pt>
    <dgm:pt modelId="{072C19DA-8797-4C64-8A5F-B6E909F20D3D}">
      <dgm:prSet phldrT="[Texto]"/>
      <dgm:spPr/>
      <dgm:t>
        <a:bodyPr/>
        <a:lstStyle/>
        <a:p>
          <a:r>
            <a:rPr lang="es-ES"/>
            <a:t>Creciente preferencia de los consumidores pro productos y servicios elaborados por empresas socialmente responsables.</a:t>
          </a:r>
        </a:p>
      </dgm:t>
    </dgm:pt>
    <dgm:pt modelId="{F6A1FD65-43BB-4054-880C-764AAF1AE1F4}" type="parTrans" cxnId="{9C028000-B116-4588-96D7-78DE7026626F}">
      <dgm:prSet/>
      <dgm:spPr/>
      <dgm:t>
        <a:bodyPr/>
        <a:lstStyle/>
        <a:p>
          <a:endParaRPr lang="es-ES"/>
        </a:p>
      </dgm:t>
    </dgm:pt>
    <dgm:pt modelId="{83400A67-E432-4564-92C6-A1DCA5DBC135}" type="sibTrans" cxnId="{9C028000-B116-4588-96D7-78DE7026626F}">
      <dgm:prSet/>
      <dgm:spPr/>
      <dgm:t>
        <a:bodyPr/>
        <a:lstStyle/>
        <a:p>
          <a:endParaRPr lang="es-ES"/>
        </a:p>
      </dgm:t>
    </dgm:pt>
    <dgm:pt modelId="{A853BE84-A460-4E41-88A0-D321C9AC26AB}">
      <dgm:prSet phldrT="[Texto]"/>
      <dgm:spPr/>
      <dgm:t>
        <a:bodyPr/>
        <a:lstStyle/>
        <a:p>
          <a:r>
            <a:rPr lang="es-ES"/>
            <a:t>Requisitos para la elección de proveedores por parte de las compañías multinacionales que incluyen como condición la adopción de prácticas de RSC.</a:t>
          </a:r>
        </a:p>
      </dgm:t>
    </dgm:pt>
    <dgm:pt modelId="{78F1A068-DF3D-4D39-B998-B5658E874363}" type="parTrans" cxnId="{E1085150-0074-4B57-8B8F-83A4FBE0422E}">
      <dgm:prSet/>
      <dgm:spPr/>
      <dgm:t>
        <a:bodyPr/>
        <a:lstStyle/>
        <a:p>
          <a:endParaRPr lang="es-ES"/>
        </a:p>
      </dgm:t>
    </dgm:pt>
    <dgm:pt modelId="{A1966A59-E41E-4981-B79A-EE8D954265A3}" type="sibTrans" cxnId="{E1085150-0074-4B57-8B8F-83A4FBE0422E}">
      <dgm:prSet/>
      <dgm:spPr/>
      <dgm:t>
        <a:bodyPr/>
        <a:lstStyle/>
        <a:p>
          <a:endParaRPr lang="es-ES"/>
        </a:p>
      </dgm:t>
    </dgm:pt>
    <dgm:pt modelId="{1078A27F-6C65-4D90-A83B-206DC7B3F7CB}">
      <dgm:prSet phldrT="[Texto]"/>
      <dgm:spPr/>
      <dgm:t>
        <a:bodyPr/>
        <a:lstStyle/>
        <a:p>
          <a:r>
            <a:rPr lang="es-ES"/>
            <a:t>Creciente coste por mala conducta frente a temas de RSC como pérdida de reputación, participación de mercado, fidelidad del cliente...</a:t>
          </a:r>
        </a:p>
      </dgm:t>
    </dgm:pt>
    <dgm:pt modelId="{D14708C0-58C3-43BA-B585-E673B666FA42}" type="parTrans" cxnId="{A65FC011-9373-4153-9C49-1E61BA0713FC}">
      <dgm:prSet/>
      <dgm:spPr/>
      <dgm:t>
        <a:bodyPr/>
        <a:lstStyle/>
        <a:p>
          <a:endParaRPr lang="es-ES"/>
        </a:p>
      </dgm:t>
    </dgm:pt>
    <dgm:pt modelId="{53ADA7CB-086A-4220-9E0B-B99D1C8BEAA6}" type="sibTrans" cxnId="{A65FC011-9373-4153-9C49-1E61BA0713FC}">
      <dgm:prSet/>
      <dgm:spPr/>
      <dgm:t>
        <a:bodyPr/>
        <a:lstStyle/>
        <a:p>
          <a:endParaRPr lang="es-ES"/>
        </a:p>
      </dgm:t>
    </dgm:pt>
    <dgm:pt modelId="{3040A5AD-CB09-4FA3-8FB4-8CE0D7D5DBA7}" type="pres">
      <dgm:prSet presAssocID="{D3D63816-E8A1-41AC-99FD-C567F121259A}" presName="linear" presStyleCnt="0">
        <dgm:presLayoutVars>
          <dgm:animLvl val="lvl"/>
          <dgm:resizeHandles val="exact"/>
        </dgm:presLayoutVars>
      </dgm:prSet>
      <dgm:spPr/>
      <dgm:t>
        <a:bodyPr/>
        <a:lstStyle/>
        <a:p>
          <a:endParaRPr lang="es-ES"/>
        </a:p>
      </dgm:t>
    </dgm:pt>
    <dgm:pt modelId="{55DB8AE9-2CCF-4C09-BCD2-2FF8570F2A12}" type="pres">
      <dgm:prSet presAssocID="{C1109D2C-6DDB-4E45-AAEC-96BE302618FC}" presName="parentText" presStyleLbl="node1" presStyleIdx="0" presStyleCnt="8">
        <dgm:presLayoutVars>
          <dgm:chMax val="0"/>
          <dgm:bulletEnabled val="1"/>
        </dgm:presLayoutVars>
      </dgm:prSet>
      <dgm:spPr/>
      <dgm:t>
        <a:bodyPr/>
        <a:lstStyle/>
        <a:p>
          <a:endParaRPr lang="es-ES"/>
        </a:p>
      </dgm:t>
    </dgm:pt>
    <dgm:pt modelId="{0C0811F7-E9BF-4ABB-BDF6-E086C477E435}" type="pres">
      <dgm:prSet presAssocID="{8B9A382E-1EDC-4761-8FA1-DE3088F257E4}" presName="spacer" presStyleCnt="0"/>
      <dgm:spPr/>
      <dgm:t>
        <a:bodyPr/>
        <a:lstStyle/>
        <a:p>
          <a:endParaRPr lang="es-ES"/>
        </a:p>
      </dgm:t>
    </dgm:pt>
    <dgm:pt modelId="{16B6CEE8-C26E-4F35-9FA5-86C03D6562F7}" type="pres">
      <dgm:prSet presAssocID="{7DFA04D6-551A-4DB7-B676-1BAF82BDA05E}" presName="parentText" presStyleLbl="node1" presStyleIdx="1" presStyleCnt="8">
        <dgm:presLayoutVars>
          <dgm:chMax val="0"/>
          <dgm:bulletEnabled val="1"/>
        </dgm:presLayoutVars>
      </dgm:prSet>
      <dgm:spPr/>
      <dgm:t>
        <a:bodyPr/>
        <a:lstStyle/>
        <a:p>
          <a:endParaRPr lang="es-ES"/>
        </a:p>
      </dgm:t>
    </dgm:pt>
    <dgm:pt modelId="{94C0674E-67A1-43C9-8A4A-29D360920167}" type="pres">
      <dgm:prSet presAssocID="{0C85F655-94EB-4292-BFE2-FC2D893AA5AF}" presName="spacer" presStyleCnt="0"/>
      <dgm:spPr/>
      <dgm:t>
        <a:bodyPr/>
        <a:lstStyle/>
        <a:p>
          <a:endParaRPr lang="es-ES"/>
        </a:p>
      </dgm:t>
    </dgm:pt>
    <dgm:pt modelId="{0A5192A6-0AEB-4955-A947-3573C2D03847}" type="pres">
      <dgm:prSet presAssocID="{DC1A1C93-F400-4C22-BD5E-638BAE2B37A4}" presName="parentText" presStyleLbl="node1" presStyleIdx="2" presStyleCnt="8">
        <dgm:presLayoutVars>
          <dgm:chMax val="0"/>
          <dgm:bulletEnabled val="1"/>
        </dgm:presLayoutVars>
      </dgm:prSet>
      <dgm:spPr/>
      <dgm:t>
        <a:bodyPr/>
        <a:lstStyle/>
        <a:p>
          <a:endParaRPr lang="es-ES"/>
        </a:p>
      </dgm:t>
    </dgm:pt>
    <dgm:pt modelId="{7BBAB3C6-DBCD-4884-8B65-A9023BB47E3F}" type="pres">
      <dgm:prSet presAssocID="{ACCC47FB-84A8-4D93-BE26-B9FFC8EF69A3}" presName="spacer" presStyleCnt="0"/>
      <dgm:spPr/>
      <dgm:t>
        <a:bodyPr/>
        <a:lstStyle/>
        <a:p>
          <a:endParaRPr lang="es-ES"/>
        </a:p>
      </dgm:t>
    </dgm:pt>
    <dgm:pt modelId="{90A1477F-31EC-4D4C-B043-35F9D9D2D4F7}" type="pres">
      <dgm:prSet presAssocID="{83C851FB-9A9F-4A29-9F3D-6B699161C03B}" presName="parentText" presStyleLbl="node1" presStyleIdx="3" presStyleCnt="8">
        <dgm:presLayoutVars>
          <dgm:chMax val="0"/>
          <dgm:bulletEnabled val="1"/>
        </dgm:presLayoutVars>
      </dgm:prSet>
      <dgm:spPr/>
      <dgm:t>
        <a:bodyPr/>
        <a:lstStyle/>
        <a:p>
          <a:endParaRPr lang="es-ES"/>
        </a:p>
      </dgm:t>
    </dgm:pt>
    <dgm:pt modelId="{745B1046-CF73-4ADC-89DD-EFFB59FADC8D}" type="pres">
      <dgm:prSet presAssocID="{BB2EB065-E504-4456-BF2A-FC57FD379A71}" presName="spacer" presStyleCnt="0"/>
      <dgm:spPr/>
      <dgm:t>
        <a:bodyPr/>
        <a:lstStyle/>
        <a:p>
          <a:endParaRPr lang="es-ES"/>
        </a:p>
      </dgm:t>
    </dgm:pt>
    <dgm:pt modelId="{8DF38615-9498-4953-8F0C-F9BA4C22AEA5}" type="pres">
      <dgm:prSet presAssocID="{BB8D4D9F-9361-497C-8E74-A9689683A831}" presName="parentText" presStyleLbl="node1" presStyleIdx="4" presStyleCnt="8">
        <dgm:presLayoutVars>
          <dgm:chMax val="0"/>
          <dgm:bulletEnabled val="1"/>
        </dgm:presLayoutVars>
      </dgm:prSet>
      <dgm:spPr/>
      <dgm:t>
        <a:bodyPr/>
        <a:lstStyle/>
        <a:p>
          <a:endParaRPr lang="es-ES"/>
        </a:p>
      </dgm:t>
    </dgm:pt>
    <dgm:pt modelId="{91FCD9E6-DE0A-4920-AB59-73538E82922A}" type="pres">
      <dgm:prSet presAssocID="{705D1BE0-A4B1-440A-845D-AF990F725919}" presName="spacer" presStyleCnt="0"/>
      <dgm:spPr/>
      <dgm:t>
        <a:bodyPr/>
        <a:lstStyle/>
        <a:p>
          <a:endParaRPr lang="es-ES"/>
        </a:p>
      </dgm:t>
    </dgm:pt>
    <dgm:pt modelId="{59F89B12-C5A9-4FDA-8CE4-C1F349A8C6CF}" type="pres">
      <dgm:prSet presAssocID="{072C19DA-8797-4C64-8A5F-B6E909F20D3D}" presName="parentText" presStyleLbl="node1" presStyleIdx="5" presStyleCnt="8">
        <dgm:presLayoutVars>
          <dgm:chMax val="0"/>
          <dgm:bulletEnabled val="1"/>
        </dgm:presLayoutVars>
      </dgm:prSet>
      <dgm:spPr/>
      <dgm:t>
        <a:bodyPr/>
        <a:lstStyle/>
        <a:p>
          <a:endParaRPr lang="es-ES"/>
        </a:p>
      </dgm:t>
    </dgm:pt>
    <dgm:pt modelId="{5F6C0AF9-1BE0-4B45-A305-CD3B69EC4A7B}" type="pres">
      <dgm:prSet presAssocID="{83400A67-E432-4564-92C6-A1DCA5DBC135}" presName="spacer" presStyleCnt="0"/>
      <dgm:spPr/>
      <dgm:t>
        <a:bodyPr/>
        <a:lstStyle/>
        <a:p>
          <a:endParaRPr lang="es-ES"/>
        </a:p>
      </dgm:t>
    </dgm:pt>
    <dgm:pt modelId="{CBF2E481-D26B-4D85-9DD6-069A290F2F1D}" type="pres">
      <dgm:prSet presAssocID="{A853BE84-A460-4E41-88A0-D321C9AC26AB}" presName="parentText" presStyleLbl="node1" presStyleIdx="6" presStyleCnt="8">
        <dgm:presLayoutVars>
          <dgm:chMax val="0"/>
          <dgm:bulletEnabled val="1"/>
        </dgm:presLayoutVars>
      </dgm:prSet>
      <dgm:spPr/>
      <dgm:t>
        <a:bodyPr/>
        <a:lstStyle/>
        <a:p>
          <a:endParaRPr lang="es-ES"/>
        </a:p>
      </dgm:t>
    </dgm:pt>
    <dgm:pt modelId="{BF16DCB0-5F6C-4C7A-88ED-239269698AAA}" type="pres">
      <dgm:prSet presAssocID="{A1966A59-E41E-4981-B79A-EE8D954265A3}" presName="spacer" presStyleCnt="0"/>
      <dgm:spPr/>
      <dgm:t>
        <a:bodyPr/>
        <a:lstStyle/>
        <a:p>
          <a:endParaRPr lang="es-ES"/>
        </a:p>
      </dgm:t>
    </dgm:pt>
    <dgm:pt modelId="{D468662C-050F-47F6-9F1D-DC789BBE948A}" type="pres">
      <dgm:prSet presAssocID="{1078A27F-6C65-4D90-A83B-206DC7B3F7CB}" presName="parentText" presStyleLbl="node1" presStyleIdx="7" presStyleCnt="8">
        <dgm:presLayoutVars>
          <dgm:chMax val="0"/>
          <dgm:bulletEnabled val="1"/>
        </dgm:presLayoutVars>
      </dgm:prSet>
      <dgm:spPr/>
      <dgm:t>
        <a:bodyPr/>
        <a:lstStyle/>
        <a:p>
          <a:endParaRPr lang="es-ES"/>
        </a:p>
      </dgm:t>
    </dgm:pt>
  </dgm:ptLst>
  <dgm:cxnLst>
    <dgm:cxn modelId="{DDD5F0C1-1CF7-4BD1-BEB2-BC7470434538}" type="presOf" srcId="{1078A27F-6C65-4D90-A83B-206DC7B3F7CB}" destId="{D468662C-050F-47F6-9F1D-DC789BBE948A}" srcOrd="0" destOrd="0" presId="urn:microsoft.com/office/officeart/2005/8/layout/vList2"/>
    <dgm:cxn modelId="{E1085150-0074-4B57-8B8F-83A4FBE0422E}" srcId="{D3D63816-E8A1-41AC-99FD-C567F121259A}" destId="{A853BE84-A460-4E41-88A0-D321C9AC26AB}" srcOrd="6" destOrd="0" parTransId="{78F1A068-DF3D-4D39-B998-B5658E874363}" sibTransId="{A1966A59-E41E-4981-B79A-EE8D954265A3}"/>
    <dgm:cxn modelId="{C713968D-68BC-4253-AEE4-5083C252E69D}" srcId="{D3D63816-E8A1-41AC-99FD-C567F121259A}" destId="{7DFA04D6-551A-4DB7-B676-1BAF82BDA05E}" srcOrd="1" destOrd="0" parTransId="{2CBD0326-FD60-4B46-BE9A-E7A67C900B6A}" sibTransId="{0C85F655-94EB-4292-BFE2-FC2D893AA5AF}"/>
    <dgm:cxn modelId="{DB228DB1-1F20-41BA-8EC5-9C22527E2FC5}" srcId="{D3D63816-E8A1-41AC-99FD-C567F121259A}" destId="{BB8D4D9F-9361-497C-8E74-A9689683A831}" srcOrd="4" destOrd="0" parTransId="{8FADD08B-0561-495D-9CCB-3D455E97259E}" sibTransId="{705D1BE0-A4B1-440A-845D-AF990F725919}"/>
    <dgm:cxn modelId="{A84265CD-0F3B-40CD-B705-20D7E4669189}" srcId="{D3D63816-E8A1-41AC-99FD-C567F121259A}" destId="{83C851FB-9A9F-4A29-9F3D-6B699161C03B}" srcOrd="3" destOrd="0" parTransId="{E3979268-E838-45C8-AE3B-D22C07134F4D}" sibTransId="{BB2EB065-E504-4456-BF2A-FC57FD379A71}"/>
    <dgm:cxn modelId="{BE2B5206-B72B-4911-8D34-0B647AB72559}" type="presOf" srcId="{83C851FB-9A9F-4A29-9F3D-6B699161C03B}" destId="{90A1477F-31EC-4D4C-B043-35F9D9D2D4F7}" srcOrd="0" destOrd="0" presId="urn:microsoft.com/office/officeart/2005/8/layout/vList2"/>
    <dgm:cxn modelId="{DF25C69E-A25C-41F8-B1B2-B2DD9955C887}" type="presOf" srcId="{DC1A1C93-F400-4C22-BD5E-638BAE2B37A4}" destId="{0A5192A6-0AEB-4955-A947-3573C2D03847}" srcOrd="0" destOrd="0" presId="urn:microsoft.com/office/officeart/2005/8/layout/vList2"/>
    <dgm:cxn modelId="{2F3199D9-23E0-41FD-9961-A232DA8B3544}" type="presOf" srcId="{D3D63816-E8A1-41AC-99FD-C567F121259A}" destId="{3040A5AD-CB09-4FA3-8FB4-8CE0D7D5DBA7}" srcOrd="0" destOrd="0" presId="urn:microsoft.com/office/officeart/2005/8/layout/vList2"/>
    <dgm:cxn modelId="{EE8910C2-CBF2-4729-A01C-2006A0F5F4E8}" srcId="{D3D63816-E8A1-41AC-99FD-C567F121259A}" destId="{DC1A1C93-F400-4C22-BD5E-638BAE2B37A4}" srcOrd="2" destOrd="0" parTransId="{C86674D5-82B6-499E-AD98-9E8F1178EBE6}" sibTransId="{ACCC47FB-84A8-4D93-BE26-B9FFC8EF69A3}"/>
    <dgm:cxn modelId="{F422B843-B46E-40A4-A998-671AED5DD2DB}" type="presOf" srcId="{A853BE84-A460-4E41-88A0-D321C9AC26AB}" destId="{CBF2E481-D26B-4D85-9DD6-069A290F2F1D}" srcOrd="0" destOrd="0" presId="urn:microsoft.com/office/officeart/2005/8/layout/vList2"/>
    <dgm:cxn modelId="{989ED52A-8BD1-4EFB-9EE0-1BAD85AD901D}" srcId="{D3D63816-E8A1-41AC-99FD-C567F121259A}" destId="{C1109D2C-6DDB-4E45-AAEC-96BE302618FC}" srcOrd="0" destOrd="0" parTransId="{FA37D4A6-771D-48EA-AFC4-0AFBAA5850A1}" sibTransId="{8B9A382E-1EDC-4761-8FA1-DE3088F257E4}"/>
    <dgm:cxn modelId="{82F82F94-CB38-4DEE-BF16-253877981594}" type="presOf" srcId="{072C19DA-8797-4C64-8A5F-B6E909F20D3D}" destId="{59F89B12-C5A9-4FDA-8CE4-C1F349A8C6CF}" srcOrd="0" destOrd="0" presId="urn:microsoft.com/office/officeart/2005/8/layout/vList2"/>
    <dgm:cxn modelId="{A65FC011-9373-4153-9C49-1E61BA0713FC}" srcId="{D3D63816-E8A1-41AC-99FD-C567F121259A}" destId="{1078A27F-6C65-4D90-A83B-206DC7B3F7CB}" srcOrd="7" destOrd="0" parTransId="{D14708C0-58C3-43BA-B585-E673B666FA42}" sibTransId="{53ADA7CB-086A-4220-9E0B-B99D1C8BEAA6}"/>
    <dgm:cxn modelId="{DC2CB6B1-0EDF-49ED-A1AA-26DCEBC9ACF9}" type="presOf" srcId="{7DFA04D6-551A-4DB7-B676-1BAF82BDA05E}" destId="{16B6CEE8-C26E-4F35-9FA5-86C03D6562F7}" srcOrd="0" destOrd="0" presId="urn:microsoft.com/office/officeart/2005/8/layout/vList2"/>
    <dgm:cxn modelId="{446D8FBF-9468-46C6-A54C-A393E763FE8E}" type="presOf" srcId="{C1109D2C-6DDB-4E45-AAEC-96BE302618FC}" destId="{55DB8AE9-2CCF-4C09-BCD2-2FF8570F2A12}" srcOrd="0" destOrd="0" presId="urn:microsoft.com/office/officeart/2005/8/layout/vList2"/>
    <dgm:cxn modelId="{96442EB2-D988-4AC0-AE78-219436BFB98B}" type="presOf" srcId="{BB8D4D9F-9361-497C-8E74-A9689683A831}" destId="{8DF38615-9498-4953-8F0C-F9BA4C22AEA5}" srcOrd="0" destOrd="0" presId="urn:microsoft.com/office/officeart/2005/8/layout/vList2"/>
    <dgm:cxn modelId="{9C028000-B116-4588-96D7-78DE7026626F}" srcId="{D3D63816-E8A1-41AC-99FD-C567F121259A}" destId="{072C19DA-8797-4C64-8A5F-B6E909F20D3D}" srcOrd="5" destOrd="0" parTransId="{F6A1FD65-43BB-4054-880C-764AAF1AE1F4}" sibTransId="{83400A67-E432-4564-92C6-A1DCA5DBC135}"/>
    <dgm:cxn modelId="{A71131EE-D2F8-4E20-B98B-A773A4AE4A01}" type="presParOf" srcId="{3040A5AD-CB09-4FA3-8FB4-8CE0D7D5DBA7}" destId="{55DB8AE9-2CCF-4C09-BCD2-2FF8570F2A12}" srcOrd="0" destOrd="0" presId="urn:microsoft.com/office/officeart/2005/8/layout/vList2"/>
    <dgm:cxn modelId="{C22E5BC0-D3F4-4DB1-BC57-429527AF3C23}" type="presParOf" srcId="{3040A5AD-CB09-4FA3-8FB4-8CE0D7D5DBA7}" destId="{0C0811F7-E9BF-4ABB-BDF6-E086C477E435}" srcOrd="1" destOrd="0" presId="urn:microsoft.com/office/officeart/2005/8/layout/vList2"/>
    <dgm:cxn modelId="{2F6BB019-8843-470A-87A5-F5511131BC27}" type="presParOf" srcId="{3040A5AD-CB09-4FA3-8FB4-8CE0D7D5DBA7}" destId="{16B6CEE8-C26E-4F35-9FA5-86C03D6562F7}" srcOrd="2" destOrd="0" presId="urn:microsoft.com/office/officeart/2005/8/layout/vList2"/>
    <dgm:cxn modelId="{7D703422-42C1-482E-8333-3E3279CDC639}" type="presParOf" srcId="{3040A5AD-CB09-4FA3-8FB4-8CE0D7D5DBA7}" destId="{94C0674E-67A1-43C9-8A4A-29D360920167}" srcOrd="3" destOrd="0" presId="urn:microsoft.com/office/officeart/2005/8/layout/vList2"/>
    <dgm:cxn modelId="{2B21BE01-5224-46D8-B9E7-02FC9A5521C0}" type="presParOf" srcId="{3040A5AD-CB09-4FA3-8FB4-8CE0D7D5DBA7}" destId="{0A5192A6-0AEB-4955-A947-3573C2D03847}" srcOrd="4" destOrd="0" presId="urn:microsoft.com/office/officeart/2005/8/layout/vList2"/>
    <dgm:cxn modelId="{CE3573D3-32C4-4BDF-8E89-5B06F9656953}" type="presParOf" srcId="{3040A5AD-CB09-4FA3-8FB4-8CE0D7D5DBA7}" destId="{7BBAB3C6-DBCD-4884-8B65-A9023BB47E3F}" srcOrd="5" destOrd="0" presId="urn:microsoft.com/office/officeart/2005/8/layout/vList2"/>
    <dgm:cxn modelId="{439E9F19-12DD-4A02-B5C0-9F30AA73DAA7}" type="presParOf" srcId="{3040A5AD-CB09-4FA3-8FB4-8CE0D7D5DBA7}" destId="{90A1477F-31EC-4D4C-B043-35F9D9D2D4F7}" srcOrd="6" destOrd="0" presId="urn:microsoft.com/office/officeart/2005/8/layout/vList2"/>
    <dgm:cxn modelId="{8C4DC48F-A512-499B-A73B-10F09076E78E}" type="presParOf" srcId="{3040A5AD-CB09-4FA3-8FB4-8CE0D7D5DBA7}" destId="{745B1046-CF73-4ADC-89DD-EFFB59FADC8D}" srcOrd="7" destOrd="0" presId="urn:microsoft.com/office/officeart/2005/8/layout/vList2"/>
    <dgm:cxn modelId="{90894D5D-3D3F-4D92-B045-E5F927CC33EC}" type="presParOf" srcId="{3040A5AD-CB09-4FA3-8FB4-8CE0D7D5DBA7}" destId="{8DF38615-9498-4953-8F0C-F9BA4C22AEA5}" srcOrd="8" destOrd="0" presId="urn:microsoft.com/office/officeart/2005/8/layout/vList2"/>
    <dgm:cxn modelId="{C9FF70D5-9350-4996-BB17-EA8C14027CBB}" type="presParOf" srcId="{3040A5AD-CB09-4FA3-8FB4-8CE0D7D5DBA7}" destId="{91FCD9E6-DE0A-4920-AB59-73538E82922A}" srcOrd="9" destOrd="0" presId="urn:microsoft.com/office/officeart/2005/8/layout/vList2"/>
    <dgm:cxn modelId="{01B8E550-38AA-4001-9484-1228A725893F}" type="presParOf" srcId="{3040A5AD-CB09-4FA3-8FB4-8CE0D7D5DBA7}" destId="{59F89B12-C5A9-4FDA-8CE4-C1F349A8C6CF}" srcOrd="10" destOrd="0" presId="urn:microsoft.com/office/officeart/2005/8/layout/vList2"/>
    <dgm:cxn modelId="{0AA4A1F6-A4E2-4AED-B1AC-B7FAC1437566}" type="presParOf" srcId="{3040A5AD-CB09-4FA3-8FB4-8CE0D7D5DBA7}" destId="{5F6C0AF9-1BE0-4B45-A305-CD3B69EC4A7B}" srcOrd="11" destOrd="0" presId="urn:microsoft.com/office/officeart/2005/8/layout/vList2"/>
    <dgm:cxn modelId="{4A106412-4801-48D9-9729-7AC693CA37AD}" type="presParOf" srcId="{3040A5AD-CB09-4FA3-8FB4-8CE0D7D5DBA7}" destId="{CBF2E481-D26B-4D85-9DD6-069A290F2F1D}" srcOrd="12" destOrd="0" presId="urn:microsoft.com/office/officeart/2005/8/layout/vList2"/>
    <dgm:cxn modelId="{D3ABE612-4B8E-47D4-9C47-F86D61654300}" type="presParOf" srcId="{3040A5AD-CB09-4FA3-8FB4-8CE0D7D5DBA7}" destId="{BF16DCB0-5F6C-4C7A-88ED-239269698AAA}" srcOrd="13" destOrd="0" presId="urn:microsoft.com/office/officeart/2005/8/layout/vList2"/>
    <dgm:cxn modelId="{EDE4304A-46E7-47EE-82E9-1C6A262D8C2E}" type="presParOf" srcId="{3040A5AD-CB09-4FA3-8FB4-8CE0D7D5DBA7}" destId="{D468662C-050F-47F6-9F1D-DC789BBE948A}" srcOrd="14" destOrd="0" presId="urn:microsoft.com/office/officeart/2005/8/layout/vList2"/>
  </dgm:cxnLst>
  <dgm:bg/>
  <dgm:whole/>
  <dgm:extLst>
    <a:ext uri="http://schemas.microsoft.com/office/drawing/2008/diagram">
      <dsp:dataModelExt xmlns:dsp="http://schemas.microsoft.com/office/drawing/2008/diagram" xmlns="" relId="rId21"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BFE108F5-C93B-46D2-81F2-42040D052DE5}" type="doc">
      <dgm:prSet loTypeId="urn:microsoft.com/office/officeart/2005/8/layout/pyramid2" loCatId="list" qsTypeId="urn:microsoft.com/office/officeart/2005/8/quickstyle/3d3" qsCatId="3D" csTypeId="urn:microsoft.com/office/officeart/2005/8/colors/accent3_5" csCatId="accent3" phldr="1"/>
      <dgm:spPr/>
    </dgm:pt>
    <dgm:pt modelId="{2C4D86F9-B638-4E1A-B363-EA9308921116}">
      <dgm:prSet phldrT="[Texto]"/>
      <dgm:spPr/>
      <dgm:t>
        <a:bodyPr/>
        <a:lstStyle/>
        <a:p>
          <a:r>
            <a:rPr lang="es-ES"/>
            <a:t>Contribución a la democracia.</a:t>
          </a:r>
        </a:p>
      </dgm:t>
    </dgm:pt>
    <dgm:pt modelId="{1A807E2A-8ADB-4319-B573-C19A9896724D}" type="parTrans" cxnId="{CB130AF4-87D8-4E83-9EE0-70CA52D6D838}">
      <dgm:prSet/>
      <dgm:spPr/>
      <dgm:t>
        <a:bodyPr/>
        <a:lstStyle/>
        <a:p>
          <a:endParaRPr lang="es-ES"/>
        </a:p>
      </dgm:t>
    </dgm:pt>
    <dgm:pt modelId="{49E33494-3B7D-4798-95D5-4108D3876FF7}" type="sibTrans" cxnId="{CB130AF4-87D8-4E83-9EE0-70CA52D6D838}">
      <dgm:prSet/>
      <dgm:spPr/>
      <dgm:t>
        <a:bodyPr/>
        <a:lstStyle/>
        <a:p>
          <a:endParaRPr lang="es-ES"/>
        </a:p>
      </dgm:t>
    </dgm:pt>
    <dgm:pt modelId="{11FF4BC4-245F-47A7-9C14-E538CD56D2DE}">
      <dgm:prSet phldrT="[Texto]"/>
      <dgm:spPr/>
      <dgm:t>
        <a:bodyPr/>
        <a:lstStyle/>
        <a:p>
          <a:r>
            <a:rPr lang="es-ES"/>
            <a:t>Mejora de la cohesión social.</a:t>
          </a:r>
        </a:p>
      </dgm:t>
    </dgm:pt>
    <dgm:pt modelId="{62D54926-921A-4D1C-B14B-C42AAD189130}" type="parTrans" cxnId="{3ADE0063-72F9-4004-8491-3E9EED55D444}">
      <dgm:prSet/>
      <dgm:spPr/>
      <dgm:t>
        <a:bodyPr/>
        <a:lstStyle/>
        <a:p>
          <a:endParaRPr lang="es-ES"/>
        </a:p>
      </dgm:t>
    </dgm:pt>
    <dgm:pt modelId="{F24DF0AF-9931-4042-BDF1-AAC5477F27BB}" type="sibTrans" cxnId="{3ADE0063-72F9-4004-8491-3E9EED55D444}">
      <dgm:prSet/>
      <dgm:spPr/>
      <dgm:t>
        <a:bodyPr/>
        <a:lstStyle/>
        <a:p>
          <a:endParaRPr lang="es-ES"/>
        </a:p>
      </dgm:t>
    </dgm:pt>
    <dgm:pt modelId="{934057F8-BDB1-48B1-80C6-0BAACC3D00A4}">
      <dgm:prSet phldrT="[Texto]"/>
      <dgm:spPr/>
      <dgm:t>
        <a:bodyPr/>
        <a:lstStyle/>
        <a:p>
          <a:r>
            <a:rPr lang="es-ES"/>
            <a:t>Lucha contra la pobreza y contribuye al desarrollo.</a:t>
          </a:r>
        </a:p>
      </dgm:t>
    </dgm:pt>
    <dgm:pt modelId="{75357A61-693D-419F-B352-037E04877299}" type="parTrans" cxnId="{A38E76EC-FB3C-466D-BF79-523E233A5B79}">
      <dgm:prSet/>
      <dgm:spPr/>
      <dgm:t>
        <a:bodyPr/>
        <a:lstStyle/>
        <a:p>
          <a:endParaRPr lang="es-ES"/>
        </a:p>
      </dgm:t>
    </dgm:pt>
    <dgm:pt modelId="{7F8C675A-18EB-4AF2-98EC-5C852FDE42C5}" type="sibTrans" cxnId="{A38E76EC-FB3C-466D-BF79-523E233A5B79}">
      <dgm:prSet/>
      <dgm:spPr/>
      <dgm:t>
        <a:bodyPr/>
        <a:lstStyle/>
        <a:p>
          <a:endParaRPr lang="es-ES"/>
        </a:p>
      </dgm:t>
    </dgm:pt>
    <dgm:pt modelId="{570B0B51-3831-4156-987D-08D092D0C20E}">
      <dgm:prSet phldrT="[Texto]"/>
      <dgm:spPr/>
      <dgm:t>
        <a:bodyPr/>
        <a:lstStyle/>
        <a:p>
          <a:r>
            <a:rPr lang="es-ES"/>
            <a:t>Preserva el medio ambiente.</a:t>
          </a:r>
        </a:p>
      </dgm:t>
    </dgm:pt>
    <dgm:pt modelId="{5181A735-3F5F-4D83-B515-7F4D1B6E39E9}" type="parTrans" cxnId="{776F916B-8B6D-4A94-B2C5-80C682DBAD15}">
      <dgm:prSet/>
      <dgm:spPr/>
      <dgm:t>
        <a:bodyPr/>
        <a:lstStyle/>
        <a:p>
          <a:endParaRPr lang="es-ES"/>
        </a:p>
      </dgm:t>
    </dgm:pt>
    <dgm:pt modelId="{2CDDDEAD-0BF5-43FE-913B-E1E6FD85FD42}" type="sibTrans" cxnId="{776F916B-8B6D-4A94-B2C5-80C682DBAD15}">
      <dgm:prSet/>
      <dgm:spPr/>
      <dgm:t>
        <a:bodyPr/>
        <a:lstStyle/>
        <a:p>
          <a:endParaRPr lang="es-ES"/>
        </a:p>
      </dgm:t>
    </dgm:pt>
    <dgm:pt modelId="{AFDB5048-0970-4EF8-9678-D5260862AAF6}">
      <dgm:prSet phldrT="[Texto]"/>
      <dgm:spPr/>
      <dgm:t>
        <a:bodyPr/>
        <a:lstStyle/>
        <a:p>
          <a:r>
            <a:rPr lang="es-ES"/>
            <a:t>Incentivo a la administración.</a:t>
          </a:r>
        </a:p>
      </dgm:t>
    </dgm:pt>
    <dgm:pt modelId="{5450E36D-BF3C-4F36-974E-3D7DA6F43C8B}" type="parTrans" cxnId="{7AC43EC7-4730-42EF-BAF9-25AEBCF3B5D5}">
      <dgm:prSet/>
      <dgm:spPr/>
      <dgm:t>
        <a:bodyPr/>
        <a:lstStyle/>
        <a:p>
          <a:endParaRPr lang="es-ES"/>
        </a:p>
      </dgm:t>
    </dgm:pt>
    <dgm:pt modelId="{9DC33F39-0C2D-4B91-A60C-3487ADDB3417}" type="sibTrans" cxnId="{7AC43EC7-4730-42EF-BAF9-25AEBCF3B5D5}">
      <dgm:prSet/>
      <dgm:spPr/>
      <dgm:t>
        <a:bodyPr/>
        <a:lstStyle/>
        <a:p>
          <a:endParaRPr lang="es-ES"/>
        </a:p>
      </dgm:t>
    </dgm:pt>
    <dgm:pt modelId="{15F7A275-E580-4980-A59D-EBBDBFEDE029}">
      <dgm:prSet phldrT="[Texto]"/>
      <dgm:spPr/>
      <dgm:t>
        <a:bodyPr/>
        <a:lstStyle/>
        <a:p>
          <a:r>
            <a:rPr lang="es-ES"/>
            <a:t>Refuerza el respeto a los Derechos Humanos y Fundamentales.</a:t>
          </a:r>
        </a:p>
      </dgm:t>
    </dgm:pt>
    <dgm:pt modelId="{37AC21C3-3E43-4D98-A416-D91C7F7AFF97}" type="parTrans" cxnId="{A3D67B5E-EF5E-495A-A848-29FD050E5FE5}">
      <dgm:prSet/>
      <dgm:spPr/>
      <dgm:t>
        <a:bodyPr/>
        <a:lstStyle/>
        <a:p>
          <a:endParaRPr lang="es-ES"/>
        </a:p>
      </dgm:t>
    </dgm:pt>
    <dgm:pt modelId="{4EDDAEFB-E424-41DC-83B0-4BEE9F6EA502}" type="sibTrans" cxnId="{A3D67B5E-EF5E-495A-A848-29FD050E5FE5}">
      <dgm:prSet/>
      <dgm:spPr/>
      <dgm:t>
        <a:bodyPr/>
        <a:lstStyle/>
        <a:p>
          <a:endParaRPr lang="es-ES"/>
        </a:p>
      </dgm:t>
    </dgm:pt>
    <dgm:pt modelId="{571437E4-5150-4329-BD1D-1A92EC81D3EC}">
      <dgm:prSet phldrT="[Texto]"/>
      <dgm:spPr/>
      <dgm:t>
        <a:bodyPr/>
        <a:lstStyle/>
        <a:p>
          <a:r>
            <a:rPr lang="es-ES"/>
            <a:t>Respeto de las condiciones de competencia.</a:t>
          </a:r>
        </a:p>
      </dgm:t>
    </dgm:pt>
    <dgm:pt modelId="{120BCD4C-74D0-43B8-B06A-76A85862CCF1}" type="parTrans" cxnId="{E00516B7-FC22-48AE-BA47-5C92A9390733}">
      <dgm:prSet/>
      <dgm:spPr/>
      <dgm:t>
        <a:bodyPr/>
        <a:lstStyle/>
        <a:p>
          <a:endParaRPr lang="es-ES"/>
        </a:p>
      </dgm:t>
    </dgm:pt>
    <dgm:pt modelId="{1A2B8E88-ADA1-4642-BF9D-6A498C8D02B7}" type="sibTrans" cxnId="{E00516B7-FC22-48AE-BA47-5C92A9390733}">
      <dgm:prSet/>
      <dgm:spPr/>
      <dgm:t>
        <a:bodyPr/>
        <a:lstStyle/>
        <a:p>
          <a:endParaRPr lang="es-ES"/>
        </a:p>
      </dgm:t>
    </dgm:pt>
    <dgm:pt modelId="{DAA1BEDD-5267-43EB-9BB5-4D4E115FCCDE}">
      <dgm:prSet phldrT="[Texto]"/>
      <dgm:spPr/>
      <dgm:t>
        <a:bodyPr/>
        <a:lstStyle/>
        <a:p>
          <a:r>
            <a:rPr lang="es-ES"/>
            <a:t>Transferencia de tecnología.</a:t>
          </a:r>
        </a:p>
      </dgm:t>
    </dgm:pt>
    <dgm:pt modelId="{022A316B-C63F-4AEC-BDD0-19F341C44D01}" type="parTrans" cxnId="{496FE57D-D40C-4C89-B0DA-AFE9B0A34D1D}">
      <dgm:prSet/>
      <dgm:spPr/>
      <dgm:t>
        <a:bodyPr/>
        <a:lstStyle/>
        <a:p>
          <a:endParaRPr lang="es-ES"/>
        </a:p>
      </dgm:t>
    </dgm:pt>
    <dgm:pt modelId="{7FBAEF80-5D31-4FBD-9139-3DB6A3C28665}" type="sibTrans" cxnId="{496FE57D-D40C-4C89-B0DA-AFE9B0A34D1D}">
      <dgm:prSet/>
      <dgm:spPr/>
      <dgm:t>
        <a:bodyPr/>
        <a:lstStyle/>
        <a:p>
          <a:endParaRPr lang="es-ES"/>
        </a:p>
      </dgm:t>
    </dgm:pt>
    <dgm:pt modelId="{BF23B52C-61E1-4FC9-AB62-DB10A30F8B35}" type="pres">
      <dgm:prSet presAssocID="{BFE108F5-C93B-46D2-81F2-42040D052DE5}" presName="compositeShape" presStyleCnt="0">
        <dgm:presLayoutVars>
          <dgm:dir/>
          <dgm:resizeHandles/>
        </dgm:presLayoutVars>
      </dgm:prSet>
      <dgm:spPr/>
    </dgm:pt>
    <dgm:pt modelId="{CAC999B0-AF0D-4BD6-ACFC-5C075C537658}" type="pres">
      <dgm:prSet presAssocID="{BFE108F5-C93B-46D2-81F2-42040D052DE5}" presName="pyramid" presStyleLbl="node1" presStyleIdx="0" presStyleCnt="1"/>
      <dgm:spPr/>
    </dgm:pt>
    <dgm:pt modelId="{34CF2A24-277D-4F0E-8787-5FD02636DA4E}" type="pres">
      <dgm:prSet presAssocID="{BFE108F5-C93B-46D2-81F2-42040D052DE5}" presName="theList" presStyleCnt="0"/>
      <dgm:spPr/>
    </dgm:pt>
    <dgm:pt modelId="{BB90AF80-0DE5-4182-AD39-C3EC55FEC360}" type="pres">
      <dgm:prSet presAssocID="{2C4D86F9-B638-4E1A-B363-EA9308921116}" presName="aNode" presStyleLbl="fgAcc1" presStyleIdx="0" presStyleCnt="8">
        <dgm:presLayoutVars>
          <dgm:bulletEnabled val="1"/>
        </dgm:presLayoutVars>
      </dgm:prSet>
      <dgm:spPr/>
      <dgm:t>
        <a:bodyPr/>
        <a:lstStyle/>
        <a:p>
          <a:endParaRPr lang="es-ES"/>
        </a:p>
      </dgm:t>
    </dgm:pt>
    <dgm:pt modelId="{7A8C3C29-DBBC-4900-A598-306D249527BF}" type="pres">
      <dgm:prSet presAssocID="{2C4D86F9-B638-4E1A-B363-EA9308921116}" presName="aSpace" presStyleCnt="0"/>
      <dgm:spPr/>
    </dgm:pt>
    <dgm:pt modelId="{C184763F-CFA6-4C0C-98D8-57A138E38310}" type="pres">
      <dgm:prSet presAssocID="{11FF4BC4-245F-47A7-9C14-E538CD56D2DE}" presName="aNode" presStyleLbl="fgAcc1" presStyleIdx="1" presStyleCnt="8">
        <dgm:presLayoutVars>
          <dgm:bulletEnabled val="1"/>
        </dgm:presLayoutVars>
      </dgm:prSet>
      <dgm:spPr/>
      <dgm:t>
        <a:bodyPr/>
        <a:lstStyle/>
        <a:p>
          <a:endParaRPr lang="es-ES"/>
        </a:p>
      </dgm:t>
    </dgm:pt>
    <dgm:pt modelId="{626F89BD-0C61-4661-B042-923AE6664F3A}" type="pres">
      <dgm:prSet presAssocID="{11FF4BC4-245F-47A7-9C14-E538CD56D2DE}" presName="aSpace" presStyleCnt="0"/>
      <dgm:spPr/>
    </dgm:pt>
    <dgm:pt modelId="{6E743E3C-3767-4A1F-B929-9CF230CB7844}" type="pres">
      <dgm:prSet presAssocID="{934057F8-BDB1-48B1-80C6-0BAACC3D00A4}" presName="aNode" presStyleLbl="fgAcc1" presStyleIdx="2" presStyleCnt="8">
        <dgm:presLayoutVars>
          <dgm:bulletEnabled val="1"/>
        </dgm:presLayoutVars>
      </dgm:prSet>
      <dgm:spPr/>
      <dgm:t>
        <a:bodyPr/>
        <a:lstStyle/>
        <a:p>
          <a:endParaRPr lang="es-ES"/>
        </a:p>
      </dgm:t>
    </dgm:pt>
    <dgm:pt modelId="{5FCC838D-7E5D-49B5-944F-54E0CDF67A2B}" type="pres">
      <dgm:prSet presAssocID="{934057F8-BDB1-48B1-80C6-0BAACC3D00A4}" presName="aSpace" presStyleCnt="0"/>
      <dgm:spPr/>
    </dgm:pt>
    <dgm:pt modelId="{734CE583-596F-4506-8851-CCAC3368E43E}" type="pres">
      <dgm:prSet presAssocID="{AFDB5048-0970-4EF8-9678-D5260862AAF6}" presName="aNode" presStyleLbl="fgAcc1" presStyleIdx="3" presStyleCnt="8">
        <dgm:presLayoutVars>
          <dgm:bulletEnabled val="1"/>
        </dgm:presLayoutVars>
      </dgm:prSet>
      <dgm:spPr/>
      <dgm:t>
        <a:bodyPr/>
        <a:lstStyle/>
        <a:p>
          <a:endParaRPr lang="es-ES"/>
        </a:p>
      </dgm:t>
    </dgm:pt>
    <dgm:pt modelId="{2AE5FB87-8C9A-46E1-9B29-0ADDF6A3B2FA}" type="pres">
      <dgm:prSet presAssocID="{AFDB5048-0970-4EF8-9678-D5260862AAF6}" presName="aSpace" presStyleCnt="0"/>
      <dgm:spPr/>
    </dgm:pt>
    <dgm:pt modelId="{A1E57A22-6252-4120-9B8E-F611D557E7C9}" type="pres">
      <dgm:prSet presAssocID="{15F7A275-E580-4980-A59D-EBBDBFEDE029}" presName="aNode" presStyleLbl="fgAcc1" presStyleIdx="4" presStyleCnt="8">
        <dgm:presLayoutVars>
          <dgm:bulletEnabled val="1"/>
        </dgm:presLayoutVars>
      </dgm:prSet>
      <dgm:spPr/>
      <dgm:t>
        <a:bodyPr/>
        <a:lstStyle/>
        <a:p>
          <a:endParaRPr lang="es-ES"/>
        </a:p>
      </dgm:t>
    </dgm:pt>
    <dgm:pt modelId="{557A92F6-50C3-4435-95A6-8D2FA1660B7A}" type="pres">
      <dgm:prSet presAssocID="{15F7A275-E580-4980-A59D-EBBDBFEDE029}" presName="aSpace" presStyleCnt="0"/>
      <dgm:spPr/>
    </dgm:pt>
    <dgm:pt modelId="{D5AEF328-781E-4732-82F8-07F06818C437}" type="pres">
      <dgm:prSet presAssocID="{571437E4-5150-4329-BD1D-1A92EC81D3EC}" presName="aNode" presStyleLbl="fgAcc1" presStyleIdx="5" presStyleCnt="8">
        <dgm:presLayoutVars>
          <dgm:bulletEnabled val="1"/>
        </dgm:presLayoutVars>
      </dgm:prSet>
      <dgm:spPr/>
      <dgm:t>
        <a:bodyPr/>
        <a:lstStyle/>
        <a:p>
          <a:endParaRPr lang="es-ES"/>
        </a:p>
      </dgm:t>
    </dgm:pt>
    <dgm:pt modelId="{7A762E56-F27E-4CEC-B9E5-5D1FCDDF1F81}" type="pres">
      <dgm:prSet presAssocID="{571437E4-5150-4329-BD1D-1A92EC81D3EC}" presName="aSpace" presStyleCnt="0"/>
      <dgm:spPr/>
    </dgm:pt>
    <dgm:pt modelId="{BFF9BAE5-877E-45F6-ABA6-CEB6A1F4450B}" type="pres">
      <dgm:prSet presAssocID="{DAA1BEDD-5267-43EB-9BB5-4D4E115FCCDE}" presName="aNode" presStyleLbl="fgAcc1" presStyleIdx="6" presStyleCnt="8">
        <dgm:presLayoutVars>
          <dgm:bulletEnabled val="1"/>
        </dgm:presLayoutVars>
      </dgm:prSet>
      <dgm:spPr/>
      <dgm:t>
        <a:bodyPr/>
        <a:lstStyle/>
        <a:p>
          <a:endParaRPr lang="es-ES"/>
        </a:p>
      </dgm:t>
    </dgm:pt>
    <dgm:pt modelId="{2DD62B73-EB3D-4FD2-BBC5-8555EE09900E}" type="pres">
      <dgm:prSet presAssocID="{DAA1BEDD-5267-43EB-9BB5-4D4E115FCCDE}" presName="aSpace" presStyleCnt="0"/>
      <dgm:spPr/>
    </dgm:pt>
    <dgm:pt modelId="{86EF5489-7A52-40C4-995B-454224A31178}" type="pres">
      <dgm:prSet presAssocID="{570B0B51-3831-4156-987D-08D092D0C20E}" presName="aNode" presStyleLbl="fgAcc1" presStyleIdx="7" presStyleCnt="8">
        <dgm:presLayoutVars>
          <dgm:bulletEnabled val="1"/>
        </dgm:presLayoutVars>
      </dgm:prSet>
      <dgm:spPr/>
      <dgm:t>
        <a:bodyPr/>
        <a:lstStyle/>
        <a:p>
          <a:endParaRPr lang="es-ES"/>
        </a:p>
      </dgm:t>
    </dgm:pt>
    <dgm:pt modelId="{03F64998-157C-4089-BA49-CC554FDB10E2}" type="pres">
      <dgm:prSet presAssocID="{570B0B51-3831-4156-987D-08D092D0C20E}" presName="aSpace" presStyleCnt="0"/>
      <dgm:spPr/>
    </dgm:pt>
  </dgm:ptLst>
  <dgm:cxnLst>
    <dgm:cxn modelId="{496FE57D-D40C-4C89-B0DA-AFE9B0A34D1D}" srcId="{BFE108F5-C93B-46D2-81F2-42040D052DE5}" destId="{DAA1BEDD-5267-43EB-9BB5-4D4E115FCCDE}" srcOrd="6" destOrd="0" parTransId="{022A316B-C63F-4AEC-BDD0-19F341C44D01}" sibTransId="{7FBAEF80-5D31-4FBD-9139-3DB6A3C28665}"/>
    <dgm:cxn modelId="{A66E3624-2D4A-498B-A010-CC2C1ADE8121}" type="presOf" srcId="{BFE108F5-C93B-46D2-81F2-42040D052DE5}" destId="{BF23B52C-61E1-4FC9-AB62-DB10A30F8B35}" srcOrd="0" destOrd="0" presId="urn:microsoft.com/office/officeart/2005/8/layout/pyramid2"/>
    <dgm:cxn modelId="{776F916B-8B6D-4A94-B2C5-80C682DBAD15}" srcId="{BFE108F5-C93B-46D2-81F2-42040D052DE5}" destId="{570B0B51-3831-4156-987D-08D092D0C20E}" srcOrd="7" destOrd="0" parTransId="{5181A735-3F5F-4D83-B515-7F4D1B6E39E9}" sibTransId="{2CDDDEAD-0BF5-43FE-913B-E1E6FD85FD42}"/>
    <dgm:cxn modelId="{EC660369-0BA8-4DE7-866E-8376D226C1E7}" type="presOf" srcId="{571437E4-5150-4329-BD1D-1A92EC81D3EC}" destId="{D5AEF328-781E-4732-82F8-07F06818C437}" srcOrd="0" destOrd="0" presId="urn:microsoft.com/office/officeart/2005/8/layout/pyramid2"/>
    <dgm:cxn modelId="{B4A24C5F-9557-4C48-8D4F-4BF80A297086}" type="presOf" srcId="{934057F8-BDB1-48B1-80C6-0BAACC3D00A4}" destId="{6E743E3C-3767-4A1F-B929-9CF230CB7844}" srcOrd="0" destOrd="0" presId="urn:microsoft.com/office/officeart/2005/8/layout/pyramid2"/>
    <dgm:cxn modelId="{9005AA3A-EBDA-4712-B581-6C098100DB56}" type="presOf" srcId="{2C4D86F9-B638-4E1A-B363-EA9308921116}" destId="{BB90AF80-0DE5-4182-AD39-C3EC55FEC360}" srcOrd="0" destOrd="0" presId="urn:microsoft.com/office/officeart/2005/8/layout/pyramid2"/>
    <dgm:cxn modelId="{2C2F074A-04F0-47DD-9ED2-E828FF949EF3}" type="presOf" srcId="{15F7A275-E580-4980-A59D-EBBDBFEDE029}" destId="{A1E57A22-6252-4120-9B8E-F611D557E7C9}" srcOrd="0" destOrd="0" presId="urn:microsoft.com/office/officeart/2005/8/layout/pyramid2"/>
    <dgm:cxn modelId="{E00516B7-FC22-48AE-BA47-5C92A9390733}" srcId="{BFE108F5-C93B-46D2-81F2-42040D052DE5}" destId="{571437E4-5150-4329-BD1D-1A92EC81D3EC}" srcOrd="5" destOrd="0" parTransId="{120BCD4C-74D0-43B8-B06A-76A85862CCF1}" sibTransId="{1A2B8E88-ADA1-4642-BF9D-6A498C8D02B7}"/>
    <dgm:cxn modelId="{A38E76EC-FB3C-466D-BF79-523E233A5B79}" srcId="{BFE108F5-C93B-46D2-81F2-42040D052DE5}" destId="{934057F8-BDB1-48B1-80C6-0BAACC3D00A4}" srcOrd="2" destOrd="0" parTransId="{75357A61-693D-419F-B352-037E04877299}" sibTransId="{7F8C675A-18EB-4AF2-98EC-5C852FDE42C5}"/>
    <dgm:cxn modelId="{3ADE0063-72F9-4004-8491-3E9EED55D444}" srcId="{BFE108F5-C93B-46D2-81F2-42040D052DE5}" destId="{11FF4BC4-245F-47A7-9C14-E538CD56D2DE}" srcOrd="1" destOrd="0" parTransId="{62D54926-921A-4D1C-B14B-C42AAD189130}" sibTransId="{F24DF0AF-9931-4042-BDF1-AAC5477F27BB}"/>
    <dgm:cxn modelId="{7AC43EC7-4730-42EF-BAF9-25AEBCF3B5D5}" srcId="{BFE108F5-C93B-46D2-81F2-42040D052DE5}" destId="{AFDB5048-0970-4EF8-9678-D5260862AAF6}" srcOrd="3" destOrd="0" parTransId="{5450E36D-BF3C-4F36-974E-3D7DA6F43C8B}" sibTransId="{9DC33F39-0C2D-4B91-A60C-3487ADDB3417}"/>
    <dgm:cxn modelId="{4FF40447-BA72-4BEA-A12A-9C57A1730489}" type="presOf" srcId="{AFDB5048-0970-4EF8-9678-D5260862AAF6}" destId="{734CE583-596F-4506-8851-CCAC3368E43E}" srcOrd="0" destOrd="0" presId="urn:microsoft.com/office/officeart/2005/8/layout/pyramid2"/>
    <dgm:cxn modelId="{A3D67B5E-EF5E-495A-A848-29FD050E5FE5}" srcId="{BFE108F5-C93B-46D2-81F2-42040D052DE5}" destId="{15F7A275-E580-4980-A59D-EBBDBFEDE029}" srcOrd="4" destOrd="0" parTransId="{37AC21C3-3E43-4D98-A416-D91C7F7AFF97}" sibTransId="{4EDDAEFB-E424-41DC-83B0-4BEE9F6EA502}"/>
    <dgm:cxn modelId="{2CDEBC3A-28C8-47D2-935D-23059C4F4226}" type="presOf" srcId="{DAA1BEDD-5267-43EB-9BB5-4D4E115FCCDE}" destId="{BFF9BAE5-877E-45F6-ABA6-CEB6A1F4450B}" srcOrd="0" destOrd="0" presId="urn:microsoft.com/office/officeart/2005/8/layout/pyramid2"/>
    <dgm:cxn modelId="{4CE6C2CB-1DF7-4D1B-AB13-BE644B7CC5FF}" type="presOf" srcId="{570B0B51-3831-4156-987D-08D092D0C20E}" destId="{86EF5489-7A52-40C4-995B-454224A31178}" srcOrd="0" destOrd="0" presId="urn:microsoft.com/office/officeart/2005/8/layout/pyramid2"/>
    <dgm:cxn modelId="{01527F6A-98B1-4ACC-8833-C09F1CE62A5A}" type="presOf" srcId="{11FF4BC4-245F-47A7-9C14-E538CD56D2DE}" destId="{C184763F-CFA6-4C0C-98D8-57A138E38310}" srcOrd="0" destOrd="0" presId="urn:microsoft.com/office/officeart/2005/8/layout/pyramid2"/>
    <dgm:cxn modelId="{CB130AF4-87D8-4E83-9EE0-70CA52D6D838}" srcId="{BFE108F5-C93B-46D2-81F2-42040D052DE5}" destId="{2C4D86F9-B638-4E1A-B363-EA9308921116}" srcOrd="0" destOrd="0" parTransId="{1A807E2A-8ADB-4319-B573-C19A9896724D}" sibTransId="{49E33494-3B7D-4798-95D5-4108D3876FF7}"/>
    <dgm:cxn modelId="{334404F7-7BB8-4866-A2A6-A12425A86852}" type="presParOf" srcId="{BF23B52C-61E1-4FC9-AB62-DB10A30F8B35}" destId="{CAC999B0-AF0D-4BD6-ACFC-5C075C537658}" srcOrd="0" destOrd="0" presId="urn:microsoft.com/office/officeart/2005/8/layout/pyramid2"/>
    <dgm:cxn modelId="{B31C1EEC-E3AD-474A-A628-EBE29DA29071}" type="presParOf" srcId="{BF23B52C-61E1-4FC9-AB62-DB10A30F8B35}" destId="{34CF2A24-277D-4F0E-8787-5FD02636DA4E}" srcOrd="1" destOrd="0" presId="urn:microsoft.com/office/officeart/2005/8/layout/pyramid2"/>
    <dgm:cxn modelId="{09B75C9B-ABFA-4021-8B22-4C5122ACFEC5}" type="presParOf" srcId="{34CF2A24-277D-4F0E-8787-5FD02636DA4E}" destId="{BB90AF80-0DE5-4182-AD39-C3EC55FEC360}" srcOrd="0" destOrd="0" presId="urn:microsoft.com/office/officeart/2005/8/layout/pyramid2"/>
    <dgm:cxn modelId="{AA409AC3-1831-45AD-922F-C74848B4E6FD}" type="presParOf" srcId="{34CF2A24-277D-4F0E-8787-5FD02636DA4E}" destId="{7A8C3C29-DBBC-4900-A598-306D249527BF}" srcOrd="1" destOrd="0" presId="urn:microsoft.com/office/officeart/2005/8/layout/pyramid2"/>
    <dgm:cxn modelId="{4EC061A4-F0DE-4BA1-A6E9-C6FB819D0265}" type="presParOf" srcId="{34CF2A24-277D-4F0E-8787-5FD02636DA4E}" destId="{C184763F-CFA6-4C0C-98D8-57A138E38310}" srcOrd="2" destOrd="0" presId="urn:microsoft.com/office/officeart/2005/8/layout/pyramid2"/>
    <dgm:cxn modelId="{31EE3514-4151-47F2-93B1-8F591B849F44}" type="presParOf" srcId="{34CF2A24-277D-4F0E-8787-5FD02636DA4E}" destId="{626F89BD-0C61-4661-B042-923AE6664F3A}" srcOrd="3" destOrd="0" presId="urn:microsoft.com/office/officeart/2005/8/layout/pyramid2"/>
    <dgm:cxn modelId="{3026A50F-0596-4A61-A10F-B7622733731F}" type="presParOf" srcId="{34CF2A24-277D-4F0E-8787-5FD02636DA4E}" destId="{6E743E3C-3767-4A1F-B929-9CF230CB7844}" srcOrd="4" destOrd="0" presId="urn:microsoft.com/office/officeart/2005/8/layout/pyramid2"/>
    <dgm:cxn modelId="{7EA1FE72-BA26-4310-829F-C1655EDDD1D4}" type="presParOf" srcId="{34CF2A24-277D-4F0E-8787-5FD02636DA4E}" destId="{5FCC838D-7E5D-49B5-944F-54E0CDF67A2B}" srcOrd="5" destOrd="0" presId="urn:microsoft.com/office/officeart/2005/8/layout/pyramid2"/>
    <dgm:cxn modelId="{E7C6E501-4CA5-4FBA-A1D7-8721FCC40AE7}" type="presParOf" srcId="{34CF2A24-277D-4F0E-8787-5FD02636DA4E}" destId="{734CE583-596F-4506-8851-CCAC3368E43E}" srcOrd="6" destOrd="0" presId="urn:microsoft.com/office/officeart/2005/8/layout/pyramid2"/>
    <dgm:cxn modelId="{66692D0B-2BE4-4A28-AB88-065B0154D8A4}" type="presParOf" srcId="{34CF2A24-277D-4F0E-8787-5FD02636DA4E}" destId="{2AE5FB87-8C9A-46E1-9B29-0ADDF6A3B2FA}" srcOrd="7" destOrd="0" presId="urn:microsoft.com/office/officeart/2005/8/layout/pyramid2"/>
    <dgm:cxn modelId="{0E818BBA-4C0B-4151-8694-35C81C2243CA}" type="presParOf" srcId="{34CF2A24-277D-4F0E-8787-5FD02636DA4E}" destId="{A1E57A22-6252-4120-9B8E-F611D557E7C9}" srcOrd="8" destOrd="0" presId="urn:microsoft.com/office/officeart/2005/8/layout/pyramid2"/>
    <dgm:cxn modelId="{C8F71131-A5FA-4174-86E4-101F27E119EB}" type="presParOf" srcId="{34CF2A24-277D-4F0E-8787-5FD02636DA4E}" destId="{557A92F6-50C3-4435-95A6-8D2FA1660B7A}" srcOrd="9" destOrd="0" presId="urn:microsoft.com/office/officeart/2005/8/layout/pyramid2"/>
    <dgm:cxn modelId="{03B6F5B1-4F67-4E5A-8B5F-380D10991C6E}" type="presParOf" srcId="{34CF2A24-277D-4F0E-8787-5FD02636DA4E}" destId="{D5AEF328-781E-4732-82F8-07F06818C437}" srcOrd="10" destOrd="0" presId="urn:microsoft.com/office/officeart/2005/8/layout/pyramid2"/>
    <dgm:cxn modelId="{3782DCA3-39CD-4635-976B-A377E9ABFB8C}" type="presParOf" srcId="{34CF2A24-277D-4F0E-8787-5FD02636DA4E}" destId="{7A762E56-F27E-4CEC-B9E5-5D1FCDDF1F81}" srcOrd="11" destOrd="0" presId="urn:microsoft.com/office/officeart/2005/8/layout/pyramid2"/>
    <dgm:cxn modelId="{09073746-C352-4DD2-8B87-068A462FE756}" type="presParOf" srcId="{34CF2A24-277D-4F0E-8787-5FD02636DA4E}" destId="{BFF9BAE5-877E-45F6-ABA6-CEB6A1F4450B}" srcOrd="12" destOrd="0" presId="urn:microsoft.com/office/officeart/2005/8/layout/pyramid2"/>
    <dgm:cxn modelId="{0F5F2FD0-9B73-4F92-A5CA-B7A92CD527BB}" type="presParOf" srcId="{34CF2A24-277D-4F0E-8787-5FD02636DA4E}" destId="{2DD62B73-EB3D-4FD2-BBC5-8555EE09900E}" srcOrd="13" destOrd="0" presId="urn:microsoft.com/office/officeart/2005/8/layout/pyramid2"/>
    <dgm:cxn modelId="{FC26FA4B-96AF-4E65-9A7A-B912F357DB21}" type="presParOf" srcId="{34CF2A24-277D-4F0E-8787-5FD02636DA4E}" destId="{86EF5489-7A52-40C4-995B-454224A31178}" srcOrd="14" destOrd="0" presId="urn:microsoft.com/office/officeart/2005/8/layout/pyramid2"/>
    <dgm:cxn modelId="{B39FF4E2-6157-4510-A8B9-93E0F7C1873A}" type="presParOf" srcId="{34CF2A24-277D-4F0E-8787-5FD02636DA4E}" destId="{03F64998-157C-4089-BA49-CC554FDB10E2}" srcOrd="15" destOrd="0" presId="urn:microsoft.com/office/officeart/2005/8/layout/pyramid2"/>
  </dgm:cxnLst>
  <dgm:bg/>
  <dgm:whole/>
  <dgm:extLst>
    <a:ext uri="http://schemas.microsoft.com/office/drawing/2008/diagram">
      <dsp:dataModelExt xmlns:dsp="http://schemas.microsoft.com/office/drawing/2008/diagram" xmlns="" relId="rId26"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9B76FC2B-00E6-49C9-AEC0-8833157B84C3}" type="doc">
      <dgm:prSet loTypeId="urn:microsoft.com/office/officeart/2005/8/layout/matrix1" loCatId="matrix" qsTypeId="urn:microsoft.com/office/officeart/2005/8/quickstyle/simple3" qsCatId="simple" csTypeId="urn:microsoft.com/office/officeart/2005/8/colors/colorful4" csCatId="colorful" phldr="1"/>
      <dgm:spPr/>
      <dgm:t>
        <a:bodyPr/>
        <a:lstStyle/>
        <a:p>
          <a:endParaRPr lang="es-ES"/>
        </a:p>
      </dgm:t>
    </dgm:pt>
    <dgm:pt modelId="{A94DD3D3-2AA6-4CE8-A367-2BB68F8D8D2D}">
      <dgm:prSet phldrT="[Texto]"/>
      <dgm:spPr/>
      <dgm:t>
        <a:bodyPr/>
        <a:lstStyle/>
        <a:p>
          <a:r>
            <a:rPr lang="es-ES"/>
            <a:t>Comité de Ética</a:t>
          </a:r>
        </a:p>
      </dgm:t>
    </dgm:pt>
    <dgm:pt modelId="{750D4AA3-5BAF-4BA6-808B-8056DDCFFD4A}" type="parTrans" cxnId="{06088133-A1F4-4FAC-A567-42DEE7355741}">
      <dgm:prSet/>
      <dgm:spPr/>
      <dgm:t>
        <a:bodyPr/>
        <a:lstStyle/>
        <a:p>
          <a:endParaRPr lang="es-ES"/>
        </a:p>
      </dgm:t>
    </dgm:pt>
    <dgm:pt modelId="{F1F5C844-4761-4E0A-8123-E59491636080}" type="sibTrans" cxnId="{06088133-A1F4-4FAC-A567-42DEE7355741}">
      <dgm:prSet/>
      <dgm:spPr/>
      <dgm:t>
        <a:bodyPr/>
        <a:lstStyle/>
        <a:p>
          <a:endParaRPr lang="es-ES"/>
        </a:p>
      </dgm:t>
    </dgm:pt>
    <dgm:pt modelId="{9B640140-3FFE-49F3-90B3-28EBC3D13EEE}">
      <dgm:prSet phldrT="[Texto]"/>
      <dgm:spPr/>
      <dgm:t>
        <a:bodyPr/>
        <a:lstStyle/>
        <a:p>
          <a:r>
            <a:rPr lang="es-ES"/>
            <a:t>Secretario General y Director de Cumplimiento Normativo</a:t>
          </a:r>
        </a:p>
      </dgm:t>
    </dgm:pt>
    <dgm:pt modelId="{41DA3FB3-3812-4184-8384-4BAB28334AF4}" type="parTrans" cxnId="{0FD8B263-31EB-4F6C-888C-AC058513E60E}">
      <dgm:prSet/>
      <dgm:spPr/>
      <dgm:t>
        <a:bodyPr/>
        <a:lstStyle/>
        <a:p>
          <a:endParaRPr lang="es-ES"/>
        </a:p>
      </dgm:t>
    </dgm:pt>
    <dgm:pt modelId="{C0F1EA9F-9E6A-4EEA-A490-8F038529CBC2}" type="sibTrans" cxnId="{0FD8B263-31EB-4F6C-888C-AC058513E60E}">
      <dgm:prSet/>
      <dgm:spPr/>
      <dgm:t>
        <a:bodyPr/>
        <a:lstStyle/>
        <a:p>
          <a:endParaRPr lang="es-ES"/>
        </a:p>
      </dgm:t>
    </dgm:pt>
    <dgm:pt modelId="{067F96C7-BC71-4CE7-AC0F-912AE79383B8}">
      <dgm:prSet phldrT="[Texto]"/>
      <dgm:spPr/>
      <dgm:t>
        <a:bodyPr/>
        <a:lstStyle/>
        <a:p>
          <a:r>
            <a:rPr lang="es-ES"/>
            <a:t>Director de Recursos Humanos</a:t>
          </a:r>
        </a:p>
      </dgm:t>
    </dgm:pt>
    <dgm:pt modelId="{3552E095-C7CD-4D15-9CA0-0FDF320143BD}" type="parTrans" cxnId="{686457E8-7B33-44CE-87A5-0CE240BCBF86}">
      <dgm:prSet/>
      <dgm:spPr/>
      <dgm:t>
        <a:bodyPr/>
        <a:lstStyle/>
        <a:p>
          <a:endParaRPr lang="es-ES"/>
        </a:p>
      </dgm:t>
    </dgm:pt>
    <dgm:pt modelId="{6458F560-6800-46C1-9187-F785515A16BA}" type="sibTrans" cxnId="{686457E8-7B33-44CE-87A5-0CE240BCBF86}">
      <dgm:prSet/>
      <dgm:spPr/>
      <dgm:t>
        <a:bodyPr/>
        <a:lstStyle/>
        <a:p>
          <a:endParaRPr lang="es-ES"/>
        </a:p>
      </dgm:t>
    </dgm:pt>
    <dgm:pt modelId="{158D4A62-125A-4858-9F85-95949705C9A6}">
      <dgm:prSet phldrT="[Texto]"/>
      <dgm:spPr/>
      <dgm:t>
        <a:bodyPr/>
        <a:lstStyle/>
        <a:p>
          <a:r>
            <a:rPr lang="es-ES"/>
            <a:t>Director de Responsabilidad Social Corporativa</a:t>
          </a:r>
        </a:p>
      </dgm:t>
    </dgm:pt>
    <dgm:pt modelId="{D0ADBC01-C1C3-4FE0-9689-28DE9E3D5FB3}" type="parTrans" cxnId="{79411498-1084-4E01-A7A7-5E1A081AB712}">
      <dgm:prSet/>
      <dgm:spPr/>
      <dgm:t>
        <a:bodyPr/>
        <a:lstStyle/>
        <a:p>
          <a:endParaRPr lang="es-ES"/>
        </a:p>
      </dgm:t>
    </dgm:pt>
    <dgm:pt modelId="{209BA58B-5285-462F-9320-FCAC19F932ED}" type="sibTrans" cxnId="{79411498-1084-4E01-A7A7-5E1A081AB712}">
      <dgm:prSet/>
      <dgm:spPr/>
      <dgm:t>
        <a:bodyPr/>
        <a:lstStyle/>
        <a:p>
          <a:endParaRPr lang="es-ES"/>
        </a:p>
      </dgm:t>
    </dgm:pt>
    <dgm:pt modelId="{2C6C061B-ED6D-4BA0-8E49-0E488E45F3C6}">
      <dgm:prSet phldrT="[Texto]"/>
      <dgm:spPr/>
      <dgm:t>
        <a:bodyPr/>
        <a:lstStyle/>
        <a:p>
          <a:r>
            <a:rPr lang="es-ES"/>
            <a:t>Director de Auditoría Interna</a:t>
          </a:r>
        </a:p>
      </dgm:t>
    </dgm:pt>
    <dgm:pt modelId="{49E5DA58-F967-4FA4-A970-04CC2EBA8170}" type="parTrans" cxnId="{86D2F674-BC81-426F-84CA-B2C22677B487}">
      <dgm:prSet/>
      <dgm:spPr/>
      <dgm:t>
        <a:bodyPr/>
        <a:lstStyle/>
        <a:p>
          <a:endParaRPr lang="es-ES"/>
        </a:p>
      </dgm:t>
    </dgm:pt>
    <dgm:pt modelId="{5AFFA0F3-AF08-4B4C-81FB-9EF88E13418E}" type="sibTrans" cxnId="{86D2F674-BC81-426F-84CA-B2C22677B487}">
      <dgm:prSet/>
      <dgm:spPr/>
      <dgm:t>
        <a:bodyPr/>
        <a:lstStyle/>
        <a:p>
          <a:endParaRPr lang="es-ES"/>
        </a:p>
      </dgm:t>
    </dgm:pt>
    <dgm:pt modelId="{695B04C6-59DA-41D9-A58D-D22844E9BCDE}" type="pres">
      <dgm:prSet presAssocID="{9B76FC2B-00E6-49C9-AEC0-8833157B84C3}" presName="diagram" presStyleCnt="0">
        <dgm:presLayoutVars>
          <dgm:chMax val="1"/>
          <dgm:dir/>
          <dgm:animLvl val="ctr"/>
          <dgm:resizeHandles val="exact"/>
        </dgm:presLayoutVars>
      </dgm:prSet>
      <dgm:spPr/>
      <dgm:t>
        <a:bodyPr/>
        <a:lstStyle/>
        <a:p>
          <a:endParaRPr lang="es-ES"/>
        </a:p>
      </dgm:t>
    </dgm:pt>
    <dgm:pt modelId="{BDBE5482-CB13-42D5-B234-35A7C9B3FB19}" type="pres">
      <dgm:prSet presAssocID="{9B76FC2B-00E6-49C9-AEC0-8833157B84C3}" presName="matrix" presStyleCnt="0"/>
      <dgm:spPr/>
      <dgm:t>
        <a:bodyPr/>
        <a:lstStyle/>
        <a:p>
          <a:endParaRPr lang="es-ES"/>
        </a:p>
      </dgm:t>
    </dgm:pt>
    <dgm:pt modelId="{1C73779E-A110-4B5E-B439-F9860B74FA67}" type="pres">
      <dgm:prSet presAssocID="{9B76FC2B-00E6-49C9-AEC0-8833157B84C3}" presName="tile1" presStyleLbl="node1" presStyleIdx="0" presStyleCnt="4"/>
      <dgm:spPr/>
      <dgm:t>
        <a:bodyPr/>
        <a:lstStyle/>
        <a:p>
          <a:endParaRPr lang="es-ES"/>
        </a:p>
      </dgm:t>
    </dgm:pt>
    <dgm:pt modelId="{064E1378-6A63-4B18-88E5-787BC45B5AEC}" type="pres">
      <dgm:prSet presAssocID="{9B76FC2B-00E6-49C9-AEC0-8833157B84C3}" presName="tile1text" presStyleLbl="node1" presStyleIdx="0" presStyleCnt="4">
        <dgm:presLayoutVars>
          <dgm:chMax val="0"/>
          <dgm:chPref val="0"/>
          <dgm:bulletEnabled val="1"/>
        </dgm:presLayoutVars>
      </dgm:prSet>
      <dgm:spPr/>
      <dgm:t>
        <a:bodyPr/>
        <a:lstStyle/>
        <a:p>
          <a:endParaRPr lang="es-ES"/>
        </a:p>
      </dgm:t>
    </dgm:pt>
    <dgm:pt modelId="{1BF1B9BE-AFEC-4244-A882-7BDDBE59C656}" type="pres">
      <dgm:prSet presAssocID="{9B76FC2B-00E6-49C9-AEC0-8833157B84C3}" presName="tile2" presStyleLbl="node1" presStyleIdx="1" presStyleCnt="4"/>
      <dgm:spPr/>
      <dgm:t>
        <a:bodyPr/>
        <a:lstStyle/>
        <a:p>
          <a:endParaRPr lang="es-ES"/>
        </a:p>
      </dgm:t>
    </dgm:pt>
    <dgm:pt modelId="{7175DF7E-F10C-4638-A4FA-8B13D626B798}" type="pres">
      <dgm:prSet presAssocID="{9B76FC2B-00E6-49C9-AEC0-8833157B84C3}" presName="tile2text" presStyleLbl="node1" presStyleIdx="1" presStyleCnt="4">
        <dgm:presLayoutVars>
          <dgm:chMax val="0"/>
          <dgm:chPref val="0"/>
          <dgm:bulletEnabled val="1"/>
        </dgm:presLayoutVars>
      </dgm:prSet>
      <dgm:spPr/>
      <dgm:t>
        <a:bodyPr/>
        <a:lstStyle/>
        <a:p>
          <a:endParaRPr lang="es-ES"/>
        </a:p>
      </dgm:t>
    </dgm:pt>
    <dgm:pt modelId="{90E0CC6E-517B-447D-8BB1-360659644FC7}" type="pres">
      <dgm:prSet presAssocID="{9B76FC2B-00E6-49C9-AEC0-8833157B84C3}" presName="tile3" presStyleLbl="node1" presStyleIdx="2" presStyleCnt="4"/>
      <dgm:spPr/>
      <dgm:t>
        <a:bodyPr/>
        <a:lstStyle/>
        <a:p>
          <a:endParaRPr lang="es-ES"/>
        </a:p>
      </dgm:t>
    </dgm:pt>
    <dgm:pt modelId="{8C1A22B5-E4FB-4FFB-AB88-2F00FB9F41EC}" type="pres">
      <dgm:prSet presAssocID="{9B76FC2B-00E6-49C9-AEC0-8833157B84C3}" presName="tile3text" presStyleLbl="node1" presStyleIdx="2" presStyleCnt="4">
        <dgm:presLayoutVars>
          <dgm:chMax val="0"/>
          <dgm:chPref val="0"/>
          <dgm:bulletEnabled val="1"/>
        </dgm:presLayoutVars>
      </dgm:prSet>
      <dgm:spPr/>
      <dgm:t>
        <a:bodyPr/>
        <a:lstStyle/>
        <a:p>
          <a:endParaRPr lang="es-ES"/>
        </a:p>
      </dgm:t>
    </dgm:pt>
    <dgm:pt modelId="{DCE66DD4-30D6-4A76-A166-55974833322C}" type="pres">
      <dgm:prSet presAssocID="{9B76FC2B-00E6-49C9-AEC0-8833157B84C3}" presName="tile4" presStyleLbl="node1" presStyleIdx="3" presStyleCnt="4"/>
      <dgm:spPr/>
      <dgm:t>
        <a:bodyPr/>
        <a:lstStyle/>
        <a:p>
          <a:endParaRPr lang="es-ES"/>
        </a:p>
      </dgm:t>
    </dgm:pt>
    <dgm:pt modelId="{94756827-0DCD-4DD6-8E5B-FA9F95EEE0D1}" type="pres">
      <dgm:prSet presAssocID="{9B76FC2B-00E6-49C9-AEC0-8833157B84C3}" presName="tile4text" presStyleLbl="node1" presStyleIdx="3" presStyleCnt="4">
        <dgm:presLayoutVars>
          <dgm:chMax val="0"/>
          <dgm:chPref val="0"/>
          <dgm:bulletEnabled val="1"/>
        </dgm:presLayoutVars>
      </dgm:prSet>
      <dgm:spPr/>
      <dgm:t>
        <a:bodyPr/>
        <a:lstStyle/>
        <a:p>
          <a:endParaRPr lang="es-ES"/>
        </a:p>
      </dgm:t>
    </dgm:pt>
    <dgm:pt modelId="{4EFA6415-8299-4B51-91F4-D8F8077D6DD7}" type="pres">
      <dgm:prSet presAssocID="{9B76FC2B-00E6-49C9-AEC0-8833157B84C3}" presName="centerTile" presStyleLbl="fgShp" presStyleIdx="0" presStyleCnt="1">
        <dgm:presLayoutVars>
          <dgm:chMax val="0"/>
          <dgm:chPref val="0"/>
        </dgm:presLayoutVars>
      </dgm:prSet>
      <dgm:spPr/>
      <dgm:t>
        <a:bodyPr/>
        <a:lstStyle/>
        <a:p>
          <a:endParaRPr lang="es-ES"/>
        </a:p>
      </dgm:t>
    </dgm:pt>
  </dgm:ptLst>
  <dgm:cxnLst>
    <dgm:cxn modelId="{C6A2721E-45BC-4AFB-A208-4F0268086A0C}" type="presOf" srcId="{2C6C061B-ED6D-4BA0-8E49-0E488E45F3C6}" destId="{94756827-0DCD-4DD6-8E5B-FA9F95EEE0D1}" srcOrd="1" destOrd="0" presId="urn:microsoft.com/office/officeart/2005/8/layout/matrix1"/>
    <dgm:cxn modelId="{466DCFBD-1DCF-4EB6-AE86-FA2F88D421C4}" type="presOf" srcId="{A94DD3D3-2AA6-4CE8-A367-2BB68F8D8D2D}" destId="{4EFA6415-8299-4B51-91F4-D8F8077D6DD7}" srcOrd="0" destOrd="0" presId="urn:microsoft.com/office/officeart/2005/8/layout/matrix1"/>
    <dgm:cxn modelId="{E6903D13-C6AD-40A4-BAB2-9772D7B2ABD6}" type="presOf" srcId="{9B76FC2B-00E6-49C9-AEC0-8833157B84C3}" destId="{695B04C6-59DA-41D9-A58D-D22844E9BCDE}" srcOrd="0" destOrd="0" presId="urn:microsoft.com/office/officeart/2005/8/layout/matrix1"/>
    <dgm:cxn modelId="{06088133-A1F4-4FAC-A567-42DEE7355741}" srcId="{9B76FC2B-00E6-49C9-AEC0-8833157B84C3}" destId="{A94DD3D3-2AA6-4CE8-A367-2BB68F8D8D2D}" srcOrd="0" destOrd="0" parTransId="{750D4AA3-5BAF-4BA6-808B-8056DDCFFD4A}" sibTransId="{F1F5C844-4761-4E0A-8123-E59491636080}"/>
    <dgm:cxn modelId="{028B7D90-5672-49A3-B5C0-1D0C154099DA}" type="presOf" srcId="{9B640140-3FFE-49F3-90B3-28EBC3D13EEE}" destId="{1C73779E-A110-4B5E-B439-F9860B74FA67}" srcOrd="0" destOrd="0" presId="urn:microsoft.com/office/officeart/2005/8/layout/matrix1"/>
    <dgm:cxn modelId="{1E8C88DC-9775-48F4-AFBE-6126B942E1CF}" type="presOf" srcId="{9B640140-3FFE-49F3-90B3-28EBC3D13EEE}" destId="{064E1378-6A63-4B18-88E5-787BC45B5AEC}" srcOrd="1" destOrd="0" presId="urn:microsoft.com/office/officeart/2005/8/layout/matrix1"/>
    <dgm:cxn modelId="{077A716F-A729-443D-AE02-C99FFC4A9CD0}" type="presOf" srcId="{067F96C7-BC71-4CE7-AC0F-912AE79383B8}" destId="{7175DF7E-F10C-4638-A4FA-8B13D626B798}" srcOrd="1" destOrd="0" presId="urn:microsoft.com/office/officeart/2005/8/layout/matrix1"/>
    <dgm:cxn modelId="{86D2F674-BC81-426F-84CA-B2C22677B487}" srcId="{A94DD3D3-2AA6-4CE8-A367-2BB68F8D8D2D}" destId="{2C6C061B-ED6D-4BA0-8E49-0E488E45F3C6}" srcOrd="3" destOrd="0" parTransId="{49E5DA58-F967-4FA4-A970-04CC2EBA8170}" sibTransId="{5AFFA0F3-AF08-4B4C-81FB-9EF88E13418E}"/>
    <dgm:cxn modelId="{686457E8-7B33-44CE-87A5-0CE240BCBF86}" srcId="{A94DD3D3-2AA6-4CE8-A367-2BB68F8D8D2D}" destId="{067F96C7-BC71-4CE7-AC0F-912AE79383B8}" srcOrd="1" destOrd="0" parTransId="{3552E095-C7CD-4D15-9CA0-0FDF320143BD}" sibTransId="{6458F560-6800-46C1-9187-F785515A16BA}"/>
    <dgm:cxn modelId="{0FD8B263-31EB-4F6C-888C-AC058513E60E}" srcId="{A94DD3D3-2AA6-4CE8-A367-2BB68F8D8D2D}" destId="{9B640140-3FFE-49F3-90B3-28EBC3D13EEE}" srcOrd="0" destOrd="0" parTransId="{41DA3FB3-3812-4184-8384-4BAB28334AF4}" sibTransId="{C0F1EA9F-9E6A-4EEA-A490-8F038529CBC2}"/>
    <dgm:cxn modelId="{79411498-1084-4E01-A7A7-5E1A081AB712}" srcId="{A94DD3D3-2AA6-4CE8-A367-2BB68F8D8D2D}" destId="{158D4A62-125A-4858-9F85-95949705C9A6}" srcOrd="2" destOrd="0" parTransId="{D0ADBC01-C1C3-4FE0-9689-28DE9E3D5FB3}" sibTransId="{209BA58B-5285-462F-9320-FCAC19F932ED}"/>
    <dgm:cxn modelId="{729D7D48-0C5C-414B-A99E-3F5FDCC05BEA}" type="presOf" srcId="{158D4A62-125A-4858-9F85-95949705C9A6}" destId="{8C1A22B5-E4FB-4FFB-AB88-2F00FB9F41EC}" srcOrd="1" destOrd="0" presId="urn:microsoft.com/office/officeart/2005/8/layout/matrix1"/>
    <dgm:cxn modelId="{FCBB6E20-E8B9-4A16-A7C7-78FD515ABD51}" type="presOf" srcId="{067F96C7-BC71-4CE7-AC0F-912AE79383B8}" destId="{1BF1B9BE-AFEC-4244-A882-7BDDBE59C656}" srcOrd="0" destOrd="0" presId="urn:microsoft.com/office/officeart/2005/8/layout/matrix1"/>
    <dgm:cxn modelId="{D8E7B0CB-A369-4E0F-B727-13B507B5B322}" type="presOf" srcId="{2C6C061B-ED6D-4BA0-8E49-0E488E45F3C6}" destId="{DCE66DD4-30D6-4A76-A166-55974833322C}" srcOrd="0" destOrd="0" presId="urn:microsoft.com/office/officeart/2005/8/layout/matrix1"/>
    <dgm:cxn modelId="{E15DC948-1950-42A6-9FBD-78E2BFB76BDF}" type="presOf" srcId="{158D4A62-125A-4858-9F85-95949705C9A6}" destId="{90E0CC6E-517B-447D-8BB1-360659644FC7}" srcOrd="0" destOrd="0" presId="urn:microsoft.com/office/officeart/2005/8/layout/matrix1"/>
    <dgm:cxn modelId="{02A0AF5E-E5D3-4665-933D-0CF2A1ACDD8C}" type="presParOf" srcId="{695B04C6-59DA-41D9-A58D-D22844E9BCDE}" destId="{BDBE5482-CB13-42D5-B234-35A7C9B3FB19}" srcOrd="0" destOrd="0" presId="urn:microsoft.com/office/officeart/2005/8/layout/matrix1"/>
    <dgm:cxn modelId="{8C1ED2BF-E9C1-4CB2-BEA3-624A8955C688}" type="presParOf" srcId="{BDBE5482-CB13-42D5-B234-35A7C9B3FB19}" destId="{1C73779E-A110-4B5E-B439-F9860B74FA67}" srcOrd="0" destOrd="0" presId="urn:microsoft.com/office/officeart/2005/8/layout/matrix1"/>
    <dgm:cxn modelId="{60EB526E-BE09-4CA7-9F11-8D7463ACA51E}" type="presParOf" srcId="{BDBE5482-CB13-42D5-B234-35A7C9B3FB19}" destId="{064E1378-6A63-4B18-88E5-787BC45B5AEC}" srcOrd="1" destOrd="0" presId="urn:microsoft.com/office/officeart/2005/8/layout/matrix1"/>
    <dgm:cxn modelId="{EF57C9C5-F1E0-48E9-BF9B-EA7CB9F4B845}" type="presParOf" srcId="{BDBE5482-CB13-42D5-B234-35A7C9B3FB19}" destId="{1BF1B9BE-AFEC-4244-A882-7BDDBE59C656}" srcOrd="2" destOrd="0" presId="urn:microsoft.com/office/officeart/2005/8/layout/matrix1"/>
    <dgm:cxn modelId="{3DBA3ECE-8EE5-4248-8D21-192C6808EFEC}" type="presParOf" srcId="{BDBE5482-CB13-42D5-B234-35A7C9B3FB19}" destId="{7175DF7E-F10C-4638-A4FA-8B13D626B798}" srcOrd="3" destOrd="0" presId="urn:microsoft.com/office/officeart/2005/8/layout/matrix1"/>
    <dgm:cxn modelId="{F8835B3C-B9E2-482C-B27C-D8035B3942D3}" type="presParOf" srcId="{BDBE5482-CB13-42D5-B234-35A7C9B3FB19}" destId="{90E0CC6E-517B-447D-8BB1-360659644FC7}" srcOrd="4" destOrd="0" presId="urn:microsoft.com/office/officeart/2005/8/layout/matrix1"/>
    <dgm:cxn modelId="{1D0C7737-7E0F-4B05-ACA5-4E18550E4539}" type="presParOf" srcId="{BDBE5482-CB13-42D5-B234-35A7C9B3FB19}" destId="{8C1A22B5-E4FB-4FFB-AB88-2F00FB9F41EC}" srcOrd="5" destOrd="0" presId="urn:microsoft.com/office/officeart/2005/8/layout/matrix1"/>
    <dgm:cxn modelId="{0D8A2220-A06C-4652-9176-C5CB4D7B8081}" type="presParOf" srcId="{BDBE5482-CB13-42D5-B234-35A7C9B3FB19}" destId="{DCE66DD4-30D6-4A76-A166-55974833322C}" srcOrd="6" destOrd="0" presId="urn:microsoft.com/office/officeart/2005/8/layout/matrix1"/>
    <dgm:cxn modelId="{B67B71C9-91C0-4D7E-9EA3-6F884ED239C3}" type="presParOf" srcId="{BDBE5482-CB13-42D5-B234-35A7C9B3FB19}" destId="{94756827-0DCD-4DD6-8E5B-FA9F95EEE0D1}" srcOrd="7" destOrd="0" presId="urn:microsoft.com/office/officeart/2005/8/layout/matrix1"/>
    <dgm:cxn modelId="{9CE342C2-DDD8-4C90-B4C7-76F4C1428565}" type="presParOf" srcId="{695B04C6-59DA-41D9-A58D-D22844E9BCDE}" destId="{4EFA6415-8299-4B51-91F4-D8F8077D6DD7}" srcOrd="1" destOrd="0" presId="urn:microsoft.com/office/officeart/2005/8/layout/matrix1"/>
  </dgm:cxnLst>
  <dgm:bg/>
  <dgm:whole/>
  <dgm:extLst>
    <a:ext uri="http://schemas.microsoft.com/office/drawing/2008/diagram">
      <dsp:dataModelExt xmlns:dsp="http://schemas.microsoft.com/office/drawing/2008/diagram" xmlns="" relId="rId32"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3E239E83-ED47-448A-B17E-38EC371F5850}" type="doc">
      <dgm:prSet loTypeId="urn:microsoft.com/office/officeart/2005/8/layout/default" loCatId="list" qsTypeId="urn:microsoft.com/office/officeart/2005/8/quickstyle/simple3" qsCatId="simple" csTypeId="urn:microsoft.com/office/officeart/2005/8/colors/colorful1" csCatId="colorful" phldr="1"/>
      <dgm:spPr/>
      <dgm:t>
        <a:bodyPr/>
        <a:lstStyle/>
        <a:p>
          <a:endParaRPr lang="es-ES"/>
        </a:p>
      </dgm:t>
    </dgm:pt>
    <dgm:pt modelId="{22684EFD-190D-4A61-98CF-EFA791C54FA1}">
      <dgm:prSet phldrT="[Texto]"/>
      <dgm:spPr/>
      <dgm:t>
        <a:bodyPr/>
        <a:lstStyle/>
        <a:p>
          <a:r>
            <a:rPr lang="es-ES"/>
            <a:t>Supervisión del cumplimiento y de la difusión interna del Código entre todo el personal de la empresa.</a:t>
          </a:r>
        </a:p>
      </dgm:t>
    </dgm:pt>
    <dgm:pt modelId="{4C9D981B-24BE-44B4-9938-FB17D30F716C}" type="parTrans" cxnId="{6FA0584F-FD71-4EFA-A9A6-D0F39D619C6A}">
      <dgm:prSet/>
      <dgm:spPr/>
      <dgm:t>
        <a:bodyPr/>
        <a:lstStyle/>
        <a:p>
          <a:endParaRPr lang="es-ES"/>
        </a:p>
      </dgm:t>
    </dgm:pt>
    <dgm:pt modelId="{95600F35-D9CA-48CA-8418-781EFB4B8B63}" type="sibTrans" cxnId="{6FA0584F-FD71-4EFA-A9A6-D0F39D619C6A}">
      <dgm:prSet/>
      <dgm:spPr/>
      <dgm:t>
        <a:bodyPr/>
        <a:lstStyle/>
        <a:p>
          <a:endParaRPr lang="es-ES"/>
        </a:p>
      </dgm:t>
    </dgm:pt>
    <dgm:pt modelId="{355C58FF-AE02-48E6-98C3-64C1FE04946C}">
      <dgm:prSet phldrT="[Texto]"/>
      <dgm:spPr/>
      <dgm:t>
        <a:bodyPr/>
        <a:lstStyle/>
        <a:p>
          <a:r>
            <a:rPr lang="es-ES"/>
            <a:t>Recepción de todo tipo de escritos relacionados con la aplicación del Código y su remisión al órgano o departamento de la compañía al que deba corresponderle su tramitación y resolución.</a:t>
          </a:r>
        </a:p>
      </dgm:t>
    </dgm:pt>
    <dgm:pt modelId="{2C2A7EAA-40E6-4813-96C6-3356C6D3E38D}" type="parTrans" cxnId="{A3556D8E-C832-4C02-AF59-0B45FB1E27AC}">
      <dgm:prSet/>
      <dgm:spPr/>
      <dgm:t>
        <a:bodyPr/>
        <a:lstStyle/>
        <a:p>
          <a:endParaRPr lang="es-ES"/>
        </a:p>
      </dgm:t>
    </dgm:pt>
    <dgm:pt modelId="{63FDCDAE-1882-42A9-B32B-F6C8F13E16DF}" type="sibTrans" cxnId="{A3556D8E-C832-4C02-AF59-0B45FB1E27AC}">
      <dgm:prSet/>
      <dgm:spPr/>
      <dgm:t>
        <a:bodyPr/>
        <a:lstStyle/>
        <a:p>
          <a:endParaRPr lang="es-ES"/>
        </a:p>
      </dgm:t>
    </dgm:pt>
    <dgm:pt modelId="{A9AB4F9F-3CE6-4BDD-82DB-B6DC500D0B76}">
      <dgm:prSet phldrT="[Texto]"/>
      <dgm:spPr/>
      <dgm:t>
        <a:bodyPr/>
        <a:lstStyle/>
        <a:p>
          <a:r>
            <a:rPr lang="es-ES"/>
            <a:t>Control y supervisión de la tramitación de los expedientes y su resolución.</a:t>
          </a:r>
        </a:p>
      </dgm:t>
    </dgm:pt>
    <dgm:pt modelId="{EC44F223-14A8-4EF5-9B71-7EECA96B9516}" type="parTrans" cxnId="{39465C0E-2F65-43C1-8B6A-6BC0343AD4E5}">
      <dgm:prSet/>
      <dgm:spPr/>
      <dgm:t>
        <a:bodyPr/>
        <a:lstStyle/>
        <a:p>
          <a:endParaRPr lang="es-ES"/>
        </a:p>
      </dgm:t>
    </dgm:pt>
    <dgm:pt modelId="{53DD14B6-D12A-4045-A83D-28E598DDDF17}" type="sibTrans" cxnId="{39465C0E-2F65-43C1-8B6A-6BC0343AD4E5}">
      <dgm:prSet/>
      <dgm:spPr/>
      <dgm:t>
        <a:bodyPr/>
        <a:lstStyle/>
        <a:p>
          <a:endParaRPr lang="es-ES"/>
        </a:p>
      </dgm:t>
    </dgm:pt>
    <dgm:pt modelId="{6A749321-F9E7-4928-89EC-AE3454719D06}">
      <dgm:prSet phldrT="[Texto]"/>
      <dgm:spPr/>
      <dgm:t>
        <a:bodyPr/>
        <a:lstStyle/>
        <a:p>
          <a:r>
            <a:rPr lang="es-ES"/>
            <a:t>Interpretación de las dudas que pueda plantear el Código.</a:t>
          </a:r>
        </a:p>
      </dgm:t>
    </dgm:pt>
    <dgm:pt modelId="{DD86FD96-61BA-4068-B606-529DF0FD1B27}" type="parTrans" cxnId="{DF0DD657-BA9D-445B-9AE9-A12AE4175836}">
      <dgm:prSet/>
      <dgm:spPr/>
      <dgm:t>
        <a:bodyPr/>
        <a:lstStyle/>
        <a:p>
          <a:endParaRPr lang="es-ES"/>
        </a:p>
      </dgm:t>
    </dgm:pt>
    <dgm:pt modelId="{05343E3D-23F8-4086-9BA1-2E35A9944B60}" type="sibTrans" cxnId="{DF0DD657-BA9D-445B-9AE9-A12AE4175836}">
      <dgm:prSet/>
      <dgm:spPr/>
      <dgm:t>
        <a:bodyPr/>
        <a:lstStyle/>
        <a:p>
          <a:endParaRPr lang="es-ES"/>
        </a:p>
      </dgm:t>
    </dgm:pt>
    <dgm:pt modelId="{452D2BF2-82FA-4A39-A5B7-DBE7564B4572}">
      <dgm:prSet phldrT="[Texto]"/>
      <dgm:spPr/>
      <dgm:t>
        <a:bodyPr/>
        <a:lstStyle/>
        <a:p>
          <a:r>
            <a:rPr lang="es-ES"/>
            <a:t>Propuesta al Consejo de Administración, previo informe del Comité de Auditoría y Control, de cuantas aclaraciones y normas de desarrollo necesite la aplicación del Código y mínimo un informe anual en el que se estudie su aplicación.</a:t>
          </a:r>
        </a:p>
      </dgm:t>
    </dgm:pt>
    <dgm:pt modelId="{4371D250-2649-43C9-A4B8-154CCF5A4274}" type="parTrans" cxnId="{EB5F6FDE-0101-4BAD-9854-47D2736E650E}">
      <dgm:prSet/>
      <dgm:spPr/>
      <dgm:t>
        <a:bodyPr/>
        <a:lstStyle/>
        <a:p>
          <a:endParaRPr lang="es-ES"/>
        </a:p>
      </dgm:t>
    </dgm:pt>
    <dgm:pt modelId="{DDBB34BF-6170-4F09-9458-392D6E6F0E7D}" type="sibTrans" cxnId="{EB5F6FDE-0101-4BAD-9854-47D2736E650E}">
      <dgm:prSet/>
      <dgm:spPr/>
      <dgm:t>
        <a:bodyPr/>
        <a:lstStyle/>
        <a:p>
          <a:endParaRPr lang="es-ES"/>
        </a:p>
      </dgm:t>
    </dgm:pt>
    <dgm:pt modelId="{9862EE73-4EFA-4C6D-824A-D74A2820269B}">
      <dgm:prSet phldrT="[Texto]"/>
      <dgm:spPr/>
      <dgm:t>
        <a:bodyPr/>
        <a:lstStyle/>
        <a:p>
          <a:r>
            <a:rPr lang="es-ES"/>
            <a:t>Supervisión del Canal de Denuncias y del cumplimiento de su procedimiento.</a:t>
          </a:r>
        </a:p>
      </dgm:t>
    </dgm:pt>
    <dgm:pt modelId="{5084DA4C-6924-4683-AF7A-6408F9F47D86}" type="parTrans" cxnId="{B1EDEBAF-0FC3-425E-907F-9F45380C621B}">
      <dgm:prSet/>
      <dgm:spPr/>
      <dgm:t>
        <a:bodyPr/>
        <a:lstStyle/>
        <a:p>
          <a:endParaRPr lang="es-ES"/>
        </a:p>
      </dgm:t>
    </dgm:pt>
    <dgm:pt modelId="{71885CA2-6974-4C9C-ADA9-EFDA5265C4E0}" type="sibTrans" cxnId="{B1EDEBAF-0FC3-425E-907F-9F45380C621B}">
      <dgm:prSet/>
      <dgm:spPr/>
      <dgm:t>
        <a:bodyPr/>
        <a:lstStyle/>
        <a:p>
          <a:endParaRPr lang="es-ES"/>
        </a:p>
      </dgm:t>
    </dgm:pt>
    <dgm:pt modelId="{B6216EAD-BC1C-41BC-BC34-90906F28F3D2}" type="pres">
      <dgm:prSet presAssocID="{3E239E83-ED47-448A-B17E-38EC371F5850}" presName="diagram" presStyleCnt="0">
        <dgm:presLayoutVars>
          <dgm:dir/>
          <dgm:resizeHandles val="exact"/>
        </dgm:presLayoutVars>
      </dgm:prSet>
      <dgm:spPr/>
      <dgm:t>
        <a:bodyPr/>
        <a:lstStyle/>
        <a:p>
          <a:endParaRPr lang="es-ES"/>
        </a:p>
      </dgm:t>
    </dgm:pt>
    <dgm:pt modelId="{D2A14DC8-547D-4C19-9819-D5ECB2232911}" type="pres">
      <dgm:prSet presAssocID="{22684EFD-190D-4A61-98CF-EFA791C54FA1}" presName="node" presStyleLbl="node1" presStyleIdx="0" presStyleCnt="6">
        <dgm:presLayoutVars>
          <dgm:bulletEnabled val="1"/>
        </dgm:presLayoutVars>
      </dgm:prSet>
      <dgm:spPr/>
      <dgm:t>
        <a:bodyPr/>
        <a:lstStyle/>
        <a:p>
          <a:endParaRPr lang="es-ES"/>
        </a:p>
      </dgm:t>
    </dgm:pt>
    <dgm:pt modelId="{CBA8B1A2-3553-4574-B9F4-8676E8FBEF06}" type="pres">
      <dgm:prSet presAssocID="{95600F35-D9CA-48CA-8418-781EFB4B8B63}" presName="sibTrans" presStyleCnt="0"/>
      <dgm:spPr/>
      <dgm:t>
        <a:bodyPr/>
        <a:lstStyle/>
        <a:p>
          <a:endParaRPr lang="es-ES"/>
        </a:p>
      </dgm:t>
    </dgm:pt>
    <dgm:pt modelId="{967EA535-E37B-4A0D-B75E-64959B52127E}" type="pres">
      <dgm:prSet presAssocID="{355C58FF-AE02-48E6-98C3-64C1FE04946C}" presName="node" presStyleLbl="node1" presStyleIdx="1" presStyleCnt="6">
        <dgm:presLayoutVars>
          <dgm:bulletEnabled val="1"/>
        </dgm:presLayoutVars>
      </dgm:prSet>
      <dgm:spPr/>
      <dgm:t>
        <a:bodyPr/>
        <a:lstStyle/>
        <a:p>
          <a:endParaRPr lang="es-ES"/>
        </a:p>
      </dgm:t>
    </dgm:pt>
    <dgm:pt modelId="{2978B740-63FE-4015-8570-601D51CBE240}" type="pres">
      <dgm:prSet presAssocID="{63FDCDAE-1882-42A9-B32B-F6C8F13E16DF}" presName="sibTrans" presStyleCnt="0"/>
      <dgm:spPr/>
      <dgm:t>
        <a:bodyPr/>
        <a:lstStyle/>
        <a:p>
          <a:endParaRPr lang="es-ES"/>
        </a:p>
      </dgm:t>
    </dgm:pt>
    <dgm:pt modelId="{6B3FC97E-75BD-407A-83F8-9E9A5EB1A27E}" type="pres">
      <dgm:prSet presAssocID="{A9AB4F9F-3CE6-4BDD-82DB-B6DC500D0B76}" presName="node" presStyleLbl="node1" presStyleIdx="2" presStyleCnt="6">
        <dgm:presLayoutVars>
          <dgm:bulletEnabled val="1"/>
        </dgm:presLayoutVars>
      </dgm:prSet>
      <dgm:spPr/>
      <dgm:t>
        <a:bodyPr/>
        <a:lstStyle/>
        <a:p>
          <a:endParaRPr lang="es-ES"/>
        </a:p>
      </dgm:t>
    </dgm:pt>
    <dgm:pt modelId="{35CDAD10-122F-4163-B0A8-018DEAFFD04C}" type="pres">
      <dgm:prSet presAssocID="{53DD14B6-D12A-4045-A83D-28E598DDDF17}" presName="sibTrans" presStyleCnt="0"/>
      <dgm:spPr/>
      <dgm:t>
        <a:bodyPr/>
        <a:lstStyle/>
        <a:p>
          <a:endParaRPr lang="es-ES"/>
        </a:p>
      </dgm:t>
    </dgm:pt>
    <dgm:pt modelId="{7C77811C-CCF0-4037-97AA-C19B37F7E798}" type="pres">
      <dgm:prSet presAssocID="{6A749321-F9E7-4928-89EC-AE3454719D06}" presName="node" presStyleLbl="node1" presStyleIdx="3" presStyleCnt="6">
        <dgm:presLayoutVars>
          <dgm:bulletEnabled val="1"/>
        </dgm:presLayoutVars>
      </dgm:prSet>
      <dgm:spPr/>
      <dgm:t>
        <a:bodyPr/>
        <a:lstStyle/>
        <a:p>
          <a:endParaRPr lang="es-ES"/>
        </a:p>
      </dgm:t>
    </dgm:pt>
    <dgm:pt modelId="{9543E7B6-8BDC-482B-84B5-C9F208ED6066}" type="pres">
      <dgm:prSet presAssocID="{05343E3D-23F8-4086-9BA1-2E35A9944B60}" presName="sibTrans" presStyleCnt="0"/>
      <dgm:spPr/>
      <dgm:t>
        <a:bodyPr/>
        <a:lstStyle/>
        <a:p>
          <a:endParaRPr lang="es-ES"/>
        </a:p>
      </dgm:t>
    </dgm:pt>
    <dgm:pt modelId="{0B917895-3227-46DF-BA9F-5C417AB91B75}" type="pres">
      <dgm:prSet presAssocID="{452D2BF2-82FA-4A39-A5B7-DBE7564B4572}" presName="node" presStyleLbl="node1" presStyleIdx="4" presStyleCnt="6">
        <dgm:presLayoutVars>
          <dgm:bulletEnabled val="1"/>
        </dgm:presLayoutVars>
      </dgm:prSet>
      <dgm:spPr/>
      <dgm:t>
        <a:bodyPr/>
        <a:lstStyle/>
        <a:p>
          <a:endParaRPr lang="es-ES"/>
        </a:p>
      </dgm:t>
    </dgm:pt>
    <dgm:pt modelId="{BBA372B1-C20E-4778-A054-80CF543B29AB}" type="pres">
      <dgm:prSet presAssocID="{DDBB34BF-6170-4F09-9458-392D6E6F0E7D}" presName="sibTrans" presStyleCnt="0"/>
      <dgm:spPr/>
      <dgm:t>
        <a:bodyPr/>
        <a:lstStyle/>
        <a:p>
          <a:endParaRPr lang="es-ES"/>
        </a:p>
      </dgm:t>
    </dgm:pt>
    <dgm:pt modelId="{0A465B8C-CF49-4E69-9CD2-3D4FA6CBE24A}" type="pres">
      <dgm:prSet presAssocID="{9862EE73-4EFA-4C6D-824A-D74A2820269B}" presName="node" presStyleLbl="node1" presStyleIdx="5" presStyleCnt="6">
        <dgm:presLayoutVars>
          <dgm:bulletEnabled val="1"/>
        </dgm:presLayoutVars>
      </dgm:prSet>
      <dgm:spPr/>
      <dgm:t>
        <a:bodyPr/>
        <a:lstStyle/>
        <a:p>
          <a:endParaRPr lang="es-ES"/>
        </a:p>
      </dgm:t>
    </dgm:pt>
  </dgm:ptLst>
  <dgm:cxnLst>
    <dgm:cxn modelId="{A3556D8E-C832-4C02-AF59-0B45FB1E27AC}" srcId="{3E239E83-ED47-448A-B17E-38EC371F5850}" destId="{355C58FF-AE02-48E6-98C3-64C1FE04946C}" srcOrd="1" destOrd="0" parTransId="{2C2A7EAA-40E6-4813-96C6-3356C6D3E38D}" sibTransId="{63FDCDAE-1882-42A9-B32B-F6C8F13E16DF}"/>
    <dgm:cxn modelId="{EB5F6FDE-0101-4BAD-9854-47D2736E650E}" srcId="{3E239E83-ED47-448A-B17E-38EC371F5850}" destId="{452D2BF2-82FA-4A39-A5B7-DBE7564B4572}" srcOrd="4" destOrd="0" parTransId="{4371D250-2649-43C9-A4B8-154CCF5A4274}" sibTransId="{DDBB34BF-6170-4F09-9458-392D6E6F0E7D}"/>
    <dgm:cxn modelId="{7EC0E6C0-607C-446A-89D9-B459ADDC47E5}" type="presOf" srcId="{9862EE73-4EFA-4C6D-824A-D74A2820269B}" destId="{0A465B8C-CF49-4E69-9CD2-3D4FA6CBE24A}" srcOrd="0" destOrd="0" presId="urn:microsoft.com/office/officeart/2005/8/layout/default"/>
    <dgm:cxn modelId="{DF0DD657-BA9D-445B-9AE9-A12AE4175836}" srcId="{3E239E83-ED47-448A-B17E-38EC371F5850}" destId="{6A749321-F9E7-4928-89EC-AE3454719D06}" srcOrd="3" destOrd="0" parTransId="{DD86FD96-61BA-4068-B606-529DF0FD1B27}" sibTransId="{05343E3D-23F8-4086-9BA1-2E35A9944B60}"/>
    <dgm:cxn modelId="{0FCB947B-6843-437C-9579-B9169365BDFD}" type="presOf" srcId="{3E239E83-ED47-448A-B17E-38EC371F5850}" destId="{B6216EAD-BC1C-41BC-BC34-90906F28F3D2}" srcOrd="0" destOrd="0" presId="urn:microsoft.com/office/officeart/2005/8/layout/default"/>
    <dgm:cxn modelId="{B1EDEBAF-0FC3-425E-907F-9F45380C621B}" srcId="{3E239E83-ED47-448A-B17E-38EC371F5850}" destId="{9862EE73-4EFA-4C6D-824A-D74A2820269B}" srcOrd="5" destOrd="0" parTransId="{5084DA4C-6924-4683-AF7A-6408F9F47D86}" sibTransId="{71885CA2-6974-4C9C-ADA9-EFDA5265C4E0}"/>
    <dgm:cxn modelId="{6FA0584F-FD71-4EFA-A9A6-D0F39D619C6A}" srcId="{3E239E83-ED47-448A-B17E-38EC371F5850}" destId="{22684EFD-190D-4A61-98CF-EFA791C54FA1}" srcOrd="0" destOrd="0" parTransId="{4C9D981B-24BE-44B4-9938-FB17D30F716C}" sibTransId="{95600F35-D9CA-48CA-8418-781EFB4B8B63}"/>
    <dgm:cxn modelId="{F77CDC99-04C5-45E3-A51B-6BE9F2B30CA1}" type="presOf" srcId="{355C58FF-AE02-48E6-98C3-64C1FE04946C}" destId="{967EA535-E37B-4A0D-B75E-64959B52127E}" srcOrd="0" destOrd="0" presId="urn:microsoft.com/office/officeart/2005/8/layout/default"/>
    <dgm:cxn modelId="{0CCEE016-3A0D-47B8-A9CC-FE46A60C6319}" type="presOf" srcId="{22684EFD-190D-4A61-98CF-EFA791C54FA1}" destId="{D2A14DC8-547D-4C19-9819-D5ECB2232911}" srcOrd="0" destOrd="0" presId="urn:microsoft.com/office/officeart/2005/8/layout/default"/>
    <dgm:cxn modelId="{39465C0E-2F65-43C1-8B6A-6BC0343AD4E5}" srcId="{3E239E83-ED47-448A-B17E-38EC371F5850}" destId="{A9AB4F9F-3CE6-4BDD-82DB-B6DC500D0B76}" srcOrd="2" destOrd="0" parTransId="{EC44F223-14A8-4EF5-9B71-7EECA96B9516}" sibTransId="{53DD14B6-D12A-4045-A83D-28E598DDDF17}"/>
    <dgm:cxn modelId="{6F6D4613-6F78-4785-9E49-105A6D66D488}" type="presOf" srcId="{452D2BF2-82FA-4A39-A5B7-DBE7564B4572}" destId="{0B917895-3227-46DF-BA9F-5C417AB91B75}" srcOrd="0" destOrd="0" presId="urn:microsoft.com/office/officeart/2005/8/layout/default"/>
    <dgm:cxn modelId="{F264B309-3C4B-4765-A21C-79F54DFE79A4}" type="presOf" srcId="{A9AB4F9F-3CE6-4BDD-82DB-B6DC500D0B76}" destId="{6B3FC97E-75BD-407A-83F8-9E9A5EB1A27E}" srcOrd="0" destOrd="0" presId="urn:microsoft.com/office/officeart/2005/8/layout/default"/>
    <dgm:cxn modelId="{73A6B0FE-B27A-432D-9B52-86A5F90268EB}" type="presOf" srcId="{6A749321-F9E7-4928-89EC-AE3454719D06}" destId="{7C77811C-CCF0-4037-97AA-C19B37F7E798}" srcOrd="0" destOrd="0" presId="urn:microsoft.com/office/officeart/2005/8/layout/default"/>
    <dgm:cxn modelId="{BD144995-3FC9-449C-8AE5-4205A60DD085}" type="presParOf" srcId="{B6216EAD-BC1C-41BC-BC34-90906F28F3D2}" destId="{D2A14DC8-547D-4C19-9819-D5ECB2232911}" srcOrd="0" destOrd="0" presId="urn:microsoft.com/office/officeart/2005/8/layout/default"/>
    <dgm:cxn modelId="{E3C158D8-B63A-424B-B8E7-A6879F552B42}" type="presParOf" srcId="{B6216EAD-BC1C-41BC-BC34-90906F28F3D2}" destId="{CBA8B1A2-3553-4574-B9F4-8676E8FBEF06}" srcOrd="1" destOrd="0" presId="urn:microsoft.com/office/officeart/2005/8/layout/default"/>
    <dgm:cxn modelId="{45484C74-624E-488E-A9CB-55FE53AF2011}" type="presParOf" srcId="{B6216EAD-BC1C-41BC-BC34-90906F28F3D2}" destId="{967EA535-E37B-4A0D-B75E-64959B52127E}" srcOrd="2" destOrd="0" presId="urn:microsoft.com/office/officeart/2005/8/layout/default"/>
    <dgm:cxn modelId="{FDFC0A8F-1712-490B-B50E-3D1909B84CC3}" type="presParOf" srcId="{B6216EAD-BC1C-41BC-BC34-90906F28F3D2}" destId="{2978B740-63FE-4015-8570-601D51CBE240}" srcOrd="3" destOrd="0" presId="urn:microsoft.com/office/officeart/2005/8/layout/default"/>
    <dgm:cxn modelId="{E4EA2484-AB59-4A56-86CE-2BBC58CF6B57}" type="presParOf" srcId="{B6216EAD-BC1C-41BC-BC34-90906F28F3D2}" destId="{6B3FC97E-75BD-407A-83F8-9E9A5EB1A27E}" srcOrd="4" destOrd="0" presId="urn:microsoft.com/office/officeart/2005/8/layout/default"/>
    <dgm:cxn modelId="{443172FE-5E4B-4F7C-81A4-CBADE82E32E5}" type="presParOf" srcId="{B6216EAD-BC1C-41BC-BC34-90906F28F3D2}" destId="{35CDAD10-122F-4163-B0A8-018DEAFFD04C}" srcOrd="5" destOrd="0" presId="urn:microsoft.com/office/officeart/2005/8/layout/default"/>
    <dgm:cxn modelId="{84A3E340-FD79-4F35-9314-6B48363F4A83}" type="presParOf" srcId="{B6216EAD-BC1C-41BC-BC34-90906F28F3D2}" destId="{7C77811C-CCF0-4037-97AA-C19B37F7E798}" srcOrd="6" destOrd="0" presId="urn:microsoft.com/office/officeart/2005/8/layout/default"/>
    <dgm:cxn modelId="{C1DC086F-3D0A-488B-8907-319CD71F7B34}" type="presParOf" srcId="{B6216EAD-BC1C-41BC-BC34-90906F28F3D2}" destId="{9543E7B6-8BDC-482B-84B5-C9F208ED6066}" srcOrd="7" destOrd="0" presId="urn:microsoft.com/office/officeart/2005/8/layout/default"/>
    <dgm:cxn modelId="{31B5BF12-49FA-406C-A2AD-9116D00A7FAF}" type="presParOf" srcId="{B6216EAD-BC1C-41BC-BC34-90906F28F3D2}" destId="{0B917895-3227-46DF-BA9F-5C417AB91B75}" srcOrd="8" destOrd="0" presId="urn:microsoft.com/office/officeart/2005/8/layout/default"/>
    <dgm:cxn modelId="{85C8774D-EC76-4DC7-82D6-EDA510330F39}" type="presParOf" srcId="{B6216EAD-BC1C-41BC-BC34-90906F28F3D2}" destId="{BBA372B1-C20E-4778-A054-80CF543B29AB}" srcOrd="9" destOrd="0" presId="urn:microsoft.com/office/officeart/2005/8/layout/default"/>
    <dgm:cxn modelId="{D2EDAD49-E4E7-4029-B3D9-6AEF266EF3D6}" type="presParOf" srcId="{B6216EAD-BC1C-41BC-BC34-90906F28F3D2}" destId="{0A465B8C-CF49-4E69-9CD2-3D4FA6CBE24A}" srcOrd="10" destOrd="0" presId="urn:microsoft.com/office/officeart/2005/8/layout/default"/>
  </dgm:cxnLst>
  <dgm:bg/>
  <dgm:whole/>
  <dgm:extLst>
    <a:ext uri="http://schemas.microsoft.com/office/drawing/2008/diagram">
      <dsp:dataModelExt xmlns:dsp="http://schemas.microsoft.com/office/drawing/2008/diagram" xmlns="" relId="rId37"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F5CA11B4-84F2-4EB0-9C61-C99DDF0ACB2C}" type="doc">
      <dgm:prSet loTypeId="urn:microsoft.com/office/officeart/2005/8/layout/vList2" loCatId="list" qsTypeId="urn:microsoft.com/office/officeart/2005/8/quickstyle/3d1" qsCatId="3D" csTypeId="urn:microsoft.com/office/officeart/2005/8/colors/accent1_3" csCatId="accent1" phldr="1"/>
      <dgm:spPr/>
      <dgm:t>
        <a:bodyPr/>
        <a:lstStyle/>
        <a:p>
          <a:endParaRPr lang="es-ES"/>
        </a:p>
      </dgm:t>
    </dgm:pt>
    <dgm:pt modelId="{F7A9FEDA-30AC-4C6A-897D-C0CC3612724F}">
      <dgm:prSet phldrT="[Texto]"/>
      <dgm:spPr/>
      <dgm:t>
        <a:bodyPr/>
        <a:lstStyle/>
        <a:p>
          <a:r>
            <a:rPr lang="es-ES"/>
            <a:t>Confidencialidad de todos los datos y antecedentes manejados y de las actuaciones llevadas a cabo, a excepción de que por ley o requerimiento judicial deba remitir la información.</a:t>
          </a:r>
        </a:p>
      </dgm:t>
    </dgm:pt>
    <dgm:pt modelId="{EE24A87E-8EE0-4E73-9B39-0D4EB10D9876}" type="parTrans" cxnId="{CAD2851B-4491-434A-81C5-853E3497A858}">
      <dgm:prSet/>
      <dgm:spPr/>
      <dgm:t>
        <a:bodyPr/>
        <a:lstStyle/>
        <a:p>
          <a:endParaRPr lang="es-ES"/>
        </a:p>
      </dgm:t>
    </dgm:pt>
    <dgm:pt modelId="{A08CF3A0-838C-43BA-8A3D-BB6E52519D02}" type="sibTrans" cxnId="{CAD2851B-4491-434A-81C5-853E3497A858}">
      <dgm:prSet/>
      <dgm:spPr/>
      <dgm:t>
        <a:bodyPr/>
        <a:lstStyle/>
        <a:p>
          <a:endParaRPr lang="es-ES"/>
        </a:p>
      </dgm:t>
    </dgm:pt>
    <dgm:pt modelId="{8BE51151-1350-471A-92D0-3CCEF8EE35AF}">
      <dgm:prSet phldrT="[Texto]"/>
      <dgm:spPr/>
      <dgm:t>
        <a:bodyPr/>
        <a:lstStyle/>
        <a:p>
          <a:r>
            <a:rPr lang="es-ES"/>
            <a:t>Análisis profundo de cualquier dato, información o documento en base a los cuales se promueva su actuación.</a:t>
          </a:r>
        </a:p>
      </dgm:t>
    </dgm:pt>
    <dgm:pt modelId="{34362C2F-072F-4F36-86D7-CA2753F7BFE8}" type="parTrans" cxnId="{A69830B9-926B-4136-B7DE-74F6367A350E}">
      <dgm:prSet/>
      <dgm:spPr/>
      <dgm:t>
        <a:bodyPr/>
        <a:lstStyle/>
        <a:p>
          <a:endParaRPr lang="es-ES"/>
        </a:p>
      </dgm:t>
    </dgm:pt>
    <dgm:pt modelId="{09C6EB01-8AB5-422D-A950-6DC0B3EF7B57}" type="sibTrans" cxnId="{A69830B9-926B-4136-B7DE-74F6367A350E}">
      <dgm:prSet/>
      <dgm:spPr/>
      <dgm:t>
        <a:bodyPr/>
        <a:lstStyle/>
        <a:p>
          <a:endParaRPr lang="es-ES"/>
        </a:p>
      </dgm:t>
    </dgm:pt>
    <dgm:pt modelId="{5D4B1E9B-2B00-468F-87EC-7F3127B38A28}">
      <dgm:prSet phldrT="[Texto]"/>
      <dgm:spPr/>
      <dgm:t>
        <a:bodyPr/>
        <a:lstStyle/>
        <a:p>
          <a:r>
            <a:rPr lang="es-ES"/>
            <a:t>Indemnidad de cualquier denunciante como consecuencia de la presentación de instancias o denuncias de buena fe al Comité.</a:t>
          </a:r>
        </a:p>
      </dgm:t>
    </dgm:pt>
    <dgm:pt modelId="{85B8B7B7-0FCE-4E6E-84DA-D46AB938F93B}" type="parTrans" cxnId="{7F58DC80-0CF5-4A8C-A94A-55DF7AD26151}">
      <dgm:prSet/>
      <dgm:spPr/>
      <dgm:t>
        <a:bodyPr/>
        <a:lstStyle/>
        <a:p>
          <a:endParaRPr lang="es-ES"/>
        </a:p>
      </dgm:t>
    </dgm:pt>
    <dgm:pt modelId="{66493F46-7DD8-4267-B282-54B8262BCAA5}" type="sibTrans" cxnId="{7F58DC80-0CF5-4A8C-A94A-55DF7AD26151}">
      <dgm:prSet/>
      <dgm:spPr/>
      <dgm:t>
        <a:bodyPr/>
        <a:lstStyle/>
        <a:p>
          <a:endParaRPr lang="es-ES"/>
        </a:p>
      </dgm:t>
    </dgm:pt>
    <dgm:pt modelId="{167AD95C-4FA4-4D38-9FAD-7F4B92077300}">
      <dgm:prSet phldrT="[Texto]"/>
      <dgm:spPr/>
      <dgm:t>
        <a:bodyPr/>
        <a:lstStyle/>
        <a:p>
          <a:r>
            <a:rPr lang="es-ES"/>
            <a:t>La instrucción de un procedimiento adecuado a las circunstancias de cada caso, en el que se actuará siempre con independencia y pleno respeto del derecho de audiencia y de la presunción de inocencia de cualquier persona afectada.</a:t>
          </a:r>
        </a:p>
      </dgm:t>
    </dgm:pt>
    <dgm:pt modelId="{C18B1CFD-EE91-4A2F-9645-3CED9EFFFE8D}" type="parTrans" cxnId="{EF36C7B3-3C33-460E-B3AE-F5B21995EC90}">
      <dgm:prSet/>
      <dgm:spPr/>
      <dgm:t>
        <a:bodyPr/>
        <a:lstStyle/>
        <a:p>
          <a:endParaRPr lang="es-ES"/>
        </a:p>
      </dgm:t>
    </dgm:pt>
    <dgm:pt modelId="{2D83D025-2DFD-4A52-89F8-E0115AFCF38D}" type="sibTrans" cxnId="{EF36C7B3-3C33-460E-B3AE-F5B21995EC90}">
      <dgm:prSet/>
      <dgm:spPr/>
      <dgm:t>
        <a:bodyPr/>
        <a:lstStyle/>
        <a:p>
          <a:endParaRPr lang="es-ES"/>
        </a:p>
      </dgm:t>
    </dgm:pt>
    <dgm:pt modelId="{9F8728C2-F4AE-4C8C-99E1-7A09B3B791CE}" type="pres">
      <dgm:prSet presAssocID="{F5CA11B4-84F2-4EB0-9C61-C99DDF0ACB2C}" presName="linear" presStyleCnt="0">
        <dgm:presLayoutVars>
          <dgm:animLvl val="lvl"/>
          <dgm:resizeHandles val="exact"/>
        </dgm:presLayoutVars>
      </dgm:prSet>
      <dgm:spPr/>
      <dgm:t>
        <a:bodyPr/>
        <a:lstStyle/>
        <a:p>
          <a:endParaRPr lang="es-ES"/>
        </a:p>
      </dgm:t>
    </dgm:pt>
    <dgm:pt modelId="{E4440ECE-4191-4BC6-8864-A3D589AED83D}" type="pres">
      <dgm:prSet presAssocID="{F7A9FEDA-30AC-4C6A-897D-C0CC3612724F}" presName="parentText" presStyleLbl="node1" presStyleIdx="0" presStyleCnt="4">
        <dgm:presLayoutVars>
          <dgm:chMax val="0"/>
          <dgm:bulletEnabled val="1"/>
        </dgm:presLayoutVars>
      </dgm:prSet>
      <dgm:spPr/>
      <dgm:t>
        <a:bodyPr/>
        <a:lstStyle/>
        <a:p>
          <a:endParaRPr lang="es-ES"/>
        </a:p>
      </dgm:t>
    </dgm:pt>
    <dgm:pt modelId="{C22C0B57-DB03-49F2-B5F4-C8DA653553CD}" type="pres">
      <dgm:prSet presAssocID="{A08CF3A0-838C-43BA-8A3D-BB6E52519D02}" presName="spacer" presStyleCnt="0"/>
      <dgm:spPr/>
      <dgm:t>
        <a:bodyPr/>
        <a:lstStyle/>
        <a:p>
          <a:endParaRPr lang="es-ES"/>
        </a:p>
      </dgm:t>
    </dgm:pt>
    <dgm:pt modelId="{5A139530-559A-4DA9-AAC4-AF77D2DF882F}" type="pres">
      <dgm:prSet presAssocID="{8BE51151-1350-471A-92D0-3CCEF8EE35AF}" presName="parentText" presStyleLbl="node1" presStyleIdx="1" presStyleCnt="4">
        <dgm:presLayoutVars>
          <dgm:chMax val="0"/>
          <dgm:bulletEnabled val="1"/>
        </dgm:presLayoutVars>
      </dgm:prSet>
      <dgm:spPr/>
      <dgm:t>
        <a:bodyPr/>
        <a:lstStyle/>
        <a:p>
          <a:endParaRPr lang="es-ES"/>
        </a:p>
      </dgm:t>
    </dgm:pt>
    <dgm:pt modelId="{62D94395-B7A7-4D6D-B0C6-EF0B8AC72496}" type="pres">
      <dgm:prSet presAssocID="{09C6EB01-8AB5-422D-A950-6DC0B3EF7B57}" presName="spacer" presStyleCnt="0"/>
      <dgm:spPr/>
      <dgm:t>
        <a:bodyPr/>
        <a:lstStyle/>
        <a:p>
          <a:endParaRPr lang="es-ES"/>
        </a:p>
      </dgm:t>
    </dgm:pt>
    <dgm:pt modelId="{17D883F4-D673-40E3-86F0-84890635F98B}" type="pres">
      <dgm:prSet presAssocID="{167AD95C-4FA4-4D38-9FAD-7F4B92077300}" presName="parentText" presStyleLbl="node1" presStyleIdx="2" presStyleCnt="4">
        <dgm:presLayoutVars>
          <dgm:chMax val="0"/>
          <dgm:bulletEnabled val="1"/>
        </dgm:presLayoutVars>
      </dgm:prSet>
      <dgm:spPr/>
      <dgm:t>
        <a:bodyPr/>
        <a:lstStyle/>
        <a:p>
          <a:endParaRPr lang="es-ES"/>
        </a:p>
      </dgm:t>
    </dgm:pt>
    <dgm:pt modelId="{7E6A9F93-B2DF-4AF3-9AD2-5069442E7C12}" type="pres">
      <dgm:prSet presAssocID="{2D83D025-2DFD-4A52-89F8-E0115AFCF38D}" presName="spacer" presStyleCnt="0"/>
      <dgm:spPr/>
      <dgm:t>
        <a:bodyPr/>
        <a:lstStyle/>
        <a:p>
          <a:endParaRPr lang="es-ES"/>
        </a:p>
      </dgm:t>
    </dgm:pt>
    <dgm:pt modelId="{B578A5CC-27EC-47E2-9251-01ED9A82B399}" type="pres">
      <dgm:prSet presAssocID="{5D4B1E9B-2B00-468F-87EC-7F3127B38A28}" presName="parentText" presStyleLbl="node1" presStyleIdx="3" presStyleCnt="4">
        <dgm:presLayoutVars>
          <dgm:chMax val="0"/>
          <dgm:bulletEnabled val="1"/>
        </dgm:presLayoutVars>
      </dgm:prSet>
      <dgm:spPr/>
      <dgm:t>
        <a:bodyPr/>
        <a:lstStyle/>
        <a:p>
          <a:endParaRPr lang="es-ES"/>
        </a:p>
      </dgm:t>
    </dgm:pt>
  </dgm:ptLst>
  <dgm:cxnLst>
    <dgm:cxn modelId="{F711E1BA-4617-4761-85C2-FE854017AD13}" type="presOf" srcId="{5D4B1E9B-2B00-468F-87EC-7F3127B38A28}" destId="{B578A5CC-27EC-47E2-9251-01ED9A82B399}" srcOrd="0" destOrd="0" presId="urn:microsoft.com/office/officeart/2005/8/layout/vList2"/>
    <dgm:cxn modelId="{B3C66283-3282-4575-9149-4C272FD89AE8}" type="presOf" srcId="{F5CA11B4-84F2-4EB0-9C61-C99DDF0ACB2C}" destId="{9F8728C2-F4AE-4C8C-99E1-7A09B3B791CE}" srcOrd="0" destOrd="0" presId="urn:microsoft.com/office/officeart/2005/8/layout/vList2"/>
    <dgm:cxn modelId="{9E382309-18D9-4D8A-9D93-AECC1AE7082A}" type="presOf" srcId="{167AD95C-4FA4-4D38-9FAD-7F4B92077300}" destId="{17D883F4-D673-40E3-86F0-84890635F98B}" srcOrd="0" destOrd="0" presId="urn:microsoft.com/office/officeart/2005/8/layout/vList2"/>
    <dgm:cxn modelId="{EF36C7B3-3C33-460E-B3AE-F5B21995EC90}" srcId="{F5CA11B4-84F2-4EB0-9C61-C99DDF0ACB2C}" destId="{167AD95C-4FA4-4D38-9FAD-7F4B92077300}" srcOrd="2" destOrd="0" parTransId="{C18B1CFD-EE91-4A2F-9645-3CED9EFFFE8D}" sibTransId="{2D83D025-2DFD-4A52-89F8-E0115AFCF38D}"/>
    <dgm:cxn modelId="{A69830B9-926B-4136-B7DE-74F6367A350E}" srcId="{F5CA11B4-84F2-4EB0-9C61-C99DDF0ACB2C}" destId="{8BE51151-1350-471A-92D0-3CCEF8EE35AF}" srcOrd="1" destOrd="0" parTransId="{34362C2F-072F-4F36-86D7-CA2753F7BFE8}" sibTransId="{09C6EB01-8AB5-422D-A950-6DC0B3EF7B57}"/>
    <dgm:cxn modelId="{926A7049-C16E-44D7-88D1-8D880654954E}" type="presOf" srcId="{8BE51151-1350-471A-92D0-3CCEF8EE35AF}" destId="{5A139530-559A-4DA9-AAC4-AF77D2DF882F}" srcOrd="0" destOrd="0" presId="urn:microsoft.com/office/officeart/2005/8/layout/vList2"/>
    <dgm:cxn modelId="{BA8BA26F-5518-47BD-B41E-034808732CF4}" type="presOf" srcId="{F7A9FEDA-30AC-4C6A-897D-C0CC3612724F}" destId="{E4440ECE-4191-4BC6-8864-A3D589AED83D}" srcOrd="0" destOrd="0" presId="urn:microsoft.com/office/officeart/2005/8/layout/vList2"/>
    <dgm:cxn modelId="{7F58DC80-0CF5-4A8C-A94A-55DF7AD26151}" srcId="{F5CA11B4-84F2-4EB0-9C61-C99DDF0ACB2C}" destId="{5D4B1E9B-2B00-468F-87EC-7F3127B38A28}" srcOrd="3" destOrd="0" parTransId="{85B8B7B7-0FCE-4E6E-84DA-D46AB938F93B}" sibTransId="{66493F46-7DD8-4267-B282-54B8262BCAA5}"/>
    <dgm:cxn modelId="{CAD2851B-4491-434A-81C5-853E3497A858}" srcId="{F5CA11B4-84F2-4EB0-9C61-C99DDF0ACB2C}" destId="{F7A9FEDA-30AC-4C6A-897D-C0CC3612724F}" srcOrd="0" destOrd="0" parTransId="{EE24A87E-8EE0-4E73-9B39-0D4EB10D9876}" sibTransId="{A08CF3A0-838C-43BA-8A3D-BB6E52519D02}"/>
    <dgm:cxn modelId="{0186F811-84A5-45A4-9DC6-114D417144FE}" type="presParOf" srcId="{9F8728C2-F4AE-4C8C-99E1-7A09B3B791CE}" destId="{E4440ECE-4191-4BC6-8864-A3D589AED83D}" srcOrd="0" destOrd="0" presId="urn:microsoft.com/office/officeart/2005/8/layout/vList2"/>
    <dgm:cxn modelId="{04907242-AEC8-45EC-A85D-F9225DAD41A0}" type="presParOf" srcId="{9F8728C2-F4AE-4C8C-99E1-7A09B3B791CE}" destId="{C22C0B57-DB03-49F2-B5F4-C8DA653553CD}" srcOrd="1" destOrd="0" presId="urn:microsoft.com/office/officeart/2005/8/layout/vList2"/>
    <dgm:cxn modelId="{C290FF8F-4442-4405-A658-0DA4890C563F}" type="presParOf" srcId="{9F8728C2-F4AE-4C8C-99E1-7A09B3B791CE}" destId="{5A139530-559A-4DA9-AAC4-AF77D2DF882F}" srcOrd="2" destOrd="0" presId="urn:microsoft.com/office/officeart/2005/8/layout/vList2"/>
    <dgm:cxn modelId="{7379A03F-50AA-4FEA-885D-BC6E6B5BA80C}" type="presParOf" srcId="{9F8728C2-F4AE-4C8C-99E1-7A09B3B791CE}" destId="{62D94395-B7A7-4D6D-B0C6-EF0B8AC72496}" srcOrd="3" destOrd="0" presId="urn:microsoft.com/office/officeart/2005/8/layout/vList2"/>
    <dgm:cxn modelId="{77DCFEEE-61E1-4E2A-AE2F-3C6BFC1594E4}" type="presParOf" srcId="{9F8728C2-F4AE-4C8C-99E1-7A09B3B791CE}" destId="{17D883F4-D673-40E3-86F0-84890635F98B}" srcOrd="4" destOrd="0" presId="urn:microsoft.com/office/officeart/2005/8/layout/vList2"/>
    <dgm:cxn modelId="{BED98C29-960B-4083-A288-62932D0CF650}" type="presParOf" srcId="{9F8728C2-F4AE-4C8C-99E1-7A09B3B791CE}" destId="{7E6A9F93-B2DF-4AF3-9AD2-5069442E7C12}" srcOrd="5" destOrd="0" presId="urn:microsoft.com/office/officeart/2005/8/layout/vList2"/>
    <dgm:cxn modelId="{FF6FE7A3-1261-49EE-BE3B-FE12B7DCE76F}" type="presParOf" srcId="{9F8728C2-F4AE-4C8C-99E1-7A09B3B791CE}" destId="{B578A5CC-27EC-47E2-9251-01ED9A82B399}" srcOrd="6" destOrd="0" presId="urn:microsoft.com/office/officeart/2005/8/layout/vList2"/>
  </dgm:cxnLst>
  <dgm:bg/>
  <dgm:whole/>
  <dgm:extLst>
    <a:ext uri="http://schemas.microsoft.com/office/drawing/2008/diagram">
      <dsp:dataModelExt xmlns:dsp="http://schemas.microsoft.com/office/drawing/2008/diagram" xmlns="" relId="rId42"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B8B148A7-7F34-4B77-957E-2E820268CC3F}" type="doc">
      <dgm:prSet loTypeId="urn:microsoft.com/office/officeart/2005/8/layout/chevron2" loCatId="process" qsTypeId="urn:microsoft.com/office/officeart/2005/8/quickstyle/3d2" qsCatId="3D" csTypeId="urn:microsoft.com/office/officeart/2005/8/colors/accent5_2" csCatId="accent5" phldr="1"/>
      <dgm:spPr/>
      <dgm:t>
        <a:bodyPr/>
        <a:lstStyle/>
        <a:p>
          <a:endParaRPr lang="es-ES"/>
        </a:p>
      </dgm:t>
    </dgm:pt>
    <dgm:pt modelId="{0A773CC1-4C2E-4BE5-BE81-48E6443DC64C}">
      <dgm:prSet phldrT="[Texto]"/>
      <dgm:spPr/>
      <dgm:t>
        <a:bodyPr/>
        <a:lstStyle/>
        <a:p>
          <a:r>
            <a:rPr lang="es-ES"/>
            <a:t>DISEÑO</a:t>
          </a:r>
        </a:p>
      </dgm:t>
    </dgm:pt>
    <dgm:pt modelId="{C944DDC5-10F0-4750-8963-79BC7FE25EA5}" type="parTrans" cxnId="{CBC2D85B-DEAD-416A-979C-20E0A8AACDDF}">
      <dgm:prSet/>
      <dgm:spPr/>
      <dgm:t>
        <a:bodyPr/>
        <a:lstStyle/>
        <a:p>
          <a:endParaRPr lang="es-ES"/>
        </a:p>
      </dgm:t>
    </dgm:pt>
    <dgm:pt modelId="{D99E2576-24A0-4582-95AD-BB260E8D64E3}" type="sibTrans" cxnId="{CBC2D85B-DEAD-416A-979C-20E0A8AACDDF}">
      <dgm:prSet/>
      <dgm:spPr/>
      <dgm:t>
        <a:bodyPr/>
        <a:lstStyle/>
        <a:p>
          <a:endParaRPr lang="es-ES"/>
        </a:p>
      </dgm:t>
    </dgm:pt>
    <dgm:pt modelId="{8DC20042-0C98-43B6-A266-3DAE4C9937E4}">
      <dgm:prSet phldrT="[Texto]"/>
      <dgm:spPr/>
      <dgm:t>
        <a:bodyPr/>
        <a:lstStyle/>
        <a:p>
          <a:r>
            <a:rPr lang="es-ES"/>
            <a:t>Un producto seguro comienza con un diseño responsable.</a:t>
          </a:r>
        </a:p>
      </dgm:t>
    </dgm:pt>
    <dgm:pt modelId="{E7200411-535B-4054-BE68-F16FC748CBE4}" type="parTrans" cxnId="{3C7B7712-E568-40E3-94AD-2B431FB22285}">
      <dgm:prSet/>
      <dgm:spPr/>
      <dgm:t>
        <a:bodyPr/>
        <a:lstStyle/>
        <a:p>
          <a:endParaRPr lang="es-ES"/>
        </a:p>
      </dgm:t>
    </dgm:pt>
    <dgm:pt modelId="{430E9A27-7490-45D5-AABD-D5D090D6C7EC}" type="sibTrans" cxnId="{3C7B7712-E568-40E3-94AD-2B431FB22285}">
      <dgm:prSet/>
      <dgm:spPr/>
      <dgm:t>
        <a:bodyPr/>
        <a:lstStyle/>
        <a:p>
          <a:endParaRPr lang="es-ES"/>
        </a:p>
      </dgm:t>
    </dgm:pt>
    <dgm:pt modelId="{65450213-EC47-432F-AE78-AA292E4F87F1}">
      <dgm:prSet phldrT="[Texto]"/>
      <dgm:spPr/>
      <dgm:t>
        <a:bodyPr/>
        <a:lstStyle/>
        <a:p>
          <a:r>
            <a:rPr lang="es-ES"/>
            <a:t>PRIMER ANÁLISIS</a:t>
          </a:r>
        </a:p>
      </dgm:t>
    </dgm:pt>
    <dgm:pt modelId="{48132E50-25E3-45A5-83D3-5B90865C0825}" type="parTrans" cxnId="{05362856-A4A7-40B4-BA1C-2766165AC501}">
      <dgm:prSet/>
      <dgm:spPr/>
      <dgm:t>
        <a:bodyPr/>
        <a:lstStyle/>
        <a:p>
          <a:endParaRPr lang="es-ES"/>
        </a:p>
      </dgm:t>
    </dgm:pt>
    <dgm:pt modelId="{534F116E-6886-4C01-8143-DEDAA986B4AF}" type="sibTrans" cxnId="{05362856-A4A7-40B4-BA1C-2766165AC501}">
      <dgm:prSet/>
      <dgm:spPr/>
      <dgm:t>
        <a:bodyPr/>
        <a:lstStyle/>
        <a:p>
          <a:endParaRPr lang="es-ES"/>
        </a:p>
      </dgm:t>
    </dgm:pt>
    <dgm:pt modelId="{DA86ADA7-96AA-4D46-BD86-17348EBCF00C}">
      <dgm:prSet phldrT="[Texto]"/>
      <dgm:spPr/>
      <dgm:t>
        <a:bodyPr/>
        <a:lstStyle/>
        <a:p>
          <a:r>
            <a:rPr lang="es-ES"/>
            <a:t>Muestra de preproducción.</a:t>
          </a:r>
        </a:p>
      </dgm:t>
    </dgm:pt>
    <dgm:pt modelId="{5F08E1D3-03D6-45D4-B281-5330F9C697B4}" type="parTrans" cxnId="{A712DC5B-6DD1-442E-A634-29C3F7A9F0C6}">
      <dgm:prSet/>
      <dgm:spPr/>
      <dgm:t>
        <a:bodyPr/>
        <a:lstStyle/>
        <a:p>
          <a:endParaRPr lang="es-ES"/>
        </a:p>
      </dgm:t>
    </dgm:pt>
    <dgm:pt modelId="{94A28E19-D12D-474E-BDD6-FFEC6914F764}" type="sibTrans" cxnId="{A712DC5B-6DD1-442E-A634-29C3F7A9F0C6}">
      <dgm:prSet/>
      <dgm:spPr/>
      <dgm:t>
        <a:bodyPr/>
        <a:lstStyle/>
        <a:p>
          <a:endParaRPr lang="es-ES"/>
        </a:p>
      </dgm:t>
    </dgm:pt>
    <dgm:pt modelId="{3F3EA771-4D8A-4B1C-A4C4-D0A7B0E537C4}">
      <dgm:prSet phldrT="[Texto]"/>
      <dgm:spPr/>
      <dgm:t>
        <a:bodyPr/>
        <a:lstStyle/>
        <a:p>
          <a:r>
            <a:rPr lang="es-ES"/>
            <a:t>PRODUCCIÓN</a:t>
          </a:r>
        </a:p>
      </dgm:t>
    </dgm:pt>
    <dgm:pt modelId="{0B90F3AB-60EA-48BE-BF2C-A2C5BD65EA34}" type="parTrans" cxnId="{65465ADF-F743-45EF-A5AB-8165A8CC968F}">
      <dgm:prSet/>
      <dgm:spPr/>
      <dgm:t>
        <a:bodyPr/>
        <a:lstStyle/>
        <a:p>
          <a:endParaRPr lang="es-ES"/>
        </a:p>
      </dgm:t>
    </dgm:pt>
    <dgm:pt modelId="{13F59D5E-770C-463F-BA8F-BDA32C26FCE7}" type="sibTrans" cxnId="{65465ADF-F743-45EF-A5AB-8165A8CC968F}">
      <dgm:prSet/>
      <dgm:spPr/>
      <dgm:t>
        <a:bodyPr/>
        <a:lstStyle/>
        <a:p>
          <a:endParaRPr lang="es-ES"/>
        </a:p>
      </dgm:t>
    </dgm:pt>
    <dgm:pt modelId="{AFF4DF11-EF87-4096-ACC6-E8FC3456097D}">
      <dgm:prSet phldrT="[Texto]"/>
      <dgm:spPr/>
      <dgm:t>
        <a:bodyPr/>
        <a:lstStyle/>
        <a:p>
          <a:r>
            <a:rPr lang="es-ES"/>
            <a:t>Los proveedores son socios  y aliados en la producción sostenible.</a:t>
          </a:r>
        </a:p>
      </dgm:t>
    </dgm:pt>
    <dgm:pt modelId="{A7EB9259-CE12-4800-8C4C-3A7104A5371A}" type="parTrans" cxnId="{BBE4AC4E-3F8E-4653-A603-6FDC8C5EBC8B}">
      <dgm:prSet/>
      <dgm:spPr/>
      <dgm:t>
        <a:bodyPr/>
        <a:lstStyle/>
        <a:p>
          <a:endParaRPr lang="es-ES"/>
        </a:p>
      </dgm:t>
    </dgm:pt>
    <dgm:pt modelId="{AC9C00AD-731A-46CE-A5DE-B787A5093954}" type="sibTrans" cxnId="{BBE4AC4E-3F8E-4653-A603-6FDC8C5EBC8B}">
      <dgm:prSet/>
      <dgm:spPr/>
      <dgm:t>
        <a:bodyPr/>
        <a:lstStyle/>
        <a:p>
          <a:endParaRPr lang="es-ES"/>
        </a:p>
      </dgm:t>
    </dgm:pt>
    <dgm:pt modelId="{9EC62338-EE2A-4929-B422-09A52373946D}">
      <dgm:prSet phldrT="[Texto]"/>
      <dgm:spPr/>
      <dgm:t>
        <a:bodyPr/>
        <a:lstStyle/>
        <a:p>
          <a:r>
            <a:rPr lang="es-ES"/>
            <a:t>RESULTADO</a:t>
          </a:r>
        </a:p>
      </dgm:t>
    </dgm:pt>
    <dgm:pt modelId="{C20AB9EE-2444-4193-BC9B-1384FD91D258}" type="parTrans" cxnId="{4C0A5F6C-D105-4103-9A30-1CE6C7FEA71C}">
      <dgm:prSet/>
      <dgm:spPr/>
      <dgm:t>
        <a:bodyPr/>
        <a:lstStyle/>
        <a:p>
          <a:endParaRPr lang="es-ES"/>
        </a:p>
      </dgm:t>
    </dgm:pt>
    <dgm:pt modelId="{9F63FD6B-7034-482E-853B-FAE546ED66F5}" type="sibTrans" cxnId="{4C0A5F6C-D105-4103-9A30-1CE6C7FEA71C}">
      <dgm:prSet/>
      <dgm:spPr/>
      <dgm:t>
        <a:bodyPr/>
        <a:lstStyle/>
        <a:p>
          <a:endParaRPr lang="es-ES"/>
        </a:p>
      </dgm:t>
    </dgm:pt>
    <dgm:pt modelId="{680914D5-BF23-4C8D-9B85-943C8AC0B988}">
      <dgm:prSet phldrT="[Texto]"/>
      <dgm:spPr/>
      <dgm:t>
        <a:bodyPr/>
        <a:lstStyle/>
        <a:p>
          <a:r>
            <a:rPr lang="es-ES"/>
            <a:t>SEGUNDO CONTROL</a:t>
          </a:r>
        </a:p>
      </dgm:t>
    </dgm:pt>
    <dgm:pt modelId="{3C786C5D-D85A-4B85-B742-B914B906614C}" type="parTrans" cxnId="{D96A7681-B063-4CB7-B03B-8A7D9ACE15FD}">
      <dgm:prSet/>
      <dgm:spPr/>
      <dgm:t>
        <a:bodyPr/>
        <a:lstStyle/>
        <a:p>
          <a:endParaRPr lang="es-ES"/>
        </a:p>
      </dgm:t>
    </dgm:pt>
    <dgm:pt modelId="{B41D9EBE-5B36-47C1-B4CC-0CBA76FCD497}" type="sibTrans" cxnId="{D96A7681-B063-4CB7-B03B-8A7D9ACE15FD}">
      <dgm:prSet/>
      <dgm:spPr/>
      <dgm:t>
        <a:bodyPr/>
        <a:lstStyle/>
        <a:p>
          <a:endParaRPr lang="es-ES"/>
        </a:p>
      </dgm:t>
    </dgm:pt>
    <dgm:pt modelId="{1A905E69-405B-474C-AF46-33C2D8BBEAB9}">
      <dgm:prSet phldrT="[Texto]"/>
      <dgm:spPr/>
      <dgm:t>
        <a:bodyPr/>
        <a:lstStyle/>
        <a:p>
          <a:r>
            <a:rPr lang="es-ES"/>
            <a:t>ÚLTIMO EXAMEN</a:t>
          </a:r>
        </a:p>
      </dgm:t>
    </dgm:pt>
    <dgm:pt modelId="{5DC5B464-983A-4098-800B-17AE59692FBC}" type="parTrans" cxnId="{DAB870A5-4F55-4343-8813-25D01CA4232B}">
      <dgm:prSet/>
      <dgm:spPr/>
      <dgm:t>
        <a:bodyPr/>
        <a:lstStyle/>
        <a:p>
          <a:endParaRPr lang="es-ES"/>
        </a:p>
      </dgm:t>
    </dgm:pt>
    <dgm:pt modelId="{75348020-CDFC-4660-912D-ABF8DA2050D6}" type="sibTrans" cxnId="{DAB870A5-4F55-4343-8813-25D01CA4232B}">
      <dgm:prSet/>
      <dgm:spPr/>
      <dgm:t>
        <a:bodyPr/>
        <a:lstStyle/>
        <a:p>
          <a:endParaRPr lang="es-ES"/>
        </a:p>
      </dgm:t>
    </dgm:pt>
    <dgm:pt modelId="{FA943732-5725-4F7E-82C9-1B45925AB027}">
      <dgm:prSet phldrT="[Texto]"/>
      <dgm:spPr/>
      <dgm:t>
        <a:bodyPr/>
        <a:lstStyle/>
        <a:p>
          <a:r>
            <a:rPr lang="es-ES"/>
            <a:t>En producción.</a:t>
          </a:r>
        </a:p>
      </dgm:t>
    </dgm:pt>
    <dgm:pt modelId="{D182552C-9C49-41EA-AF1E-67200E312136}" type="parTrans" cxnId="{4C7CECA7-A83A-46A7-ACDD-194277E9BEF2}">
      <dgm:prSet/>
      <dgm:spPr/>
      <dgm:t>
        <a:bodyPr/>
        <a:lstStyle/>
        <a:p>
          <a:endParaRPr lang="es-ES"/>
        </a:p>
      </dgm:t>
    </dgm:pt>
    <dgm:pt modelId="{4C9AA001-1F89-4F8A-A2B1-84EE4761631B}" type="sibTrans" cxnId="{4C7CECA7-A83A-46A7-ACDD-194277E9BEF2}">
      <dgm:prSet/>
      <dgm:spPr/>
      <dgm:t>
        <a:bodyPr/>
        <a:lstStyle/>
        <a:p>
          <a:endParaRPr lang="es-ES"/>
        </a:p>
      </dgm:t>
    </dgm:pt>
    <dgm:pt modelId="{B8D1914A-0B86-4E2A-B1BC-229518435E62}">
      <dgm:prSet phldrT="[Texto]"/>
      <dgm:spPr/>
      <dgm:t>
        <a:bodyPr/>
        <a:lstStyle/>
        <a:p>
          <a:r>
            <a:rPr lang="es-ES"/>
            <a:t>En las plataformas logísticas de Inditex.</a:t>
          </a:r>
        </a:p>
      </dgm:t>
    </dgm:pt>
    <dgm:pt modelId="{C0EADC5E-AECF-4B42-ADA4-ACCE55E8156B}" type="parTrans" cxnId="{1CA94D62-A67E-4900-AA87-40D6FC94314B}">
      <dgm:prSet/>
      <dgm:spPr/>
      <dgm:t>
        <a:bodyPr/>
        <a:lstStyle/>
        <a:p>
          <a:endParaRPr lang="es-ES"/>
        </a:p>
      </dgm:t>
    </dgm:pt>
    <dgm:pt modelId="{B367FBC8-1999-46C2-9BF9-3F85F4E7822F}" type="sibTrans" cxnId="{1CA94D62-A67E-4900-AA87-40D6FC94314B}">
      <dgm:prSet/>
      <dgm:spPr/>
      <dgm:t>
        <a:bodyPr/>
        <a:lstStyle/>
        <a:p>
          <a:endParaRPr lang="es-ES"/>
        </a:p>
      </dgm:t>
    </dgm:pt>
    <dgm:pt modelId="{BB0A6302-17A4-4293-B663-FD7379BA3AD5}">
      <dgm:prSet phldrT="[Texto]"/>
      <dgm:spPr/>
      <dgm:t>
        <a:bodyPr/>
        <a:lstStyle/>
        <a:p>
          <a:r>
            <a:rPr lang="es-ES"/>
            <a:t>Más de 1000 millones de prendas en el mercado al año.</a:t>
          </a:r>
        </a:p>
      </dgm:t>
    </dgm:pt>
    <dgm:pt modelId="{7D2D8C56-B9A1-4B9A-8658-C117BB1C36D4}" type="parTrans" cxnId="{84444BD8-924D-4884-B91A-E2BD1EB29C11}">
      <dgm:prSet/>
      <dgm:spPr/>
      <dgm:t>
        <a:bodyPr/>
        <a:lstStyle/>
        <a:p>
          <a:endParaRPr lang="es-ES"/>
        </a:p>
      </dgm:t>
    </dgm:pt>
    <dgm:pt modelId="{029CA188-7F0E-4EAB-A95A-A64EAFB79FE2}" type="sibTrans" cxnId="{84444BD8-924D-4884-B91A-E2BD1EB29C11}">
      <dgm:prSet/>
      <dgm:spPr/>
      <dgm:t>
        <a:bodyPr/>
        <a:lstStyle/>
        <a:p>
          <a:endParaRPr lang="es-ES"/>
        </a:p>
      </dgm:t>
    </dgm:pt>
    <dgm:pt modelId="{E37810F0-A602-4447-8A9D-BFC1BEC3CF7A}">
      <dgm:prSet phldrT="[Texto]"/>
      <dgm:spPr/>
      <dgm:t>
        <a:bodyPr/>
        <a:lstStyle/>
        <a:p>
          <a:r>
            <a:rPr lang="es-ES"/>
            <a:t>50000 referencias al año.</a:t>
          </a:r>
        </a:p>
      </dgm:t>
    </dgm:pt>
    <dgm:pt modelId="{30FB97B4-1050-4608-B38D-E852DA0CEAEA}" type="parTrans" cxnId="{A10AE956-A5D1-4C5B-A0FB-4EADC032AF46}">
      <dgm:prSet/>
      <dgm:spPr/>
      <dgm:t>
        <a:bodyPr/>
        <a:lstStyle/>
        <a:p>
          <a:endParaRPr lang="es-ES"/>
        </a:p>
      </dgm:t>
    </dgm:pt>
    <dgm:pt modelId="{70F93599-A50E-4F87-806D-D08733B4267D}" type="sibTrans" cxnId="{A10AE956-A5D1-4C5B-A0FB-4EADC032AF46}">
      <dgm:prSet/>
      <dgm:spPr/>
      <dgm:t>
        <a:bodyPr/>
        <a:lstStyle/>
        <a:p>
          <a:endParaRPr lang="es-ES"/>
        </a:p>
      </dgm:t>
    </dgm:pt>
    <dgm:pt modelId="{E7E548A8-A36B-475B-BF35-F8ED31BADA1C}">
      <dgm:prSet phldrT="[Texto]"/>
      <dgm:spPr/>
      <dgm:t>
        <a:bodyPr/>
        <a:lstStyle/>
        <a:p>
          <a:r>
            <a:rPr lang="es-ES"/>
            <a:t>41800 visitas de inspección a fabricas.</a:t>
          </a:r>
        </a:p>
      </dgm:t>
    </dgm:pt>
    <dgm:pt modelId="{EA1F9735-FA30-4143-A6EC-1D96B70207F5}" type="parTrans" cxnId="{ED1307C1-971A-4056-913E-89193BC4649D}">
      <dgm:prSet/>
      <dgm:spPr/>
      <dgm:t>
        <a:bodyPr/>
        <a:lstStyle/>
        <a:p>
          <a:endParaRPr lang="es-ES"/>
        </a:p>
      </dgm:t>
    </dgm:pt>
    <dgm:pt modelId="{FD5A70DE-2A9A-4028-800C-1E42520DC7DF}" type="sibTrans" cxnId="{ED1307C1-971A-4056-913E-89193BC4649D}">
      <dgm:prSet/>
      <dgm:spPr/>
      <dgm:t>
        <a:bodyPr/>
        <a:lstStyle/>
        <a:p>
          <a:endParaRPr lang="es-ES"/>
        </a:p>
      </dgm:t>
    </dgm:pt>
    <dgm:pt modelId="{6F211C03-19E5-4A1F-94AD-795666734DD8}">
      <dgm:prSet phldrT="[Texto]"/>
      <dgm:spPr/>
      <dgm:t>
        <a:bodyPr/>
        <a:lstStyle/>
        <a:p>
          <a:r>
            <a:rPr lang="es-ES"/>
            <a:t>675000 pruebas de ensayo y análisis al año.</a:t>
          </a:r>
        </a:p>
      </dgm:t>
    </dgm:pt>
    <dgm:pt modelId="{997F8280-F53C-45CD-A13F-BABF31CB51C2}" type="parTrans" cxnId="{C8D78B82-5E17-4149-A3F3-803C788FE99F}">
      <dgm:prSet/>
      <dgm:spPr/>
      <dgm:t>
        <a:bodyPr/>
        <a:lstStyle/>
        <a:p>
          <a:endParaRPr lang="es-ES"/>
        </a:p>
      </dgm:t>
    </dgm:pt>
    <dgm:pt modelId="{A3FFF2EB-968B-4ED2-A684-15765CD9D14A}" type="sibTrans" cxnId="{C8D78B82-5E17-4149-A3F3-803C788FE99F}">
      <dgm:prSet/>
      <dgm:spPr/>
      <dgm:t>
        <a:bodyPr/>
        <a:lstStyle/>
        <a:p>
          <a:endParaRPr lang="es-ES"/>
        </a:p>
      </dgm:t>
    </dgm:pt>
    <dgm:pt modelId="{79D178EE-E591-4B58-99F8-311FDA6BE201}" type="pres">
      <dgm:prSet presAssocID="{B8B148A7-7F34-4B77-957E-2E820268CC3F}" presName="linearFlow" presStyleCnt="0">
        <dgm:presLayoutVars>
          <dgm:dir/>
          <dgm:animLvl val="lvl"/>
          <dgm:resizeHandles val="exact"/>
        </dgm:presLayoutVars>
      </dgm:prSet>
      <dgm:spPr/>
      <dgm:t>
        <a:bodyPr/>
        <a:lstStyle/>
        <a:p>
          <a:endParaRPr lang="es-ES"/>
        </a:p>
      </dgm:t>
    </dgm:pt>
    <dgm:pt modelId="{DF3D45A8-A72C-42AE-B42F-14553CC1E804}" type="pres">
      <dgm:prSet presAssocID="{0A773CC1-4C2E-4BE5-BE81-48E6443DC64C}" presName="composite" presStyleCnt="0"/>
      <dgm:spPr/>
      <dgm:t>
        <a:bodyPr/>
        <a:lstStyle/>
        <a:p>
          <a:endParaRPr lang="es-ES"/>
        </a:p>
      </dgm:t>
    </dgm:pt>
    <dgm:pt modelId="{CB716F00-7061-4AFE-B415-267F6151E1F3}" type="pres">
      <dgm:prSet presAssocID="{0A773CC1-4C2E-4BE5-BE81-48E6443DC64C}" presName="parentText" presStyleLbl="alignNode1" presStyleIdx="0" presStyleCnt="6">
        <dgm:presLayoutVars>
          <dgm:chMax val="1"/>
          <dgm:bulletEnabled val="1"/>
        </dgm:presLayoutVars>
      </dgm:prSet>
      <dgm:spPr/>
      <dgm:t>
        <a:bodyPr/>
        <a:lstStyle/>
        <a:p>
          <a:endParaRPr lang="es-ES"/>
        </a:p>
      </dgm:t>
    </dgm:pt>
    <dgm:pt modelId="{AD496F52-D677-4C6A-A973-BAE7E70BBB4F}" type="pres">
      <dgm:prSet presAssocID="{0A773CC1-4C2E-4BE5-BE81-48E6443DC64C}" presName="descendantText" presStyleLbl="alignAcc1" presStyleIdx="0" presStyleCnt="6">
        <dgm:presLayoutVars>
          <dgm:bulletEnabled val="1"/>
        </dgm:presLayoutVars>
      </dgm:prSet>
      <dgm:spPr/>
      <dgm:t>
        <a:bodyPr/>
        <a:lstStyle/>
        <a:p>
          <a:endParaRPr lang="es-ES"/>
        </a:p>
      </dgm:t>
    </dgm:pt>
    <dgm:pt modelId="{B6BA79DA-4DCF-44B8-8D35-9AE30EEA79E7}" type="pres">
      <dgm:prSet presAssocID="{D99E2576-24A0-4582-95AD-BB260E8D64E3}" presName="sp" presStyleCnt="0"/>
      <dgm:spPr/>
      <dgm:t>
        <a:bodyPr/>
        <a:lstStyle/>
        <a:p>
          <a:endParaRPr lang="es-ES"/>
        </a:p>
      </dgm:t>
    </dgm:pt>
    <dgm:pt modelId="{0F944755-A1D1-458A-A313-A9834BDD7B4E}" type="pres">
      <dgm:prSet presAssocID="{65450213-EC47-432F-AE78-AA292E4F87F1}" presName="composite" presStyleCnt="0"/>
      <dgm:spPr/>
      <dgm:t>
        <a:bodyPr/>
        <a:lstStyle/>
        <a:p>
          <a:endParaRPr lang="es-ES"/>
        </a:p>
      </dgm:t>
    </dgm:pt>
    <dgm:pt modelId="{F749748D-2A74-4A9F-A6B6-267685F02017}" type="pres">
      <dgm:prSet presAssocID="{65450213-EC47-432F-AE78-AA292E4F87F1}" presName="parentText" presStyleLbl="alignNode1" presStyleIdx="1" presStyleCnt="6">
        <dgm:presLayoutVars>
          <dgm:chMax val="1"/>
          <dgm:bulletEnabled val="1"/>
        </dgm:presLayoutVars>
      </dgm:prSet>
      <dgm:spPr/>
      <dgm:t>
        <a:bodyPr/>
        <a:lstStyle/>
        <a:p>
          <a:endParaRPr lang="es-ES"/>
        </a:p>
      </dgm:t>
    </dgm:pt>
    <dgm:pt modelId="{FC1F4CF5-5C8E-47F1-BA54-B0EDAFFCB172}" type="pres">
      <dgm:prSet presAssocID="{65450213-EC47-432F-AE78-AA292E4F87F1}" presName="descendantText" presStyleLbl="alignAcc1" presStyleIdx="1" presStyleCnt="6">
        <dgm:presLayoutVars>
          <dgm:bulletEnabled val="1"/>
        </dgm:presLayoutVars>
      </dgm:prSet>
      <dgm:spPr/>
      <dgm:t>
        <a:bodyPr/>
        <a:lstStyle/>
        <a:p>
          <a:endParaRPr lang="es-ES"/>
        </a:p>
      </dgm:t>
    </dgm:pt>
    <dgm:pt modelId="{99096C97-8532-4D39-B064-6535CEB5AB9F}" type="pres">
      <dgm:prSet presAssocID="{534F116E-6886-4C01-8143-DEDAA986B4AF}" presName="sp" presStyleCnt="0"/>
      <dgm:spPr/>
      <dgm:t>
        <a:bodyPr/>
        <a:lstStyle/>
        <a:p>
          <a:endParaRPr lang="es-ES"/>
        </a:p>
      </dgm:t>
    </dgm:pt>
    <dgm:pt modelId="{77FE4236-F485-438E-B086-C9B881586D7E}" type="pres">
      <dgm:prSet presAssocID="{3F3EA771-4D8A-4B1C-A4C4-D0A7B0E537C4}" presName="composite" presStyleCnt="0"/>
      <dgm:spPr/>
      <dgm:t>
        <a:bodyPr/>
        <a:lstStyle/>
        <a:p>
          <a:endParaRPr lang="es-ES"/>
        </a:p>
      </dgm:t>
    </dgm:pt>
    <dgm:pt modelId="{A74E7FB8-3482-4C55-9711-448D0E73ADAA}" type="pres">
      <dgm:prSet presAssocID="{3F3EA771-4D8A-4B1C-A4C4-D0A7B0E537C4}" presName="parentText" presStyleLbl="alignNode1" presStyleIdx="2" presStyleCnt="6">
        <dgm:presLayoutVars>
          <dgm:chMax val="1"/>
          <dgm:bulletEnabled val="1"/>
        </dgm:presLayoutVars>
      </dgm:prSet>
      <dgm:spPr/>
      <dgm:t>
        <a:bodyPr/>
        <a:lstStyle/>
        <a:p>
          <a:endParaRPr lang="es-ES"/>
        </a:p>
      </dgm:t>
    </dgm:pt>
    <dgm:pt modelId="{444C8680-BBC1-4D2E-93D2-C257E5A06073}" type="pres">
      <dgm:prSet presAssocID="{3F3EA771-4D8A-4B1C-A4C4-D0A7B0E537C4}" presName="descendantText" presStyleLbl="alignAcc1" presStyleIdx="2" presStyleCnt="6">
        <dgm:presLayoutVars>
          <dgm:bulletEnabled val="1"/>
        </dgm:presLayoutVars>
      </dgm:prSet>
      <dgm:spPr/>
      <dgm:t>
        <a:bodyPr/>
        <a:lstStyle/>
        <a:p>
          <a:endParaRPr lang="es-ES"/>
        </a:p>
      </dgm:t>
    </dgm:pt>
    <dgm:pt modelId="{5568727A-380E-4059-87AD-6C28F6986E70}" type="pres">
      <dgm:prSet presAssocID="{13F59D5E-770C-463F-BA8F-BDA32C26FCE7}" presName="sp" presStyleCnt="0"/>
      <dgm:spPr/>
      <dgm:t>
        <a:bodyPr/>
        <a:lstStyle/>
        <a:p>
          <a:endParaRPr lang="es-ES"/>
        </a:p>
      </dgm:t>
    </dgm:pt>
    <dgm:pt modelId="{213AB95E-DD3B-4BCA-9848-31B051AB7545}" type="pres">
      <dgm:prSet presAssocID="{680914D5-BF23-4C8D-9B85-943C8AC0B988}" presName="composite" presStyleCnt="0"/>
      <dgm:spPr/>
      <dgm:t>
        <a:bodyPr/>
        <a:lstStyle/>
        <a:p>
          <a:endParaRPr lang="es-ES"/>
        </a:p>
      </dgm:t>
    </dgm:pt>
    <dgm:pt modelId="{21553648-0BF8-4CEE-A0BE-228B88759BC9}" type="pres">
      <dgm:prSet presAssocID="{680914D5-BF23-4C8D-9B85-943C8AC0B988}" presName="parentText" presStyleLbl="alignNode1" presStyleIdx="3" presStyleCnt="6">
        <dgm:presLayoutVars>
          <dgm:chMax val="1"/>
          <dgm:bulletEnabled val="1"/>
        </dgm:presLayoutVars>
      </dgm:prSet>
      <dgm:spPr/>
      <dgm:t>
        <a:bodyPr/>
        <a:lstStyle/>
        <a:p>
          <a:endParaRPr lang="es-ES"/>
        </a:p>
      </dgm:t>
    </dgm:pt>
    <dgm:pt modelId="{7B2132BD-EFDD-4EA7-A1D8-07415B06FA29}" type="pres">
      <dgm:prSet presAssocID="{680914D5-BF23-4C8D-9B85-943C8AC0B988}" presName="descendantText" presStyleLbl="alignAcc1" presStyleIdx="3" presStyleCnt="6">
        <dgm:presLayoutVars>
          <dgm:bulletEnabled val="1"/>
        </dgm:presLayoutVars>
      </dgm:prSet>
      <dgm:spPr/>
      <dgm:t>
        <a:bodyPr/>
        <a:lstStyle/>
        <a:p>
          <a:endParaRPr lang="es-ES"/>
        </a:p>
      </dgm:t>
    </dgm:pt>
    <dgm:pt modelId="{5F4CB913-4ABF-4011-9977-FA3DE8ADA65B}" type="pres">
      <dgm:prSet presAssocID="{B41D9EBE-5B36-47C1-B4CC-0CBA76FCD497}" presName="sp" presStyleCnt="0"/>
      <dgm:spPr/>
      <dgm:t>
        <a:bodyPr/>
        <a:lstStyle/>
        <a:p>
          <a:endParaRPr lang="es-ES"/>
        </a:p>
      </dgm:t>
    </dgm:pt>
    <dgm:pt modelId="{3B1F5339-F63C-445F-B6D3-C4B377C8F6C7}" type="pres">
      <dgm:prSet presAssocID="{1A905E69-405B-474C-AF46-33C2D8BBEAB9}" presName="composite" presStyleCnt="0"/>
      <dgm:spPr/>
      <dgm:t>
        <a:bodyPr/>
        <a:lstStyle/>
        <a:p>
          <a:endParaRPr lang="es-ES"/>
        </a:p>
      </dgm:t>
    </dgm:pt>
    <dgm:pt modelId="{2FFFC411-52CB-4FB7-A4D0-BA1F6F9F513E}" type="pres">
      <dgm:prSet presAssocID="{1A905E69-405B-474C-AF46-33C2D8BBEAB9}" presName="parentText" presStyleLbl="alignNode1" presStyleIdx="4" presStyleCnt="6">
        <dgm:presLayoutVars>
          <dgm:chMax val="1"/>
          <dgm:bulletEnabled val="1"/>
        </dgm:presLayoutVars>
      </dgm:prSet>
      <dgm:spPr/>
      <dgm:t>
        <a:bodyPr/>
        <a:lstStyle/>
        <a:p>
          <a:endParaRPr lang="es-ES"/>
        </a:p>
      </dgm:t>
    </dgm:pt>
    <dgm:pt modelId="{9C0269CE-C2DB-4523-BDC5-311825144451}" type="pres">
      <dgm:prSet presAssocID="{1A905E69-405B-474C-AF46-33C2D8BBEAB9}" presName="descendantText" presStyleLbl="alignAcc1" presStyleIdx="4" presStyleCnt="6">
        <dgm:presLayoutVars>
          <dgm:bulletEnabled val="1"/>
        </dgm:presLayoutVars>
      </dgm:prSet>
      <dgm:spPr/>
      <dgm:t>
        <a:bodyPr/>
        <a:lstStyle/>
        <a:p>
          <a:endParaRPr lang="es-ES"/>
        </a:p>
      </dgm:t>
    </dgm:pt>
    <dgm:pt modelId="{FFF03CE8-FF58-4D9E-8286-7BE0438A0396}" type="pres">
      <dgm:prSet presAssocID="{75348020-CDFC-4660-912D-ABF8DA2050D6}" presName="sp" presStyleCnt="0"/>
      <dgm:spPr/>
      <dgm:t>
        <a:bodyPr/>
        <a:lstStyle/>
        <a:p>
          <a:endParaRPr lang="es-ES"/>
        </a:p>
      </dgm:t>
    </dgm:pt>
    <dgm:pt modelId="{997031A3-0D91-47F3-A324-C62D5E1DB1AE}" type="pres">
      <dgm:prSet presAssocID="{9EC62338-EE2A-4929-B422-09A52373946D}" presName="composite" presStyleCnt="0"/>
      <dgm:spPr/>
      <dgm:t>
        <a:bodyPr/>
        <a:lstStyle/>
        <a:p>
          <a:endParaRPr lang="es-ES"/>
        </a:p>
      </dgm:t>
    </dgm:pt>
    <dgm:pt modelId="{E7D24D42-AD5C-4FE1-89C7-24FB2613B5B9}" type="pres">
      <dgm:prSet presAssocID="{9EC62338-EE2A-4929-B422-09A52373946D}" presName="parentText" presStyleLbl="alignNode1" presStyleIdx="5" presStyleCnt="6">
        <dgm:presLayoutVars>
          <dgm:chMax val="1"/>
          <dgm:bulletEnabled val="1"/>
        </dgm:presLayoutVars>
      </dgm:prSet>
      <dgm:spPr/>
      <dgm:t>
        <a:bodyPr/>
        <a:lstStyle/>
        <a:p>
          <a:endParaRPr lang="es-ES"/>
        </a:p>
      </dgm:t>
    </dgm:pt>
    <dgm:pt modelId="{139DB11C-7A43-4666-BBEA-F74AE53365DE}" type="pres">
      <dgm:prSet presAssocID="{9EC62338-EE2A-4929-B422-09A52373946D}" presName="descendantText" presStyleLbl="alignAcc1" presStyleIdx="5" presStyleCnt="6">
        <dgm:presLayoutVars>
          <dgm:bulletEnabled val="1"/>
        </dgm:presLayoutVars>
      </dgm:prSet>
      <dgm:spPr/>
      <dgm:t>
        <a:bodyPr/>
        <a:lstStyle/>
        <a:p>
          <a:endParaRPr lang="es-ES"/>
        </a:p>
      </dgm:t>
    </dgm:pt>
  </dgm:ptLst>
  <dgm:cxnLst>
    <dgm:cxn modelId="{ED1307C1-971A-4056-913E-89193BC4649D}" srcId="{9EC62338-EE2A-4929-B422-09A52373946D}" destId="{E7E548A8-A36B-475B-BF35-F8ED31BADA1C}" srcOrd="2" destOrd="0" parTransId="{EA1F9735-FA30-4143-A6EC-1D96B70207F5}" sibTransId="{FD5A70DE-2A9A-4028-800C-1E42520DC7DF}"/>
    <dgm:cxn modelId="{FF450EFB-FD09-467D-A490-8AFB6999E950}" type="presOf" srcId="{FA943732-5725-4F7E-82C9-1B45925AB027}" destId="{7B2132BD-EFDD-4EA7-A1D8-07415B06FA29}" srcOrd="0" destOrd="0" presId="urn:microsoft.com/office/officeart/2005/8/layout/chevron2"/>
    <dgm:cxn modelId="{05362856-A4A7-40B4-BA1C-2766165AC501}" srcId="{B8B148A7-7F34-4B77-957E-2E820268CC3F}" destId="{65450213-EC47-432F-AE78-AA292E4F87F1}" srcOrd="1" destOrd="0" parTransId="{48132E50-25E3-45A5-83D3-5B90865C0825}" sibTransId="{534F116E-6886-4C01-8143-DEDAA986B4AF}"/>
    <dgm:cxn modelId="{09A44B1D-93AC-4598-941F-9E3FA3252123}" type="presOf" srcId="{E37810F0-A602-4447-8A9D-BFC1BEC3CF7A}" destId="{139DB11C-7A43-4666-BBEA-F74AE53365DE}" srcOrd="0" destOrd="1" presId="urn:microsoft.com/office/officeart/2005/8/layout/chevron2"/>
    <dgm:cxn modelId="{1CA94D62-A67E-4900-AA87-40D6FC94314B}" srcId="{1A905E69-405B-474C-AF46-33C2D8BBEAB9}" destId="{B8D1914A-0B86-4E2A-B1BC-229518435E62}" srcOrd="0" destOrd="0" parTransId="{C0EADC5E-AECF-4B42-ADA4-ACCE55E8156B}" sibTransId="{B367FBC8-1999-46C2-9BF9-3F85F4E7822F}"/>
    <dgm:cxn modelId="{3C7B7712-E568-40E3-94AD-2B431FB22285}" srcId="{0A773CC1-4C2E-4BE5-BE81-48E6443DC64C}" destId="{8DC20042-0C98-43B6-A266-3DAE4C9937E4}" srcOrd="0" destOrd="0" parTransId="{E7200411-535B-4054-BE68-F16FC748CBE4}" sibTransId="{430E9A27-7490-45D5-AABD-D5D090D6C7EC}"/>
    <dgm:cxn modelId="{A712DC5B-6DD1-442E-A634-29C3F7A9F0C6}" srcId="{65450213-EC47-432F-AE78-AA292E4F87F1}" destId="{DA86ADA7-96AA-4D46-BD86-17348EBCF00C}" srcOrd="0" destOrd="0" parTransId="{5F08E1D3-03D6-45D4-B281-5330F9C697B4}" sibTransId="{94A28E19-D12D-474E-BDD6-FFEC6914F764}"/>
    <dgm:cxn modelId="{20C0010D-753F-442E-9B44-886999B3B363}" type="presOf" srcId="{BB0A6302-17A4-4293-B663-FD7379BA3AD5}" destId="{139DB11C-7A43-4666-BBEA-F74AE53365DE}" srcOrd="0" destOrd="0" presId="urn:microsoft.com/office/officeart/2005/8/layout/chevron2"/>
    <dgm:cxn modelId="{BBE4AC4E-3F8E-4653-A603-6FDC8C5EBC8B}" srcId="{3F3EA771-4D8A-4B1C-A4C4-D0A7B0E537C4}" destId="{AFF4DF11-EF87-4096-ACC6-E8FC3456097D}" srcOrd="0" destOrd="0" parTransId="{A7EB9259-CE12-4800-8C4C-3A7104A5371A}" sibTransId="{AC9C00AD-731A-46CE-A5DE-B787A5093954}"/>
    <dgm:cxn modelId="{54310861-6C9E-41C3-90E9-16DA92B3C0E8}" type="presOf" srcId="{65450213-EC47-432F-AE78-AA292E4F87F1}" destId="{F749748D-2A74-4A9F-A6B6-267685F02017}" srcOrd="0" destOrd="0" presId="urn:microsoft.com/office/officeart/2005/8/layout/chevron2"/>
    <dgm:cxn modelId="{84444BD8-924D-4884-B91A-E2BD1EB29C11}" srcId="{9EC62338-EE2A-4929-B422-09A52373946D}" destId="{BB0A6302-17A4-4293-B663-FD7379BA3AD5}" srcOrd="0" destOrd="0" parTransId="{7D2D8C56-B9A1-4B9A-8658-C117BB1C36D4}" sibTransId="{029CA188-7F0E-4EAB-A95A-A64EAFB79FE2}"/>
    <dgm:cxn modelId="{CBC2D85B-DEAD-416A-979C-20E0A8AACDDF}" srcId="{B8B148A7-7F34-4B77-957E-2E820268CC3F}" destId="{0A773CC1-4C2E-4BE5-BE81-48E6443DC64C}" srcOrd="0" destOrd="0" parTransId="{C944DDC5-10F0-4750-8963-79BC7FE25EA5}" sibTransId="{D99E2576-24A0-4582-95AD-BB260E8D64E3}"/>
    <dgm:cxn modelId="{6C8FB172-19FB-40C0-B43C-A7E5D0121D75}" type="presOf" srcId="{B8B148A7-7F34-4B77-957E-2E820268CC3F}" destId="{79D178EE-E591-4B58-99F8-311FDA6BE201}" srcOrd="0" destOrd="0" presId="urn:microsoft.com/office/officeart/2005/8/layout/chevron2"/>
    <dgm:cxn modelId="{6A6F0F3A-244A-48AA-AEFD-7E7AF31B09B7}" type="presOf" srcId="{6F211C03-19E5-4A1F-94AD-795666734DD8}" destId="{139DB11C-7A43-4666-BBEA-F74AE53365DE}" srcOrd="0" destOrd="3" presId="urn:microsoft.com/office/officeart/2005/8/layout/chevron2"/>
    <dgm:cxn modelId="{81718AF1-448E-419F-BA8F-B4B23FA3C927}" type="presOf" srcId="{3F3EA771-4D8A-4B1C-A4C4-D0A7B0E537C4}" destId="{A74E7FB8-3482-4C55-9711-448D0E73ADAA}" srcOrd="0" destOrd="0" presId="urn:microsoft.com/office/officeart/2005/8/layout/chevron2"/>
    <dgm:cxn modelId="{161B0402-44C1-4B8D-85F3-A13A350E8A46}" type="presOf" srcId="{1A905E69-405B-474C-AF46-33C2D8BBEAB9}" destId="{2FFFC411-52CB-4FB7-A4D0-BA1F6F9F513E}" srcOrd="0" destOrd="0" presId="urn:microsoft.com/office/officeart/2005/8/layout/chevron2"/>
    <dgm:cxn modelId="{94463CA5-8CBE-4462-A4DD-CECA611873AD}" type="presOf" srcId="{DA86ADA7-96AA-4D46-BD86-17348EBCF00C}" destId="{FC1F4CF5-5C8E-47F1-BA54-B0EDAFFCB172}" srcOrd="0" destOrd="0" presId="urn:microsoft.com/office/officeart/2005/8/layout/chevron2"/>
    <dgm:cxn modelId="{DAB870A5-4F55-4343-8813-25D01CA4232B}" srcId="{B8B148A7-7F34-4B77-957E-2E820268CC3F}" destId="{1A905E69-405B-474C-AF46-33C2D8BBEAB9}" srcOrd="4" destOrd="0" parTransId="{5DC5B464-983A-4098-800B-17AE59692FBC}" sibTransId="{75348020-CDFC-4660-912D-ABF8DA2050D6}"/>
    <dgm:cxn modelId="{D96A7681-B063-4CB7-B03B-8A7D9ACE15FD}" srcId="{B8B148A7-7F34-4B77-957E-2E820268CC3F}" destId="{680914D5-BF23-4C8D-9B85-943C8AC0B988}" srcOrd="3" destOrd="0" parTransId="{3C786C5D-D85A-4B85-B742-B914B906614C}" sibTransId="{B41D9EBE-5B36-47C1-B4CC-0CBA76FCD497}"/>
    <dgm:cxn modelId="{4C7CECA7-A83A-46A7-ACDD-194277E9BEF2}" srcId="{680914D5-BF23-4C8D-9B85-943C8AC0B988}" destId="{FA943732-5725-4F7E-82C9-1B45925AB027}" srcOrd="0" destOrd="0" parTransId="{D182552C-9C49-41EA-AF1E-67200E312136}" sibTransId="{4C9AA001-1F89-4F8A-A2B1-84EE4761631B}"/>
    <dgm:cxn modelId="{C8D78B82-5E17-4149-A3F3-803C788FE99F}" srcId="{9EC62338-EE2A-4929-B422-09A52373946D}" destId="{6F211C03-19E5-4A1F-94AD-795666734DD8}" srcOrd="3" destOrd="0" parTransId="{997F8280-F53C-45CD-A13F-BABF31CB51C2}" sibTransId="{A3FFF2EB-968B-4ED2-A684-15765CD9D14A}"/>
    <dgm:cxn modelId="{70251ACF-61C1-4C31-917D-0DFFF3EE0E8D}" type="presOf" srcId="{680914D5-BF23-4C8D-9B85-943C8AC0B988}" destId="{21553648-0BF8-4CEE-A0BE-228B88759BC9}" srcOrd="0" destOrd="0" presId="urn:microsoft.com/office/officeart/2005/8/layout/chevron2"/>
    <dgm:cxn modelId="{0426EC9A-EF66-4966-A147-50417047FB43}" type="presOf" srcId="{9EC62338-EE2A-4929-B422-09A52373946D}" destId="{E7D24D42-AD5C-4FE1-89C7-24FB2613B5B9}" srcOrd="0" destOrd="0" presId="urn:microsoft.com/office/officeart/2005/8/layout/chevron2"/>
    <dgm:cxn modelId="{2378282C-BB5A-4B28-ABBE-1CA1A19570E3}" type="presOf" srcId="{8DC20042-0C98-43B6-A266-3DAE4C9937E4}" destId="{AD496F52-D677-4C6A-A973-BAE7E70BBB4F}" srcOrd="0" destOrd="0" presId="urn:microsoft.com/office/officeart/2005/8/layout/chevron2"/>
    <dgm:cxn modelId="{EB3A8537-2209-4064-B82B-0C46AC4D7CE2}" type="presOf" srcId="{B8D1914A-0B86-4E2A-B1BC-229518435E62}" destId="{9C0269CE-C2DB-4523-BDC5-311825144451}" srcOrd="0" destOrd="0" presId="urn:microsoft.com/office/officeart/2005/8/layout/chevron2"/>
    <dgm:cxn modelId="{A10AE956-A5D1-4C5B-A0FB-4EADC032AF46}" srcId="{9EC62338-EE2A-4929-B422-09A52373946D}" destId="{E37810F0-A602-4447-8A9D-BFC1BEC3CF7A}" srcOrd="1" destOrd="0" parTransId="{30FB97B4-1050-4608-B38D-E852DA0CEAEA}" sibTransId="{70F93599-A50E-4F87-806D-D08733B4267D}"/>
    <dgm:cxn modelId="{483E90AB-ECBF-46DC-BBAE-F58292988F9D}" type="presOf" srcId="{AFF4DF11-EF87-4096-ACC6-E8FC3456097D}" destId="{444C8680-BBC1-4D2E-93D2-C257E5A06073}" srcOrd="0" destOrd="0" presId="urn:microsoft.com/office/officeart/2005/8/layout/chevron2"/>
    <dgm:cxn modelId="{2795B8F1-53C5-4F41-A0FD-5ADFFC8AA4A4}" type="presOf" srcId="{E7E548A8-A36B-475B-BF35-F8ED31BADA1C}" destId="{139DB11C-7A43-4666-BBEA-F74AE53365DE}" srcOrd="0" destOrd="2" presId="urn:microsoft.com/office/officeart/2005/8/layout/chevron2"/>
    <dgm:cxn modelId="{65465ADF-F743-45EF-A5AB-8165A8CC968F}" srcId="{B8B148A7-7F34-4B77-957E-2E820268CC3F}" destId="{3F3EA771-4D8A-4B1C-A4C4-D0A7B0E537C4}" srcOrd="2" destOrd="0" parTransId="{0B90F3AB-60EA-48BE-BF2C-A2C5BD65EA34}" sibTransId="{13F59D5E-770C-463F-BA8F-BDA32C26FCE7}"/>
    <dgm:cxn modelId="{79CB70E2-EF95-4BD0-8A3E-C4CCD359907C}" type="presOf" srcId="{0A773CC1-4C2E-4BE5-BE81-48E6443DC64C}" destId="{CB716F00-7061-4AFE-B415-267F6151E1F3}" srcOrd="0" destOrd="0" presId="urn:microsoft.com/office/officeart/2005/8/layout/chevron2"/>
    <dgm:cxn modelId="{4C0A5F6C-D105-4103-9A30-1CE6C7FEA71C}" srcId="{B8B148A7-7F34-4B77-957E-2E820268CC3F}" destId="{9EC62338-EE2A-4929-B422-09A52373946D}" srcOrd="5" destOrd="0" parTransId="{C20AB9EE-2444-4193-BC9B-1384FD91D258}" sibTransId="{9F63FD6B-7034-482E-853B-FAE546ED66F5}"/>
    <dgm:cxn modelId="{D0A8814F-2529-42CE-AB24-49345211178D}" type="presParOf" srcId="{79D178EE-E591-4B58-99F8-311FDA6BE201}" destId="{DF3D45A8-A72C-42AE-B42F-14553CC1E804}" srcOrd="0" destOrd="0" presId="urn:microsoft.com/office/officeart/2005/8/layout/chevron2"/>
    <dgm:cxn modelId="{8080818B-9190-47A2-82CE-EAD0A16B0169}" type="presParOf" srcId="{DF3D45A8-A72C-42AE-B42F-14553CC1E804}" destId="{CB716F00-7061-4AFE-B415-267F6151E1F3}" srcOrd="0" destOrd="0" presId="urn:microsoft.com/office/officeart/2005/8/layout/chevron2"/>
    <dgm:cxn modelId="{8D575795-4D88-4B79-AE90-E3B0663DE98B}" type="presParOf" srcId="{DF3D45A8-A72C-42AE-B42F-14553CC1E804}" destId="{AD496F52-D677-4C6A-A973-BAE7E70BBB4F}" srcOrd="1" destOrd="0" presId="urn:microsoft.com/office/officeart/2005/8/layout/chevron2"/>
    <dgm:cxn modelId="{15F596B2-1A12-4C3F-8073-38AE69704ACC}" type="presParOf" srcId="{79D178EE-E591-4B58-99F8-311FDA6BE201}" destId="{B6BA79DA-4DCF-44B8-8D35-9AE30EEA79E7}" srcOrd="1" destOrd="0" presId="urn:microsoft.com/office/officeart/2005/8/layout/chevron2"/>
    <dgm:cxn modelId="{3F6EEBA7-C426-4B73-AA55-618D94277CE9}" type="presParOf" srcId="{79D178EE-E591-4B58-99F8-311FDA6BE201}" destId="{0F944755-A1D1-458A-A313-A9834BDD7B4E}" srcOrd="2" destOrd="0" presId="urn:microsoft.com/office/officeart/2005/8/layout/chevron2"/>
    <dgm:cxn modelId="{AFB15753-9406-4A7E-BFE6-52D0FDC01347}" type="presParOf" srcId="{0F944755-A1D1-458A-A313-A9834BDD7B4E}" destId="{F749748D-2A74-4A9F-A6B6-267685F02017}" srcOrd="0" destOrd="0" presId="urn:microsoft.com/office/officeart/2005/8/layout/chevron2"/>
    <dgm:cxn modelId="{8ED163B2-DDF6-43C2-93C9-79C7F096EEC4}" type="presParOf" srcId="{0F944755-A1D1-458A-A313-A9834BDD7B4E}" destId="{FC1F4CF5-5C8E-47F1-BA54-B0EDAFFCB172}" srcOrd="1" destOrd="0" presId="urn:microsoft.com/office/officeart/2005/8/layout/chevron2"/>
    <dgm:cxn modelId="{69D2AFE6-BEA1-418C-879C-26F74604799C}" type="presParOf" srcId="{79D178EE-E591-4B58-99F8-311FDA6BE201}" destId="{99096C97-8532-4D39-B064-6535CEB5AB9F}" srcOrd="3" destOrd="0" presId="urn:microsoft.com/office/officeart/2005/8/layout/chevron2"/>
    <dgm:cxn modelId="{8862E7E3-F052-46AC-82D9-B127A4B55DFA}" type="presParOf" srcId="{79D178EE-E591-4B58-99F8-311FDA6BE201}" destId="{77FE4236-F485-438E-B086-C9B881586D7E}" srcOrd="4" destOrd="0" presId="urn:microsoft.com/office/officeart/2005/8/layout/chevron2"/>
    <dgm:cxn modelId="{D063D888-867E-45D1-91EC-E8302B60D41A}" type="presParOf" srcId="{77FE4236-F485-438E-B086-C9B881586D7E}" destId="{A74E7FB8-3482-4C55-9711-448D0E73ADAA}" srcOrd="0" destOrd="0" presId="urn:microsoft.com/office/officeart/2005/8/layout/chevron2"/>
    <dgm:cxn modelId="{65391A62-A799-4D83-B0F4-D27D42B6A0D1}" type="presParOf" srcId="{77FE4236-F485-438E-B086-C9B881586D7E}" destId="{444C8680-BBC1-4D2E-93D2-C257E5A06073}" srcOrd="1" destOrd="0" presId="urn:microsoft.com/office/officeart/2005/8/layout/chevron2"/>
    <dgm:cxn modelId="{F5094BF0-8D73-459B-9C70-E54EAD20D021}" type="presParOf" srcId="{79D178EE-E591-4B58-99F8-311FDA6BE201}" destId="{5568727A-380E-4059-87AD-6C28F6986E70}" srcOrd="5" destOrd="0" presId="urn:microsoft.com/office/officeart/2005/8/layout/chevron2"/>
    <dgm:cxn modelId="{4170B9DC-CFAB-4C41-8A83-360CB5534C49}" type="presParOf" srcId="{79D178EE-E591-4B58-99F8-311FDA6BE201}" destId="{213AB95E-DD3B-4BCA-9848-31B051AB7545}" srcOrd="6" destOrd="0" presId="urn:microsoft.com/office/officeart/2005/8/layout/chevron2"/>
    <dgm:cxn modelId="{B2A0BF66-5130-484B-B7B5-AA63F6E32696}" type="presParOf" srcId="{213AB95E-DD3B-4BCA-9848-31B051AB7545}" destId="{21553648-0BF8-4CEE-A0BE-228B88759BC9}" srcOrd="0" destOrd="0" presId="urn:microsoft.com/office/officeart/2005/8/layout/chevron2"/>
    <dgm:cxn modelId="{84F7C736-7657-4CE9-B38E-FCAB163FD749}" type="presParOf" srcId="{213AB95E-DD3B-4BCA-9848-31B051AB7545}" destId="{7B2132BD-EFDD-4EA7-A1D8-07415B06FA29}" srcOrd="1" destOrd="0" presId="urn:microsoft.com/office/officeart/2005/8/layout/chevron2"/>
    <dgm:cxn modelId="{6FDCA2D5-8E20-4A46-8C99-1C654CD62FFC}" type="presParOf" srcId="{79D178EE-E591-4B58-99F8-311FDA6BE201}" destId="{5F4CB913-4ABF-4011-9977-FA3DE8ADA65B}" srcOrd="7" destOrd="0" presId="urn:microsoft.com/office/officeart/2005/8/layout/chevron2"/>
    <dgm:cxn modelId="{40B0C94B-44EB-4C05-8A22-2B243A5CFDD1}" type="presParOf" srcId="{79D178EE-E591-4B58-99F8-311FDA6BE201}" destId="{3B1F5339-F63C-445F-B6D3-C4B377C8F6C7}" srcOrd="8" destOrd="0" presId="urn:microsoft.com/office/officeart/2005/8/layout/chevron2"/>
    <dgm:cxn modelId="{6CDE03E1-1430-4963-8E03-CA98527F81B1}" type="presParOf" srcId="{3B1F5339-F63C-445F-B6D3-C4B377C8F6C7}" destId="{2FFFC411-52CB-4FB7-A4D0-BA1F6F9F513E}" srcOrd="0" destOrd="0" presId="urn:microsoft.com/office/officeart/2005/8/layout/chevron2"/>
    <dgm:cxn modelId="{31079652-A4FD-46C4-A076-1E19ECBBC91F}" type="presParOf" srcId="{3B1F5339-F63C-445F-B6D3-C4B377C8F6C7}" destId="{9C0269CE-C2DB-4523-BDC5-311825144451}" srcOrd="1" destOrd="0" presId="urn:microsoft.com/office/officeart/2005/8/layout/chevron2"/>
    <dgm:cxn modelId="{C94E444C-5224-483D-99F4-9B39F6743B33}" type="presParOf" srcId="{79D178EE-E591-4B58-99F8-311FDA6BE201}" destId="{FFF03CE8-FF58-4D9E-8286-7BE0438A0396}" srcOrd="9" destOrd="0" presId="urn:microsoft.com/office/officeart/2005/8/layout/chevron2"/>
    <dgm:cxn modelId="{AF2E80EC-7F8B-4FEC-BA16-1E45870AA0D2}" type="presParOf" srcId="{79D178EE-E591-4B58-99F8-311FDA6BE201}" destId="{997031A3-0D91-47F3-A324-C62D5E1DB1AE}" srcOrd="10" destOrd="0" presId="urn:microsoft.com/office/officeart/2005/8/layout/chevron2"/>
    <dgm:cxn modelId="{0A585B22-8B1D-422A-AB2A-D34978A8BC6C}" type="presParOf" srcId="{997031A3-0D91-47F3-A324-C62D5E1DB1AE}" destId="{E7D24D42-AD5C-4FE1-89C7-24FB2613B5B9}" srcOrd="0" destOrd="0" presId="urn:microsoft.com/office/officeart/2005/8/layout/chevron2"/>
    <dgm:cxn modelId="{4DA87992-103C-4EAB-82CC-615FCB23A706}" type="presParOf" srcId="{997031A3-0D91-47F3-A324-C62D5E1DB1AE}" destId="{139DB11C-7A43-4666-BBEA-F74AE53365DE}" srcOrd="1" destOrd="0" presId="urn:microsoft.com/office/officeart/2005/8/layout/chevron2"/>
  </dgm:cxnLst>
  <dgm:bg/>
  <dgm:whole/>
  <dgm:extLst>
    <a:ext uri="http://schemas.microsoft.com/office/drawing/2008/diagram">
      <dsp:dataModelExt xmlns:dsp="http://schemas.microsoft.com/office/drawing/2008/diagram" xmlns="" relId="rId50"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1FD799C4-2326-47C0-AE9D-77CD862E0207}" type="doc">
      <dgm:prSet loTypeId="urn:microsoft.com/office/officeart/2005/8/layout/vList2" loCatId="list" qsTypeId="urn:microsoft.com/office/officeart/2005/8/quickstyle/simple4" qsCatId="simple" csTypeId="urn:microsoft.com/office/officeart/2005/8/colors/accent1_2" csCatId="accent1" phldr="1"/>
      <dgm:spPr/>
      <dgm:t>
        <a:bodyPr/>
        <a:lstStyle/>
        <a:p>
          <a:endParaRPr lang="es-ES"/>
        </a:p>
      </dgm:t>
    </dgm:pt>
    <dgm:pt modelId="{3FACAE58-1A33-4CDA-A29A-6279C9CA1D22}">
      <dgm:prSet phldrT="[Texto]"/>
      <dgm:spPr/>
      <dgm:t>
        <a:bodyPr/>
        <a:lstStyle/>
        <a:p>
          <a:r>
            <a:rPr lang="es-ES"/>
            <a:t>Todos los productos de origen animal usados en los productos distribuidos por Inditex procederán de animales tratados de manera ética y responsable.</a:t>
          </a:r>
        </a:p>
      </dgm:t>
    </dgm:pt>
    <dgm:pt modelId="{345A8E50-7E8F-4ACF-A9C8-E1F543321B04}" type="parTrans" cxnId="{E5ABBA8D-D1C1-4EC9-AF1A-CAC1BB0F46E8}">
      <dgm:prSet/>
      <dgm:spPr/>
      <dgm:t>
        <a:bodyPr/>
        <a:lstStyle/>
        <a:p>
          <a:endParaRPr lang="es-ES"/>
        </a:p>
      </dgm:t>
    </dgm:pt>
    <dgm:pt modelId="{258C4CEC-5B62-48B9-B158-195CC508B373}" type="sibTrans" cxnId="{E5ABBA8D-D1C1-4EC9-AF1A-CAC1BB0F46E8}">
      <dgm:prSet/>
      <dgm:spPr/>
      <dgm:t>
        <a:bodyPr/>
        <a:lstStyle/>
        <a:p>
          <a:endParaRPr lang="es-ES"/>
        </a:p>
      </dgm:t>
    </dgm:pt>
    <dgm:pt modelId="{451F25EC-39DD-408F-AEB4-54A34C96E630}">
      <dgm:prSet phldrT="[Texto]"/>
      <dgm:spPr/>
      <dgm:t>
        <a:bodyPr/>
        <a:lstStyle/>
        <a:p>
          <a:r>
            <a:rPr lang="es-ES"/>
            <a:t>Todos los productos de origen animal que provengan de animales sacrificados procederán de especies criadas en granjas para la obtención de carne.</a:t>
          </a:r>
        </a:p>
      </dgm:t>
    </dgm:pt>
    <dgm:pt modelId="{2D78649C-EB22-4044-B582-6D49ECF3F16B}" type="parTrans" cxnId="{14B376BB-77C2-459E-9164-5CA8A3D9BADC}">
      <dgm:prSet/>
      <dgm:spPr/>
      <dgm:t>
        <a:bodyPr/>
        <a:lstStyle/>
        <a:p>
          <a:endParaRPr lang="es-ES"/>
        </a:p>
      </dgm:t>
    </dgm:pt>
    <dgm:pt modelId="{F6B6A31F-CF72-4334-A766-8CCA643AA790}" type="sibTrans" cxnId="{14B376BB-77C2-459E-9164-5CA8A3D9BADC}">
      <dgm:prSet/>
      <dgm:spPr/>
      <dgm:t>
        <a:bodyPr/>
        <a:lstStyle/>
        <a:p>
          <a:endParaRPr lang="es-ES"/>
        </a:p>
      </dgm:t>
    </dgm:pt>
    <dgm:pt modelId="{984F77B5-B652-4C8B-9525-B65DB2CA0904}">
      <dgm:prSet phldrT="[Texto]"/>
      <dgm:spPr/>
      <dgm:t>
        <a:bodyPr/>
        <a:lstStyle/>
        <a:p>
          <a:r>
            <a:rPr lang="es-ES"/>
            <a:t>En ningún caso se usarán productos de origen animal que provengan de animales sacrificados exclusivamente para comercializar sus pieles, conchas, astas, huesos, pluma o plumón, entre otros.</a:t>
          </a:r>
        </a:p>
      </dgm:t>
    </dgm:pt>
    <dgm:pt modelId="{CFC50D92-CFBE-4649-A955-700C1F47F388}" type="parTrans" cxnId="{B8929D5D-9C34-423D-8707-E77F70F31CFC}">
      <dgm:prSet/>
      <dgm:spPr/>
      <dgm:t>
        <a:bodyPr/>
        <a:lstStyle/>
        <a:p>
          <a:endParaRPr lang="es-ES"/>
        </a:p>
      </dgm:t>
    </dgm:pt>
    <dgm:pt modelId="{6E140EC4-530A-4D30-B5DB-ACCEE460F5C9}" type="sibTrans" cxnId="{B8929D5D-9C34-423D-8707-E77F70F31CFC}">
      <dgm:prSet/>
      <dgm:spPr/>
      <dgm:t>
        <a:bodyPr/>
        <a:lstStyle/>
        <a:p>
          <a:endParaRPr lang="es-ES"/>
        </a:p>
      </dgm:t>
    </dgm:pt>
    <dgm:pt modelId="{26026706-FEDB-4AB1-A921-18A17E7A03C4}">
      <dgm:prSet phldrT="[Texto]"/>
      <dgm:spPr/>
      <dgm:t>
        <a:bodyPr/>
        <a:lstStyle/>
        <a:p>
          <a:r>
            <a:rPr lang="es-ES"/>
            <a:t>Los productos cosméticos distribuidos por Inditex no han sido testados en animales en ningún momento de su proceso de producción. Ninguno de estos productos tiene ingredientes de origen animal en su composición.</a:t>
          </a:r>
        </a:p>
      </dgm:t>
    </dgm:pt>
    <dgm:pt modelId="{FD120182-0F60-4357-A810-A421875DE315}" type="parTrans" cxnId="{5CE19C45-F04E-47FA-B722-7038E68007A8}">
      <dgm:prSet/>
      <dgm:spPr/>
      <dgm:t>
        <a:bodyPr/>
        <a:lstStyle/>
        <a:p>
          <a:endParaRPr lang="es-ES"/>
        </a:p>
      </dgm:t>
    </dgm:pt>
    <dgm:pt modelId="{803D39C5-E328-4BF6-9232-0F3907427711}" type="sibTrans" cxnId="{5CE19C45-F04E-47FA-B722-7038E68007A8}">
      <dgm:prSet/>
      <dgm:spPr/>
      <dgm:t>
        <a:bodyPr/>
        <a:lstStyle/>
        <a:p>
          <a:endParaRPr lang="es-ES"/>
        </a:p>
      </dgm:t>
    </dgm:pt>
    <dgm:pt modelId="{9ABCC41C-1ABA-42EB-9BFA-7038D9746E23}" type="pres">
      <dgm:prSet presAssocID="{1FD799C4-2326-47C0-AE9D-77CD862E0207}" presName="linear" presStyleCnt="0">
        <dgm:presLayoutVars>
          <dgm:animLvl val="lvl"/>
          <dgm:resizeHandles val="exact"/>
        </dgm:presLayoutVars>
      </dgm:prSet>
      <dgm:spPr/>
      <dgm:t>
        <a:bodyPr/>
        <a:lstStyle/>
        <a:p>
          <a:endParaRPr lang="es-ES"/>
        </a:p>
      </dgm:t>
    </dgm:pt>
    <dgm:pt modelId="{7BE02061-B95F-43CB-A279-A27590D76866}" type="pres">
      <dgm:prSet presAssocID="{3FACAE58-1A33-4CDA-A29A-6279C9CA1D22}" presName="parentText" presStyleLbl="node1" presStyleIdx="0" presStyleCnt="4">
        <dgm:presLayoutVars>
          <dgm:chMax val="0"/>
          <dgm:bulletEnabled val="1"/>
        </dgm:presLayoutVars>
      </dgm:prSet>
      <dgm:spPr/>
      <dgm:t>
        <a:bodyPr/>
        <a:lstStyle/>
        <a:p>
          <a:endParaRPr lang="es-ES"/>
        </a:p>
      </dgm:t>
    </dgm:pt>
    <dgm:pt modelId="{B2856264-4E34-4FBA-838D-0AF8832D1A71}" type="pres">
      <dgm:prSet presAssocID="{258C4CEC-5B62-48B9-B158-195CC508B373}" presName="spacer" presStyleCnt="0"/>
      <dgm:spPr/>
      <dgm:t>
        <a:bodyPr/>
        <a:lstStyle/>
        <a:p>
          <a:endParaRPr lang="es-ES"/>
        </a:p>
      </dgm:t>
    </dgm:pt>
    <dgm:pt modelId="{6851270C-7197-4D17-ABC1-593E9E29BF41}" type="pres">
      <dgm:prSet presAssocID="{451F25EC-39DD-408F-AEB4-54A34C96E630}" presName="parentText" presStyleLbl="node1" presStyleIdx="1" presStyleCnt="4">
        <dgm:presLayoutVars>
          <dgm:chMax val="0"/>
          <dgm:bulletEnabled val="1"/>
        </dgm:presLayoutVars>
      </dgm:prSet>
      <dgm:spPr/>
      <dgm:t>
        <a:bodyPr/>
        <a:lstStyle/>
        <a:p>
          <a:endParaRPr lang="es-ES"/>
        </a:p>
      </dgm:t>
    </dgm:pt>
    <dgm:pt modelId="{B75B34D9-ACFE-48E9-A27E-2B2C46D64BDF}" type="pres">
      <dgm:prSet presAssocID="{F6B6A31F-CF72-4334-A766-8CCA643AA790}" presName="spacer" presStyleCnt="0"/>
      <dgm:spPr/>
      <dgm:t>
        <a:bodyPr/>
        <a:lstStyle/>
        <a:p>
          <a:endParaRPr lang="es-ES"/>
        </a:p>
      </dgm:t>
    </dgm:pt>
    <dgm:pt modelId="{52644775-36C7-433E-A1A5-79A04876AD06}" type="pres">
      <dgm:prSet presAssocID="{984F77B5-B652-4C8B-9525-B65DB2CA0904}" presName="parentText" presStyleLbl="node1" presStyleIdx="2" presStyleCnt="4">
        <dgm:presLayoutVars>
          <dgm:chMax val="0"/>
          <dgm:bulletEnabled val="1"/>
        </dgm:presLayoutVars>
      </dgm:prSet>
      <dgm:spPr/>
      <dgm:t>
        <a:bodyPr/>
        <a:lstStyle/>
        <a:p>
          <a:endParaRPr lang="es-ES"/>
        </a:p>
      </dgm:t>
    </dgm:pt>
    <dgm:pt modelId="{A3BD5082-E445-4066-AE10-E5D153E9595E}" type="pres">
      <dgm:prSet presAssocID="{6E140EC4-530A-4D30-B5DB-ACCEE460F5C9}" presName="spacer" presStyleCnt="0"/>
      <dgm:spPr/>
      <dgm:t>
        <a:bodyPr/>
        <a:lstStyle/>
        <a:p>
          <a:endParaRPr lang="es-ES"/>
        </a:p>
      </dgm:t>
    </dgm:pt>
    <dgm:pt modelId="{8D9752B3-AC20-4ABA-981F-FF851247A052}" type="pres">
      <dgm:prSet presAssocID="{26026706-FEDB-4AB1-A921-18A17E7A03C4}" presName="parentText" presStyleLbl="node1" presStyleIdx="3" presStyleCnt="4">
        <dgm:presLayoutVars>
          <dgm:chMax val="0"/>
          <dgm:bulletEnabled val="1"/>
        </dgm:presLayoutVars>
      </dgm:prSet>
      <dgm:spPr/>
      <dgm:t>
        <a:bodyPr/>
        <a:lstStyle/>
        <a:p>
          <a:endParaRPr lang="es-ES"/>
        </a:p>
      </dgm:t>
    </dgm:pt>
  </dgm:ptLst>
  <dgm:cxnLst>
    <dgm:cxn modelId="{CCF97ABC-8463-4D09-A6D7-9B176B39F430}" type="presOf" srcId="{451F25EC-39DD-408F-AEB4-54A34C96E630}" destId="{6851270C-7197-4D17-ABC1-593E9E29BF41}" srcOrd="0" destOrd="0" presId="urn:microsoft.com/office/officeart/2005/8/layout/vList2"/>
    <dgm:cxn modelId="{14B376BB-77C2-459E-9164-5CA8A3D9BADC}" srcId="{1FD799C4-2326-47C0-AE9D-77CD862E0207}" destId="{451F25EC-39DD-408F-AEB4-54A34C96E630}" srcOrd="1" destOrd="0" parTransId="{2D78649C-EB22-4044-B582-6D49ECF3F16B}" sibTransId="{F6B6A31F-CF72-4334-A766-8CCA643AA790}"/>
    <dgm:cxn modelId="{E5ABBA8D-D1C1-4EC9-AF1A-CAC1BB0F46E8}" srcId="{1FD799C4-2326-47C0-AE9D-77CD862E0207}" destId="{3FACAE58-1A33-4CDA-A29A-6279C9CA1D22}" srcOrd="0" destOrd="0" parTransId="{345A8E50-7E8F-4ACF-A9C8-E1F543321B04}" sibTransId="{258C4CEC-5B62-48B9-B158-195CC508B373}"/>
    <dgm:cxn modelId="{EF091A28-140E-4FCE-B98F-9824E6C1A87A}" type="presOf" srcId="{26026706-FEDB-4AB1-A921-18A17E7A03C4}" destId="{8D9752B3-AC20-4ABA-981F-FF851247A052}" srcOrd="0" destOrd="0" presId="urn:microsoft.com/office/officeart/2005/8/layout/vList2"/>
    <dgm:cxn modelId="{5CE19C45-F04E-47FA-B722-7038E68007A8}" srcId="{1FD799C4-2326-47C0-AE9D-77CD862E0207}" destId="{26026706-FEDB-4AB1-A921-18A17E7A03C4}" srcOrd="3" destOrd="0" parTransId="{FD120182-0F60-4357-A810-A421875DE315}" sibTransId="{803D39C5-E328-4BF6-9232-0F3907427711}"/>
    <dgm:cxn modelId="{ECE72ADA-5072-4E08-902F-C489226C809D}" type="presOf" srcId="{984F77B5-B652-4C8B-9525-B65DB2CA0904}" destId="{52644775-36C7-433E-A1A5-79A04876AD06}" srcOrd="0" destOrd="0" presId="urn:microsoft.com/office/officeart/2005/8/layout/vList2"/>
    <dgm:cxn modelId="{821530C0-45F9-4BA9-9488-2438843E8AF4}" type="presOf" srcId="{1FD799C4-2326-47C0-AE9D-77CD862E0207}" destId="{9ABCC41C-1ABA-42EB-9BFA-7038D9746E23}" srcOrd="0" destOrd="0" presId="urn:microsoft.com/office/officeart/2005/8/layout/vList2"/>
    <dgm:cxn modelId="{B8929D5D-9C34-423D-8707-E77F70F31CFC}" srcId="{1FD799C4-2326-47C0-AE9D-77CD862E0207}" destId="{984F77B5-B652-4C8B-9525-B65DB2CA0904}" srcOrd="2" destOrd="0" parTransId="{CFC50D92-CFBE-4649-A955-700C1F47F388}" sibTransId="{6E140EC4-530A-4D30-B5DB-ACCEE460F5C9}"/>
    <dgm:cxn modelId="{680077D4-FA02-433F-B283-15A71D5DA32D}" type="presOf" srcId="{3FACAE58-1A33-4CDA-A29A-6279C9CA1D22}" destId="{7BE02061-B95F-43CB-A279-A27590D76866}" srcOrd="0" destOrd="0" presId="urn:microsoft.com/office/officeart/2005/8/layout/vList2"/>
    <dgm:cxn modelId="{00DD9160-016F-421B-A11E-AD08804FBF7B}" type="presParOf" srcId="{9ABCC41C-1ABA-42EB-9BFA-7038D9746E23}" destId="{7BE02061-B95F-43CB-A279-A27590D76866}" srcOrd="0" destOrd="0" presId="urn:microsoft.com/office/officeart/2005/8/layout/vList2"/>
    <dgm:cxn modelId="{335217FF-D783-45A0-B5FE-DEB24E50F602}" type="presParOf" srcId="{9ABCC41C-1ABA-42EB-9BFA-7038D9746E23}" destId="{B2856264-4E34-4FBA-838D-0AF8832D1A71}" srcOrd="1" destOrd="0" presId="urn:microsoft.com/office/officeart/2005/8/layout/vList2"/>
    <dgm:cxn modelId="{9DD573FF-68B7-46AF-A1A3-CD891C19D7C3}" type="presParOf" srcId="{9ABCC41C-1ABA-42EB-9BFA-7038D9746E23}" destId="{6851270C-7197-4D17-ABC1-593E9E29BF41}" srcOrd="2" destOrd="0" presId="urn:microsoft.com/office/officeart/2005/8/layout/vList2"/>
    <dgm:cxn modelId="{E94E81AE-DFDC-4E54-8349-9C09889EF58E}" type="presParOf" srcId="{9ABCC41C-1ABA-42EB-9BFA-7038D9746E23}" destId="{B75B34D9-ACFE-48E9-A27E-2B2C46D64BDF}" srcOrd="3" destOrd="0" presId="urn:microsoft.com/office/officeart/2005/8/layout/vList2"/>
    <dgm:cxn modelId="{7E989063-2F93-43B5-AA9D-CD22C72E8D72}" type="presParOf" srcId="{9ABCC41C-1ABA-42EB-9BFA-7038D9746E23}" destId="{52644775-36C7-433E-A1A5-79A04876AD06}" srcOrd="4" destOrd="0" presId="urn:microsoft.com/office/officeart/2005/8/layout/vList2"/>
    <dgm:cxn modelId="{E299B255-4EFE-4A7F-87E6-05972FD5A6AF}" type="presParOf" srcId="{9ABCC41C-1ABA-42EB-9BFA-7038D9746E23}" destId="{A3BD5082-E445-4066-AE10-E5D153E9595E}" srcOrd="5" destOrd="0" presId="urn:microsoft.com/office/officeart/2005/8/layout/vList2"/>
    <dgm:cxn modelId="{7850D01C-7A14-465B-8CBD-E698EFF300FD}" type="presParOf" srcId="{9ABCC41C-1ABA-42EB-9BFA-7038D9746E23}" destId="{8D9752B3-AC20-4ABA-981F-FF851247A052}" srcOrd="6" destOrd="0" presId="urn:microsoft.com/office/officeart/2005/8/layout/vList2"/>
  </dgm:cxnLst>
  <dgm:bg/>
  <dgm:whole/>
  <dgm:extLst>
    <a:ext uri="http://schemas.microsoft.com/office/drawing/2008/diagram">
      <dsp:dataModelExt xmlns:dsp="http://schemas.microsoft.com/office/drawing/2008/diagram" xmlns="" relId="rId55"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D1F40A7C-82D9-4F02-835D-B742453C650A}">
      <dsp:nvSpPr>
        <dsp:cNvPr id="0" name=""/>
        <dsp:cNvSpPr/>
      </dsp:nvSpPr>
      <dsp:spPr>
        <a:xfrm rot="5400000">
          <a:off x="3695593" y="-1564343"/>
          <a:ext cx="445982" cy="3688080"/>
        </a:xfrm>
        <a:prstGeom prst="round2SameRect">
          <a:avLst/>
        </a:prstGeom>
        <a:solidFill>
          <a:schemeClr val="accent1">
            <a:alpha val="90000"/>
            <a:tint val="40000"/>
            <a:hueOff val="0"/>
            <a:satOff val="0"/>
            <a:lumOff val="0"/>
            <a:alphaOff val="0"/>
          </a:schemeClr>
        </a:solidFill>
        <a:ln w="6350" cap="flat" cmpd="sng" algn="ctr">
          <a:solidFill>
            <a:schemeClr val="accent1">
              <a:alpha val="90000"/>
              <a:tint val="40000"/>
              <a:hueOff val="0"/>
              <a:satOff val="0"/>
              <a:lumOff val="0"/>
              <a:alphaOff val="0"/>
            </a:schemeClr>
          </a:solidFill>
          <a:prstDash val="solid"/>
          <a:miter lim="800000"/>
        </a:ln>
        <a:effectLst/>
        <a:scene3d>
          <a:camera prst="orthographicFront"/>
          <a:lightRig rig="chilly" dir="t"/>
        </a:scene3d>
        <a:sp3d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34290" tIns="17145" rIns="34290" bIns="17145" numCol="1" spcCol="1270" anchor="ctr" anchorCtr="0">
          <a:noAutofit/>
        </a:bodyPr>
        <a:lstStyle/>
        <a:p>
          <a:pPr marL="57150" lvl="1" indent="-57150" algn="l" defTabSz="400050">
            <a:lnSpc>
              <a:spcPct val="90000"/>
            </a:lnSpc>
            <a:spcBef>
              <a:spcPct val="0"/>
            </a:spcBef>
            <a:spcAft>
              <a:spcPct val="15000"/>
            </a:spcAft>
            <a:buChar char="••"/>
          </a:pPr>
          <a:r>
            <a:rPr lang="es-ES" sz="900" kern="1200"/>
            <a:t> Responsabilidad o compromiso de las compañías de operar de tal forma que agregue valor a la sociedad.</a:t>
          </a:r>
        </a:p>
      </dsp:txBody>
      <dsp:txXfrm rot="5400000">
        <a:off x="3695593" y="-1564343"/>
        <a:ext cx="445982" cy="3688080"/>
      </dsp:txXfrm>
    </dsp:sp>
    <dsp:sp modelId="{AF3700C8-E44A-45B1-8014-7826D92DB205}">
      <dsp:nvSpPr>
        <dsp:cNvPr id="0" name=""/>
        <dsp:cNvSpPr/>
      </dsp:nvSpPr>
      <dsp:spPr>
        <a:xfrm>
          <a:off x="0" y="957"/>
          <a:ext cx="2074545" cy="557477"/>
        </a:xfrm>
        <a:prstGeom prst="roundRect">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49530" tIns="24765" rIns="49530" bIns="24765" numCol="1" spcCol="1270" anchor="ctr" anchorCtr="0">
          <a:noAutofit/>
        </a:bodyPr>
        <a:lstStyle/>
        <a:p>
          <a:pPr lvl="0" algn="ctr" defTabSz="577850">
            <a:lnSpc>
              <a:spcPct val="90000"/>
            </a:lnSpc>
            <a:spcBef>
              <a:spcPct val="0"/>
            </a:spcBef>
            <a:spcAft>
              <a:spcPct val="35000"/>
            </a:spcAft>
          </a:pPr>
          <a:r>
            <a:rPr lang="es-ES" sz="1300" kern="1200"/>
            <a:t>Compromiso de las empresas</a:t>
          </a:r>
        </a:p>
      </dsp:txBody>
      <dsp:txXfrm>
        <a:off x="0" y="957"/>
        <a:ext cx="2074545" cy="557477"/>
      </dsp:txXfrm>
    </dsp:sp>
    <dsp:sp modelId="{6AAE222A-3501-4D83-B600-8F60B4550D3D}">
      <dsp:nvSpPr>
        <dsp:cNvPr id="0" name=""/>
        <dsp:cNvSpPr/>
      </dsp:nvSpPr>
      <dsp:spPr>
        <a:xfrm rot="5400000">
          <a:off x="3695593" y="-978992"/>
          <a:ext cx="445982" cy="3688080"/>
        </a:xfrm>
        <a:prstGeom prst="round2SameRect">
          <a:avLst/>
        </a:prstGeom>
        <a:solidFill>
          <a:schemeClr val="accent1">
            <a:alpha val="90000"/>
            <a:tint val="40000"/>
            <a:hueOff val="0"/>
            <a:satOff val="0"/>
            <a:lumOff val="0"/>
            <a:alphaOff val="0"/>
          </a:schemeClr>
        </a:solidFill>
        <a:ln w="6350" cap="flat" cmpd="sng" algn="ctr">
          <a:solidFill>
            <a:schemeClr val="accent1">
              <a:alpha val="90000"/>
              <a:tint val="40000"/>
              <a:hueOff val="0"/>
              <a:satOff val="0"/>
              <a:lumOff val="0"/>
              <a:alphaOff val="0"/>
            </a:schemeClr>
          </a:solidFill>
          <a:prstDash val="solid"/>
          <a:miter lim="800000"/>
        </a:ln>
        <a:effectLst/>
        <a:scene3d>
          <a:camera prst="orthographicFront"/>
          <a:lightRig rig="chilly" dir="t"/>
        </a:scene3d>
        <a:sp3d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34290" tIns="17145" rIns="34290" bIns="17145" numCol="1" spcCol="1270" anchor="ctr" anchorCtr="0">
          <a:noAutofit/>
        </a:bodyPr>
        <a:lstStyle/>
        <a:p>
          <a:pPr marL="57150" lvl="1" indent="-57150" algn="l" defTabSz="400050">
            <a:lnSpc>
              <a:spcPct val="90000"/>
            </a:lnSpc>
            <a:spcBef>
              <a:spcPct val="0"/>
            </a:spcBef>
            <a:spcAft>
              <a:spcPct val="15000"/>
            </a:spcAft>
            <a:buChar char="••"/>
          </a:pPr>
          <a:r>
            <a:rPr lang="es-ES" sz="900" kern="1200"/>
            <a:t> Enfoque de carácter exclusivamente voluntario de la RSC y no regulada por ley.</a:t>
          </a:r>
        </a:p>
      </dsp:txBody>
      <dsp:txXfrm rot="5400000">
        <a:off x="3695593" y="-978992"/>
        <a:ext cx="445982" cy="3688080"/>
      </dsp:txXfrm>
    </dsp:sp>
    <dsp:sp modelId="{26618DC7-ECC0-43D4-BD78-320C41DCF39F}">
      <dsp:nvSpPr>
        <dsp:cNvPr id="0" name=""/>
        <dsp:cNvSpPr/>
      </dsp:nvSpPr>
      <dsp:spPr>
        <a:xfrm>
          <a:off x="0" y="586308"/>
          <a:ext cx="2074545" cy="557477"/>
        </a:xfrm>
        <a:prstGeom prst="roundRect">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49530" tIns="24765" rIns="49530" bIns="24765" numCol="1" spcCol="1270" anchor="ctr" anchorCtr="0">
          <a:noAutofit/>
        </a:bodyPr>
        <a:lstStyle/>
        <a:p>
          <a:pPr lvl="0" algn="ctr" defTabSz="577850">
            <a:lnSpc>
              <a:spcPct val="90000"/>
            </a:lnSpc>
            <a:spcBef>
              <a:spcPct val="0"/>
            </a:spcBef>
            <a:spcAft>
              <a:spcPct val="35000"/>
            </a:spcAft>
          </a:pPr>
          <a:r>
            <a:rPr lang="es-ES" sz="1300" kern="1200"/>
            <a:t>Decisión voluntaria</a:t>
          </a:r>
        </a:p>
      </dsp:txBody>
      <dsp:txXfrm>
        <a:off x="0" y="586308"/>
        <a:ext cx="2074545" cy="557477"/>
      </dsp:txXfrm>
    </dsp:sp>
    <dsp:sp modelId="{18B2BB0D-7109-48D0-9952-AF48976FC252}">
      <dsp:nvSpPr>
        <dsp:cNvPr id="0" name=""/>
        <dsp:cNvSpPr/>
      </dsp:nvSpPr>
      <dsp:spPr>
        <a:xfrm rot="5400000">
          <a:off x="3695593" y="-393640"/>
          <a:ext cx="445982" cy="3688080"/>
        </a:xfrm>
        <a:prstGeom prst="round2SameRect">
          <a:avLst/>
        </a:prstGeom>
        <a:solidFill>
          <a:schemeClr val="accent1">
            <a:alpha val="90000"/>
            <a:tint val="40000"/>
            <a:hueOff val="0"/>
            <a:satOff val="0"/>
            <a:lumOff val="0"/>
            <a:alphaOff val="0"/>
          </a:schemeClr>
        </a:solidFill>
        <a:ln w="6350" cap="flat" cmpd="sng" algn="ctr">
          <a:solidFill>
            <a:schemeClr val="accent1">
              <a:alpha val="90000"/>
              <a:tint val="40000"/>
              <a:hueOff val="0"/>
              <a:satOff val="0"/>
              <a:lumOff val="0"/>
              <a:alphaOff val="0"/>
            </a:schemeClr>
          </a:solidFill>
          <a:prstDash val="solid"/>
          <a:miter lim="800000"/>
        </a:ln>
        <a:effectLst/>
        <a:scene3d>
          <a:camera prst="orthographicFront"/>
          <a:lightRig rig="chilly" dir="t"/>
        </a:scene3d>
        <a:sp3d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34290" tIns="17145" rIns="34290" bIns="17145" numCol="1" spcCol="1270" anchor="ctr" anchorCtr="0">
          <a:noAutofit/>
        </a:bodyPr>
        <a:lstStyle/>
        <a:p>
          <a:pPr marL="57150" lvl="1" indent="-57150" algn="l" defTabSz="400050">
            <a:lnSpc>
              <a:spcPct val="90000"/>
            </a:lnSpc>
            <a:spcBef>
              <a:spcPct val="0"/>
            </a:spcBef>
            <a:spcAft>
              <a:spcPct val="15000"/>
            </a:spcAft>
            <a:buChar char="••"/>
          </a:pPr>
          <a:r>
            <a:rPr lang="es-ES" sz="900" kern="1200"/>
            <a:t> Comunidades, clientes, proveedores, empleados y familias como parte de la sociedad que debe beneficiarse de las operaciones de la empresa.</a:t>
          </a:r>
        </a:p>
      </dsp:txBody>
      <dsp:txXfrm rot="5400000">
        <a:off x="3695593" y="-393640"/>
        <a:ext cx="445982" cy="3688080"/>
      </dsp:txXfrm>
    </dsp:sp>
    <dsp:sp modelId="{EA8CEE86-C66A-4BF8-85DE-B75954717783}">
      <dsp:nvSpPr>
        <dsp:cNvPr id="0" name=""/>
        <dsp:cNvSpPr/>
      </dsp:nvSpPr>
      <dsp:spPr>
        <a:xfrm>
          <a:off x="0" y="1171660"/>
          <a:ext cx="2074545" cy="557477"/>
        </a:xfrm>
        <a:prstGeom prst="roundRect">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49530" tIns="24765" rIns="49530" bIns="24765" numCol="1" spcCol="1270" anchor="ctr" anchorCtr="0">
          <a:noAutofit/>
        </a:bodyPr>
        <a:lstStyle/>
        <a:p>
          <a:pPr lvl="0" algn="ctr" defTabSz="577850">
            <a:lnSpc>
              <a:spcPct val="90000"/>
            </a:lnSpc>
            <a:spcBef>
              <a:spcPct val="0"/>
            </a:spcBef>
            <a:spcAft>
              <a:spcPct val="35000"/>
            </a:spcAft>
          </a:pPr>
          <a:r>
            <a:rPr lang="es-ES" sz="1300" kern="1200"/>
            <a:t>Beneficios para la sociedad y público de interés</a:t>
          </a:r>
        </a:p>
      </dsp:txBody>
      <dsp:txXfrm>
        <a:off x="0" y="1171660"/>
        <a:ext cx="2074545" cy="557477"/>
      </dsp:txXfrm>
    </dsp:sp>
    <dsp:sp modelId="{42652E69-80BF-416F-BF4F-CF8D99AC2640}">
      <dsp:nvSpPr>
        <dsp:cNvPr id="0" name=""/>
        <dsp:cNvSpPr/>
      </dsp:nvSpPr>
      <dsp:spPr>
        <a:xfrm rot="5400000">
          <a:off x="3695593" y="191710"/>
          <a:ext cx="445982" cy="3688080"/>
        </a:xfrm>
        <a:prstGeom prst="round2SameRect">
          <a:avLst/>
        </a:prstGeom>
        <a:solidFill>
          <a:schemeClr val="accent1">
            <a:alpha val="90000"/>
            <a:tint val="40000"/>
            <a:hueOff val="0"/>
            <a:satOff val="0"/>
            <a:lumOff val="0"/>
            <a:alphaOff val="0"/>
          </a:schemeClr>
        </a:solidFill>
        <a:ln w="6350" cap="flat" cmpd="sng" algn="ctr">
          <a:solidFill>
            <a:schemeClr val="accent1">
              <a:alpha val="90000"/>
              <a:tint val="40000"/>
              <a:hueOff val="0"/>
              <a:satOff val="0"/>
              <a:lumOff val="0"/>
              <a:alphaOff val="0"/>
            </a:schemeClr>
          </a:solidFill>
          <a:prstDash val="solid"/>
          <a:miter lim="800000"/>
        </a:ln>
        <a:effectLst/>
        <a:scene3d>
          <a:camera prst="orthographicFront"/>
          <a:lightRig rig="chilly" dir="t"/>
        </a:scene3d>
        <a:sp3d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34290" tIns="17145" rIns="34290" bIns="17145" numCol="1" spcCol="1270" anchor="ctr" anchorCtr="0">
          <a:noAutofit/>
        </a:bodyPr>
        <a:lstStyle/>
        <a:p>
          <a:pPr marL="57150" lvl="1" indent="-57150" algn="l" defTabSz="400050">
            <a:lnSpc>
              <a:spcPct val="90000"/>
            </a:lnSpc>
            <a:spcBef>
              <a:spcPct val="0"/>
            </a:spcBef>
            <a:spcAft>
              <a:spcPct val="15000"/>
            </a:spcAft>
            <a:buChar char="••"/>
          </a:pPr>
          <a:r>
            <a:rPr lang="es-ES" sz="900" kern="1200"/>
            <a:t> Expectativas de la sociedad acerca de lo que significa práctica de negocios aceptable.</a:t>
          </a:r>
        </a:p>
      </dsp:txBody>
      <dsp:txXfrm rot="5400000">
        <a:off x="3695593" y="191710"/>
        <a:ext cx="445982" cy="3688080"/>
      </dsp:txXfrm>
    </dsp:sp>
    <dsp:sp modelId="{9B446AE4-14CE-4FA7-A1B5-5F20B85E3723}">
      <dsp:nvSpPr>
        <dsp:cNvPr id="0" name=""/>
        <dsp:cNvSpPr/>
      </dsp:nvSpPr>
      <dsp:spPr>
        <a:xfrm>
          <a:off x="0" y="1757011"/>
          <a:ext cx="2074545" cy="557477"/>
        </a:xfrm>
        <a:prstGeom prst="roundRect">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49530" tIns="24765" rIns="49530" bIns="24765" numCol="1" spcCol="1270" anchor="ctr" anchorCtr="0">
          <a:noAutofit/>
        </a:bodyPr>
        <a:lstStyle/>
        <a:p>
          <a:pPr lvl="0" algn="ctr" defTabSz="577850">
            <a:lnSpc>
              <a:spcPct val="90000"/>
            </a:lnSpc>
            <a:spcBef>
              <a:spcPct val="0"/>
            </a:spcBef>
            <a:spcAft>
              <a:spcPct val="35000"/>
            </a:spcAft>
          </a:pPr>
          <a:r>
            <a:rPr lang="es-ES" sz="1300" kern="1200"/>
            <a:t>Conducta ética</a:t>
          </a:r>
        </a:p>
      </dsp:txBody>
      <dsp:txXfrm>
        <a:off x="0" y="1757011"/>
        <a:ext cx="2074545" cy="557477"/>
      </dsp:txXfrm>
    </dsp:sp>
    <dsp:sp modelId="{8C3AA294-B987-491C-A455-9CF576B29D1E}">
      <dsp:nvSpPr>
        <dsp:cNvPr id="0" name=""/>
        <dsp:cNvSpPr/>
      </dsp:nvSpPr>
      <dsp:spPr>
        <a:xfrm rot="5400000">
          <a:off x="3695593" y="777062"/>
          <a:ext cx="445982" cy="3688080"/>
        </a:xfrm>
        <a:prstGeom prst="round2SameRect">
          <a:avLst/>
        </a:prstGeom>
        <a:solidFill>
          <a:schemeClr val="accent1">
            <a:alpha val="90000"/>
            <a:tint val="40000"/>
            <a:hueOff val="0"/>
            <a:satOff val="0"/>
            <a:lumOff val="0"/>
            <a:alphaOff val="0"/>
          </a:schemeClr>
        </a:solidFill>
        <a:ln w="6350" cap="flat" cmpd="sng" algn="ctr">
          <a:solidFill>
            <a:schemeClr val="accent1">
              <a:alpha val="90000"/>
              <a:tint val="40000"/>
              <a:hueOff val="0"/>
              <a:satOff val="0"/>
              <a:lumOff val="0"/>
              <a:alphaOff val="0"/>
            </a:schemeClr>
          </a:solidFill>
          <a:prstDash val="solid"/>
          <a:miter lim="800000"/>
        </a:ln>
        <a:effectLst/>
        <a:scene3d>
          <a:camera prst="orthographicFront"/>
          <a:lightRig rig="chilly" dir="t"/>
        </a:scene3d>
        <a:sp3d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34290" tIns="17145" rIns="34290" bIns="17145" numCol="1" spcCol="1270" anchor="ctr" anchorCtr="0">
          <a:noAutofit/>
        </a:bodyPr>
        <a:lstStyle/>
        <a:p>
          <a:pPr marL="57150" lvl="1" indent="-57150" algn="l" defTabSz="400050">
            <a:lnSpc>
              <a:spcPct val="90000"/>
            </a:lnSpc>
            <a:spcBef>
              <a:spcPct val="0"/>
            </a:spcBef>
            <a:spcAft>
              <a:spcPct val="15000"/>
            </a:spcAft>
            <a:buChar char="••"/>
          </a:pPr>
          <a:r>
            <a:rPr lang="es-ES" sz="900" kern="1200"/>
            <a:t> Desempeño en el cuidado y protección del medio ambiente.</a:t>
          </a:r>
        </a:p>
      </dsp:txBody>
      <dsp:txXfrm rot="5400000">
        <a:off x="3695593" y="777062"/>
        <a:ext cx="445982" cy="3688080"/>
      </dsp:txXfrm>
    </dsp:sp>
    <dsp:sp modelId="{FE2C5061-7E7E-41EA-BE4D-A4890DE68523}">
      <dsp:nvSpPr>
        <dsp:cNvPr id="0" name=""/>
        <dsp:cNvSpPr/>
      </dsp:nvSpPr>
      <dsp:spPr>
        <a:xfrm>
          <a:off x="0" y="2342363"/>
          <a:ext cx="2074545" cy="557477"/>
        </a:xfrm>
        <a:prstGeom prst="roundRect">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49530" tIns="24765" rIns="49530" bIns="24765" numCol="1" spcCol="1270" anchor="ctr" anchorCtr="0">
          <a:noAutofit/>
        </a:bodyPr>
        <a:lstStyle/>
        <a:p>
          <a:pPr lvl="0" algn="ctr" defTabSz="577850">
            <a:lnSpc>
              <a:spcPct val="90000"/>
            </a:lnSpc>
            <a:spcBef>
              <a:spcPct val="0"/>
            </a:spcBef>
            <a:spcAft>
              <a:spcPct val="35000"/>
            </a:spcAft>
          </a:pPr>
          <a:r>
            <a:rPr lang="es-ES" sz="1300" kern="1200"/>
            <a:t>Desempeño ambiental</a:t>
          </a:r>
        </a:p>
      </dsp:txBody>
      <dsp:txXfrm>
        <a:off x="0" y="2342363"/>
        <a:ext cx="2074545" cy="557477"/>
      </dsp:txXfrm>
    </dsp:sp>
    <dsp:sp modelId="{90A087DB-5D84-490B-BA71-02D22B4332E6}">
      <dsp:nvSpPr>
        <dsp:cNvPr id="0" name=""/>
        <dsp:cNvSpPr/>
      </dsp:nvSpPr>
      <dsp:spPr>
        <a:xfrm rot="5400000">
          <a:off x="3695593" y="1362413"/>
          <a:ext cx="445982" cy="3688080"/>
        </a:xfrm>
        <a:prstGeom prst="round2SameRect">
          <a:avLst/>
        </a:prstGeom>
        <a:solidFill>
          <a:schemeClr val="accent1">
            <a:alpha val="90000"/>
            <a:tint val="40000"/>
            <a:hueOff val="0"/>
            <a:satOff val="0"/>
            <a:lumOff val="0"/>
            <a:alphaOff val="0"/>
          </a:schemeClr>
        </a:solidFill>
        <a:ln w="6350" cap="flat" cmpd="sng" algn="ctr">
          <a:solidFill>
            <a:schemeClr val="accent1">
              <a:alpha val="90000"/>
              <a:tint val="40000"/>
              <a:hueOff val="0"/>
              <a:satOff val="0"/>
              <a:lumOff val="0"/>
              <a:alphaOff val="0"/>
            </a:schemeClr>
          </a:solidFill>
          <a:prstDash val="solid"/>
          <a:miter lim="800000"/>
        </a:ln>
        <a:effectLst/>
        <a:scene3d>
          <a:camera prst="orthographicFront"/>
          <a:lightRig rig="chilly" dir="t"/>
        </a:scene3d>
        <a:sp3d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34290" tIns="17145" rIns="34290" bIns="17145" numCol="1" spcCol="1270" anchor="ctr" anchorCtr="0">
          <a:noAutofit/>
        </a:bodyPr>
        <a:lstStyle/>
        <a:p>
          <a:pPr marL="57150" lvl="1" indent="-57150" algn="l" defTabSz="400050">
            <a:lnSpc>
              <a:spcPct val="90000"/>
            </a:lnSpc>
            <a:spcBef>
              <a:spcPct val="0"/>
            </a:spcBef>
            <a:spcAft>
              <a:spcPct val="15000"/>
            </a:spcAft>
            <a:buChar char="••"/>
          </a:pPr>
          <a:r>
            <a:rPr lang="es-ES" sz="900" kern="1200"/>
            <a:t> Diseño de un modelo de RSC que considere las particularidades del entorno en el que se desenvuelven.</a:t>
          </a:r>
        </a:p>
      </dsp:txBody>
      <dsp:txXfrm rot="5400000">
        <a:off x="3695593" y="1362413"/>
        <a:ext cx="445982" cy="3688080"/>
      </dsp:txXfrm>
    </dsp:sp>
    <dsp:sp modelId="{14C7D19B-51DE-4B9C-AE30-0B581F76D802}">
      <dsp:nvSpPr>
        <dsp:cNvPr id="0" name=""/>
        <dsp:cNvSpPr/>
      </dsp:nvSpPr>
      <dsp:spPr>
        <a:xfrm>
          <a:off x="0" y="2927714"/>
          <a:ext cx="2074545" cy="557477"/>
        </a:xfrm>
        <a:prstGeom prst="roundRect">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49530" tIns="24765" rIns="49530" bIns="24765" numCol="1" spcCol="1270" anchor="ctr" anchorCtr="0">
          <a:noAutofit/>
        </a:bodyPr>
        <a:lstStyle/>
        <a:p>
          <a:pPr lvl="0" algn="ctr" defTabSz="577850">
            <a:lnSpc>
              <a:spcPct val="90000"/>
            </a:lnSpc>
            <a:spcBef>
              <a:spcPct val="0"/>
            </a:spcBef>
            <a:spcAft>
              <a:spcPct val="35000"/>
            </a:spcAft>
          </a:pPr>
          <a:r>
            <a:rPr lang="es-ES" sz="1300" kern="1200"/>
            <a:t>Adaptabilidad</a:t>
          </a:r>
        </a:p>
      </dsp:txBody>
      <dsp:txXfrm>
        <a:off x="0" y="2927714"/>
        <a:ext cx="2074545" cy="557477"/>
      </dsp:txXfrm>
    </dsp:sp>
  </dsp:spTree>
</dsp:drawing>
</file>

<file path=word/diagrams/drawing10.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C0BE01F4-41E9-43D0-A5B2-E58B220664A2}">
      <dsp:nvSpPr>
        <dsp:cNvPr id="0" name=""/>
        <dsp:cNvSpPr/>
      </dsp:nvSpPr>
      <dsp:spPr>
        <a:xfrm>
          <a:off x="1437" y="358052"/>
          <a:ext cx="1140116" cy="684069"/>
        </a:xfrm>
        <a:prstGeom prst="rect">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Facilidades para que la mujer se incorpore después de su baja por maternidad. </a:t>
          </a:r>
        </a:p>
      </dsp:txBody>
      <dsp:txXfrm>
        <a:off x="1437" y="358052"/>
        <a:ext cx="1140116" cy="684069"/>
      </dsp:txXfrm>
    </dsp:sp>
    <dsp:sp modelId="{375BA057-C9AB-4E94-9777-72862A6990A1}">
      <dsp:nvSpPr>
        <dsp:cNvPr id="0" name=""/>
        <dsp:cNvSpPr/>
      </dsp:nvSpPr>
      <dsp:spPr>
        <a:xfrm>
          <a:off x="1255565" y="358052"/>
          <a:ext cx="1140116" cy="684069"/>
        </a:xfrm>
        <a:prstGeom prst="rect">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Medidas de corresponsabilidad con la paternidad.</a:t>
          </a:r>
        </a:p>
      </dsp:txBody>
      <dsp:txXfrm>
        <a:off x="1255565" y="358052"/>
        <a:ext cx="1140116" cy="684069"/>
      </dsp:txXfrm>
    </dsp:sp>
    <dsp:sp modelId="{EB6CAD81-D75A-4010-9987-BC243DD6A740}">
      <dsp:nvSpPr>
        <dsp:cNvPr id="0" name=""/>
        <dsp:cNvSpPr/>
      </dsp:nvSpPr>
      <dsp:spPr>
        <a:xfrm>
          <a:off x="2509693" y="358052"/>
          <a:ext cx="1140116" cy="684069"/>
        </a:xfrm>
        <a:prstGeom prst="rect">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Facilidades para ajustar su jornada laboral al calendario escolar. </a:t>
          </a:r>
        </a:p>
      </dsp:txBody>
      <dsp:txXfrm>
        <a:off x="2509693" y="358052"/>
        <a:ext cx="1140116" cy="684069"/>
      </dsp:txXfrm>
    </dsp:sp>
    <dsp:sp modelId="{93425158-F770-4524-BEA6-2914341D8906}">
      <dsp:nvSpPr>
        <dsp:cNvPr id="0" name=""/>
        <dsp:cNvSpPr/>
      </dsp:nvSpPr>
      <dsp:spPr>
        <a:xfrm>
          <a:off x="3763821" y="358052"/>
          <a:ext cx="1140116" cy="684069"/>
        </a:xfrm>
        <a:prstGeom prst="rect">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Ayudas sociales. </a:t>
          </a:r>
        </a:p>
      </dsp:txBody>
      <dsp:txXfrm>
        <a:off x="3763821" y="358052"/>
        <a:ext cx="1140116" cy="684069"/>
      </dsp:txXfrm>
    </dsp:sp>
  </dsp:spTree>
</dsp:drawing>
</file>

<file path=word/diagrams/drawing1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83FBD6BC-9714-40BF-80DF-469CC91899E0}">
      <dsp:nvSpPr>
        <dsp:cNvPr id="0" name=""/>
        <dsp:cNvSpPr/>
      </dsp:nvSpPr>
      <dsp:spPr>
        <a:xfrm rot="16200000">
          <a:off x="-3060557" y="3061320"/>
          <a:ext cx="8105775" cy="1983134"/>
        </a:xfrm>
        <a:prstGeom prst="flowChartManualOperation">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0" tIns="0" rIns="83981" bIns="0" numCol="1" spcCol="1270" anchor="t" anchorCtr="0">
          <a:noAutofit/>
        </a:bodyPr>
        <a:lstStyle/>
        <a:p>
          <a:pPr lvl="0" algn="l" defTabSz="577850">
            <a:lnSpc>
              <a:spcPct val="90000"/>
            </a:lnSpc>
            <a:spcBef>
              <a:spcPct val="0"/>
            </a:spcBef>
            <a:spcAft>
              <a:spcPct val="35000"/>
            </a:spcAft>
          </a:pPr>
          <a:r>
            <a:rPr lang="es-ES" sz="1300" kern="1200"/>
            <a:t>Compromiso</a:t>
          </a:r>
        </a:p>
        <a:p>
          <a:pPr marL="57150" lvl="1" indent="-57150" algn="l" defTabSz="444500">
            <a:lnSpc>
              <a:spcPct val="90000"/>
            </a:lnSpc>
            <a:spcBef>
              <a:spcPct val="0"/>
            </a:spcBef>
            <a:spcAft>
              <a:spcPct val="15000"/>
            </a:spcAft>
            <a:buChar char="••"/>
          </a:pPr>
          <a:r>
            <a:rPr lang="es-ES" sz="1000" kern="1200"/>
            <a:t>Inditex asume la política de seguridad y salud como parte principal integrante de la gestión del Grupo.</a:t>
          </a:r>
        </a:p>
        <a:p>
          <a:pPr marL="57150" lvl="1" indent="-57150" algn="l" defTabSz="444500">
            <a:lnSpc>
              <a:spcPct val="90000"/>
            </a:lnSpc>
            <a:spcBef>
              <a:spcPct val="0"/>
            </a:spcBef>
            <a:spcAft>
              <a:spcPct val="15000"/>
            </a:spcAft>
            <a:buChar char="••"/>
          </a:pPr>
          <a:r>
            <a:rPr lang="es-ES" sz="1000" kern="1200"/>
            <a:t>Inditex tiene en consideración la mejora de las condiciones de seguridad y social como un elemento básico en el desarrollo de la actividad normal de la empresa, implicando a todos los niveles de la empresa.</a:t>
          </a:r>
        </a:p>
        <a:p>
          <a:pPr marL="57150" lvl="1" indent="-57150" algn="l" defTabSz="444500">
            <a:lnSpc>
              <a:spcPct val="90000"/>
            </a:lnSpc>
            <a:spcBef>
              <a:spcPct val="0"/>
            </a:spcBef>
            <a:spcAft>
              <a:spcPct val="15000"/>
            </a:spcAft>
            <a:buChar char="••"/>
          </a:pPr>
          <a:r>
            <a:rPr lang="es-ES" sz="1000" kern="1200"/>
            <a:t>Inditex está comprometido con el cumplimiento de la legislación vigente, los códigos de buenas prácticas y otros compromisos suscritos de manera voluntaria por la empresa.</a:t>
          </a:r>
        </a:p>
      </dsp:txBody>
      <dsp:txXfrm rot="16200000">
        <a:off x="-3060557" y="3061320"/>
        <a:ext cx="8105775" cy="1983134"/>
      </dsp:txXfrm>
    </dsp:sp>
    <dsp:sp modelId="{2E66DB33-A95C-4A48-925C-C30103FB54DE}">
      <dsp:nvSpPr>
        <dsp:cNvPr id="0" name=""/>
        <dsp:cNvSpPr/>
      </dsp:nvSpPr>
      <dsp:spPr>
        <a:xfrm rot="16200000">
          <a:off x="-928687" y="3061320"/>
          <a:ext cx="8105775" cy="1983134"/>
        </a:xfrm>
        <a:prstGeom prst="flowChartManualOperation">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0" tIns="0" rIns="83981" bIns="0" numCol="1" spcCol="1270" anchor="t" anchorCtr="0">
          <a:noAutofit/>
        </a:bodyPr>
        <a:lstStyle/>
        <a:p>
          <a:pPr lvl="0" algn="l" defTabSz="577850">
            <a:lnSpc>
              <a:spcPct val="90000"/>
            </a:lnSpc>
            <a:spcBef>
              <a:spcPct val="0"/>
            </a:spcBef>
            <a:spcAft>
              <a:spcPct val="35000"/>
            </a:spcAft>
          </a:pPr>
          <a:r>
            <a:rPr lang="es-ES" sz="1300" kern="1200"/>
            <a:t>Principios</a:t>
          </a:r>
        </a:p>
        <a:p>
          <a:pPr marL="57150" lvl="1" indent="-57150" algn="l" defTabSz="444500">
            <a:lnSpc>
              <a:spcPct val="90000"/>
            </a:lnSpc>
            <a:spcBef>
              <a:spcPct val="0"/>
            </a:spcBef>
            <a:spcAft>
              <a:spcPct val="15000"/>
            </a:spcAft>
            <a:buChar char="••"/>
          </a:pPr>
          <a:r>
            <a:rPr lang="es-ES" sz="1000" kern="1200"/>
            <a:t>La cultura corporativa de Inditex está basada en el trabajo en equipo, en la comunicación abierta y en un elevado nivel de exigencia.</a:t>
          </a:r>
        </a:p>
        <a:p>
          <a:pPr marL="57150" lvl="1" indent="-57150" algn="l" defTabSz="444500">
            <a:lnSpc>
              <a:spcPct val="90000"/>
            </a:lnSpc>
            <a:spcBef>
              <a:spcPct val="0"/>
            </a:spcBef>
            <a:spcAft>
              <a:spcPct val="15000"/>
            </a:spcAft>
            <a:buChar char="••"/>
          </a:pPr>
          <a:r>
            <a:rPr lang="es-ES" sz="1000" kern="1200"/>
            <a:t>Las personas son el recurso más importante de la organización. El crecimiento de la compañía está basado en la mejora constante de sus condiciones de trabajo.</a:t>
          </a:r>
        </a:p>
        <a:p>
          <a:pPr marL="57150" lvl="1" indent="-57150" algn="l" defTabSz="444500">
            <a:lnSpc>
              <a:spcPct val="90000"/>
            </a:lnSpc>
            <a:spcBef>
              <a:spcPct val="0"/>
            </a:spcBef>
            <a:spcAft>
              <a:spcPct val="15000"/>
            </a:spcAft>
            <a:buChar char="••"/>
          </a:pPr>
          <a:r>
            <a:rPr lang="es-ES" sz="1000" kern="1200"/>
            <a:t>La empresa no acepta el desarrollo de ningún trabajo que anteponga otras consideraciones al mantenimiento de las condiciones de seguridad y salud de los empleados. La productividad es consecuencia de la seguridad.</a:t>
          </a:r>
        </a:p>
        <a:p>
          <a:pPr marL="57150" lvl="1" indent="-57150" algn="l" defTabSz="444500">
            <a:lnSpc>
              <a:spcPct val="90000"/>
            </a:lnSpc>
            <a:spcBef>
              <a:spcPct val="0"/>
            </a:spcBef>
            <a:spcAft>
              <a:spcPct val="15000"/>
            </a:spcAft>
            <a:buChar char="••"/>
          </a:pPr>
          <a:r>
            <a:rPr lang="es-ES" sz="1000" kern="1200"/>
            <a:t>La formación, sensibilización y participación de los empleados de Inditex en la gestión de la seguridad y la salud son elementos claves para la consecución de los objetivos fijados en la planificación preventiva. </a:t>
          </a:r>
        </a:p>
        <a:p>
          <a:pPr marL="57150" lvl="1" indent="-57150" algn="l" defTabSz="444500">
            <a:lnSpc>
              <a:spcPct val="90000"/>
            </a:lnSpc>
            <a:spcBef>
              <a:spcPct val="0"/>
            </a:spcBef>
            <a:spcAft>
              <a:spcPct val="15000"/>
            </a:spcAft>
            <a:buChar char="••"/>
          </a:pPr>
          <a:r>
            <a:rPr lang="es-ES" sz="1000" kern="1200"/>
            <a:t>Las personas conocen y asumen la responsabilidad del mantenimiento de sus condiciones de seguridad y salud en su trabajo. Son proactivas en su aplicación y preservación.</a:t>
          </a:r>
        </a:p>
      </dsp:txBody>
      <dsp:txXfrm rot="16200000">
        <a:off x="-928687" y="3061320"/>
        <a:ext cx="8105775" cy="1983134"/>
      </dsp:txXfrm>
    </dsp:sp>
    <dsp:sp modelId="{A1863657-3FC6-44A6-A07A-414EBB1F8ED6}">
      <dsp:nvSpPr>
        <dsp:cNvPr id="0" name=""/>
        <dsp:cNvSpPr/>
      </dsp:nvSpPr>
      <dsp:spPr>
        <a:xfrm rot="16200000">
          <a:off x="1203182" y="3061320"/>
          <a:ext cx="8105775" cy="1983134"/>
        </a:xfrm>
        <a:prstGeom prst="flowChartManualOperation">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0" tIns="0" rIns="83981" bIns="0" numCol="1" spcCol="1270" anchor="t" anchorCtr="0">
          <a:noAutofit/>
        </a:bodyPr>
        <a:lstStyle/>
        <a:p>
          <a:pPr lvl="0" algn="l" defTabSz="577850">
            <a:lnSpc>
              <a:spcPct val="90000"/>
            </a:lnSpc>
            <a:spcBef>
              <a:spcPct val="0"/>
            </a:spcBef>
            <a:spcAft>
              <a:spcPct val="35000"/>
            </a:spcAft>
          </a:pPr>
          <a:r>
            <a:rPr lang="es-ES" sz="1300" kern="1200"/>
            <a:t>Actitud</a:t>
          </a:r>
        </a:p>
        <a:p>
          <a:pPr marL="57150" lvl="1" indent="-57150" algn="l" defTabSz="444500">
            <a:lnSpc>
              <a:spcPct val="90000"/>
            </a:lnSpc>
            <a:spcBef>
              <a:spcPct val="0"/>
            </a:spcBef>
            <a:spcAft>
              <a:spcPct val="15000"/>
            </a:spcAft>
            <a:buChar char="••"/>
          </a:pPr>
          <a:r>
            <a:rPr lang="es-ES" sz="1000" kern="1200"/>
            <a:t>La gestión de la seguridad y la salud en Inditex está basado en un proceso de mejora continua. Se analiza, planifica, coordina y ejecuta en relación a la realidad de la empresa, con el compromiso de cumplimiento de esta política, de la legislación vigente y de los compromisos asumidos de forma voluntaria.</a:t>
          </a:r>
        </a:p>
        <a:p>
          <a:pPr marL="57150" lvl="1" indent="-57150" algn="l" defTabSz="444500">
            <a:lnSpc>
              <a:spcPct val="90000"/>
            </a:lnSpc>
            <a:spcBef>
              <a:spcPct val="0"/>
            </a:spcBef>
            <a:spcAft>
              <a:spcPct val="15000"/>
            </a:spcAft>
            <a:buChar char="••"/>
          </a:pPr>
          <a:r>
            <a:rPr lang="es-ES" sz="1000" kern="1200"/>
            <a:t>La política de seguridad y salud debe ser conocida por todos los empleados y colaboradores del Grupo.</a:t>
          </a:r>
        </a:p>
      </dsp:txBody>
      <dsp:txXfrm rot="16200000">
        <a:off x="1203182" y="3061320"/>
        <a:ext cx="8105775" cy="1983134"/>
      </dsp:txXfrm>
    </dsp:sp>
  </dsp:spTree>
</dsp:drawing>
</file>

<file path=word/diagrams/drawing1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DD5A968-33EE-4457-93DE-CE07096D4F6B}">
      <dsp:nvSpPr>
        <dsp:cNvPr id="0" name=""/>
        <dsp:cNvSpPr/>
      </dsp:nvSpPr>
      <dsp:spPr>
        <a:xfrm>
          <a:off x="754379" y="0"/>
          <a:ext cx="4038600" cy="4038600"/>
        </a:xfrm>
        <a:prstGeom prst="triangle">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2387F50-6809-4619-ABC0-24CAE2E6E2D0}">
      <dsp:nvSpPr>
        <dsp:cNvPr id="0" name=""/>
        <dsp:cNvSpPr/>
      </dsp:nvSpPr>
      <dsp:spPr>
        <a:xfrm>
          <a:off x="2773679" y="405363"/>
          <a:ext cx="2625090" cy="191281"/>
        </a:xfrm>
        <a:prstGeom prst="roundRect">
          <a:avLst/>
        </a:prstGeom>
        <a:solidFill>
          <a:schemeClr val="lt1">
            <a:alpha val="90000"/>
            <a:hueOff val="0"/>
            <a:satOff val="0"/>
            <a:lumOff val="0"/>
            <a:alphaOff val="0"/>
          </a:schemeClr>
        </a:solidFill>
        <a:ln w="12700" cap="flat" cmpd="sng" algn="ctr">
          <a:solidFill>
            <a:schemeClr val="accen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Prohibición de trabajo forzado.</a:t>
          </a:r>
        </a:p>
      </dsp:txBody>
      <dsp:txXfrm>
        <a:off x="2773679" y="405363"/>
        <a:ext cx="2625090" cy="191281"/>
      </dsp:txXfrm>
    </dsp:sp>
    <dsp:sp modelId="{BECE3418-06A2-4886-84F4-E66D8D438E29}">
      <dsp:nvSpPr>
        <dsp:cNvPr id="0" name=""/>
        <dsp:cNvSpPr/>
      </dsp:nvSpPr>
      <dsp:spPr>
        <a:xfrm>
          <a:off x="2773679" y="620555"/>
          <a:ext cx="2625090" cy="191281"/>
        </a:xfrm>
        <a:prstGeom prst="roundRect">
          <a:avLst/>
        </a:prstGeom>
        <a:solidFill>
          <a:schemeClr val="lt1">
            <a:alpha val="90000"/>
            <a:hueOff val="0"/>
            <a:satOff val="0"/>
            <a:lumOff val="0"/>
            <a:alphaOff val="0"/>
          </a:schemeClr>
        </a:solidFill>
        <a:ln w="12700" cap="flat" cmpd="sng" algn="ctr">
          <a:solidFill>
            <a:schemeClr val="accen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Prohibición de trabajo infantil.</a:t>
          </a:r>
        </a:p>
      </dsp:txBody>
      <dsp:txXfrm>
        <a:off x="2773679" y="620555"/>
        <a:ext cx="2625090" cy="191281"/>
      </dsp:txXfrm>
    </dsp:sp>
    <dsp:sp modelId="{46CCBE15-AFA0-4308-9B42-0CB08D39CE8A}">
      <dsp:nvSpPr>
        <dsp:cNvPr id="0" name=""/>
        <dsp:cNvSpPr/>
      </dsp:nvSpPr>
      <dsp:spPr>
        <a:xfrm>
          <a:off x="2773679" y="835746"/>
          <a:ext cx="2625090" cy="191281"/>
        </a:xfrm>
        <a:prstGeom prst="roundRect">
          <a:avLst/>
        </a:prstGeom>
        <a:solidFill>
          <a:schemeClr val="lt1">
            <a:alpha val="90000"/>
            <a:hueOff val="0"/>
            <a:satOff val="0"/>
            <a:lumOff val="0"/>
            <a:alphaOff val="0"/>
          </a:schemeClr>
        </a:solidFill>
        <a:ln w="12700" cap="flat" cmpd="sng" algn="ctr">
          <a:solidFill>
            <a:schemeClr val="accen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Prohibición de discriminación.</a:t>
          </a:r>
        </a:p>
      </dsp:txBody>
      <dsp:txXfrm>
        <a:off x="2773679" y="835746"/>
        <a:ext cx="2625090" cy="191281"/>
      </dsp:txXfrm>
    </dsp:sp>
    <dsp:sp modelId="{21E612AA-1D6A-4F88-A892-37D87198A17D}">
      <dsp:nvSpPr>
        <dsp:cNvPr id="0" name=""/>
        <dsp:cNvSpPr/>
      </dsp:nvSpPr>
      <dsp:spPr>
        <a:xfrm>
          <a:off x="2773679" y="1050938"/>
          <a:ext cx="2625090" cy="191281"/>
        </a:xfrm>
        <a:prstGeom prst="roundRect">
          <a:avLst/>
        </a:prstGeom>
        <a:solidFill>
          <a:schemeClr val="lt1">
            <a:alpha val="90000"/>
            <a:hueOff val="0"/>
            <a:satOff val="0"/>
            <a:lumOff val="0"/>
            <a:alphaOff val="0"/>
          </a:schemeClr>
        </a:solidFill>
        <a:ln w="12700" cap="flat" cmpd="sng" algn="ctr">
          <a:solidFill>
            <a:schemeClr val="accen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Respeto a la libertad de asociación y negociación colectiva.</a:t>
          </a:r>
        </a:p>
      </dsp:txBody>
      <dsp:txXfrm>
        <a:off x="2773679" y="1050938"/>
        <a:ext cx="2625090" cy="191281"/>
      </dsp:txXfrm>
    </dsp:sp>
    <dsp:sp modelId="{51E06795-7544-4ECA-8540-5A68EF1B4A9E}">
      <dsp:nvSpPr>
        <dsp:cNvPr id="0" name=""/>
        <dsp:cNvSpPr/>
      </dsp:nvSpPr>
      <dsp:spPr>
        <a:xfrm>
          <a:off x="2773679" y="1266129"/>
          <a:ext cx="2625090" cy="191281"/>
        </a:xfrm>
        <a:prstGeom prst="roundRect">
          <a:avLst/>
        </a:prstGeom>
        <a:solidFill>
          <a:schemeClr val="lt1">
            <a:alpha val="90000"/>
            <a:hueOff val="0"/>
            <a:satOff val="0"/>
            <a:lumOff val="0"/>
            <a:alphaOff val="0"/>
          </a:schemeClr>
        </a:solidFill>
        <a:ln w="12700" cap="flat" cmpd="sng" algn="ctr">
          <a:solidFill>
            <a:schemeClr val="accen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Prohibición de abuso o trato inhumano.</a:t>
          </a:r>
        </a:p>
      </dsp:txBody>
      <dsp:txXfrm>
        <a:off x="2773679" y="1266129"/>
        <a:ext cx="2625090" cy="191281"/>
      </dsp:txXfrm>
    </dsp:sp>
    <dsp:sp modelId="{DE845683-E54B-43BA-99F5-C09A3E970D86}">
      <dsp:nvSpPr>
        <dsp:cNvPr id="0" name=""/>
        <dsp:cNvSpPr/>
      </dsp:nvSpPr>
      <dsp:spPr>
        <a:xfrm>
          <a:off x="2773679" y="1481321"/>
          <a:ext cx="2625090" cy="191281"/>
        </a:xfrm>
        <a:prstGeom prst="roundRect">
          <a:avLst/>
        </a:prstGeom>
        <a:solidFill>
          <a:schemeClr val="lt1">
            <a:alpha val="90000"/>
            <a:hueOff val="0"/>
            <a:satOff val="0"/>
            <a:lumOff val="0"/>
            <a:alphaOff val="0"/>
          </a:schemeClr>
        </a:solidFill>
        <a:ln w="12700" cap="flat" cmpd="sng" algn="ctr">
          <a:solidFill>
            <a:schemeClr val="accen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Seguridad e higiene en el trabajo.</a:t>
          </a:r>
        </a:p>
      </dsp:txBody>
      <dsp:txXfrm>
        <a:off x="2773679" y="1481321"/>
        <a:ext cx="2625090" cy="191281"/>
      </dsp:txXfrm>
    </dsp:sp>
    <dsp:sp modelId="{4775FEA4-7BB3-4F93-9C91-2B7F58BE3087}">
      <dsp:nvSpPr>
        <dsp:cNvPr id="0" name=""/>
        <dsp:cNvSpPr/>
      </dsp:nvSpPr>
      <dsp:spPr>
        <a:xfrm>
          <a:off x="2773679" y="1696512"/>
          <a:ext cx="2625090" cy="191281"/>
        </a:xfrm>
        <a:prstGeom prst="roundRect">
          <a:avLst/>
        </a:prstGeom>
        <a:solidFill>
          <a:schemeClr val="lt1">
            <a:alpha val="90000"/>
            <a:hueOff val="0"/>
            <a:satOff val="0"/>
            <a:lumOff val="0"/>
            <a:alphaOff val="0"/>
          </a:schemeClr>
        </a:solidFill>
        <a:ln w="12700" cap="flat" cmpd="sng" algn="ctr">
          <a:solidFill>
            <a:schemeClr val="accen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Pago del salario.</a:t>
          </a:r>
        </a:p>
      </dsp:txBody>
      <dsp:txXfrm>
        <a:off x="2773679" y="1696512"/>
        <a:ext cx="2625090" cy="191281"/>
      </dsp:txXfrm>
    </dsp:sp>
    <dsp:sp modelId="{27A72B7D-C562-42FF-A558-28F58D40CECC}">
      <dsp:nvSpPr>
        <dsp:cNvPr id="0" name=""/>
        <dsp:cNvSpPr/>
      </dsp:nvSpPr>
      <dsp:spPr>
        <a:xfrm>
          <a:off x="2773679" y="1911704"/>
          <a:ext cx="2625090" cy="191281"/>
        </a:xfrm>
        <a:prstGeom prst="roundRect">
          <a:avLst/>
        </a:prstGeom>
        <a:solidFill>
          <a:schemeClr val="lt1">
            <a:alpha val="90000"/>
            <a:hueOff val="0"/>
            <a:satOff val="0"/>
            <a:lumOff val="0"/>
            <a:alphaOff val="0"/>
          </a:schemeClr>
        </a:solidFill>
        <a:ln w="12700" cap="flat" cmpd="sng" algn="ctr">
          <a:solidFill>
            <a:schemeClr val="accen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Horas de trabajo no excesivas.</a:t>
          </a:r>
        </a:p>
      </dsp:txBody>
      <dsp:txXfrm>
        <a:off x="2773679" y="1911704"/>
        <a:ext cx="2625090" cy="191281"/>
      </dsp:txXfrm>
    </dsp:sp>
    <dsp:sp modelId="{C2134A36-0024-4958-87E0-072CEAF665FC}">
      <dsp:nvSpPr>
        <dsp:cNvPr id="0" name=""/>
        <dsp:cNvSpPr/>
      </dsp:nvSpPr>
      <dsp:spPr>
        <a:xfrm>
          <a:off x="2773679" y="2126895"/>
          <a:ext cx="2625090" cy="191281"/>
        </a:xfrm>
        <a:prstGeom prst="roundRect">
          <a:avLst/>
        </a:prstGeom>
        <a:solidFill>
          <a:schemeClr val="lt1">
            <a:alpha val="90000"/>
            <a:hueOff val="0"/>
            <a:satOff val="0"/>
            <a:lumOff val="0"/>
            <a:alphaOff val="0"/>
          </a:schemeClr>
        </a:solidFill>
        <a:ln w="12700" cap="flat" cmpd="sng" algn="ctr">
          <a:solidFill>
            <a:schemeClr val="accen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Trabajo regular.</a:t>
          </a:r>
        </a:p>
      </dsp:txBody>
      <dsp:txXfrm>
        <a:off x="2773679" y="2126895"/>
        <a:ext cx="2625090" cy="191281"/>
      </dsp:txXfrm>
    </dsp:sp>
    <dsp:sp modelId="{1B3442B6-398F-4ED0-B435-7678F7C53036}">
      <dsp:nvSpPr>
        <dsp:cNvPr id="0" name=""/>
        <dsp:cNvSpPr/>
      </dsp:nvSpPr>
      <dsp:spPr>
        <a:xfrm>
          <a:off x="2773679" y="2342087"/>
          <a:ext cx="2625090" cy="191281"/>
        </a:xfrm>
        <a:prstGeom prst="roundRect">
          <a:avLst/>
        </a:prstGeom>
        <a:solidFill>
          <a:schemeClr val="lt1">
            <a:alpha val="90000"/>
            <a:hueOff val="0"/>
            <a:satOff val="0"/>
            <a:lumOff val="0"/>
            <a:alphaOff val="0"/>
          </a:schemeClr>
        </a:solidFill>
        <a:ln w="12700" cap="flat" cmpd="sng" algn="ctr">
          <a:solidFill>
            <a:schemeClr val="accen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Trazabilidad de la producción.</a:t>
          </a:r>
        </a:p>
      </dsp:txBody>
      <dsp:txXfrm>
        <a:off x="2773679" y="2342087"/>
        <a:ext cx="2625090" cy="191281"/>
      </dsp:txXfrm>
    </dsp:sp>
    <dsp:sp modelId="{2F098300-8ADB-4435-8C94-A5170EB7D08E}">
      <dsp:nvSpPr>
        <dsp:cNvPr id="0" name=""/>
        <dsp:cNvSpPr/>
      </dsp:nvSpPr>
      <dsp:spPr>
        <a:xfrm>
          <a:off x="2773679" y="2557278"/>
          <a:ext cx="2625090" cy="191281"/>
        </a:xfrm>
        <a:prstGeom prst="roundRect">
          <a:avLst/>
        </a:prstGeom>
        <a:solidFill>
          <a:schemeClr val="lt1">
            <a:alpha val="90000"/>
            <a:hueOff val="0"/>
            <a:satOff val="0"/>
            <a:lumOff val="0"/>
            <a:alphaOff val="0"/>
          </a:schemeClr>
        </a:solidFill>
        <a:ln w="12700" cap="flat" cmpd="sng" algn="ctr">
          <a:solidFill>
            <a:schemeClr val="accen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Salud y seguridad del producto.</a:t>
          </a:r>
        </a:p>
      </dsp:txBody>
      <dsp:txXfrm>
        <a:off x="2773679" y="2557278"/>
        <a:ext cx="2625090" cy="191281"/>
      </dsp:txXfrm>
    </dsp:sp>
    <dsp:sp modelId="{F15AB648-653D-4B34-92D2-4F80D6EE94B3}">
      <dsp:nvSpPr>
        <dsp:cNvPr id="0" name=""/>
        <dsp:cNvSpPr/>
      </dsp:nvSpPr>
      <dsp:spPr>
        <a:xfrm>
          <a:off x="2773679" y="2772470"/>
          <a:ext cx="2625090" cy="191281"/>
        </a:xfrm>
        <a:prstGeom prst="roundRect">
          <a:avLst/>
        </a:prstGeom>
        <a:solidFill>
          <a:schemeClr val="lt1">
            <a:alpha val="90000"/>
            <a:hueOff val="0"/>
            <a:satOff val="0"/>
            <a:lumOff val="0"/>
            <a:alphaOff val="0"/>
          </a:schemeClr>
        </a:solidFill>
        <a:ln w="12700" cap="flat" cmpd="sng" algn="ctr">
          <a:solidFill>
            <a:schemeClr val="accen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Compromiso medioambiental.</a:t>
          </a:r>
        </a:p>
      </dsp:txBody>
      <dsp:txXfrm>
        <a:off x="2773679" y="2772470"/>
        <a:ext cx="2625090" cy="191281"/>
      </dsp:txXfrm>
    </dsp:sp>
    <dsp:sp modelId="{148E9CAB-E62B-4176-B9B9-D8FBD9279432}">
      <dsp:nvSpPr>
        <dsp:cNvPr id="0" name=""/>
        <dsp:cNvSpPr/>
      </dsp:nvSpPr>
      <dsp:spPr>
        <a:xfrm>
          <a:off x="2773679" y="2987661"/>
          <a:ext cx="2625090" cy="191281"/>
        </a:xfrm>
        <a:prstGeom prst="roundRect">
          <a:avLst/>
        </a:prstGeom>
        <a:solidFill>
          <a:schemeClr val="lt1">
            <a:alpha val="90000"/>
            <a:hueOff val="0"/>
            <a:satOff val="0"/>
            <a:lumOff val="0"/>
            <a:alphaOff val="0"/>
          </a:schemeClr>
        </a:solidFill>
        <a:ln w="12700" cap="flat" cmpd="sng" algn="ctr">
          <a:solidFill>
            <a:schemeClr val="accen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Confidencialidad de la información.</a:t>
          </a:r>
        </a:p>
      </dsp:txBody>
      <dsp:txXfrm>
        <a:off x="2773679" y="2987661"/>
        <a:ext cx="2625090" cy="191281"/>
      </dsp:txXfrm>
    </dsp:sp>
    <dsp:sp modelId="{4F0A491F-CDB4-400D-B321-D439FE75BB0F}">
      <dsp:nvSpPr>
        <dsp:cNvPr id="0" name=""/>
        <dsp:cNvSpPr/>
      </dsp:nvSpPr>
      <dsp:spPr>
        <a:xfrm>
          <a:off x="2773679" y="3202853"/>
          <a:ext cx="2625090" cy="191281"/>
        </a:xfrm>
        <a:prstGeom prst="roundRect">
          <a:avLst/>
        </a:prstGeom>
        <a:solidFill>
          <a:schemeClr val="lt1">
            <a:alpha val="90000"/>
            <a:hueOff val="0"/>
            <a:satOff val="0"/>
            <a:lumOff val="0"/>
            <a:alphaOff val="0"/>
          </a:schemeClr>
        </a:solidFill>
        <a:ln w="12700" cap="flat" cmpd="sng" algn="ctr">
          <a:solidFill>
            <a:schemeClr val="accen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Implementación del Código.</a:t>
          </a:r>
        </a:p>
      </dsp:txBody>
      <dsp:txXfrm>
        <a:off x="2773679" y="3202853"/>
        <a:ext cx="2625090" cy="191281"/>
      </dsp:txXfrm>
    </dsp:sp>
    <dsp:sp modelId="{16FDF124-4E50-49F0-81D4-32D8F889C786}">
      <dsp:nvSpPr>
        <dsp:cNvPr id="0" name=""/>
        <dsp:cNvSpPr/>
      </dsp:nvSpPr>
      <dsp:spPr>
        <a:xfrm>
          <a:off x="2773679" y="3418044"/>
          <a:ext cx="2625090" cy="191281"/>
        </a:xfrm>
        <a:prstGeom prst="roundRect">
          <a:avLst/>
        </a:prstGeom>
        <a:solidFill>
          <a:schemeClr val="lt1">
            <a:alpha val="90000"/>
            <a:hueOff val="0"/>
            <a:satOff val="0"/>
            <a:lumOff val="0"/>
            <a:alphaOff val="0"/>
          </a:schemeClr>
        </a:solidFill>
        <a:ln w="12700" cap="flat" cmpd="sng" algn="ctr">
          <a:solidFill>
            <a:schemeClr val="accen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El comité de ética.</a:t>
          </a:r>
        </a:p>
      </dsp:txBody>
      <dsp:txXfrm>
        <a:off x="2773679" y="3418044"/>
        <a:ext cx="2625090" cy="191281"/>
      </dsp:txXfrm>
    </dsp:sp>
  </dsp:spTree>
</dsp:drawing>
</file>

<file path=word/diagrams/drawing1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2763FDAB-500D-4A41-880F-13E3D173022A}">
      <dsp:nvSpPr>
        <dsp:cNvPr id="0" name=""/>
        <dsp:cNvSpPr/>
      </dsp:nvSpPr>
      <dsp:spPr>
        <a:xfrm>
          <a:off x="457244" y="166"/>
          <a:ext cx="1318589" cy="791153"/>
        </a:xfrm>
        <a:prstGeom prst="rect">
          <a:avLst/>
        </a:prstGeom>
        <a:solidFill>
          <a:schemeClr val="accent2">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ES" sz="1100" kern="1200">
              <a:solidFill>
                <a:sysClr val="windowText" lastClr="000000"/>
              </a:solidFill>
            </a:rPr>
            <a:t>Tolerancia cero a la explotación de refugiados.</a:t>
          </a:r>
        </a:p>
      </dsp:txBody>
      <dsp:txXfrm>
        <a:off x="457244" y="166"/>
        <a:ext cx="1318589" cy="791153"/>
      </dsp:txXfrm>
    </dsp:sp>
    <dsp:sp modelId="{F7B66647-0B26-4B88-97C1-18BA9D5BDB5D}">
      <dsp:nvSpPr>
        <dsp:cNvPr id="0" name=""/>
        <dsp:cNvSpPr/>
      </dsp:nvSpPr>
      <dsp:spPr>
        <a:xfrm>
          <a:off x="1907692" y="166"/>
          <a:ext cx="1318589" cy="791153"/>
        </a:xfrm>
        <a:prstGeom prst="rect">
          <a:avLst/>
        </a:prstGeom>
        <a:solidFill>
          <a:schemeClr val="accent3">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ES" sz="1100" kern="1200">
              <a:solidFill>
                <a:sysClr val="windowText" lastClr="000000"/>
              </a:solidFill>
            </a:rPr>
            <a:t>Proyecto Vidya, Sumangali en India.</a:t>
          </a:r>
        </a:p>
      </dsp:txBody>
      <dsp:txXfrm>
        <a:off x="1907692" y="166"/>
        <a:ext cx="1318589" cy="791153"/>
      </dsp:txXfrm>
    </dsp:sp>
    <dsp:sp modelId="{05CB1909-0260-472A-ACD3-ECA4F28EF1F2}">
      <dsp:nvSpPr>
        <dsp:cNvPr id="0" name=""/>
        <dsp:cNvSpPr/>
      </dsp:nvSpPr>
      <dsp:spPr>
        <a:xfrm>
          <a:off x="3358141" y="166"/>
          <a:ext cx="1318589" cy="791153"/>
        </a:xfrm>
        <a:prstGeom prst="rect">
          <a:avLst/>
        </a:prstGeom>
        <a:solidFill>
          <a:schemeClr val="accent4">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ES" sz="1100" kern="1200">
              <a:solidFill>
                <a:sysClr val="windowText" lastClr="000000"/>
              </a:solidFill>
            </a:rPr>
            <a:t>Acuerdo sobre seguridad de edificios en la industria textil de Bangladesh.</a:t>
          </a:r>
        </a:p>
      </dsp:txBody>
      <dsp:txXfrm>
        <a:off x="3358141" y="166"/>
        <a:ext cx="1318589" cy="791153"/>
      </dsp:txXfrm>
    </dsp:sp>
    <dsp:sp modelId="{B730678D-47ED-4265-A260-5175DE091BF7}">
      <dsp:nvSpPr>
        <dsp:cNvPr id="0" name=""/>
        <dsp:cNvSpPr/>
      </dsp:nvSpPr>
      <dsp:spPr>
        <a:xfrm>
          <a:off x="1182468" y="923179"/>
          <a:ext cx="1318589" cy="791153"/>
        </a:xfrm>
        <a:prstGeom prst="rect">
          <a:avLst/>
        </a:prstGeom>
        <a:solidFill>
          <a:schemeClr val="accent5">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ES" sz="1100" kern="1200">
              <a:solidFill>
                <a:sysClr val="windowText" lastClr="000000"/>
              </a:solidFill>
            </a:rPr>
            <a:t>Proyecto Brasil.</a:t>
          </a:r>
        </a:p>
      </dsp:txBody>
      <dsp:txXfrm>
        <a:off x="1182468" y="923179"/>
        <a:ext cx="1318589" cy="791153"/>
      </dsp:txXfrm>
    </dsp:sp>
    <dsp:sp modelId="{40F19D97-338A-4D3F-8F9F-B118C0630417}">
      <dsp:nvSpPr>
        <dsp:cNvPr id="0" name=""/>
        <dsp:cNvSpPr/>
      </dsp:nvSpPr>
      <dsp:spPr>
        <a:xfrm>
          <a:off x="2632916" y="923179"/>
          <a:ext cx="1318589" cy="791153"/>
        </a:xfrm>
        <a:prstGeom prst="rect">
          <a:avLst/>
        </a:prstGeom>
        <a:solidFill>
          <a:schemeClr val="accent6">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ES" sz="1100" kern="1200">
              <a:solidFill>
                <a:sysClr val="windowText" lastClr="000000"/>
              </a:solidFill>
            </a:rPr>
            <a:t>Apoyo a las negociaciones salariales en el sector textil de Camboya.</a:t>
          </a:r>
        </a:p>
      </dsp:txBody>
      <dsp:txXfrm>
        <a:off x="2632916" y="923179"/>
        <a:ext cx="1318589" cy="791153"/>
      </dsp:txXfrm>
    </dsp:sp>
  </dsp:spTree>
</dsp:drawing>
</file>

<file path=word/diagrams/drawing14.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5A26D2F5-3F77-484F-8D24-62BCF51263A7}">
      <dsp:nvSpPr>
        <dsp:cNvPr id="0" name=""/>
        <dsp:cNvSpPr/>
      </dsp:nvSpPr>
      <dsp:spPr>
        <a:xfrm>
          <a:off x="0" y="180862"/>
          <a:ext cx="6410325" cy="226800"/>
        </a:xfrm>
        <a:prstGeom prst="rect">
          <a:avLst/>
        </a:prstGeom>
        <a:solidFill>
          <a:schemeClr val="lt1">
            <a:alpha val="90000"/>
            <a:hueOff val="0"/>
            <a:satOff val="0"/>
            <a:lumOff val="0"/>
            <a:alphaOff val="0"/>
          </a:schemeClr>
        </a:solidFill>
        <a:ln w="6350" cap="flat" cmpd="sng" algn="ctr">
          <a:solidFill>
            <a:schemeClr val="accent6">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E3E1F1BA-5709-4186-A1C7-23C552846858}">
      <dsp:nvSpPr>
        <dsp:cNvPr id="0" name=""/>
        <dsp:cNvSpPr/>
      </dsp:nvSpPr>
      <dsp:spPr>
        <a:xfrm>
          <a:off x="320516" y="48022"/>
          <a:ext cx="4487227" cy="265680"/>
        </a:xfrm>
        <a:prstGeom prst="roundRect">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69607" tIns="0" rIns="169607" bIns="0" numCol="1" spcCol="1270" anchor="ctr" anchorCtr="0">
          <a:noAutofit/>
        </a:bodyPr>
        <a:lstStyle/>
        <a:p>
          <a:pPr lvl="0" algn="l" defTabSz="400050">
            <a:lnSpc>
              <a:spcPct val="90000"/>
            </a:lnSpc>
            <a:spcBef>
              <a:spcPct val="0"/>
            </a:spcBef>
            <a:spcAft>
              <a:spcPct val="35000"/>
            </a:spcAft>
          </a:pPr>
          <a:r>
            <a:rPr lang="es-ES" sz="900" kern="1200"/>
            <a:t>Programa EPGO (Educar Personas, Generar Oportunidades).</a:t>
          </a:r>
        </a:p>
      </dsp:txBody>
      <dsp:txXfrm>
        <a:off x="320516" y="48022"/>
        <a:ext cx="4487227" cy="265680"/>
      </dsp:txXfrm>
    </dsp:sp>
    <dsp:sp modelId="{FEDAFA46-D373-4124-A208-9324A4DB5888}">
      <dsp:nvSpPr>
        <dsp:cNvPr id="0" name=""/>
        <dsp:cNvSpPr/>
      </dsp:nvSpPr>
      <dsp:spPr>
        <a:xfrm>
          <a:off x="0" y="589102"/>
          <a:ext cx="6410325" cy="226800"/>
        </a:xfrm>
        <a:prstGeom prst="rect">
          <a:avLst/>
        </a:prstGeom>
        <a:solidFill>
          <a:schemeClr val="lt1">
            <a:alpha val="90000"/>
            <a:hueOff val="0"/>
            <a:satOff val="0"/>
            <a:lumOff val="0"/>
            <a:alphaOff val="0"/>
          </a:schemeClr>
        </a:solidFill>
        <a:ln w="6350" cap="flat" cmpd="sng" algn="ctr">
          <a:solidFill>
            <a:schemeClr val="accent6">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CB160C21-C54C-48C4-8E9C-496ADBAD9B6A}">
      <dsp:nvSpPr>
        <dsp:cNvPr id="0" name=""/>
        <dsp:cNvSpPr/>
      </dsp:nvSpPr>
      <dsp:spPr>
        <a:xfrm>
          <a:off x="320516" y="456262"/>
          <a:ext cx="4487227" cy="265680"/>
        </a:xfrm>
        <a:prstGeom prst="roundRect">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69607" tIns="0" rIns="169607" bIns="0" numCol="1" spcCol="1270" anchor="ctr" anchorCtr="0">
          <a:noAutofit/>
        </a:bodyPr>
        <a:lstStyle/>
        <a:p>
          <a:pPr lvl="0" algn="l" defTabSz="400050">
            <a:lnSpc>
              <a:spcPct val="90000"/>
            </a:lnSpc>
            <a:spcBef>
              <a:spcPct val="0"/>
            </a:spcBef>
            <a:spcAft>
              <a:spcPct val="35000"/>
            </a:spcAft>
          </a:pPr>
          <a:r>
            <a:rPr lang="es-ES" sz="900" kern="1200"/>
            <a:t>Programa de apoyo a la población víctima del conflicto colombiano.</a:t>
          </a:r>
        </a:p>
      </dsp:txBody>
      <dsp:txXfrm>
        <a:off x="320516" y="456262"/>
        <a:ext cx="4487227" cy="265680"/>
      </dsp:txXfrm>
    </dsp:sp>
    <dsp:sp modelId="{C1E934D8-B016-4B95-8E17-73EA178CB6A6}">
      <dsp:nvSpPr>
        <dsp:cNvPr id="0" name=""/>
        <dsp:cNvSpPr/>
      </dsp:nvSpPr>
      <dsp:spPr>
        <a:xfrm>
          <a:off x="0" y="997342"/>
          <a:ext cx="6410325" cy="226800"/>
        </a:xfrm>
        <a:prstGeom prst="rect">
          <a:avLst/>
        </a:prstGeom>
        <a:solidFill>
          <a:schemeClr val="lt1">
            <a:alpha val="90000"/>
            <a:hueOff val="0"/>
            <a:satOff val="0"/>
            <a:lumOff val="0"/>
            <a:alphaOff val="0"/>
          </a:schemeClr>
        </a:solidFill>
        <a:ln w="6350" cap="flat" cmpd="sng" algn="ctr">
          <a:solidFill>
            <a:schemeClr val="accent6">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2D209F35-AF30-464E-A54C-C663D27C96FD}">
      <dsp:nvSpPr>
        <dsp:cNvPr id="0" name=""/>
        <dsp:cNvSpPr/>
      </dsp:nvSpPr>
      <dsp:spPr>
        <a:xfrm>
          <a:off x="320516" y="864502"/>
          <a:ext cx="4487227" cy="265680"/>
        </a:xfrm>
        <a:prstGeom prst="roundRect">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69607" tIns="0" rIns="169607" bIns="0" numCol="1" spcCol="1270" anchor="ctr" anchorCtr="0">
          <a:noAutofit/>
        </a:bodyPr>
        <a:lstStyle/>
        <a:p>
          <a:pPr lvl="0" algn="l" defTabSz="400050">
            <a:lnSpc>
              <a:spcPct val="90000"/>
            </a:lnSpc>
            <a:spcBef>
              <a:spcPct val="0"/>
            </a:spcBef>
            <a:spcAft>
              <a:spcPct val="35000"/>
            </a:spcAft>
          </a:pPr>
          <a:r>
            <a:rPr lang="es-ES" sz="900" kern="1200"/>
            <a:t>Programa universidades.</a:t>
          </a:r>
        </a:p>
      </dsp:txBody>
      <dsp:txXfrm>
        <a:off x="320516" y="864502"/>
        <a:ext cx="4487227" cy="265680"/>
      </dsp:txXfrm>
    </dsp:sp>
    <dsp:sp modelId="{6B200D11-E373-4F57-9BB7-E5D749FE5428}">
      <dsp:nvSpPr>
        <dsp:cNvPr id="0" name=""/>
        <dsp:cNvSpPr/>
      </dsp:nvSpPr>
      <dsp:spPr>
        <a:xfrm>
          <a:off x="0" y="1405582"/>
          <a:ext cx="6410325" cy="226800"/>
        </a:xfrm>
        <a:prstGeom prst="rect">
          <a:avLst/>
        </a:prstGeom>
        <a:solidFill>
          <a:schemeClr val="lt1">
            <a:alpha val="90000"/>
            <a:hueOff val="0"/>
            <a:satOff val="0"/>
            <a:lumOff val="0"/>
            <a:alphaOff val="0"/>
          </a:schemeClr>
        </a:solidFill>
        <a:ln w="6350" cap="flat" cmpd="sng" algn="ctr">
          <a:solidFill>
            <a:schemeClr val="accent6">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CD3F6B5C-FEC4-4858-B48B-F6C02C7CA0AA}">
      <dsp:nvSpPr>
        <dsp:cNvPr id="0" name=""/>
        <dsp:cNvSpPr/>
      </dsp:nvSpPr>
      <dsp:spPr>
        <a:xfrm>
          <a:off x="320516" y="1272742"/>
          <a:ext cx="4487227" cy="265680"/>
        </a:xfrm>
        <a:prstGeom prst="roundRect">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69607" tIns="0" rIns="169607" bIns="0" numCol="1" spcCol="1270" anchor="ctr" anchorCtr="0">
          <a:noAutofit/>
        </a:bodyPr>
        <a:lstStyle/>
        <a:p>
          <a:pPr lvl="0" algn="l" defTabSz="400050">
            <a:lnSpc>
              <a:spcPct val="90000"/>
            </a:lnSpc>
            <a:spcBef>
              <a:spcPct val="0"/>
            </a:spcBef>
            <a:spcAft>
              <a:spcPct val="35000"/>
            </a:spcAft>
          </a:pPr>
          <a:r>
            <a:rPr lang="es-ES" sz="900" kern="1200"/>
            <a:t>Cátedra de Refugiados y Migrantes Forzosos.</a:t>
          </a:r>
        </a:p>
      </dsp:txBody>
      <dsp:txXfrm>
        <a:off x="320516" y="1272742"/>
        <a:ext cx="4487227" cy="265680"/>
      </dsp:txXfrm>
    </dsp:sp>
    <dsp:sp modelId="{416FC35B-4B0A-4819-AAFB-2759752095AF}">
      <dsp:nvSpPr>
        <dsp:cNvPr id="0" name=""/>
        <dsp:cNvSpPr/>
      </dsp:nvSpPr>
      <dsp:spPr>
        <a:xfrm>
          <a:off x="0" y="1813822"/>
          <a:ext cx="6410325" cy="226800"/>
        </a:xfrm>
        <a:prstGeom prst="rect">
          <a:avLst/>
        </a:prstGeom>
        <a:solidFill>
          <a:schemeClr val="lt1">
            <a:alpha val="90000"/>
            <a:hueOff val="0"/>
            <a:satOff val="0"/>
            <a:lumOff val="0"/>
            <a:alphaOff val="0"/>
          </a:schemeClr>
        </a:solidFill>
        <a:ln w="6350" cap="flat" cmpd="sng" algn="ctr">
          <a:solidFill>
            <a:schemeClr val="accent6">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B73792FD-242B-4ABB-BFC0-BB4C25075AAC}">
      <dsp:nvSpPr>
        <dsp:cNvPr id="0" name=""/>
        <dsp:cNvSpPr/>
      </dsp:nvSpPr>
      <dsp:spPr>
        <a:xfrm>
          <a:off x="320516" y="1680982"/>
          <a:ext cx="4487227" cy="265680"/>
        </a:xfrm>
        <a:prstGeom prst="roundRect">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69607" tIns="0" rIns="169607" bIns="0" numCol="1" spcCol="1270" anchor="ctr" anchorCtr="0">
          <a:noAutofit/>
        </a:bodyPr>
        <a:lstStyle/>
        <a:p>
          <a:pPr lvl="0" algn="l" defTabSz="400050">
            <a:lnSpc>
              <a:spcPct val="90000"/>
            </a:lnSpc>
            <a:spcBef>
              <a:spcPct val="0"/>
            </a:spcBef>
            <a:spcAft>
              <a:spcPct val="35000"/>
            </a:spcAft>
          </a:pPr>
          <a:r>
            <a:rPr lang="es-ES" sz="900" kern="1200"/>
            <a:t>Cátedra Inditex de lengua y culturas españolas en la Universidad de Daca (Bangladesh).</a:t>
          </a:r>
        </a:p>
      </dsp:txBody>
      <dsp:txXfrm>
        <a:off x="320516" y="1680982"/>
        <a:ext cx="4487227" cy="265680"/>
      </dsp:txXfrm>
    </dsp:sp>
    <dsp:sp modelId="{0591772E-27D8-4C96-A9F3-599809C00D62}">
      <dsp:nvSpPr>
        <dsp:cNvPr id="0" name=""/>
        <dsp:cNvSpPr/>
      </dsp:nvSpPr>
      <dsp:spPr>
        <a:xfrm>
          <a:off x="0" y="2222062"/>
          <a:ext cx="6410325" cy="226800"/>
        </a:xfrm>
        <a:prstGeom prst="rect">
          <a:avLst/>
        </a:prstGeom>
        <a:solidFill>
          <a:schemeClr val="lt1">
            <a:alpha val="90000"/>
            <a:hueOff val="0"/>
            <a:satOff val="0"/>
            <a:lumOff val="0"/>
            <a:alphaOff val="0"/>
          </a:schemeClr>
        </a:solidFill>
        <a:ln w="6350" cap="flat" cmpd="sng" algn="ctr">
          <a:solidFill>
            <a:schemeClr val="accent6">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E20DCED2-DBC7-453B-BED6-37249CFE3220}">
      <dsp:nvSpPr>
        <dsp:cNvPr id="0" name=""/>
        <dsp:cNvSpPr/>
      </dsp:nvSpPr>
      <dsp:spPr>
        <a:xfrm>
          <a:off x="320516" y="2089222"/>
          <a:ext cx="4487227" cy="265680"/>
        </a:xfrm>
        <a:prstGeom prst="roundRect">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69607" tIns="0" rIns="169607" bIns="0" numCol="1" spcCol="1270" anchor="ctr" anchorCtr="0">
          <a:noAutofit/>
        </a:bodyPr>
        <a:lstStyle/>
        <a:p>
          <a:pPr lvl="0" algn="l" defTabSz="400050">
            <a:lnSpc>
              <a:spcPct val="90000"/>
            </a:lnSpc>
            <a:spcBef>
              <a:spcPct val="0"/>
            </a:spcBef>
            <a:spcAft>
              <a:spcPct val="35000"/>
            </a:spcAft>
          </a:pPr>
          <a:r>
            <a:rPr lang="es-ES" sz="900" kern="1200"/>
            <a:t>Cátedra Inditex - UDC de responsabilidad social.</a:t>
          </a:r>
        </a:p>
      </dsp:txBody>
      <dsp:txXfrm>
        <a:off x="320516" y="2089222"/>
        <a:ext cx="4487227" cy="265680"/>
      </dsp:txXfrm>
    </dsp:sp>
    <dsp:sp modelId="{7335C6D2-1E1F-4741-A138-81C3B460F163}">
      <dsp:nvSpPr>
        <dsp:cNvPr id="0" name=""/>
        <dsp:cNvSpPr/>
      </dsp:nvSpPr>
      <dsp:spPr>
        <a:xfrm>
          <a:off x="0" y="2630302"/>
          <a:ext cx="6410325" cy="226800"/>
        </a:xfrm>
        <a:prstGeom prst="rect">
          <a:avLst/>
        </a:prstGeom>
        <a:solidFill>
          <a:schemeClr val="lt1">
            <a:alpha val="90000"/>
            <a:hueOff val="0"/>
            <a:satOff val="0"/>
            <a:lumOff val="0"/>
            <a:alphaOff val="0"/>
          </a:schemeClr>
        </a:solidFill>
        <a:ln w="6350" cap="flat" cmpd="sng" algn="ctr">
          <a:solidFill>
            <a:schemeClr val="accent6">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703BCFC7-E8D8-4C63-991C-A72D32B12684}">
      <dsp:nvSpPr>
        <dsp:cNvPr id="0" name=""/>
        <dsp:cNvSpPr/>
      </dsp:nvSpPr>
      <dsp:spPr>
        <a:xfrm>
          <a:off x="320516" y="2497462"/>
          <a:ext cx="4487227" cy="265680"/>
        </a:xfrm>
        <a:prstGeom prst="roundRect">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69607" tIns="0" rIns="169607" bIns="0" numCol="1" spcCol="1270" anchor="ctr" anchorCtr="0">
          <a:noAutofit/>
        </a:bodyPr>
        <a:lstStyle/>
        <a:p>
          <a:pPr lvl="0" algn="l" defTabSz="400050">
            <a:lnSpc>
              <a:spcPct val="90000"/>
            </a:lnSpc>
            <a:spcBef>
              <a:spcPct val="0"/>
            </a:spcBef>
            <a:spcAft>
              <a:spcPct val="35000"/>
            </a:spcAft>
          </a:pPr>
          <a:r>
            <a:rPr lang="es-ES" sz="900" kern="1200"/>
            <a:t>We water experience.</a:t>
          </a:r>
        </a:p>
      </dsp:txBody>
      <dsp:txXfrm>
        <a:off x="320516" y="2497462"/>
        <a:ext cx="4487227" cy="265680"/>
      </dsp:txXfrm>
    </dsp:sp>
  </dsp:spTree>
</dsp:drawing>
</file>

<file path=word/diagrams/drawing15.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1CC15803-1AA2-4856-99E3-4ED852D7C37F}">
      <dsp:nvSpPr>
        <dsp:cNvPr id="0" name=""/>
        <dsp:cNvSpPr/>
      </dsp:nvSpPr>
      <dsp:spPr>
        <a:xfrm>
          <a:off x="620315" y="0"/>
          <a:ext cx="2143125" cy="2143125"/>
        </a:xfrm>
        <a:prstGeom prst="triangle">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F34B9B1E-71C8-4A20-B299-5DB148D97DE2}">
      <dsp:nvSpPr>
        <dsp:cNvPr id="0" name=""/>
        <dsp:cNvSpPr/>
      </dsp:nvSpPr>
      <dsp:spPr>
        <a:xfrm>
          <a:off x="1691878" y="214521"/>
          <a:ext cx="1393031" cy="380906"/>
        </a:xfrm>
        <a:prstGeom prst="roundRect">
          <a:avLst/>
        </a:prstGeom>
        <a:solidFill>
          <a:schemeClr val="lt1">
            <a:alpha val="90000"/>
            <a:hueOff val="0"/>
            <a:satOff val="0"/>
            <a:lumOff val="0"/>
            <a:alphaOff val="0"/>
          </a:schemeClr>
        </a:solidFill>
        <a:ln w="6350" cap="flat" cmpd="sng" algn="ctr">
          <a:solidFill>
            <a:schemeClr val="accent4">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Proyecto de nutrición en India.</a:t>
          </a:r>
        </a:p>
      </dsp:txBody>
      <dsp:txXfrm>
        <a:off x="1691878" y="214521"/>
        <a:ext cx="1393031" cy="380906"/>
      </dsp:txXfrm>
    </dsp:sp>
    <dsp:sp modelId="{13EFCDD4-2FA8-431D-918B-5F4E99D169F3}">
      <dsp:nvSpPr>
        <dsp:cNvPr id="0" name=""/>
        <dsp:cNvSpPr/>
      </dsp:nvSpPr>
      <dsp:spPr>
        <a:xfrm>
          <a:off x="1691878" y="643042"/>
          <a:ext cx="1393031" cy="380906"/>
        </a:xfrm>
        <a:prstGeom prst="roundRect">
          <a:avLst/>
        </a:prstGeom>
        <a:solidFill>
          <a:schemeClr val="lt1">
            <a:alpha val="90000"/>
            <a:hueOff val="0"/>
            <a:satOff val="0"/>
            <a:lumOff val="0"/>
            <a:alphaOff val="0"/>
          </a:schemeClr>
        </a:solidFill>
        <a:ln w="6350" cap="flat" cmpd="sng" algn="ctr">
          <a:solidFill>
            <a:schemeClr val="accent4">
              <a:hueOff val="3465231"/>
              <a:satOff val="-15989"/>
              <a:lumOff val="588"/>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Lucha contra el Kala Azar en India.</a:t>
          </a:r>
        </a:p>
      </dsp:txBody>
      <dsp:txXfrm>
        <a:off x="1691878" y="643042"/>
        <a:ext cx="1393031" cy="380906"/>
      </dsp:txXfrm>
    </dsp:sp>
    <dsp:sp modelId="{A175A597-7D58-496E-9E79-68E055435F7F}">
      <dsp:nvSpPr>
        <dsp:cNvPr id="0" name=""/>
        <dsp:cNvSpPr/>
      </dsp:nvSpPr>
      <dsp:spPr>
        <a:xfrm>
          <a:off x="1691878" y="1071562"/>
          <a:ext cx="1393031" cy="380906"/>
        </a:xfrm>
        <a:prstGeom prst="roundRect">
          <a:avLst/>
        </a:prstGeom>
        <a:solidFill>
          <a:schemeClr val="lt1">
            <a:alpha val="90000"/>
            <a:hueOff val="0"/>
            <a:satOff val="0"/>
            <a:lumOff val="0"/>
            <a:alphaOff val="0"/>
          </a:schemeClr>
        </a:solidFill>
        <a:ln w="6350" cap="flat" cmpd="sng" algn="ctr">
          <a:solidFill>
            <a:schemeClr val="accent4">
              <a:hueOff val="6930462"/>
              <a:satOff val="-31979"/>
              <a:lumOff val="1177"/>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Crisis de refugiados en Europa.</a:t>
          </a:r>
        </a:p>
      </dsp:txBody>
      <dsp:txXfrm>
        <a:off x="1691878" y="1071562"/>
        <a:ext cx="1393031" cy="380906"/>
      </dsp:txXfrm>
    </dsp:sp>
    <dsp:sp modelId="{C85CC981-32A7-4052-BE23-0F5C2E731FE0}">
      <dsp:nvSpPr>
        <dsp:cNvPr id="0" name=""/>
        <dsp:cNvSpPr/>
      </dsp:nvSpPr>
      <dsp:spPr>
        <a:xfrm>
          <a:off x="1691878" y="1500082"/>
          <a:ext cx="1393031" cy="380906"/>
        </a:xfrm>
        <a:prstGeom prst="roundRect">
          <a:avLst/>
        </a:prstGeom>
        <a:solidFill>
          <a:schemeClr val="lt1">
            <a:alpha val="90000"/>
            <a:hueOff val="0"/>
            <a:satOff val="0"/>
            <a:lumOff val="0"/>
            <a:alphaOff val="0"/>
          </a:schemeClr>
        </a:solidFill>
        <a:ln w="6350" cap="flat" cmpd="sng" algn="ctr">
          <a:solidFill>
            <a:schemeClr val="accent4">
              <a:hueOff val="10395693"/>
              <a:satOff val="-47968"/>
              <a:lumOff val="1765"/>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Unidad de emergencias.</a:t>
          </a:r>
        </a:p>
      </dsp:txBody>
      <dsp:txXfrm>
        <a:off x="1691878" y="1500082"/>
        <a:ext cx="1393031" cy="380906"/>
      </dsp:txXfrm>
    </dsp:sp>
  </dsp:spTree>
</dsp:drawing>
</file>

<file path=word/diagrams/drawing16.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69FC4661-00E3-4CE4-A95C-E23A1B87BBA0}">
      <dsp:nvSpPr>
        <dsp:cNvPr id="0" name=""/>
        <dsp:cNvSpPr/>
      </dsp:nvSpPr>
      <dsp:spPr>
        <a:xfrm>
          <a:off x="0" y="150952"/>
          <a:ext cx="5486400" cy="226800"/>
        </a:xfrm>
        <a:prstGeom prst="rect">
          <a:avLst/>
        </a:prstGeom>
        <a:solidFill>
          <a:schemeClr val="lt2">
            <a:alpha val="90000"/>
            <a:hueOff val="0"/>
            <a:satOff val="0"/>
            <a:lumOff val="0"/>
            <a:alphaOff val="0"/>
          </a:schemeClr>
        </a:solidFill>
        <a:ln w="6350" cap="flat" cmpd="sng" algn="ctr">
          <a:solidFill>
            <a:schemeClr val="dk2">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sp>
    <dsp:sp modelId="{95DDCBBF-5C17-4CD3-B77F-5FF07A0C8F78}">
      <dsp:nvSpPr>
        <dsp:cNvPr id="0" name=""/>
        <dsp:cNvSpPr/>
      </dsp:nvSpPr>
      <dsp:spPr>
        <a:xfrm>
          <a:off x="274320" y="18112"/>
          <a:ext cx="3840480" cy="265680"/>
        </a:xfrm>
        <a:prstGeom prst="roundRect">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45161" tIns="0" rIns="145161" bIns="0" numCol="1" spcCol="1270" anchor="ctr" anchorCtr="0">
          <a:noAutofit/>
        </a:bodyPr>
        <a:lstStyle/>
        <a:p>
          <a:pPr lvl="0" algn="l" defTabSz="400050">
            <a:lnSpc>
              <a:spcPct val="90000"/>
            </a:lnSpc>
            <a:spcBef>
              <a:spcPct val="0"/>
            </a:spcBef>
            <a:spcAft>
              <a:spcPct val="35000"/>
            </a:spcAft>
          </a:pPr>
          <a:r>
            <a:rPr lang="es-ES" sz="900" kern="1200"/>
            <a:t>Programa de fomento del empleo en España.</a:t>
          </a:r>
        </a:p>
      </dsp:txBody>
      <dsp:txXfrm>
        <a:off x="274320" y="18112"/>
        <a:ext cx="3840480" cy="265680"/>
      </dsp:txXfrm>
    </dsp:sp>
    <dsp:sp modelId="{B922A98D-E6E4-4494-9415-4587511F0B5E}">
      <dsp:nvSpPr>
        <dsp:cNvPr id="0" name=""/>
        <dsp:cNvSpPr/>
      </dsp:nvSpPr>
      <dsp:spPr>
        <a:xfrm>
          <a:off x="0" y="559192"/>
          <a:ext cx="5486400" cy="226800"/>
        </a:xfrm>
        <a:prstGeom prst="rect">
          <a:avLst/>
        </a:prstGeom>
        <a:solidFill>
          <a:schemeClr val="lt2">
            <a:alpha val="90000"/>
            <a:hueOff val="0"/>
            <a:satOff val="0"/>
            <a:lumOff val="0"/>
            <a:alphaOff val="0"/>
          </a:schemeClr>
        </a:solidFill>
        <a:ln w="6350" cap="flat" cmpd="sng" algn="ctr">
          <a:solidFill>
            <a:schemeClr val="dk2">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sp>
    <dsp:sp modelId="{ECCC2B37-529A-4144-AC19-2FC52A579247}">
      <dsp:nvSpPr>
        <dsp:cNvPr id="0" name=""/>
        <dsp:cNvSpPr/>
      </dsp:nvSpPr>
      <dsp:spPr>
        <a:xfrm>
          <a:off x="274320" y="426352"/>
          <a:ext cx="3840480" cy="265680"/>
        </a:xfrm>
        <a:prstGeom prst="roundRect">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45161" tIns="0" rIns="145161" bIns="0" numCol="1" spcCol="1270" anchor="ctr" anchorCtr="0">
          <a:noAutofit/>
        </a:bodyPr>
        <a:lstStyle/>
        <a:p>
          <a:pPr lvl="0" algn="l" defTabSz="400050">
            <a:lnSpc>
              <a:spcPct val="90000"/>
            </a:lnSpc>
            <a:spcBef>
              <a:spcPct val="0"/>
            </a:spcBef>
            <a:spcAft>
              <a:spcPct val="35000"/>
            </a:spcAft>
          </a:pPr>
          <a:r>
            <a:rPr lang="es-ES" sz="900" kern="1200"/>
            <a:t>Programa de fomento del bienestar social en Bangladesh y Camboya.</a:t>
          </a:r>
        </a:p>
      </dsp:txBody>
      <dsp:txXfrm>
        <a:off x="274320" y="426352"/>
        <a:ext cx="3840480" cy="265680"/>
      </dsp:txXfrm>
    </dsp:sp>
    <dsp:sp modelId="{1313ED03-8795-4AF9-8204-F52DC193A1FF}">
      <dsp:nvSpPr>
        <dsp:cNvPr id="0" name=""/>
        <dsp:cNvSpPr/>
      </dsp:nvSpPr>
      <dsp:spPr>
        <a:xfrm>
          <a:off x="0" y="967432"/>
          <a:ext cx="5486400" cy="226800"/>
        </a:xfrm>
        <a:prstGeom prst="rect">
          <a:avLst/>
        </a:prstGeom>
        <a:solidFill>
          <a:schemeClr val="lt2">
            <a:alpha val="90000"/>
            <a:hueOff val="0"/>
            <a:satOff val="0"/>
            <a:lumOff val="0"/>
            <a:alphaOff val="0"/>
          </a:schemeClr>
        </a:solidFill>
        <a:ln w="6350" cap="flat" cmpd="sng" algn="ctr">
          <a:solidFill>
            <a:schemeClr val="dk2">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sp>
    <dsp:sp modelId="{2C98A20B-438E-49DE-9210-769932FCDA3D}">
      <dsp:nvSpPr>
        <dsp:cNvPr id="0" name=""/>
        <dsp:cNvSpPr/>
      </dsp:nvSpPr>
      <dsp:spPr>
        <a:xfrm>
          <a:off x="274320" y="834592"/>
          <a:ext cx="3840480" cy="265680"/>
        </a:xfrm>
        <a:prstGeom prst="roundRect">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45161" tIns="0" rIns="145161" bIns="0" numCol="1" spcCol="1270" anchor="ctr" anchorCtr="0">
          <a:noAutofit/>
        </a:bodyPr>
        <a:lstStyle/>
        <a:p>
          <a:pPr lvl="0" algn="l" defTabSz="400050">
            <a:lnSpc>
              <a:spcPct val="90000"/>
            </a:lnSpc>
            <a:spcBef>
              <a:spcPct val="0"/>
            </a:spcBef>
            <a:spcAft>
              <a:spcPct val="35000"/>
            </a:spcAft>
          </a:pPr>
          <a:r>
            <a:rPr lang="es-ES" sz="900" kern="1200"/>
            <a:t>Programa Brasil.</a:t>
          </a:r>
        </a:p>
      </dsp:txBody>
      <dsp:txXfrm>
        <a:off x="274320" y="834592"/>
        <a:ext cx="3840480" cy="265680"/>
      </dsp:txXfrm>
    </dsp:sp>
    <dsp:sp modelId="{394E7C09-BF89-4CF6-90D8-E5F0A629C6B3}">
      <dsp:nvSpPr>
        <dsp:cNvPr id="0" name=""/>
        <dsp:cNvSpPr/>
      </dsp:nvSpPr>
      <dsp:spPr>
        <a:xfrm>
          <a:off x="0" y="1375672"/>
          <a:ext cx="5486400" cy="226800"/>
        </a:xfrm>
        <a:prstGeom prst="rect">
          <a:avLst/>
        </a:prstGeom>
        <a:solidFill>
          <a:schemeClr val="lt2">
            <a:alpha val="90000"/>
            <a:hueOff val="0"/>
            <a:satOff val="0"/>
            <a:lumOff val="0"/>
            <a:alphaOff val="0"/>
          </a:schemeClr>
        </a:solidFill>
        <a:ln w="6350" cap="flat" cmpd="sng" algn="ctr">
          <a:solidFill>
            <a:schemeClr val="dk2">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sp>
    <dsp:sp modelId="{C11F9341-BCA4-46F6-811E-DCBA1A2EFFC8}">
      <dsp:nvSpPr>
        <dsp:cNvPr id="0" name=""/>
        <dsp:cNvSpPr/>
      </dsp:nvSpPr>
      <dsp:spPr>
        <a:xfrm>
          <a:off x="274320" y="1242832"/>
          <a:ext cx="3840480" cy="265680"/>
        </a:xfrm>
        <a:prstGeom prst="roundRect">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45161" tIns="0" rIns="145161" bIns="0" numCol="1" spcCol="1270" anchor="ctr" anchorCtr="0">
          <a:noAutofit/>
        </a:bodyPr>
        <a:lstStyle/>
        <a:p>
          <a:pPr lvl="0" algn="l" defTabSz="400050">
            <a:lnSpc>
              <a:spcPct val="90000"/>
            </a:lnSpc>
            <a:spcBef>
              <a:spcPct val="0"/>
            </a:spcBef>
            <a:spcAft>
              <a:spcPct val="35000"/>
            </a:spcAft>
          </a:pPr>
          <a:r>
            <a:rPr lang="es-ES" sz="900" kern="1200"/>
            <a:t>Programa Every Mother Counts.</a:t>
          </a:r>
        </a:p>
      </dsp:txBody>
      <dsp:txXfrm>
        <a:off x="274320" y="1242832"/>
        <a:ext cx="3840480" cy="265680"/>
      </dsp:txXfrm>
    </dsp:sp>
    <dsp:sp modelId="{80326FCD-6D68-492B-89EE-591491699EE9}">
      <dsp:nvSpPr>
        <dsp:cNvPr id="0" name=""/>
        <dsp:cNvSpPr/>
      </dsp:nvSpPr>
      <dsp:spPr>
        <a:xfrm>
          <a:off x="0" y="1783912"/>
          <a:ext cx="5486400" cy="226800"/>
        </a:xfrm>
        <a:prstGeom prst="rect">
          <a:avLst/>
        </a:prstGeom>
        <a:solidFill>
          <a:schemeClr val="lt2">
            <a:alpha val="90000"/>
            <a:hueOff val="0"/>
            <a:satOff val="0"/>
            <a:lumOff val="0"/>
            <a:alphaOff val="0"/>
          </a:schemeClr>
        </a:solidFill>
        <a:ln w="6350" cap="flat" cmpd="sng" algn="ctr">
          <a:solidFill>
            <a:schemeClr val="dk2">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sp>
    <dsp:sp modelId="{50D0A14B-9B41-466E-AAC5-D60A87E264D7}">
      <dsp:nvSpPr>
        <dsp:cNvPr id="0" name=""/>
        <dsp:cNvSpPr/>
      </dsp:nvSpPr>
      <dsp:spPr>
        <a:xfrm>
          <a:off x="274320" y="1651072"/>
          <a:ext cx="3840480" cy="265680"/>
        </a:xfrm>
        <a:prstGeom prst="roundRect">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45161" tIns="0" rIns="145161" bIns="0" numCol="1" spcCol="1270" anchor="ctr" anchorCtr="0">
          <a:noAutofit/>
        </a:bodyPr>
        <a:lstStyle/>
        <a:p>
          <a:pPr lvl="0" algn="l" defTabSz="400050">
            <a:lnSpc>
              <a:spcPct val="90000"/>
            </a:lnSpc>
            <a:spcBef>
              <a:spcPct val="0"/>
            </a:spcBef>
            <a:spcAft>
              <a:spcPct val="35000"/>
            </a:spcAft>
          </a:pPr>
          <a:r>
            <a:rPr lang="es-ES" sz="900" kern="1200"/>
            <a:t>Programa Water.org.</a:t>
          </a:r>
        </a:p>
      </dsp:txBody>
      <dsp:txXfrm>
        <a:off x="274320" y="1651072"/>
        <a:ext cx="3840480" cy="265680"/>
      </dsp:txXfrm>
    </dsp:sp>
  </dsp:spTree>
</dsp:drawing>
</file>

<file path=word/diagrams/drawing17.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F84B2069-656C-4E57-8025-1D24CC7EA771}">
      <dsp:nvSpPr>
        <dsp:cNvPr id="0" name=""/>
        <dsp:cNvSpPr/>
      </dsp:nvSpPr>
      <dsp:spPr>
        <a:xfrm>
          <a:off x="0" y="189607"/>
          <a:ext cx="1526976" cy="916185"/>
        </a:xfrm>
        <a:prstGeom prst="rect">
          <a:avLst/>
        </a:prstGeom>
        <a:gradFill rotWithShape="0">
          <a:gsLst>
            <a:gs pos="0">
              <a:schemeClr val="accent6">
                <a:shade val="80000"/>
                <a:hueOff val="0"/>
                <a:satOff val="0"/>
                <a:lumOff val="0"/>
                <a:alphaOff val="0"/>
                <a:lumMod val="110000"/>
                <a:satMod val="105000"/>
                <a:tint val="67000"/>
              </a:schemeClr>
            </a:gs>
            <a:gs pos="50000">
              <a:schemeClr val="accent6">
                <a:shade val="80000"/>
                <a:hueOff val="0"/>
                <a:satOff val="0"/>
                <a:lumOff val="0"/>
                <a:alphaOff val="0"/>
                <a:lumMod val="105000"/>
                <a:satMod val="103000"/>
                <a:tint val="73000"/>
              </a:schemeClr>
            </a:gs>
            <a:gs pos="100000">
              <a:schemeClr val="accent6">
                <a:shade val="80000"/>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s-ES" sz="1600" kern="1200"/>
            <a:t>Estrategia Global de Gestión del Agua</a:t>
          </a:r>
        </a:p>
      </dsp:txBody>
      <dsp:txXfrm>
        <a:off x="0" y="189607"/>
        <a:ext cx="1526976" cy="916185"/>
      </dsp:txXfrm>
    </dsp:sp>
    <dsp:sp modelId="{7289EFAA-82F7-4CB4-B093-9A73D0100550}">
      <dsp:nvSpPr>
        <dsp:cNvPr id="0" name=""/>
        <dsp:cNvSpPr/>
      </dsp:nvSpPr>
      <dsp:spPr>
        <a:xfrm>
          <a:off x="1679674" y="189607"/>
          <a:ext cx="1526976" cy="916185"/>
        </a:xfrm>
        <a:prstGeom prst="rect">
          <a:avLst/>
        </a:prstGeom>
        <a:gradFill rotWithShape="0">
          <a:gsLst>
            <a:gs pos="0">
              <a:schemeClr val="accent6">
                <a:shade val="80000"/>
                <a:hueOff val="160640"/>
                <a:satOff val="-6455"/>
                <a:lumOff val="13814"/>
                <a:alphaOff val="0"/>
                <a:lumMod val="110000"/>
                <a:satMod val="105000"/>
                <a:tint val="67000"/>
              </a:schemeClr>
            </a:gs>
            <a:gs pos="50000">
              <a:schemeClr val="accent6">
                <a:shade val="80000"/>
                <a:hueOff val="160640"/>
                <a:satOff val="-6455"/>
                <a:lumOff val="13814"/>
                <a:alphaOff val="0"/>
                <a:lumMod val="105000"/>
                <a:satMod val="103000"/>
                <a:tint val="73000"/>
              </a:schemeClr>
            </a:gs>
            <a:gs pos="100000">
              <a:schemeClr val="accent6">
                <a:shade val="80000"/>
                <a:hueOff val="160640"/>
                <a:satOff val="-6455"/>
                <a:lumOff val="13814"/>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s-ES" sz="1600" kern="1200"/>
            <a:t>Estrategia Global de Energía</a:t>
          </a:r>
        </a:p>
      </dsp:txBody>
      <dsp:txXfrm>
        <a:off x="1679674" y="189607"/>
        <a:ext cx="1526976" cy="916185"/>
      </dsp:txXfrm>
    </dsp:sp>
    <dsp:sp modelId="{AFC699AE-33A9-4F8B-B436-C9806A3CA41D}">
      <dsp:nvSpPr>
        <dsp:cNvPr id="0" name=""/>
        <dsp:cNvSpPr/>
      </dsp:nvSpPr>
      <dsp:spPr>
        <a:xfrm>
          <a:off x="3359348" y="189607"/>
          <a:ext cx="1526976" cy="916185"/>
        </a:xfrm>
        <a:prstGeom prst="rect">
          <a:avLst/>
        </a:prstGeom>
        <a:gradFill rotWithShape="0">
          <a:gsLst>
            <a:gs pos="0">
              <a:schemeClr val="accent6">
                <a:shade val="80000"/>
                <a:hueOff val="321279"/>
                <a:satOff val="-12909"/>
                <a:lumOff val="27628"/>
                <a:alphaOff val="0"/>
                <a:lumMod val="110000"/>
                <a:satMod val="105000"/>
                <a:tint val="67000"/>
              </a:schemeClr>
            </a:gs>
            <a:gs pos="50000">
              <a:schemeClr val="accent6">
                <a:shade val="80000"/>
                <a:hueOff val="321279"/>
                <a:satOff val="-12909"/>
                <a:lumOff val="27628"/>
                <a:alphaOff val="0"/>
                <a:lumMod val="105000"/>
                <a:satMod val="103000"/>
                <a:tint val="73000"/>
              </a:schemeClr>
            </a:gs>
            <a:gs pos="100000">
              <a:schemeClr val="accent6">
                <a:shade val="80000"/>
                <a:hueOff val="321279"/>
                <a:satOff val="-12909"/>
                <a:lumOff val="27628"/>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s-ES" sz="1600" kern="1200"/>
            <a:t>Estrategia de Protección de la Biodiversidad</a:t>
          </a:r>
        </a:p>
      </dsp:txBody>
      <dsp:txXfrm>
        <a:off x="3359348" y="189607"/>
        <a:ext cx="1526976" cy="916185"/>
      </dsp:txXfrm>
    </dsp:sp>
  </dsp:spTree>
</dsp:drawing>
</file>

<file path=word/diagrams/drawing18.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DF293D30-2185-47A8-9F2D-7B3746CDF649}">
      <dsp:nvSpPr>
        <dsp:cNvPr id="0" name=""/>
        <dsp:cNvSpPr/>
      </dsp:nvSpPr>
      <dsp:spPr>
        <a:xfrm>
          <a:off x="296554" y="178"/>
          <a:ext cx="951904" cy="571142"/>
        </a:xfrm>
        <a:prstGeom prst="rect">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ES" sz="1100" kern="1200"/>
            <a:t>Programa de mejora energética</a:t>
          </a:r>
        </a:p>
      </dsp:txBody>
      <dsp:txXfrm>
        <a:off x="296554" y="178"/>
        <a:ext cx="951904" cy="571142"/>
      </dsp:txXfrm>
    </dsp:sp>
    <dsp:sp modelId="{B9EBADF9-9C27-4913-9D09-EE63C5B5BA53}">
      <dsp:nvSpPr>
        <dsp:cNvPr id="0" name=""/>
        <dsp:cNvSpPr/>
      </dsp:nvSpPr>
      <dsp:spPr>
        <a:xfrm>
          <a:off x="1343650" y="178"/>
          <a:ext cx="951904" cy="571142"/>
        </a:xfrm>
        <a:prstGeom prst="rect">
          <a:avLst/>
        </a:prstGeom>
        <a:gradFill rotWithShape="0">
          <a:gsLst>
            <a:gs pos="0">
              <a:schemeClr val="accent5">
                <a:hueOff val="-2451115"/>
                <a:satOff val="-3409"/>
                <a:lumOff val="-1307"/>
                <a:alphaOff val="0"/>
                <a:satMod val="103000"/>
                <a:lumMod val="102000"/>
                <a:tint val="94000"/>
              </a:schemeClr>
            </a:gs>
            <a:gs pos="50000">
              <a:schemeClr val="accent5">
                <a:hueOff val="-2451115"/>
                <a:satOff val="-3409"/>
                <a:lumOff val="-1307"/>
                <a:alphaOff val="0"/>
                <a:satMod val="110000"/>
                <a:lumMod val="100000"/>
                <a:shade val="100000"/>
              </a:schemeClr>
            </a:gs>
            <a:gs pos="100000">
              <a:schemeClr val="accent5">
                <a:hueOff val="-2451115"/>
                <a:satOff val="-3409"/>
                <a:lumOff val="-1307"/>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ES" sz="1100" kern="1200"/>
            <a:t>Programa de mejora silvícola	</a:t>
          </a:r>
        </a:p>
      </dsp:txBody>
      <dsp:txXfrm>
        <a:off x="1343650" y="178"/>
        <a:ext cx="951904" cy="571142"/>
      </dsp:txXfrm>
    </dsp:sp>
    <dsp:sp modelId="{C2511D6B-D8AE-4A77-B643-3574CE27674F}">
      <dsp:nvSpPr>
        <dsp:cNvPr id="0" name=""/>
        <dsp:cNvSpPr/>
      </dsp:nvSpPr>
      <dsp:spPr>
        <a:xfrm>
          <a:off x="2397189" y="30"/>
          <a:ext cx="951904" cy="571142"/>
        </a:xfrm>
        <a:prstGeom prst="rect">
          <a:avLst/>
        </a:prstGeom>
        <a:gradFill rotWithShape="0">
          <a:gsLst>
            <a:gs pos="0">
              <a:schemeClr val="accent5">
                <a:hueOff val="-4902231"/>
                <a:satOff val="-6819"/>
                <a:lumOff val="-2615"/>
                <a:alphaOff val="0"/>
                <a:satMod val="103000"/>
                <a:lumMod val="102000"/>
                <a:tint val="94000"/>
              </a:schemeClr>
            </a:gs>
            <a:gs pos="50000">
              <a:schemeClr val="accent5">
                <a:hueOff val="-4902231"/>
                <a:satOff val="-6819"/>
                <a:lumOff val="-2615"/>
                <a:alphaOff val="0"/>
                <a:satMod val="110000"/>
                <a:lumMod val="100000"/>
                <a:shade val="100000"/>
              </a:schemeClr>
            </a:gs>
            <a:gs pos="100000">
              <a:schemeClr val="accent5">
                <a:hueOff val="-4902231"/>
                <a:satOff val="-6819"/>
                <a:lumOff val="-2615"/>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ES" sz="1100" kern="1200"/>
            <a:t>Programa de ecosistemas forestales</a:t>
          </a:r>
        </a:p>
      </dsp:txBody>
      <dsp:txXfrm>
        <a:off x="2397189" y="30"/>
        <a:ext cx="951904" cy="571142"/>
      </dsp:txXfrm>
    </dsp:sp>
    <dsp:sp modelId="{65C6506C-AC09-442F-B595-05A375A88385}">
      <dsp:nvSpPr>
        <dsp:cNvPr id="0" name=""/>
        <dsp:cNvSpPr/>
      </dsp:nvSpPr>
      <dsp:spPr>
        <a:xfrm>
          <a:off x="3437840" y="178"/>
          <a:ext cx="951904" cy="571142"/>
        </a:xfrm>
        <a:prstGeom prst="rect">
          <a:avLst/>
        </a:prstGeom>
        <a:gradFill rotWithShape="0">
          <a:gsLst>
            <a:gs pos="0">
              <a:schemeClr val="accent5">
                <a:hueOff val="-7353345"/>
                <a:satOff val="-10228"/>
                <a:lumOff val="-3922"/>
                <a:alphaOff val="0"/>
                <a:satMod val="103000"/>
                <a:lumMod val="102000"/>
                <a:tint val="94000"/>
              </a:schemeClr>
            </a:gs>
            <a:gs pos="50000">
              <a:schemeClr val="accent5">
                <a:hueOff val="-7353345"/>
                <a:satOff val="-10228"/>
                <a:lumOff val="-3922"/>
                <a:alphaOff val="0"/>
                <a:satMod val="110000"/>
                <a:lumMod val="100000"/>
                <a:shade val="100000"/>
              </a:schemeClr>
            </a:gs>
            <a:gs pos="100000">
              <a:schemeClr val="accent5">
                <a:hueOff val="-7353345"/>
                <a:satOff val="-10228"/>
                <a:lumOff val="-3922"/>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ES" sz="1100" kern="1200"/>
            <a:t>Programa de protección forestal</a:t>
          </a:r>
        </a:p>
      </dsp:txBody>
      <dsp:txXfrm>
        <a:off x="3437840" y="178"/>
        <a:ext cx="951904" cy="571142"/>
      </dsp:txXfrm>
    </dsp:sp>
  </dsp:spTree>
</dsp:drawing>
</file>

<file path=word/diagrams/drawing19.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92D7516D-6D8F-4D05-A56B-A0492D8049F4}">
      <dsp:nvSpPr>
        <dsp:cNvPr id="0" name=""/>
        <dsp:cNvSpPr/>
      </dsp:nvSpPr>
      <dsp:spPr>
        <a:xfrm>
          <a:off x="0" y="84832"/>
          <a:ext cx="6162675" cy="517140"/>
        </a:xfrm>
        <a:prstGeom prst="round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9530" tIns="49530" rIns="49530" bIns="49530" numCol="1" spcCol="1270" anchor="ctr" anchorCtr="0">
          <a:noAutofit/>
        </a:bodyPr>
        <a:lstStyle/>
        <a:p>
          <a:pPr lvl="0" algn="l" defTabSz="577850">
            <a:lnSpc>
              <a:spcPct val="90000"/>
            </a:lnSpc>
            <a:spcBef>
              <a:spcPct val="0"/>
            </a:spcBef>
            <a:spcAft>
              <a:spcPct val="35000"/>
            </a:spcAft>
          </a:pPr>
          <a:r>
            <a:rPr lang="es-ES" sz="1300" kern="1200"/>
            <a:t>Conocer con detalle la problemática medioambiental específica en cada etapa productiva de la cadena de producción de Inditex.</a:t>
          </a:r>
        </a:p>
      </dsp:txBody>
      <dsp:txXfrm>
        <a:off x="0" y="84832"/>
        <a:ext cx="6162675" cy="517140"/>
      </dsp:txXfrm>
    </dsp:sp>
    <dsp:sp modelId="{FB497681-ED76-4D53-986C-ADAFEB38A408}">
      <dsp:nvSpPr>
        <dsp:cNvPr id="0" name=""/>
        <dsp:cNvSpPr/>
      </dsp:nvSpPr>
      <dsp:spPr>
        <a:xfrm>
          <a:off x="0" y="639412"/>
          <a:ext cx="6162675" cy="517140"/>
        </a:xfrm>
        <a:prstGeom prst="round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9530" tIns="49530" rIns="49530" bIns="49530" numCol="1" spcCol="1270" anchor="ctr" anchorCtr="0">
          <a:noAutofit/>
        </a:bodyPr>
        <a:lstStyle/>
        <a:p>
          <a:pPr lvl="0" algn="l" defTabSz="577850">
            <a:lnSpc>
              <a:spcPct val="90000"/>
            </a:lnSpc>
            <a:spcBef>
              <a:spcPct val="0"/>
            </a:spcBef>
            <a:spcAft>
              <a:spcPct val="35000"/>
            </a:spcAft>
          </a:pPr>
          <a:r>
            <a:rPr lang="es-ES" sz="1300" kern="1200"/>
            <a:t>Identificar y controlar los riesgos medioambientales asociados a la cadena de producción.</a:t>
          </a:r>
        </a:p>
      </dsp:txBody>
      <dsp:txXfrm>
        <a:off x="0" y="639412"/>
        <a:ext cx="6162675" cy="517140"/>
      </dsp:txXfrm>
    </dsp:sp>
    <dsp:sp modelId="{C8CC5DCA-F159-46A0-86D5-F260FE354BCB}">
      <dsp:nvSpPr>
        <dsp:cNvPr id="0" name=""/>
        <dsp:cNvSpPr/>
      </dsp:nvSpPr>
      <dsp:spPr>
        <a:xfrm>
          <a:off x="0" y="1193992"/>
          <a:ext cx="6162675" cy="517140"/>
        </a:xfrm>
        <a:prstGeom prst="round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9530" tIns="49530" rIns="49530" bIns="49530" numCol="1" spcCol="1270" anchor="ctr" anchorCtr="0">
          <a:noAutofit/>
        </a:bodyPr>
        <a:lstStyle/>
        <a:p>
          <a:pPr lvl="0" algn="l" defTabSz="577850">
            <a:lnSpc>
              <a:spcPct val="90000"/>
            </a:lnSpc>
            <a:spcBef>
              <a:spcPct val="0"/>
            </a:spcBef>
            <a:spcAft>
              <a:spcPct val="35000"/>
            </a:spcAft>
          </a:pPr>
          <a:r>
            <a:rPr lang="es-ES" sz="1300" kern="1200"/>
            <a:t>Establecer programas de mejora medioambiental en la cadena de producción.</a:t>
          </a:r>
        </a:p>
      </dsp:txBody>
      <dsp:txXfrm>
        <a:off x="0" y="1193992"/>
        <a:ext cx="6162675" cy="517140"/>
      </dsp:txXfrm>
    </dsp:sp>
    <dsp:sp modelId="{1145216D-D531-4F39-A03E-E09CBAB3C598}">
      <dsp:nvSpPr>
        <dsp:cNvPr id="0" name=""/>
        <dsp:cNvSpPr/>
      </dsp:nvSpPr>
      <dsp:spPr>
        <a:xfrm>
          <a:off x="0" y="1748572"/>
          <a:ext cx="6162675" cy="517140"/>
        </a:xfrm>
        <a:prstGeom prst="round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9530" tIns="49530" rIns="49530" bIns="49530" numCol="1" spcCol="1270" anchor="ctr" anchorCtr="0">
          <a:noAutofit/>
        </a:bodyPr>
        <a:lstStyle/>
        <a:p>
          <a:pPr lvl="0" algn="l" defTabSz="577850">
            <a:lnSpc>
              <a:spcPct val="90000"/>
            </a:lnSpc>
            <a:spcBef>
              <a:spcPct val="0"/>
            </a:spcBef>
            <a:spcAft>
              <a:spcPct val="35000"/>
            </a:spcAft>
          </a:pPr>
          <a:r>
            <a:rPr lang="es-ES" sz="1300" kern="1200"/>
            <a:t>Anticiparse y dar respuesta a las preocupaciones de organizaciones externas en materia medioambiental.</a:t>
          </a:r>
        </a:p>
      </dsp:txBody>
      <dsp:txXfrm>
        <a:off x="0" y="1748572"/>
        <a:ext cx="6162675" cy="517140"/>
      </dsp:txXfrm>
    </dsp:sp>
    <dsp:sp modelId="{7664F65C-B56E-4951-8213-939221B307E5}">
      <dsp:nvSpPr>
        <dsp:cNvPr id="0" name=""/>
        <dsp:cNvSpPr/>
      </dsp:nvSpPr>
      <dsp:spPr>
        <a:xfrm>
          <a:off x="0" y="2303152"/>
          <a:ext cx="6162675" cy="517140"/>
        </a:xfrm>
        <a:prstGeom prst="round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9530" tIns="49530" rIns="49530" bIns="49530" numCol="1" spcCol="1270" anchor="ctr" anchorCtr="0">
          <a:noAutofit/>
        </a:bodyPr>
        <a:lstStyle/>
        <a:p>
          <a:pPr lvl="0" algn="l" defTabSz="577850">
            <a:lnSpc>
              <a:spcPct val="90000"/>
            </a:lnSpc>
            <a:spcBef>
              <a:spcPct val="0"/>
            </a:spcBef>
            <a:spcAft>
              <a:spcPct val="35000"/>
            </a:spcAft>
          </a:pPr>
          <a:r>
            <a:rPr lang="es-ES" sz="1300" kern="1200"/>
            <a:t>Anticiparse y dar respuesta a futuras legislaciones más restrictivas.</a:t>
          </a:r>
        </a:p>
      </dsp:txBody>
      <dsp:txXfrm>
        <a:off x="0" y="2303152"/>
        <a:ext cx="6162675" cy="517140"/>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F93E0881-5471-4F04-A034-12450EC799ED}">
      <dsp:nvSpPr>
        <dsp:cNvPr id="0" name=""/>
        <dsp:cNvSpPr/>
      </dsp:nvSpPr>
      <dsp:spPr>
        <a:xfrm>
          <a:off x="0" y="170925"/>
          <a:ext cx="5486400" cy="432000"/>
        </a:xfrm>
        <a:prstGeom prst="rect">
          <a:avLst/>
        </a:prstGeom>
        <a:solidFill>
          <a:schemeClr val="accent6">
            <a:hueOff val="0"/>
            <a:satOff val="0"/>
            <a:lumOff val="0"/>
            <a:alphaOff val="0"/>
          </a:schemeClr>
        </a:solidFill>
        <a:ln w="12700" cap="flat" cmpd="sng" algn="ctr">
          <a:solidFill>
            <a:schemeClr val="accent6">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6680" tIns="60960" rIns="106680" bIns="60960" numCol="1" spcCol="1270" anchor="ctr" anchorCtr="0">
          <a:noAutofit/>
        </a:bodyPr>
        <a:lstStyle/>
        <a:p>
          <a:pPr lvl="0" algn="ctr" defTabSz="666750">
            <a:lnSpc>
              <a:spcPct val="90000"/>
            </a:lnSpc>
            <a:spcBef>
              <a:spcPct val="0"/>
            </a:spcBef>
            <a:spcAft>
              <a:spcPct val="35000"/>
            </a:spcAft>
          </a:pPr>
          <a:r>
            <a:rPr lang="es-ES" sz="1500" kern="1200"/>
            <a:t>Métodos preservación medio ambiente.</a:t>
          </a:r>
        </a:p>
      </dsp:txBody>
      <dsp:txXfrm>
        <a:off x="0" y="170925"/>
        <a:ext cx="5486400" cy="432000"/>
      </dsp:txXfrm>
    </dsp:sp>
    <dsp:sp modelId="{75DA1EE3-77D6-4C32-9857-2B43AAD843C4}">
      <dsp:nvSpPr>
        <dsp:cNvPr id="0" name=""/>
        <dsp:cNvSpPr/>
      </dsp:nvSpPr>
      <dsp:spPr>
        <a:xfrm>
          <a:off x="0" y="602925"/>
          <a:ext cx="5486400" cy="2264625"/>
        </a:xfrm>
        <a:prstGeom prst="rect">
          <a:avLst/>
        </a:prstGeom>
        <a:solidFill>
          <a:schemeClr val="accent6">
            <a:alpha val="90000"/>
            <a:tint val="40000"/>
            <a:hueOff val="0"/>
            <a:satOff val="0"/>
            <a:lumOff val="0"/>
            <a:alphaOff val="0"/>
          </a:schemeClr>
        </a:solidFill>
        <a:ln w="12700" cap="flat" cmpd="sng" algn="ctr">
          <a:solidFill>
            <a:schemeClr val="accent6">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0010" tIns="80010" rIns="106680" bIns="120015" numCol="1" spcCol="1270" anchor="t" anchorCtr="0">
          <a:noAutofit/>
        </a:bodyPr>
        <a:lstStyle/>
        <a:p>
          <a:pPr marL="114300" lvl="1" indent="-114300" algn="l" defTabSz="666750">
            <a:lnSpc>
              <a:spcPct val="90000"/>
            </a:lnSpc>
            <a:spcBef>
              <a:spcPct val="0"/>
            </a:spcBef>
            <a:spcAft>
              <a:spcPct val="15000"/>
            </a:spcAft>
            <a:buChar char="••"/>
          </a:pPr>
          <a:r>
            <a:rPr lang="es-ES" sz="1500" kern="1200"/>
            <a:t>Contribuir al control del cambio climático, ya sea modificando los productos o procesos de producción.</a:t>
          </a:r>
        </a:p>
        <a:p>
          <a:pPr marL="114300" lvl="1" indent="-114300" algn="l" defTabSz="666750">
            <a:lnSpc>
              <a:spcPct val="90000"/>
            </a:lnSpc>
            <a:spcBef>
              <a:spcPct val="0"/>
            </a:spcBef>
            <a:spcAft>
              <a:spcPct val="15000"/>
            </a:spcAft>
            <a:buChar char="••"/>
          </a:pPr>
          <a:r>
            <a:rPr lang="es-ES" sz="1500" kern="1200"/>
            <a:t>Ahorrar en uso de energía.</a:t>
          </a:r>
        </a:p>
        <a:p>
          <a:pPr marL="114300" lvl="1" indent="-114300" algn="l" defTabSz="666750">
            <a:lnSpc>
              <a:spcPct val="90000"/>
            </a:lnSpc>
            <a:spcBef>
              <a:spcPct val="0"/>
            </a:spcBef>
            <a:spcAft>
              <a:spcPct val="15000"/>
            </a:spcAft>
            <a:buChar char="••"/>
          </a:pPr>
          <a:r>
            <a:rPr lang="es-ES" sz="1500" kern="1200"/>
            <a:t>Reducir el impacto negativo sobre el medio ambiente de ciertos productos o procesos.</a:t>
          </a:r>
        </a:p>
        <a:p>
          <a:pPr marL="114300" lvl="1" indent="-114300" algn="l" defTabSz="666750">
            <a:lnSpc>
              <a:spcPct val="90000"/>
            </a:lnSpc>
            <a:spcBef>
              <a:spcPct val="0"/>
            </a:spcBef>
            <a:spcAft>
              <a:spcPct val="15000"/>
            </a:spcAft>
            <a:buChar char="••"/>
          </a:pPr>
          <a:r>
            <a:rPr lang="es-ES" sz="1500" kern="1200"/>
            <a:t>Utilizar fuentes de energía "verdes" o "limpias".</a:t>
          </a:r>
        </a:p>
        <a:p>
          <a:pPr marL="114300" lvl="1" indent="-114300" algn="l" defTabSz="666750">
            <a:lnSpc>
              <a:spcPct val="90000"/>
            </a:lnSpc>
            <a:spcBef>
              <a:spcPct val="0"/>
            </a:spcBef>
            <a:spcAft>
              <a:spcPct val="15000"/>
            </a:spcAft>
            <a:buChar char="••"/>
          </a:pPr>
          <a:r>
            <a:rPr lang="es-ES" sz="1500" kern="1200"/>
            <a:t>Implementar otros métodos que contribuyen a la conservación del Medio Ambiente, como por ejemplo el reciclaje.</a:t>
          </a:r>
        </a:p>
        <a:p>
          <a:pPr marL="114300" lvl="1" indent="-114300" algn="l" defTabSz="666750">
            <a:lnSpc>
              <a:spcPct val="90000"/>
            </a:lnSpc>
            <a:spcBef>
              <a:spcPct val="0"/>
            </a:spcBef>
            <a:spcAft>
              <a:spcPct val="15000"/>
            </a:spcAft>
            <a:buChar char="••"/>
          </a:pPr>
          <a:r>
            <a:rPr lang="es-ES" sz="1500" kern="1200"/>
            <a:t>Preservación del Medio Ambiente.</a:t>
          </a:r>
        </a:p>
      </dsp:txBody>
      <dsp:txXfrm>
        <a:off x="0" y="602925"/>
        <a:ext cx="5486400" cy="2264625"/>
      </dsp:txXfrm>
    </dsp:sp>
  </dsp:spTree>
</dsp:drawing>
</file>

<file path=word/diagrams/drawing20.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B41D0FA-14FE-4916-95B5-E0A64369A326}">
      <dsp:nvSpPr>
        <dsp:cNvPr id="0" name=""/>
        <dsp:cNvSpPr/>
      </dsp:nvSpPr>
      <dsp:spPr>
        <a:xfrm>
          <a:off x="0" y="699974"/>
          <a:ext cx="6315074" cy="226800"/>
        </a:xfrm>
        <a:prstGeom prst="rect">
          <a:avLst/>
        </a:prstGeom>
        <a:solidFill>
          <a:schemeClr val="lt2">
            <a:alpha val="90000"/>
            <a:hueOff val="0"/>
            <a:satOff val="0"/>
            <a:lumOff val="0"/>
            <a:alphaOff val="0"/>
          </a:schemeClr>
        </a:solidFill>
        <a:ln w="6350" cap="flat" cmpd="sng" algn="ctr">
          <a:solidFill>
            <a:schemeClr val="dk2">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E26CBC6D-62BD-456B-BE42-03C7DDE24EB9}">
      <dsp:nvSpPr>
        <dsp:cNvPr id="0" name=""/>
        <dsp:cNvSpPr/>
      </dsp:nvSpPr>
      <dsp:spPr>
        <a:xfrm>
          <a:off x="315753" y="567134"/>
          <a:ext cx="4420552" cy="265680"/>
        </a:xfrm>
        <a:prstGeom prst="roundRect">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67086" tIns="0" rIns="167086" bIns="0" numCol="1" spcCol="1270" anchor="ctr" anchorCtr="0">
          <a:noAutofit/>
        </a:bodyPr>
        <a:lstStyle/>
        <a:p>
          <a:pPr lvl="0" algn="l" defTabSz="400050">
            <a:lnSpc>
              <a:spcPct val="90000"/>
            </a:lnSpc>
            <a:spcBef>
              <a:spcPct val="0"/>
            </a:spcBef>
            <a:spcAft>
              <a:spcPct val="35000"/>
            </a:spcAft>
          </a:pPr>
          <a:r>
            <a:rPr lang="es-ES" sz="900" kern="1200"/>
            <a:t>Uso de iluminación eficiente.</a:t>
          </a:r>
        </a:p>
      </dsp:txBody>
      <dsp:txXfrm>
        <a:off x="315753" y="567134"/>
        <a:ext cx="4420552" cy="265680"/>
      </dsp:txXfrm>
    </dsp:sp>
    <dsp:sp modelId="{D0A8B648-952E-466A-B965-09511B338485}">
      <dsp:nvSpPr>
        <dsp:cNvPr id="0" name=""/>
        <dsp:cNvSpPr/>
      </dsp:nvSpPr>
      <dsp:spPr>
        <a:xfrm>
          <a:off x="0" y="1108215"/>
          <a:ext cx="6315074" cy="226800"/>
        </a:xfrm>
        <a:prstGeom prst="rect">
          <a:avLst/>
        </a:prstGeom>
        <a:solidFill>
          <a:schemeClr val="lt2">
            <a:alpha val="90000"/>
            <a:hueOff val="0"/>
            <a:satOff val="0"/>
            <a:lumOff val="0"/>
            <a:alphaOff val="0"/>
          </a:schemeClr>
        </a:solidFill>
        <a:ln w="6350" cap="flat" cmpd="sng" algn="ctr">
          <a:solidFill>
            <a:schemeClr val="dk2">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371F7482-EA2B-4CFF-B28A-17D4F700536F}">
      <dsp:nvSpPr>
        <dsp:cNvPr id="0" name=""/>
        <dsp:cNvSpPr/>
      </dsp:nvSpPr>
      <dsp:spPr>
        <a:xfrm>
          <a:off x="315753" y="975375"/>
          <a:ext cx="4420552" cy="265680"/>
        </a:xfrm>
        <a:prstGeom prst="roundRect">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67086" tIns="0" rIns="167086" bIns="0" numCol="1" spcCol="1270" anchor="ctr" anchorCtr="0">
          <a:noAutofit/>
        </a:bodyPr>
        <a:lstStyle/>
        <a:p>
          <a:pPr lvl="0" algn="l" defTabSz="400050">
            <a:lnSpc>
              <a:spcPct val="90000"/>
            </a:lnSpc>
            <a:spcBef>
              <a:spcPct val="0"/>
            </a:spcBef>
            <a:spcAft>
              <a:spcPct val="35000"/>
            </a:spcAft>
          </a:pPr>
          <a:r>
            <a:rPr lang="es-ES" sz="900" kern="1200"/>
            <a:t>Sistemas de aislamiento adecuados.</a:t>
          </a:r>
        </a:p>
      </dsp:txBody>
      <dsp:txXfrm>
        <a:off x="315753" y="975375"/>
        <a:ext cx="4420552" cy="265680"/>
      </dsp:txXfrm>
    </dsp:sp>
    <dsp:sp modelId="{EFE72EAE-4489-4523-8EFA-5AA7DA69C3A1}">
      <dsp:nvSpPr>
        <dsp:cNvPr id="0" name=""/>
        <dsp:cNvSpPr/>
      </dsp:nvSpPr>
      <dsp:spPr>
        <a:xfrm>
          <a:off x="0" y="1516455"/>
          <a:ext cx="6315074" cy="226800"/>
        </a:xfrm>
        <a:prstGeom prst="rect">
          <a:avLst/>
        </a:prstGeom>
        <a:solidFill>
          <a:schemeClr val="lt2">
            <a:alpha val="90000"/>
            <a:hueOff val="0"/>
            <a:satOff val="0"/>
            <a:lumOff val="0"/>
            <a:alphaOff val="0"/>
          </a:schemeClr>
        </a:solidFill>
        <a:ln w="6350" cap="flat" cmpd="sng" algn="ctr">
          <a:solidFill>
            <a:schemeClr val="dk2">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EEEE406C-A8B0-48C1-8F3E-053BCC629684}">
      <dsp:nvSpPr>
        <dsp:cNvPr id="0" name=""/>
        <dsp:cNvSpPr/>
      </dsp:nvSpPr>
      <dsp:spPr>
        <a:xfrm>
          <a:off x="315753" y="1383615"/>
          <a:ext cx="4420552" cy="265680"/>
        </a:xfrm>
        <a:prstGeom prst="roundRect">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67086" tIns="0" rIns="167086" bIns="0" numCol="1" spcCol="1270" anchor="ctr" anchorCtr="0">
          <a:noAutofit/>
        </a:bodyPr>
        <a:lstStyle/>
        <a:p>
          <a:pPr lvl="0" algn="l" defTabSz="400050">
            <a:lnSpc>
              <a:spcPct val="90000"/>
            </a:lnSpc>
            <a:spcBef>
              <a:spcPct val="0"/>
            </a:spcBef>
            <a:spcAft>
              <a:spcPct val="35000"/>
            </a:spcAft>
          </a:pPr>
          <a:r>
            <a:rPr lang="es-ES" sz="900" kern="1200"/>
            <a:t>Sistemas de control de climatización.</a:t>
          </a:r>
        </a:p>
      </dsp:txBody>
      <dsp:txXfrm>
        <a:off x="315753" y="1383615"/>
        <a:ext cx="4420552" cy="265680"/>
      </dsp:txXfrm>
    </dsp:sp>
    <dsp:sp modelId="{8DAB3C59-8A99-4F6B-AB3A-6C038429E760}">
      <dsp:nvSpPr>
        <dsp:cNvPr id="0" name=""/>
        <dsp:cNvSpPr/>
      </dsp:nvSpPr>
      <dsp:spPr>
        <a:xfrm>
          <a:off x="0" y="1924695"/>
          <a:ext cx="6315074" cy="226800"/>
        </a:xfrm>
        <a:prstGeom prst="rect">
          <a:avLst/>
        </a:prstGeom>
        <a:solidFill>
          <a:schemeClr val="lt2">
            <a:alpha val="90000"/>
            <a:hueOff val="0"/>
            <a:satOff val="0"/>
            <a:lumOff val="0"/>
            <a:alphaOff val="0"/>
          </a:schemeClr>
        </a:solidFill>
        <a:ln w="6350" cap="flat" cmpd="sng" algn="ctr">
          <a:solidFill>
            <a:schemeClr val="dk2">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93FA6277-2618-461C-ABBC-DA710F90EE5F}">
      <dsp:nvSpPr>
        <dsp:cNvPr id="0" name=""/>
        <dsp:cNvSpPr/>
      </dsp:nvSpPr>
      <dsp:spPr>
        <a:xfrm>
          <a:off x="315753" y="1791855"/>
          <a:ext cx="4420552" cy="265680"/>
        </a:xfrm>
        <a:prstGeom prst="roundRect">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67086" tIns="0" rIns="167086" bIns="0" numCol="1" spcCol="1270" anchor="ctr" anchorCtr="0">
          <a:noAutofit/>
        </a:bodyPr>
        <a:lstStyle/>
        <a:p>
          <a:pPr lvl="0" algn="l" defTabSz="400050">
            <a:lnSpc>
              <a:spcPct val="90000"/>
            </a:lnSpc>
            <a:spcBef>
              <a:spcPct val="0"/>
            </a:spcBef>
            <a:spcAft>
              <a:spcPct val="35000"/>
            </a:spcAft>
          </a:pPr>
          <a:r>
            <a:rPr lang="es-ES" sz="900" kern="1200"/>
            <a:t>Uso de bicicletas o vehículos eléctricos para el desplazamiento interior de empleados.  </a:t>
          </a:r>
        </a:p>
      </dsp:txBody>
      <dsp:txXfrm>
        <a:off x="315753" y="1791855"/>
        <a:ext cx="4420552" cy="265680"/>
      </dsp:txXfrm>
    </dsp:sp>
    <dsp:sp modelId="{12885738-31AD-40F5-8B31-81E5CE9FDCA9}">
      <dsp:nvSpPr>
        <dsp:cNvPr id="0" name=""/>
        <dsp:cNvSpPr/>
      </dsp:nvSpPr>
      <dsp:spPr>
        <a:xfrm>
          <a:off x="0" y="2332935"/>
          <a:ext cx="6315074" cy="226800"/>
        </a:xfrm>
        <a:prstGeom prst="rect">
          <a:avLst/>
        </a:prstGeom>
        <a:solidFill>
          <a:schemeClr val="lt2">
            <a:alpha val="90000"/>
            <a:hueOff val="0"/>
            <a:satOff val="0"/>
            <a:lumOff val="0"/>
            <a:alphaOff val="0"/>
          </a:schemeClr>
        </a:solidFill>
        <a:ln w="6350" cap="flat" cmpd="sng" algn="ctr">
          <a:solidFill>
            <a:schemeClr val="dk2">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C3674A9A-89CE-4865-96C1-CCB99D5D5D1D}">
      <dsp:nvSpPr>
        <dsp:cNvPr id="0" name=""/>
        <dsp:cNvSpPr/>
      </dsp:nvSpPr>
      <dsp:spPr>
        <a:xfrm>
          <a:off x="315753" y="2200095"/>
          <a:ext cx="4420552" cy="265680"/>
        </a:xfrm>
        <a:prstGeom prst="roundRect">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67086" tIns="0" rIns="167086" bIns="0" numCol="1" spcCol="1270" anchor="ctr" anchorCtr="0">
          <a:noAutofit/>
        </a:bodyPr>
        <a:lstStyle/>
        <a:p>
          <a:pPr lvl="0" algn="l" defTabSz="400050">
            <a:lnSpc>
              <a:spcPct val="90000"/>
            </a:lnSpc>
            <a:spcBef>
              <a:spcPct val="0"/>
            </a:spcBef>
            <a:spcAft>
              <a:spcPct val="35000"/>
            </a:spcAft>
          </a:pPr>
          <a:r>
            <a:rPr lang="es-ES" sz="900" kern="1200"/>
            <a:t>Mejoras en la eficiencia energética.</a:t>
          </a:r>
        </a:p>
      </dsp:txBody>
      <dsp:txXfrm>
        <a:off x="315753" y="2200095"/>
        <a:ext cx="4420552" cy="265680"/>
      </dsp:txXfrm>
    </dsp:sp>
    <dsp:sp modelId="{9CBF5191-5078-44AB-96C3-FE32DE26AFFA}">
      <dsp:nvSpPr>
        <dsp:cNvPr id="0" name=""/>
        <dsp:cNvSpPr/>
      </dsp:nvSpPr>
      <dsp:spPr>
        <a:xfrm>
          <a:off x="0" y="2741175"/>
          <a:ext cx="6315074" cy="226800"/>
        </a:xfrm>
        <a:prstGeom prst="rect">
          <a:avLst/>
        </a:prstGeom>
        <a:solidFill>
          <a:schemeClr val="lt2">
            <a:alpha val="90000"/>
            <a:hueOff val="0"/>
            <a:satOff val="0"/>
            <a:lumOff val="0"/>
            <a:alphaOff val="0"/>
          </a:schemeClr>
        </a:solidFill>
        <a:ln w="6350" cap="flat" cmpd="sng" algn="ctr">
          <a:solidFill>
            <a:schemeClr val="dk2">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66E4558D-D286-42D5-9FF7-6CC6BC6804AB}">
      <dsp:nvSpPr>
        <dsp:cNvPr id="0" name=""/>
        <dsp:cNvSpPr/>
      </dsp:nvSpPr>
      <dsp:spPr>
        <a:xfrm>
          <a:off x="315753" y="2608335"/>
          <a:ext cx="4420552" cy="265680"/>
        </a:xfrm>
        <a:prstGeom prst="roundRect">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67086" tIns="0" rIns="167086" bIns="0" numCol="1" spcCol="1270" anchor="ctr" anchorCtr="0">
          <a:noAutofit/>
        </a:bodyPr>
        <a:lstStyle/>
        <a:p>
          <a:pPr lvl="0" algn="l" defTabSz="400050">
            <a:lnSpc>
              <a:spcPct val="90000"/>
            </a:lnSpc>
            <a:spcBef>
              <a:spcPct val="0"/>
            </a:spcBef>
            <a:spcAft>
              <a:spcPct val="35000"/>
            </a:spcAft>
          </a:pPr>
          <a:r>
            <a:rPr lang="es-ES" sz="900" kern="1200"/>
            <a:t>Utilización de energías renovables. </a:t>
          </a:r>
        </a:p>
      </dsp:txBody>
      <dsp:txXfrm>
        <a:off x="315753" y="2608335"/>
        <a:ext cx="4420552" cy="265680"/>
      </dsp:txXfrm>
    </dsp:sp>
    <dsp:sp modelId="{4E10DA2D-E9AB-4C13-AAC2-EC2FEF13BD82}">
      <dsp:nvSpPr>
        <dsp:cNvPr id="0" name=""/>
        <dsp:cNvSpPr/>
      </dsp:nvSpPr>
      <dsp:spPr>
        <a:xfrm>
          <a:off x="0" y="3149415"/>
          <a:ext cx="6315074" cy="226800"/>
        </a:xfrm>
        <a:prstGeom prst="rect">
          <a:avLst/>
        </a:prstGeom>
        <a:solidFill>
          <a:schemeClr val="lt2">
            <a:alpha val="90000"/>
            <a:hueOff val="0"/>
            <a:satOff val="0"/>
            <a:lumOff val="0"/>
            <a:alphaOff val="0"/>
          </a:schemeClr>
        </a:solidFill>
        <a:ln w="6350" cap="flat" cmpd="sng" algn="ctr">
          <a:solidFill>
            <a:schemeClr val="dk2">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5D82DDFE-A32D-4548-A8AD-58B114589293}">
      <dsp:nvSpPr>
        <dsp:cNvPr id="0" name=""/>
        <dsp:cNvSpPr/>
      </dsp:nvSpPr>
      <dsp:spPr>
        <a:xfrm>
          <a:off x="315753" y="3016575"/>
          <a:ext cx="4420552" cy="265680"/>
        </a:xfrm>
        <a:prstGeom prst="roundRect">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67086" tIns="0" rIns="167086" bIns="0" numCol="1" spcCol="1270" anchor="ctr" anchorCtr="0">
          <a:noAutofit/>
        </a:bodyPr>
        <a:lstStyle/>
        <a:p>
          <a:pPr lvl="0" algn="l" defTabSz="400050">
            <a:lnSpc>
              <a:spcPct val="90000"/>
            </a:lnSpc>
            <a:spcBef>
              <a:spcPct val="0"/>
            </a:spcBef>
            <a:spcAft>
              <a:spcPct val="35000"/>
            </a:spcAft>
          </a:pPr>
          <a:r>
            <a:rPr lang="es-ES" sz="900" kern="1200"/>
            <a:t>Trigeneración de alta eficiencia. </a:t>
          </a:r>
        </a:p>
      </dsp:txBody>
      <dsp:txXfrm>
        <a:off x="315753" y="3016575"/>
        <a:ext cx="4420552" cy="265680"/>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55DB8AE9-2CCF-4C09-BCD2-2FF8570F2A12}">
      <dsp:nvSpPr>
        <dsp:cNvPr id="0" name=""/>
        <dsp:cNvSpPr/>
      </dsp:nvSpPr>
      <dsp:spPr>
        <a:xfrm>
          <a:off x="0" y="5699"/>
          <a:ext cx="6019800" cy="437580"/>
        </a:xfrm>
        <a:prstGeom prst="round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s-ES" sz="1100" kern="1200"/>
            <a:t>Creciente preocupación por los problemas ambientales y sociales por parte de los gobiernos y la sociedad civil.</a:t>
          </a:r>
        </a:p>
      </dsp:txBody>
      <dsp:txXfrm>
        <a:off x="0" y="5699"/>
        <a:ext cx="6019800" cy="437580"/>
      </dsp:txXfrm>
    </dsp:sp>
    <dsp:sp modelId="{16B6CEE8-C26E-4F35-9FA5-86C03D6562F7}">
      <dsp:nvSpPr>
        <dsp:cNvPr id="0" name=""/>
        <dsp:cNvSpPr/>
      </dsp:nvSpPr>
      <dsp:spPr>
        <a:xfrm>
          <a:off x="0" y="474959"/>
          <a:ext cx="6019800" cy="437580"/>
        </a:xfrm>
        <a:prstGeom prst="round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s-ES" sz="1100" kern="1200"/>
            <a:t>Expectativas de la comunidad internacional.</a:t>
          </a:r>
        </a:p>
      </dsp:txBody>
      <dsp:txXfrm>
        <a:off x="0" y="474959"/>
        <a:ext cx="6019800" cy="437580"/>
      </dsp:txXfrm>
    </dsp:sp>
    <dsp:sp modelId="{0A5192A6-0AEB-4955-A947-3573C2D03847}">
      <dsp:nvSpPr>
        <dsp:cNvPr id="0" name=""/>
        <dsp:cNvSpPr/>
      </dsp:nvSpPr>
      <dsp:spPr>
        <a:xfrm>
          <a:off x="0" y="944220"/>
          <a:ext cx="6019800" cy="437580"/>
        </a:xfrm>
        <a:prstGeom prst="round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s-ES" sz="1100" kern="1200"/>
            <a:t>Regulación.</a:t>
          </a:r>
        </a:p>
      </dsp:txBody>
      <dsp:txXfrm>
        <a:off x="0" y="944220"/>
        <a:ext cx="6019800" cy="437580"/>
      </dsp:txXfrm>
    </dsp:sp>
    <dsp:sp modelId="{90A1477F-31EC-4D4C-B043-35F9D9D2D4F7}">
      <dsp:nvSpPr>
        <dsp:cNvPr id="0" name=""/>
        <dsp:cNvSpPr/>
      </dsp:nvSpPr>
      <dsp:spPr>
        <a:xfrm>
          <a:off x="0" y="1413480"/>
          <a:ext cx="6019800" cy="437580"/>
        </a:xfrm>
        <a:prstGeom prst="round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s-ES" sz="1100" kern="1200"/>
            <a:t>Presiones de las fuentes de financiación respecto al desempeño ambiental y social.</a:t>
          </a:r>
        </a:p>
      </dsp:txBody>
      <dsp:txXfrm>
        <a:off x="0" y="1413480"/>
        <a:ext cx="6019800" cy="437580"/>
      </dsp:txXfrm>
    </dsp:sp>
    <dsp:sp modelId="{8DF38615-9498-4953-8F0C-F9BA4C22AEA5}">
      <dsp:nvSpPr>
        <dsp:cNvPr id="0" name=""/>
        <dsp:cNvSpPr/>
      </dsp:nvSpPr>
      <dsp:spPr>
        <a:xfrm>
          <a:off x="0" y="1882740"/>
          <a:ext cx="6019800" cy="437580"/>
        </a:xfrm>
        <a:prstGeom prst="round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s-ES" sz="1100" kern="1200"/>
            <a:t>Iguales o mejores niveles de retorno sobre la inversión adoptando prácticas de RSC.</a:t>
          </a:r>
        </a:p>
      </dsp:txBody>
      <dsp:txXfrm>
        <a:off x="0" y="1882740"/>
        <a:ext cx="6019800" cy="437580"/>
      </dsp:txXfrm>
    </dsp:sp>
    <dsp:sp modelId="{59F89B12-C5A9-4FDA-8CE4-C1F349A8C6CF}">
      <dsp:nvSpPr>
        <dsp:cNvPr id="0" name=""/>
        <dsp:cNvSpPr/>
      </dsp:nvSpPr>
      <dsp:spPr>
        <a:xfrm>
          <a:off x="0" y="2352000"/>
          <a:ext cx="6019800" cy="437580"/>
        </a:xfrm>
        <a:prstGeom prst="round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s-ES" sz="1100" kern="1200"/>
            <a:t>Creciente preferencia de los consumidores pro productos y servicios elaborados por empresas socialmente responsables.</a:t>
          </a:r>
        </a:p>
      </dsp:txBody>
      <dsp:txXfrm>
        <a:off x="0" y="2352000"/>
        <a:ext cx="6019800" cy="437580"/>
      </dsp:txXfrm>
    </dsp:sp>
    <dsp:sp modelId="{CBF2E481-D26B-4D85-9DD6-069A290F2F1D}">
      <dsp:nvSpPr>
        <dsp:cNvPr id="0" name=""/>
        <dsp:cNvSpPr/>
      </dsp:nvSpPr>
      <dsp:spPr>
        <a:xfrm>
          <a:off x="0" y="2821260"/>
          <a:ext cx="6019800" cy="437580"/>
        </a:xfrm>
        <a:prstGeom prst="round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s-ES" sz="1100" kern="1200"/>
            <a:t>Requisitos para la elección de proveedores por parte de las compañías multinacionales que incluyen como condición la adopción de prácticas de RSC.</a:t>
          </a:r>
        </a:p>
      </dsp:txBody>
      <dsp:txXfrm>
        <a:off x="0" y="2821260"/>
        <a:ext cx="6019800" cy="437580"/>
      </dsp:txXfrm>
    </dsp:sp>
    <dsp:sp modelId="{D468662C-050F-47F6-9F1D-DC789BBE948A}">
      <dsp:nvSpPr>
        <dsp:cNvPr id="0" name=""/>
        <dsp:cNvSpPr/>
      </dsp:nvSpPr>
      <dsp:spPr>
        <a:xfrm>
          <a:off x="0" y="3290520"/>
          <a:ext cx="6019800" cy="437580"/>
        </a:xfrm>
        <a:prstGeom prst="round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s-ES" sz="1100" kern="1200"/>
            <a:t>Creciente coste por mala conducta frente a temas de RSC como pérdida de reputación, participación de mercado, fidelidad del cliente...</a:t>
          </a:r>
        </a:p>
      </dsp:txBody>
      <dsp:txXfrm>
        <a:off x="0" y="3290520"/>
        <a:ext cx="6019800" cy="437580"/>
      </dsp:txXfrm>
    </dsp:sp>
  </dsp:spTree>
</dsp:drawing>
</file>

<file path=word/diagrams/drawing4.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CAC999B0-AF0D-4BD6-ACFC-5C075C537658}">
      <dsp:nvSpPr>
        <dsp:cNvPr id="0" name=""/>
        <dsp:cNvSpPr/>
      </dsp:nvSpPr>
      <dsp:spPr>
        <a:xfrm>
          <a:off x="785812" y="0"/>
          <a:ext cx="3810000" cy="3810000"/>
        </a:xfrm>
        <a:prstGeom prst="triangle">
          <a:avLst/>
        </a:prstGeom>
        <a:solidFill>
          <a:schemeClr val="accent3">
            <a:alpha val="90000"/>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sp>
    <dsp:sp modelId="{BB90AF80-0DE5-4182-AD39-C3EC55FEC360}">
      <dsp:nvSpPr>
        <dsp:cNvPr id="0" name=""/>
        <dsp:cNvSpPr/>
      </dsp:nvSpPr>
      <dsp:spPr>
        <a:xfrm>
          <a:off x="2690812" y="381372"/>
          <a:ext cx="2476500" cy="338583"/>
        </a:xfrm>
        <a:prstGeom prst="roundRect">
          <a:avLst/>
        </a:prstGeom>
        <a:solidFill>
          <a:schemeClr val="lt1">
            <a:alpha val="9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Contribución a la democracia.</a:t>
          </a:r>
        </a:p>
      </dsp:txBody>
      <dsp:txXfrm>
        <a:off x="2690812" y="381372"/>
        <a:ext cx="2476500" cy="338583"/>
      </dsp:txXfrm>
    </dsp:sp>
    <dsp:sp modelId="{C184763F-CFA6-4C0C-98D8-57A138E38310}">
      <dsp:nvSpPr>
        <dsp:cNvPr id="0" name=""/>
        <dsp:cNvSpPr/>
      </dsp:nvSpPr>
      <dsp:spPr>
        <a:xfrm>
          <a:off x="2690812" y="762279"/>
          <a:ext cx="2476500" cy="338583"/>
        </a:xfrm>
        <a:prstGeom prst="roundRect">
          <a:avLst/>
        </a:prstGeom>
        <a:solidFill>
          <a:schemeClr val="lt1">
            <a:alpha val="9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Mejora de la cohesión social.</a:t>
          </a:r>
        </a:p>
      </dsp:txBody>
      <dsp:txXfrm>
        <a:off x="2690812" y="762279"/>
        <a:ext cx="2476500" cy="338583"/>
      </dsp:txXfrm>
    </dsp:sp>
    <dsp:sp modelId="{6E743E3C-3767-4A1F-B929-9CF230CB7844}">
      <dsp:nvSpPr>
        <dsp:cNvPr id="0" name=""/>
        <dsp:cNvSpPr/>
      </dsp:nvSpPr>
      <dsp:spPr>
        <a:xfrm>
          <a:off x="2690812" y="1143186"/>
          <a:ext cx="2476500" cy="338583"/>
        </a:xfrm>
        <a:prstGeom prst="roundRect">
          <a:avLst/>
        </a:prstGeom>
        <a:solidFill>
          <a:schemeClr val="lt1">
            <a:alpha val="9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Lucha contra la pobreza y contribuye al desarrollo.</a:t>
          </a:r>
        </a:p>
      </dsp:txBody>
      <dsp:txXfrm>
        <a:off x="2690812" y="1143186"/>
        <a:ext cx="2476500" cy="338583"/>
      </dsp:txXfrm>
    </dsp:sp>
    <dsp:sp modelId="{734CE583-596F-4506-8851-CCAC3368E43E}">
      <dsp:nvSpPr>
        <dsp:cNvPr id="0" name=""/>
        <dsp:cNvSpPr/>
      </dsp:nvSpPr>
      <dsp:spPr>
        <a:xfrm>
          <a:off x="2690812" y="1524093"/>
          <a:ext cx="2476500" cy="338583"/>
        </a:xfrm>
        <a:prstGeom prst="roundRect">
          <a:avLst/>
        </a:prstGeom>
        <a:solidFill>
          <a:schemeClr val="lt1">
            <a:alpha val="9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Incentivo a la administración.</a:t>
          </a:r>
        </a:p>
      </dsp:txBody>
      <dsp:txXfrm>
        <a:off x="2690812" y="1524093"/>
        <a:ext cx="2476500" cy="338583"/>
      </dsp:txXfrm>
    </dsp:sp>
    <dsp:sp modelId="{A1E57A22-6252-4120-9B8E-F611D557E7C9}">
      <dsp:nvSpPr>
        <dsp:cNvPr id="0" name=""/>
        <dsp:cNvSpPr/>
      </dsp:nvSpPr>
      <dsp:spPr>
        <a:xfrm>
          <a:off x="2690812" y="1904999"/>
          <a:ext cx="2476500" cy="338583"/>
        </a:xfrm>
        <a:prstGeom prst="roundRect">
          <a:avLst/>
        </a:prstGeom>
        <a:solidFill>
          <a:schemeClr val="lt1">
            <a:alpha val="9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Refuerza el respeto a los Derechos Humanos y Fundamentales.</a:t>
          </a:r>
        </a:p>
      </dsp:txBody>
      <dsp:txXfrm>
        <a:off x="2690812" y="1904999"/>
        <a:ext cx="2476500" cy="338583"/>
      </dsp:txXfrm>
    </dsp:sp>
    <dsp:sp modelId="{D5AEF328-781E-4732-82F8-07F06818C437}">
      <dsp:nvSpPr>
        <dsp:cNvPr id="0" name=""/>
        <dsp:cNvSpPr/>
      </dsp:nvSpPr>
      <dsp:spPr>
        <a:xfrm>
          <a:off x="2690812" y="2285906"/>
          <a:ext cx="2476500" cy="338583"/>
        </a:xfrm>
        <a:prstGeom prst="roundRect">
          <a:avLst/>
        </a:prstGeom>
        <a:solidFill>
          <a:schemeClr val="lt1">
            <a:alpha val="9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Respeto de las condiciones de competencia.</a:t>
          </a:r>
        </a:p>
      </dsp:txBody>
      <dsp:txXfrm>
        <a:off x="2690812" y="2285906"/>
        <a:ext cx="2476500" cy="338583"/>
      </dsp:txXfrm>
    </dsp:sp>
    <dsp:sp modelId="{BFF9BAE5-877E-45F6-ABA6-CEB6A1F4450B}">
      <dsp:nvSpPr>
        <dsp:cNvPr id="0" name=""/>
        <dsp:cNvSpPr/>
      </dsp:nvSpPr>
      <dsp:spPr>
        <a:xfrm>
          <a:off x="2690812" y="2666813"/>
          <a:ext cx="2476500" cy="338583"/>
        </a:xfrm>
        <a:prstGeom prst="roundRect">
          <a:avLst/>
        </a:prstGeom>
        <a:solidFill>
          <a:schemeClr val="lt1">
            <a:alpha val="9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Transferencia de tecnología.</a:t>
          </a:r>
        </a:p>
      </dsp:txBody>
      <dsp:txXfrm>
        <a:off x="2690812" y="2666813"/>
        <a:ext cx="2476500" cy="338583"/>
      </dsp:txXfrm>
    </dsp:sp>
    <dsp:sp modelId="{86EF5489-7A52-40C4-995B-454224A31178}">
      <dsp:nvSpPr>
        <dsp:cNvPr id="0" name=""/>
        <dsp:cNvSpPr/>
      </dsp:nvSpPr>
      <dsp:spPr>
        <a:xfrm>
          <a:off x="2690812" y="3047720"/>
          <a:ext cx="2476500" cy="338583"/>
        </a:xfrm>
        <a:prstGeom prst="roundRect">
          <a:avLst/>
        </a:prstGeom>
        <a:solidFill>
          <a:schemeClr val="lt1">
            <a:alpha val="9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Preserva el medio ambiente.</a:t>
          </a:r>
        </a:p>
      </dsp:txBody>
      <dsp:txXfrm>
        <a:off x="2690812" y="3047720"/>
        <a:ext cx="2476500" cy="338583"/>
      </dsp:txXfrm>
    </dsp:sp>
  </dsp:spTree>
</dsp:drawing>
</file>

<file path=word/diagrams/drawing5.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1C73779E-A110-4B5E-B439-F9860B74FA67}">
      <dsp:nvSpPr>
        <dsp:cNvPr id="0" name=""/>
        <dsp:cNvSpPr/>
      </dsp:nvSpPr>
      <dsp:spPr>
        <a:xfrm rot="16200000">
          <a:off x="592931" y="-592931"/>
          <a:ext cx="1485900" cy="2671762"/>
        </a:xfrm>
        <a:prstGeom prst="round1Rect">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28016" tIns="128016" rIns="128016" bIns="128016" numCol="1" spcCol="1270" anchor="ctr" anchorCtr="0">
          <a:noAutofit/>
        </a:bodyPr>
        <a:lstStyle/>
        <a:p>
          <a:pPr lvl="0" algn="ctr" defTabSz="800100">
            <a:lnSpc>
              <a:spcPct val="90000"/>
            </a:lnSpc>
            <a:spcBef>
              <a:spcPct val="0"/>
            </a:spcBef>
            <a:spcAft>
              <a:spcPct val="35000"/>
            </a:spcAft>
          </a:pPr>
          <a:r>
            <a:rPr lang="es-ES" sz="1800" kern="1200"/>
            <a:t>Secretario General y Director de Cumplimiento Normativo</a:t>
          </a:r>
        </a:p>
      </dsp:txBody>
      <dsp:txXfrm rot="16200000">
        <a:off x="778668" y="-778668"/>
        <a:ext cx="1114425" cy="2671762"/>
      </dsp:txXfrm>
    </dsp:sp>
    <dsp:sp modelId="{1BF1B9BE-AFEC-4244-A882-7BDDBE59C656}">
      <dsp:nvSpPr>
        <dsp:cNvPr id="0" name=""/>
        <dsp:cNvSpPr/>
      </dsp:nvSpPr>
      <dsp:spPr>
        <a:xfrm>
          <a:off x="2671762" y="0"/>
          <a:ext cx="2671762" cy="1485900"/>
        </a:xfrm>
        <a:prstGeom prst="round1Rect">
          <a:avLst/>
        </a:prstGeom>
        <a:gradFill rotWithShape="0">
          <a:gsLst>
            <a:gs pos="0">
              <a:schemeClr val="accent4">
                <a:hueOff val="3465231"/>
                <a:satOff val="-15989"/>
                <a:lumOff val="588"/>
                <a:alphaOff val="0"/>
                <a:lumMod val="110000"/>
                <a:satMod val="105000"/>
                <a:tint val="67000"/>
              </a:schemeClr>
            </a:gs>
            <a:gs pos="50000">
              <a:schemeClr val="accent4">
                <a:hueOff val="3465231"/>
                <a:satOff val="-15989"/>
                <a:lumOff val="588"/>
                <a:alphaOff val="0"/>
                <a:lumMod val="105000"/>
                <a:satMod val="103000"/>
                <a:tint val="73000"/>
              </a:schemeClr>
            </a:gs>
            <a:gs pos="100000">
              <a:schemeClr val="accent4">
                <a:hueOff val="3465231"/>
                <a:satOff val="-15989"/>
                <a:lumOff val="588"/>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28016" tIns="128016" rIns="128016" bIns="128016" numCol="1" spcCol="1270" anchor="ctr" anchorCtr="0">
          <a:noAutofit/>
        </a:bodyPr>
        <a:lstStyle/>
        <a:p>
          <a:pPr lvl="0" algn="ctr" defTabSz="800100">
            <a:lnSpc>
              <a:spcPct val="90000"/>
            </a:lnSpc>
            <a:spcBef>
              <a:spcPct val="0"/>
            </a:spcBef>
            <a:spcAft>
              <a:spcPct val="35000"/>
            </a:spcAft>
          </a:pPr>
          <a:r>
            <a:rPr lang="es-ES" sz="1800" kern="1200"/>
            <a:t>Director de Recursos Humanos</a:t>
          </a:r>
        </a:p>
      </dsp:txBody>
      <dsp:txXfrm>
        <a:off x="2671762" y="0"/>
        <a:ext cx="2671762" cy="1114425"/>
      </dsp:txXfrm>
    </dsp:sp>
    <dsp:sp modelId="{90E0CC6E-517B-447D-8BB1-360659644FC7}">
      <dsp:nvSpPr>
        <dsp:cNvPr id="0" name=""/>
        <dsp:cNvSpPr/>
      </dsp:nvSpPr>
      <dsp:spPr>
        <a:xfrm rot="10800000">
          <a:off x="0" y="1485900"/>
          <a:ext cx="2671762" cy="1485900"/>
        </a:xfrm>
        <a:prstGeom prst="round1Rect">
          <a:avLst/>
        </a:prstGeom>
        <a:gradFill rotWithShape="0">
          <a:gsLst>
            <a:gs pos="0">
              <a:schemeClr val="accent4">
                <a:hueOff val="6930462"/>
                <a:satOff val="-31979"/>
                <a:lumOff val="1177"/>
                <a:alphaOff val="0"/>
                <a:lumMod val="110000"/>
                <a:satMod val="105000"/>
                <a:tint val="67000"/>
              </a:schemeClr>
            </a:gs>
            <a:gs pos="50000">
              <a:schemeClr val="accent4">
                <a:hueOff val="6930462"/>
                <a:satOff val="-31979"/>
                <a:lumOff val="1177"/>
                <a:alphaOff val="0"/>
                <a:lumMod val="105000"/>
                <a:satMod val="103000"/>
                <a:tint val="73000"/>
              </a:schemeClr>
            </a:gs>
            <a:gs pos="100000">
              <a:schemeClr val="accent4">
                <a:hueOff val="6930462"/>
                <a:satOff val="-31979"/>
                <a:lumOff val="1177"/>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28016" tIns="128016" rIns="128016" bIns="128016" numCol="1" spcCol="1270" anchor="ctr" anchorCtr="0">
          <a:noAutofit/>
        </a:bodyPr>
        <a:lstStyle/>
        <a:p>
          <a:pPr lvl="0" algn="ctr" defTabSz="800100">
            <a:lnSpc>
              <a:spcPct val="90000"/>
            </a:lnSpc>
            <a:spcBef>
              <a:spcPct val="0"/>
            </a:spcBef>
            <a:spcAft>
              <a:spcPct val="35000"/>
            </a:spcAft>
          </a:pPr>
          <a:r>
            <a:rPr lang="es-ES" sz="1800" kern="1200"/>
            <a:t>Director de Responsabilidad Social Corporativa</a:t>
          </a:r>
        </a:p>
      </dsp:txBody>
      <dsp:txXfrm rot="10800000">
        <a:off x="0" y="1857374"/>
        <a:ext cx="2671762" cy="1114425"/>
      </dsp:txXfrm>
    </dsp:sp>
    <dsp:sp modelId="{DCE66DD4-30D6-4A76-A166-55974833322C}">
      <dsp:nvSpPr>
        <dsp:cNvPr id="0" name=""/>
        <dsp:cNvSpPr/>
      </dsp:nvSpPr>
      <dsp:spPr>
        <a:xfrm rot="5400000">
          <a:off x="3264693" y="892968"/>
          <a:ext cx="1485900" cy="2671762"/>
        </a:xfrm>
        <a:prstGeom prst="round1Rect">
          <a:avLst/>
        </a:prstGeom>
        <a:gradFill rotWithShape="0">
          <a:gsLst>
            <a:gs pos="0">
              <a:schemeClr val="accent4">
                <a:hueOff val="10395693"/>
                <a:satOff val="-47968"/>
                <a:lumOff val="1765"/>
                <a:alphaOff val="0"/>
                <a:lumMod val="110000"/>
                <a:satMod val="105000"/>
                <a:tint val="67000"/>
              </a:schemeClr>
            </a:gs>
            <a:gs pos="50000">
              <a:schemeClr val="accent4">
                <a:hueOff val="10395693"/>
                <a:satOff val="-47968"/>
                <a:lumOff val="1765"/>
                <a:alphaOff val="0"/>
                <a:lumMod val="105000"/>
                <a:satMod val="103000"/>
                <a:tint val="73000"/>
              </a:schemeClr>
            </a:gs>
            <a:gs pos="100000">
              <a:schemeClr val="accent4">
                <a:hueOff val="10395693"/>
                <a:satOff val="-47968"/>
                <a:lumOff val="1765"/>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28016" tIns="128016" rIns="128016" bIns="128016" numCol="1" spcCol="1270" anchor="ctr" anchorCtr="0">
          <a:noAutofit/>
        </a:bodyPr>
        <a:lstStyle/>
        <a:p>
          <a:pPr lvl="0" algn="ctr" defTabSz="800100">
            <a:lnSpc>
              <a:spcPct val="90000"/>
            </a:lnSpc>
            <a:spcBef>
              <a:spcPct val="0"/>
            </a:spcBef>
            <a:spcAft>
              <a:spcPct val="35000"/>
            </a:spcAft>
          </a:pPr>
          <a:r>
            <a:rPr lang="es-ES" sz="1800" kern="1200"/>
            <a:t>Director de Auditoría Interna</a:t>
          </a:r>
        </a:p>
      </dsp:txBody>
      <dsp:txXfrm rot="5400000">
        <a:off x="3450431" y="1078706"/>
        <a:ext cx="1114425" cy="2671762"/>
      </dsp:txXfrm>
    </dsp:sp>
    <dsp:sp modelId="{4EFA6415-8299-4B51-91F4-D8F8077D6DD7}">
      <dsp:nvSpPr>
        <dsp:cNvPr id="0" name=""/>
        <dsp:cNvSpPr/>
      </dsp:nvSpPr>
      <dsp:spPr>
        <a:xfrm>
          <a:off x="1870233" y="1114424"/>
          <a:ext cx="1603057" cy="742950"/>
        </a:xfrm>
        <a:prstGeom prst="roundRect">
          <a:avLst/>
        </a:prstGeom>
        <a:gradFill rotWithShape="0">
          <a:gsLst>
            <a:gs pos="0">
              <a:schemeClr val="accent4">
                <a:tint val="40000"/>
                <a:hueOff val="0"/>
                <a:satOff val="0"/>
                <a:lumOff val="0"/>
                <a:alphaOff val="0"/>
                <a:lumMod val="110000"/>
                <a:satMod val="105000"/>
                <a:tint val="67000"/>
              </a:schemeClr>
            </a:gs>
            <a:gs pos="50000">
              <a:schemeClr val="accent4">
                <a:tint val="40000"/>
                <a:hueOff val="0"/>
                <a:satOff val="0"/>
                <a:lumOff val="0"/>
                <a:alphaOff val="0"/>
                <a:lumMod val="105000"/>
                <a:satMod val="103000"/>
                <a:tint val="73000"/>
              </a:schemeClr>
            </a:gs>
            <a:gs pos="100000">
              <a:schemeClr val="accent4">
                <a:tint val="40000"/>
                <a:hueOff val="0"/>
                <a:satOff val="0"/>
                <a:lumOff val="0"/>
                <a:alphaOff val="0"/>
                <a:lumMod val="105000"/>
                <a:satMod val="109000"/>
                <a:tint val="81000"/>
              </a:schemeClr>
            </a:gs>
          </a:gsLst>
          <a:lin ang="5400000" scaled="0"/>
        </a:gradFill>
        <a:ln w="6350" cap="flat" cmpd="sng" algn="ctr">
          <a:solidFill>
            <a:schemeClr val="lt1">
              <a:hueOff val="0"/>
              <a:satOff val="0"/>
              <a:lumOff val="0"/>
              <a:alphaOff val="0"/>
            </a:schemeClr>
          </a:solidFill>
          <a:prstDash val="solid"/>
          <a:miter lim="800000"/>
        </a:ln>
        <a:effectLst/>
        <a:scene3d>
          <a:camera prst="orthographicFront"/>
          <a:lightRig rig="flat" dir="t"/>
        </a:scene3d>
        <a:sp3d prstMaterial="dkEdge">
          <a:bevelT w="8200" h="38100"/>
        </a:sp3d>
      </dsp:spPr>
      <dsp:style>
        <a:lnRef idx="1">
          <a:scrgbClr r="0" g="0" b="0"/>
        </a:lnRef>
        <a:fillRef idx="2">
          <a:scrgbClr r="0" g="0" b="0"/>
        </a:fillRef>
        <a:effectRef idx="1">
          <a:scrgbClr r="0" g="0" b="0"/>
        </a:effectRef>
        <a:fontRef idx="minor"/>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es-ES" sz="1800" kern="1200"/>
            <a:t>Comité de Ética</a:t>
          </a:r>
        </a:p>
      </dsp:txBody>
      <dsp:txXfrm>
        <a:off x="1870233" y="1114424"/>
        <a:ext cx="1603057" cy="742950"/>
      </dsp:txXfrm>
    </dsp:sp>
  </dsp:spTree>
</dsp:drawing>
</file>

<file path=word/diagrams/drawing6.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D2A14DC8-547D-4C19-9819-D5ECB2232911}">
      <dsp:nvSpPr>
        <dsp:cNvPr id="0" name=""/>
        <dsp:cNvSpPr/>
      </dsp:nvSpPr>
      <dsp:spPr>
        <a:xfrm>
          <a:off x="0" y="471636"/>
          <a:ext cx="1890117" cy="1134070"/>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Supervisión del cumplimiento y de la difusión interna del Código entre todo el personal de la empresa.</a:t>
          </a:r>
        </a:p>
      </dsp:txBody>
      <dsp:txXfrm>
        <a:off x="0" y="471636"/>
        <a:ext cx="1890117" cy="1134070"/>
      </dsp:txXfrm>
    </dsp:sp>
    <dsp:sp modelId="{967EA535-E37B-4A0D-B75E-64959B52127E}">
      <dsp:nvSpPr>
        <dsp:cNvPr id="0" name=""/>
        <dsp:cNvSpPr/>
      </dsp:nvSpPr>
      <dsp:spPr>
        <a:xfrm>
          <a:off x="2079128" y="471636"/>
          <a:ext cx="1890117" cy="1134070"/>
        </a:xfrm>
        <a:prstGeom prst="rect">
          <a:avLst/>
        </a:prstGeom>
        <a:gradFill rotWithShape="0">
          <a:gsLst>
            <a:gs pos="0">
              <a:schemeClr val="accent3">
                <a:hueOff val="0"/>
                <a:satOff val="0"/>
                <a:lumOff val="0"/>
                <a:alphaOff val="0"/>
                <a:lumMod val="110000"/>
                <a:satMod val="105000"/>
                <a:tint val="67000"/>
              </a:schemeClr>
            </a:gs>
            <a:gs pos="50000">
              <a:schemeClr val="accent3">
                <a:hueOff val="0"/>
                <a:satOff val="0"/>
                <a:lumOff val="0"/>
                <a:alphaOff val="0"/>
                <a:lumMod val="105000"/>
                <a:satMod val="103000"/>
                <a:tint val="73000"/>
              </a:schemeClr>
            </a:gs>
            <a:gs pos="100000">
              <a:schemeClr val="accent3">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Recepción de todo tipo de escritos relacionados con la aplicación del Código y su remisión al órgano o departamento de la compañía al que deba corresponderle su tramitación y resolución.</a:t>
          </a:r>
        </a:p>
      </dsp:txBody>
      <dsp:txXfrm>
        <a:off x="2079128" y="471636"/>
        <a:ext cx="1890117" cy="1134070"/>
      </dsp:txXfrm>
    </dsp:sp>
    <dsp:sp modelId="{6B3FC97E-75BD-407A-83F8-9E9A5EB1A27E}">
      <dsp:nvSpPr>
        <dsp:cNvPr id="0" name=""/>
        <dsp:cNvSpPr/>
      </dsp:nvSpPr>
      <dsp:spPr>
        <a:xfrm>
          <a:off x="4158257" y="471636"/>
          <a:ext cx="1890117" cy="1134070"/>
        </a:xfrm>
        <a:prstGeom prst="rect">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Control y supervisión de la tramitación de los expedientes y su resolución.</a:t>
          </a:r>
        </a:p>
      </dsp:txBody>
      <dsp:txXfrm>
        <a:off x="4158257" y="471636"/>
        <a:ext cx="1890117" cy="1134070"/>
      </dsp:txXfrm>
    </dsp:sp>
    <dsp:sp modelId="{7C77811C-CCF0-4037-97AA-C19B37F7E798}">
      <dsp:nvSpPr>
        <dsp:cNvPr id="0" name=""/>
        <dsp:cNvSpPr/>
      </dsp:nvSpPr>
      <dsp:spPr>
        <a:xfrm>
          <a:off x="0" y="1794718"/>
          <a:ext cx="1890117" cy="1134070"/>
        </a:xfrm>
        <a:prstGeom prst="rect">
          <a:avLst/>
        </a:prstGeom>
        <a:gradFill rotWithShape="0">
          <a:gsLst>
            <a:gs pos="0">
              <a:schemeClr val="accent5">
                <a:hueOff val="0"/>
                <a:satOff val="0"/>
                <a:lumOff val="0"/>
                <a:alphaOff val="0"/>
                <a:lumMod val="110000"/>
                <a:satMod val="105000"/>
                <a:tint val="67000"/>
              </a:schemeClr>
            </a:gs>
            <a:gs pos="50000">
              <a:schemeClr val="accent5">
                <a:hueOff val="0"/>
                <a:satOff val="0"/>
                <a:lumOff val="0"/>
                <a:alphaOff val="0"/>
                <a:lumMod val="105000"/>
                <a:satMod val="103000"/>
                <a:tint val="73000"/>
              </a:schemeClr>
            </a:gs>
            <a:gs pos="100000">
              <a:schemeClr val="accent5">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Interpretación de las dudas que pueda plantear el Código.</a:t>
          </a:r>
        </a:p>
      </dsp:txBody>
      <dsp:txXfrm>
        <a:off x="0" y="1794718"/>
        <a:ext cx="1890117" cy="1134070"/>
      </dsp:txXfrm>
    </dsp:sp>
    <dsp:sp modelId="{0B917895-3227-46DF-BA9F-5C417AB91B75}">
      <dsp:nvSpPr>
        <dsp:cNvPr id="0" name=""/>
        <dsp:cNvSpPr/>
      </dsp:nvSpPr>
      <dsp:spPr>
        <a:xfrm>
          <a:off x="2079128" y="1794718"/>
          <a:ext cx="1890117" cy="1134070"/>
        </a:xfrm>
        <a:prstGeom prst="rect">
          <a:avLst/>
        </a:prstGeom>
        <a:gradFill rotWithShape="0">
          <a:gsLst>
            <a:gs pos="0">
              <a:schemeClr val="accent6">
                <a:hueOff val="0"/>
                <a:satOff val="0"/>
                <a:lumOff val="0"/>
                <a:alphaOff val="0"/>
                <a:lumMod val="110000"/>
                <a:satMod val="105000"/>
                <a:tint val="67000"/>
              </a:schemeClr>
            </a:gs>
            <a:gs pos="50000">
              <a:schemeClr val="accent6">
                <a:hueOff val="0"/>
                <a:satOff val="0"/>
                <a:lumOff val="0"/>
                <a:alphaOff val="0"/>
                <a:lumMod val="105000"/>
                <a:satMod val="103000"/>
                <a:tint val="73000"/>
              </a:schemeClr>
            </a:gs>
            <a:gs pos="100000">
              <a:schemeClr val="accent6">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Propuesta al Consejo de Administración, previo informe del Comité de Auditoría y Control, de cuantas aclaraciones y normas de desarrollo necesite la aplicación del Código y mínimo un informe anual en el que se estudie su aplicación.</a:t>
          </a:r>
        </a:p>
      </dsp:txBody>
      <dsp:txXfrm>
        <a:off x="2079128" y="1794718"/>
        <a:ext cx="1890117" cy="1134070"/>
      </dsp:txXfrm>
    </dsp:sp>
    <dsp:sp modelId="{0A465B8C-CF49-4E69-9CD2-3D4FA6CBE24A}">
      <dsp:nvSpPr>
        <dsp:cNvPr id="0" name=""/>
        <dsp:cNvSpPr/>
      </dsp:nvSpPr>
      <dsp:spPr>
        <a:xfrm>
          <a:off x="4158257" y="1794718"/>
          <a:ext cx="1890117" cy="1134070"/>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Supervisión del Canal de Denuncias y del cumplimiento de su procedimiento.</a:t>
          </a:r>
        </a:p>
      </dsp:txBody>
      <dsp:txXfrm>
        <a:off x="4158257" y="1794718"/>
        <a:ext cx="1890117" cy="1134070"/>
      </dsp:txXfrm>
    </dsp:sp>
  </dsp:spTree>
</dsp:drawing>
</file>

<file path=word/diagrams/drawing7.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E4440ECE-4191-4BC6-8864-A3D589AED83D}">
      <dsp:nvSpPr>
        <dsp:cNvPr id="0" name=""/>
        <dsp:cNvSpPr/>
      </dsp:nvSpPr>
      <dsp:spPr>
        <a:xfrm>
          <a:off x="0" y="90487"/>
          <a:ext cx="5486400" cy="659879"/>
        </a:xfrm>
        <a:prstGeom prst="roundRect">
          <a:avLst/>
        </a:prstGeom>
        <a:gradFill rotWithShape="0">
          <a:gsLst>
            <a:gs pos="0">
              <a:schemeClr val="accent1">
                <a:shade val="80000"/>
                <a:hueOff val="0"/>
                <a:satOff val="0"/>
                <a:lumOff val="0"/>
                <a:alphaOff val="0"/>
                <a:satMod val="103000"/>
                <a:lumMod val="102000"/>
                <a:tint val="94000"/>
              </a:schemeClr>
            </a:gs>
            <a:gs pos="50000">
              <a:schemeClr val="accent1">
                <a:shade val="80000"/>
                <a:hueOff val="0"/>
                <a:satOff val="0"/>
                <a:lumOff val="0"/>
                <a:alphaOff val="0"/>
                <a:satMod val="110000"/>
                <a:lumMod val="100000"/>
                <a:shade val="100000"/>
              </a:schemeClr>
            </a:gs>
            <a:gs pos="100000">
              <a:schemeClr val="accent1">
                <a:shade val="80000"/>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s-ES" sz="1200" kern="1200"/>
            <a:t>Confidencialidad de todos los datos y antecedentes manejados y de las actuaciones llevadas a cabo, a excepción de que por ley o requerimiento judicial deba remitir la información.</a:t>
          </a:r>
        </a:p>
      </dsp:txBody>
      <dsp:txXfrm>
        <a:off x="0" y="90487"/>
        <a:ext cx="5486400" cy="659879"/>
      </dsp:txXfrm>
    </dsp:sp>
    <dsp:sp modelId="{5A139530-559A-4DA9-AAC4-AF77D2DF882F}">
      <dsp:nvSpPr>
        <dsp:cNvPr id="0" name=""/>
        <dsp:cNvSpPr/>
      </dsp:nvSpPr>
      <dsp:spPr>
        <a:xfrm>
          <a:off x="0" y="784927"/>
          <a:ext cx="5486400" cy="659879"/>
        </a:xfrm>
        <a:prstGeom prst="roundRect">
          <a:avLst/>
        </a:prstGeom>
        <a:gradFill rotWithShape="0">
          <a:gsLst>
            <a:gs pos="0">
              <a:schemeClr val="accent1">
                <a:shade val="80000"/>
                <a:hueOff val="90421"/>
                <a:satOff val="1725"/>
                <a:lumOff val="7618"/>
                <a:alphaOff val="0"/>
                <a:satMod val="103000"/>
                <a:lumMod val="102000"/>
                <a:tint val="94000"/>
              </a:schemeClr>
            </a:gs>
            <a:gs pos="50000">
              <a:schemeClr val="accent1">
                <a:shade val="80000"/>
                <a:hueOff val="90421"/>
                <a:satOff val="1725"/>
                <a:lumOff val="7618"/>
                <a:alphaOff val="0"/>
                <a:satMod val="110000"/>
                <a:lumMod val="100000"/>
                <a:shade val="100000"/>
              </a:schemeClr>
            </a:gs>
            <a:gs pos="100000">
              <a:schemeClr val="accent1">
                <a:shade val="80000"/>
                <a:hueOff val="90421"/>
                <a:satOff val="1725"/>
                <a:lumOff val="7618"/>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s-ES" sz="1200" kern="1200"/>
            <a:t>Análisis profundo de cualquier dato, información o documento en base a los cuales se promueva su actuación.</a:t>
          </a:r>
        </a:p>
      </dsp:txBody>
      <dsp:txXfrm>
        <a:off x="0" y="784927"/>
        <a:ext cx="5486400" cy="659879"/>
      </dsp:txXfrm>
    </dsp:sp>
    <dsp:sp modelId="{17D883F4-D673-40E3-86F0-84890635F98B}">
      <dsp:nvSpPr>
        <dsp:cNvPr id="0" name=""/>
        <dsp:cNvSpPr/>
      </dsp:nvSpPr>
      <dsp:spPr>
        <a:xfrm>
          <a:off x="0" y="1479367"/>
          <a:ext cx="5486400" cy="659879"/>
        </a:xfrm>
        <a:prstGeom prst="roundRect">
          <a:avLst/>
        </a:prstGeom>
        <a:gradFill rotWithShape="0">
          <a:gsLst>
            <a:gs pos="0">
              <a:schemeClr val="accent1">
                <a:shade val="80000"/>
                <a:hueOff val="180842"/>
                <a:satOff val="3450"/>
                <a:lumOff val="15237"/>
                <a:alphaOff val="0"/>
                <a:satMod val="103000"/>
                <a:lumMod val="102000"/>
                <a:tint val="94000"/>
              </a:schemeClr>
            </a:gs>
            <a:gs pos="50000">
              <a:schemeClr val="accent1">
                <a:shade val="80000"/>
                <a:hueOff val="180842"/>
                <a:satOff val="3450"/>
                <a:lumOff val="15237"/>
                <a:alphaOff val="0"/>
                <a:satMod val="110000"/>
                <a:lumMod val="100000"/>
                <a:shade val="100000"/>
              </a:schemeClr>
            </a:gs>
            <a:gs pos="100000">
              <a:schemeClr val="accent1">
                <a:shade val="80000"/>
                <a:hueOff val="180842"/>
                <a:satOff val="3450"/>
                <a:lumOff val="15237"/>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s-ES" sz="1200" kern="1200"/>
            <a:t>La instrucción de un procedimiento adecuado a las circunstancias de cada caso, en el que se actuará siempre con independencia y pleno respeto del derecho de audiencia y de la presunción de inocencia de cualquier persona afectada.</a:t>
          </a:r>
        </a:p>
      </dsp:txBody>
      <dsp:txXfrm>
        <a:off x="0" y="1479367"/>
        <a:ext cx="5486400" cy="659879"/>
      </dsp:txXfrm>
    </dsp:sp>
    <dsp:sp modelId="{B578A5CC-27EC-47E2-9251-01ED9A82B399}">
      <dsp:nvSpPr>
        <dsp:cNvPr id="0" name=""/>
        <dsp:cNvSpPr/>
      </dsp:nvSpPr>
      <dsp:spPr>
        <a:xfrm>
          <a:off x="0" y="2173807"/>
          <a:ext cx="5486400" cy="659879"/>
        </a:xfrm>
        <a:prstGeom prst="roundRect">
          <a:avLst/>
        </a:prstGeom>
        <a:gradFill rotWithShape="0">
          <a:gsLst>
            <a:gs pos="0">
              <a:schemeClr val="accent1">
                <a:shade val="80000"/>
                <a:hueOff val="271263"/>
                <a:satOff val="5175"/>
                <a:lumOff val="22855"/>
                <a:alphaOff val="0"/>
                <a:satMod val="103000"/>
                <a:lumMod val="102000"/>
                <a:tint val="94000"/>
              </a:schemeClr>
            </a:gs>
            <a:gs pos="50000">
              <a:schemeClr val="accent1">
                <a:shade val="80000"/>
                <a:hueOff val="271263"/>
                <a:satOff val="5175"/>
                <a:lumOff val="22855"/>
                <a:alphaOff val="0"/>
                <a:satMod val="110000"/>
                <a:lumMod val="100000"/>
                <a:shade val="100000"/>
              </a:schemeClr>
            </a:gs>
            <a:gs pos="100000">
              <a:schemeClr val="accent1">
                <a:shade val="80000"/>
                <a:hueOff val="271263"/>
                <a:satOff val="5175"/>
                <a:lumOff val="22855"/>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s-ES" sz="1200" kern="1200"/>
            <a:t>Indemnidad de cualquier denunciante como consecuencia de la presentación de instancias o denuncias de buena fe al Comité.</a:t>
          </a:r>
        </a:p>
      </dsp:txBody>
      <dsp:txXfrm>
        <a:off x="0" y="2173807"/>
        <a:ext cx="5486400" cy="659879"/>
      </dsp:txXfrm>
    </dsp:sp>
  </dsp:spTree>
</dsp:drawing>
</file>

<file path=word/diagrams/drawing8.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CB716F00-7061-4AFE-B415-267F6151E1F3}">
      <dsp:nvSpPr>
        <dsp:cNvPr id="0" name=""/>
        <dsp:cNvSpPr/>
      </dsp:nvSpPr>
      <dsp:spPr>
        <a:xfrm rot="5400000">
          <a:off x="-131591" y="131963"/>
          <a:ext cx="877279" cy="614095"/>
        </a:xfrm>
        <a:prstGeom prst="chevron">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t>DISEÑO</a:t>
          </a:r>
        </a:p>
      </dsp:txBody>
      <dsp:txXfrm rot="5400000">
        <a:off x="-131591" y="131963"/>
        <a:ext cx="877279" cy="614095"/>
      </dsp:txXfrm>
    </dsp:sp>
    <dsp:sp modelId="{AD496F52-D677-4C6A-A973-BAE7E70BBB4F}">
      <dsp:nvSpPr>
        <dsp:cNvPr id="0" name=""/>
        <dsp:cNvSpPr/>
      </dsp:nvSpPr>
      <dsp:spPr>
        <a:xfrm rot="5400000">
          <a:off x="3003256" y="-2388790"/>
          <a:ext cx="570231" cy="5348554"/>
        </a:xfrm>
        <a:prstGeom prst="round2SameRect">
          <a:avLst/>
        </a:prstGeom>
        <a:solidFill>
          <a:schemeClr val="lt1">
            <a:alpha val="90000"/>
            <a:hueOff val="0"/>
            <a:satOff val="0"/>
            <a:lumOff val="0"/>
            <a:alphaOff val="0"/>
          </a:schemeClr>
        </a:solidFill>
        <a:ln w="6350" cap="flat" cmpd="sng" algn="ctr">
          <a:solidFill>
            <a:schemeClr val="accent5">
              <a:hueOff val="0"/>
              <a:satOff val="0"/>
              <a:lumOff val="0"/>
              <a:alphaOff val="0"/>
            </a:schemeClr>
          </a:solidFill>
          <a:prstDash val="solid"/>
          <a:miter lim="800000"/>
        </a:ln>
        <a:effectLst/>
        <a:scene3d>
          <a:camera prst="orthographicFront"/>
          <a:lightRig rig="threePt" dir="t">
            <a:rot lat="0" lon="0" rev="7500000"/>
          </a:lightRig>
        </a:scene3d>
        <a:sp3d extrusionH="190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56896" tIns="5080" rIns="5080" bIns="5080" numCol="1" spcCol="1270" anchor="ctr" anchorCtr="0">
          <a:noAutofit/>
        </a:bodyPr>
        <a:lstStyle/>
        <a:p>
          <a:pPr marL="57150" lvl="1" indent="-57150" algn="l" defTabSz="355600">
            <a:lnSpc>
              <a:spcPct val="90000"/>
            </a:lnSpc>
            <a:spcBef>
              <a:spcPct val="0"/>
            </a:spcBef>
            <a:spcAft>
              <a:spcPct val="15000"/>
            </a:spcAft>
            <a:buChar char="••"/>
          </a:pPr>
          <a:r>
            <a:rPr lang="es-ES" sz="800" kern="1200"/>
            <a:t>Un producto seguro comienza con un diseño responsable.</a:t>
          </a:r>
        </a:p>
      </dsp:txBody>
      <dsp:txXfrm rot="5400000">
        <a:off x="3003256" y="-2388790"/>
        <a:ext cx="570231" cy="5348554"/>
      </dsp:txXfrm>
    </dsp:sp>
    <dsp:sp modelId="{F749748D-2A74-4A9F-A6B6-267685F02017}">
      <dsp:nvSpPr>
        <dsp:cNvPr id="0" name=""/>
        <dsp:cNvSpPr/>
      </dsp:nvSpPr>
      <dsp:spPr>
        <a:xfrm rot="5400000">
          <a:off x="-131591" y="910763"/>
          <a:ext cx="877279" cy="614095"/>
        </a:xfrm>
        <a:prstGeom prst="chevron">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t>PRIMER ANÁLISIS</a:t>
          </a:r>
        </a:p>
      </dsp:txBody>
      <dsp:txXfrm rot="5400000">
        <a:off x="-131591" y="910763"/>
        <a:ext cx="877279" cy="614095"/>
      </dsp:txXfrm>
    </dsp:sp>
    <dsp:sp modelId="{FC1F4CF5-5C8E-47F1-BA54-B0EDAFFCB172}">
      <dsp:nvSpPr>
        <dsp:cNvPr id="0" name=""/>
        <dsp:cNvSpPr/>
      </dsp:nvSpPr>
      <dsp:spPr>
        <a:xfrm rot="5400000">
          <a:off x="3003256" y="-1609989"/>
          <a:ext cx="570231" cy="5348554"/>
        </a:xfrm>
        <a:prstGeom prst="round2SameRect">
          <a:avLst/>
        </a:prstGeom>
        <a:solidFill>
          <a:schemeClr val="lt1">
            <a:alpha val="90000"/>
            <a:hueOff val="0"/>
            <a:satOff val="0"/>
            <a:lumOff val="0"/>
            <a:alphaOff val="0"/>
          </a:schemeClr>
        </a:solidFill>
        <a:ln w="6350" cap="flat" cmpd="sng" algn="ctr">
          <a:solidFill>
            <a:schemeClr val="accent5">
              <a:hueOff val="0"/>
              <a:satOff val="0"/>
              <a:lumOff val="0"/>
              <a:alphaOff val="0"/>
            </a:schemeClr>
          </a:solidFill>
          <a:prstDash val="solid"/>
          <a:miter lim="800000"/>
        </a:ln>
        <a:effectLst/>
        <a:scene3d>
          <a:camera prst="orthographicFront"/>
          <a:lightRig rig="threePt" dir="t">
            <a:rot lat="0" lon="0" rev="7500000"/>
          </a:lightRig>
        </a:scene3d>
        <a:sp3d extrusionH="190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56896" tIns="5080" rIns="5080" bIns="5080" numCol="1" spcCol="1270" anchor="ctr" anchorCtr="0">
          <a:noAutofit/>
        </a:bodyPr>
        <a:lstStyle/>
        <a:p>
          <a:pPr marL="57150" lvl="1" indent="-57150" algn="l" defTabSz="355600">
            <a:lnSpc>
              <a:spcPct val="90000"/>
            </a:lnSpc>
            <a:spcBef>
              <a:spcPct val="0"/>
            </a:spcBef>
            <a:spcAft>
              <a:spcPct val="15000"/>
            </a:spcAft>
            <a:buChar char="••"/>
          </a:pPr>
          <a:r>
            <a:rPr lang="es-ES" sz="800" kern="1200"/>
            <a:t>Muestra de preproducción.</a:t>
          </a:r>
        </a:p>
      </dsp:txBody>
      <dsp:txXfrm rot="5400000">
        <a:off x="3003256" y="-1609989"/>
        <a:ext cx="570231" cy="5348554"/>
      </dsp:txXfrm>
    </dsp:sp>
    <dsp:sp modelId="{A74E7FB8-3482-4C55-9711-448D0E73ADAA}">
      <dsp:nvSpPr>
        <dsp:cNvPr id="0" name=""/>
        <dsp:cNvSpPr/>
      </dsp:nvSpPr>
      <dsp:spPr>
        <a:xfrm rot="5400000">
          <a:off x="-131591" y="1689564"/>
          <a:ext cx="877279" cy="614095"/>
        </a:xfrm>
        <a:prstGeom prst="chevron">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t>PRODUCCIÓN</a:t>
          </a:r>
        </a:p>
      </dsp:txBody>
      <dsp:txXfrm rot="5400000">
        <a:off x="-131591" y="1689564"/>
        <a:ext cx="877279" cy="614095"/>
      </dsp:txXfrm>
    </dsp:sp>
    <dsp:sp modelId="{444C8680-BBC1-4D2E-93D2-C257E5A06073}">
      <dsp:nvSpPr>
        <dsp:cNvPr id="0" name=""/>
        <dsp:cNvSpPr/>
      </dsp:nvSpPr>
      <dsp:spPr>
        <a:xfrm rot="5400000">
          <a:off x="3003256" y="-831189"/>
          <a:ext cx="570231" cy="5348554"/>
        </a:xfrm>
        <a:prstGeom prst="round2SameRect">
          <a:avLst/>
        </a:prstGeom>
        <a:solidFill>
          <a:schemeClr val="lt1">
            <a:alpha val="90000"/>
            <a:hueOff val="0"/>
            <a:satOff val="0"/>
            <a:lumOff val="0"/>
            <a:alphaOff val="0"/>
          </a:schemeClr>
        </a:solidFill>
        <a:ln w="6350" cap="flat" cmpd="sng" algn="ctr">
          <a:solidFill>
            <a:schemeClr val="accent5">
              <a:hueOff val="0"/>
              <a:satOff val="0"/>
              <a:lumOff val="0"/>
              <a:alphaOff val="0"/>
            </a:schemeClr>
          </a:solidFill>
          <a:prstDash val="solid"/>
          <a:miter lim="800000"/>
        </a:ln>
        <a:effectLst/>
        <a:scene3d>
          <a:camera prst="orthographicFront"/>
          <a:lightRig rig="threePt" dir="t">
            <a:rot lat="0" lon="0" rev="7500000"/>
          </a:lightRig>
        </a:scene3d>
        <a:sp3d extrusionH="190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56896" tIns="5080" rIns="5080" bIns="5080" numCol="1" spcCol="1270" anchor="ctr" anchorCtr="0">
          <a:noAutofit/>
        </a:bodyPr>
        <a:lstStyle/>
        <a:p>
          <a:pPr marL="57150" lvl="1" indent="-57150" algn="l" defTabSz="355600">
            <a:lnSpc>
              <a:spcPct val="90000"/>
            </a:lnSpc>
            <a:spcBef>
              <a:spcPct val="0"/>
            </a:spcBef>
            <a:spcAft>
              <a:spcPct val="15000"/>
            </a:spcAft>
            <a:buChar char="••"/>
          </a:pPr>
          <a:r>
            <a:rPr lang="es-ES" sz="800" kern="1200"/>
            <a:t>Los proveedores son socios  y aliados en la producción sostenible.</a:t>
          </a:r>
        </a:p>
      </dsp:txBody>
      <dsp:txXfrm rot="5400000">
        <a:off x="3003256" y="-831189"/>
        <a:ext cx="570231" cy="5348554"/>
      </dsp:txXfrm>
    </dsp:sp>
    <dsp:sp modelId="{21553648-0BF8-4CEE-A0BE-228B88759BC9}">
      <dsp:nvSpPr>
        <dsp:cNvPr id="0" name=""/>
        <dsp:cNvSpPr/>
      </dsp:nvSpPr>
      <dsp:spPr>
        <a:xfrm rot="5400000">
          <a:off x="-131591" y="2468365"/>
          <a:ext cx="877279" cy="614095"/>
        </a:xfrm>
        <a:prstGeom prst="chevron">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t>SEGUNDO CONTROL</a:t>
          </a:r>
        </a:p>
      </dsp:txBody>
      <dsp:txXfrm rot="5400000">
        <a:off x="-131591" y="2468365"/>
        <a:ext cx="877279" cy="614095"/>
      </dsp:txXfrm>
    </dsp:sp>
    <dsp:sp modelId="{7B2132BD-EFDD-4EA7-A1D8-07415B06FA29}">
      <dsp:nvSpPr>
        <dsp:cNvPr id="0" name=""/>
        <dsp:cNvSpPr/>
      </dsp:nvSpPr>
      <dsp:spPr>
        <a:xfrm rot="5400000">
          <a:off x="3003256" y="-52388"/>
          <a:ext cx="570231" cy="5348554"/>
        </a:xfrm>
        <a:prstGeom prst="round2SameRect">
          <a:avLst/>
        </a:prstGeom>
        <a:solidFill>
          <a:schemeClr val="lt1">
            <a:alpha val="90000"/>
            <a:hueOff val="0"/>
            <a:satOff val="0"/>
            <a:lumOff val="0"/>
            <a:alphaOff val="0"/>
          </a:schemeClr>
        </a:solidFill>
        <a:ln w="6350" cap="flat" cmpd="sng" algn="ctr">
          <a:solidFill>
            <a:schemeClr val="accent5">
              <a:hueOff val="0"/>
              <a:satOff val="0"/>
              <a:lumOff val="0"/>
              <a:alphaOff val="0"/>
            </a:schemeClr>
          </a:solidFill>
          <a:prstDash val="solid"/>
          <a:miter lim="800000"/>
        </a:ln>
        <a:effectLst/>
        <a:scene3d>
          <a:camera prst="orthographicFront"/>
          <a:lightRig rig="threePt" dir="t">
            <a:rot lat="0" lon="0" rev="7500000"/>
          </a:lightRig>
        </a:scene3d>
        <a:sp3d extrusionH="190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56896" tIns="5080" rIns="5080" bIns="5080" numCol="1" spcCol="1270" anchor="ctr" anchorCtr="0">
          <a:noAutofit/>
        </a:bodyPr>
        <a:lstStyle/>
        <a:p>
          <a:pPr marL="57150" lvl="1" indent="-57150" algn="l" defTabSz="355600">
            <a:lnSpc>
              <a:spcPct val="90000"/>
            </a:lnSpc>
            <a:spcBef>
              <a:spcPct val="0"/>
            </a:spcBef>
            <a:spcAft>
              <a:spcPct val="15000"/>
            </a:spcAft>
            <a:buChar char="••"/>
          </a:pPr>
          <a:r>
            <a:rPr lang="es-ES" sz="800" kern="1200"/>
            <a:t>En producción.</a:t>
          </a:r>
        </a:p>
      </dsp:txBody>
      <dsp:txXfrm rot="5400000">
        <a:off x="3003256" y="-52388"/>
        <a:ext cx="570231" cy="5348554"/>
      </dsp:txXfrm>
    </dsp:sp>
    <dsp:sp modelId="{2FFFC411-52CB-4FB7-A4D0-BA1F6F9F513E}">
      <dsp:nvSpPr>
        <dsp:cNvPr id="0" name=""/>
        <dsp:cNvSpPr/>
      </dsp:nvSpPr>
      <dsp:spPr>
        <a:xfrm rot="5400000">
          <a:off x="-131591" y="3247165"/>
          <a:ext cx="877279" cy="614095"/>
        </a:xfrm>
        <a:prstGeom prst="chevron">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t>ÚLTIMO EXAMEN</a:t>
          </a:r>
        </a:p>
      </dsp:txBody>
      <dsp:txXfrm rot="5400000">
        <a:off x="-131591" y="3247165"/>
        <a:ext cx="877279" cy="614095"/>
      </dsp:txXfrm>
    </dsp:sp>
    <dsp:sp modelId="{9C0269CE-C2DB-4523-BDC5-311825144451}">
      <dsp:nvSpPr>
        <dsp:cNvPr id="0" name=""/>
        <dsp:cNvSpPr/>
      </dsp:nvSpPr>
      <dsp:spPr>
        <a:xfrm rot="5400000">
          <a:off x="3003256" y="726412"/>
          <a:ext cx="570231" cy="5348554"/>
        </a:xfrm>
        <a:prstGeom prst="round2SameRect">
          <a:avLst/>
        </a:prstGeom>
        <a:solidFill>
          <a:schemeClr val="lt1">
            <a:alpha val="90000"/>
            <a:hueOff val="0"/>
            <a:satOff val="0"/>
            <a:lumOff val="0"/>
            <a:alphaOff val="0"/>
          </a:schemeClr>
        </a:solidFill>
        <a:ln w="6350" cap="flat" cmpd="sng" algn="ctr">
          <a:solidFill>
            <a:schemeClr val="accent5">
              <a:hueOff val="0"/>
              <a:satOff val="0"/>
              <a:lumOff val="0"/>
              <a:alphaOff val="0"/>
            </a:schemeClr>
          </a:solidFill>
          <a:prstDash val="solid"/>
          <a:miter lim="800000"/>
        </a:ln>
        <a:effectLst/>
        <a:scene3d>
          <a:camera prst="orthographicFront"/>
          <a:lightRig rig="threePt" dir="t">
            <a:rot lat="0" lon="0" rev="7500000"/>
          </a:lightRig>
        </a:scene3d>
        <a:sp3d extrusionH="190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56896" tIns="5080" rIns="5080" bIns="5080" numCol="1" spcCol="1270" anchor="ctr" anchorCtr="0">
          <a:noAutofit/>
        </a:bodyPr>
        <a:lstStyle/>
        <a:p>
          <a:pPr marL="57150" lvl="1" indent="-57150" algn="l" defTabSz="355600">
            <a:lnSpc>
              <a:spcPct val="90000"/>
            </a:lnSpc>
            <a:spcBef>
              <a:spcPct val="0"/>
            </a:spcBef>
            <a:spcAft>
              <a:spcPct val="15000"/>
            </a:spcAft>
            <a:buChar char="••"/>
          </a:pPr>
          <a:r>
            <a:rPr lang="es-ES" sz="800" kern="1200"/>
            <a:t>En las plataformas logísticas de Inditex.</a:t>
          </a:r>
        </a:p>
      </dsp:txBody>
      <dsp:txXfrm rot="5400000">
        <a:off x="3003256" y="726412"/>
        <a:ext cx="570231" cy="5348554"/>
      </dsp:txXfrm>
    </dsp:sp>
    <dsp:sp modelId="{E7D24D42-AD5C-4FE1-89C7-24FB2613B5B9}">
      <dsp:nvSpPr>
        <dsp:cNvPr id="0" name=""/>
        <dsp:cNvSpPr/>
      </dsp:nvSpPr>
      <dsp:spPr>
        <a:xfrm rot="5400000">
          <a:off x="-131591" y="4025966"/>
          <a:ext cx="877279" cy="614095"/>
        </a:xfrm>
        <a:prstGeom prst="chevron">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t>RESULTADO</a:t>
          </a:r>
        </a:p>
      </dsp:txBody>
      <dsp:txXfrm rot="5400000">
        <a:off x="-131591" y="4025966"/>
        <a:ext cx="877279" cy="614095"/>
      </dsp:txXfrm>
    </dsp:sp>
    <dsp:sp modelId="{139DB11C-7A43-4666-BBEA-F74AE53365DE}">
      <dsp:nvSpPr>
        <dsp:cNvPr id="0" name=""/>
        <dsp:cNvSpPr/>
      </dsp:nvSpPr>
      <dsp:spPr>
        <a:xfrm rot="5400000">
          <a:off x="3003256" y="1505213"/>
          <a:ext cx="570231" cy="5348554"/>
        </a:xfrm>
        <a:prstGeom prst="round2SameRect">
          <a:avLst/>
        </a:prstGeom>
        <a:solidFill>
          <a:schemeClr val="lt1">
            <a:alpha val="90000"/>
            <a:hueOff val="0"/>
            <a:satOff val="0"/>
            <a:lumOff val="0"/>
            <a:alphaOff val="0"/>
          </a:schemeClr>
        </a:solidFill>
        <a:ln w="6350" cap="flat" cmpd="sng" algn="ctr">
          <a:solidFill>
            <a:schemeClr val="accent5">
              <a:hueOff val="0"/>
              <a:satOff val="0"/>
              <a:lumOff val="0"/>
              <a:alphaOff val="0"/>
            </a:schemeClr>
          </a:solidFill>
          <a:prstDash val="solid"/>
          <a:miter lim="800000"/>
        </a:ln>
        <a:effectLst/>
        <a:scene3d>
          <a:camera prst="orthographicFront"/>
          <a:lightRig rig="threePt" dir="t">
            <a:rot lat="0" lon="0" rev="7500000"/>
          </a:lightRig>
        </a:scene3d>
        <a:sp3d extrusionH="190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56896" tIns="5080" rIns="5080" bIns="5080" numCol="1" spcCol="1270" anchor="ctr" anchorCtr="0">
          <a:noAutofit/>
        </a:bodyPr>
        <a:lstStyle/>
        <a:p>
          <a:pPr marL="57150" lvl="1" indent="-57150" algn="l" defTabSz="355600">
            <a:lnSpc>
              <a:spcPct val="90000"/>
            </a:lnSpc>
            <a:spcBef>
              <a:spcPct val="0"/>
            </a:spcBef>
            <a:spcAft>
              <a:spcPct val="15000"/>
            </a:spcAft>
            <a:buChar char="••"/>
          </a:pPr>
          <a:r>
            <a:rPr lang="es-ES" sz="800" kern="1200"/>
            <a:t>Más de 1000 millones de prendas en el mercado al año.</a:t>
          </a:r>
        </a:p>
        <a:p>
          <a:pPr marL="57150" lvl="1" indent="-57150" algn="l" defTabSz="355600">
            <a:lnSpc>
              <a:spcPct val="90000"/>
            </a:lnSpc>
            <a:spcBef>
              <a:spcPct val="0"/>
            </a:spcBef>
            <a:spcAft>
              <a:spcPct val="15000"/>
            </a:spcAft>
            <a:buChar char="••"/>
          </a:pPr>
          <a:r>
            <a:rPr lang="es-ES" sz="800" kern="1200"/>
            <a:t>50000 referencias al año.</a:t>
          </a:r>
        </a:p>
        <a:p>
          <a:pPr marL="57150" lvl="1" indent="-57150" algn="l" defTabSz="355600">
            <a:lnSpc>
              <a:spcPct val="90000"/>
            </a:lnSpc>
            <a:spcBef>
              <a:spcPct val="0"/>
            </a:spcBef>
            <a:spcAft>
              <a:spcPct val="15000"/>
            </a:spcAft>
            <a:buChar char="••"/>
          </a:pPr>
          <a:r>
            <a:rPr lang="es-ES" sz="800" kern="1200"/>
            <a:t>41800 visitas de inspección a fabricas.</a:t>
          </a:r>
        </a:p>
        <a:p>
          <a:pPr marL="57150" lvl="1" indent="-57150" algn="l" defTabSz="355600">
            <a:lnSpc>
              <a:spcPct val="90000"/>
            </a:lnSpc>
            <a:spcBef>
              <a:spcPct val="0"/>
            </a:spcBef>
            <a:spcAft>
              <a:spcPct val="15000"/>
            </a:spcAft>
            <a:buChar char="••"/>
          </a:pPr>
          <a:r>
            <a:rPr lang="es-ES" sz="800" kern="1200"/>
            <a:t>675000 pruebas de ensayo y análisis al año.</a:t>
          </a:r>
        </a:p>
      </dsp:txBody>
      <dsp:txXfrm rot="5400000">
        <a:off x="3003256" y="1505213"/>
        <a:ext cx="570231" cy="5348554"/>
      </dsp:txXfrm>
    </dsp:sp>
  </dsp:spTree>
</dsp:drawing>
</file>

<file path=word/diagrams/drawing9.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7BE02061-B95F-43CB-A279-A27590D76866}">
      <dsp:nvSpPr>
        <dsp:cNvPr id="0" name=""/>
        <dsp:cNvSpPr/>
      </dsp:nvSpPr>
      <dsp:spPr>
        <a:xfrm>
          <a:off x="0" y="18146"/>
          <a:ext cx="5486400" cy="727228"/>
        </a:xfrm>
        <a:prstGeom prst="round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49530" tIns="49530" rIns="49530" bIns="49530" numCol="1" spcCol="1270" anchor="ctr" anchorCtr="0">
          <a:noAutofit/>
        </a:bodyPr>
        <a:lstStyle/>
        <a:p>
          <a:pPr lvl="0" algn="l" defTabSz="577850">
            <a:lnSpc>
              <a:spcPct val="90000"/>
            </a:lnSpc>
            <a:spcBef>
              <a:spcPct val="0"/>
            </a:spcBef>
            <a:spcAft>
              <a:spcPct val="35000"/>
            </a:spcAft>
          </a:pPr>
          <a:r>
            <a:rPr lang="es-ES" sz="1300" kern="1200"/>
            <a:t>Todos los productos de origen animal usados en los productos distribuidos por Inditex procederán de animales tratados de manera ética y responsable.</a:t>
          </a:r>
        </a:p>
      </dsp:txBody>
      <dsp:txXfrm>
        <a:off x="0" y="18146"/>
        <a:ext cx="5486400" cy="727228"/>
      </dsp:txXfrm>
    </dsp:sp>
    <dsp:sp modelId="{6851270C-7197-4D17-ABC1-593E9E29BF41}">
      <dsp:nvSpPr>
        <dsp:cNvPr id="0" name=""/>
        <dsp:cNvSpPr/>
      </dsp:nvSpPr>
      <dsp:spPr>
        <a:xfrm>
          <a:off x="0" y="782814"/>
          <a:ext cx="5486400" cy="727228"/>
        </a:xfrm>
        <a:prstGeom prst="round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49530" tIns="49530" rIns="49530" bIns="49530" numCol="1" spcCol="1270" anchor="ctr" anchorCtr="0">
          <a:noAutofit/>
        </a:bodyPr>
        <a:lstStyle/>
        <a:p>
          <a:pPr lvl="0" algn="l" defTabSz="577850">
            <a:lnSpc>
              <a:spcPct val="90000"/>
            </a:lnSpc>
            <a:spcBef>
              <a:spcPct val="0"/>
            </a:spcBef>
            <a:spcAft>
              <a:spcPct val="35000"/>
            </a:spcAft>
          </a:pPr>
          <a:r>
            <a:rPr lang="es-ES" sz="1300" kern="1200"/>
            <a:t>Todos los productos de origen animal que provengan de animales sacrificados procederán de especies criadas en granjas para la obtención de carne.</a:t>
          </a:r>
        </a:p>
      </dsp:txBody>
      <dsp:txXfrm>
        <a:off x="0" y="782814"/>
        <a:ext cx="5486400" cy="727228"/>
      </dsp:txXfrm>
    </dsp:sp>
    <dsp:sp modelId="{52644775-36C7-433E-A1A5-79A04876AD06}">
      <dsp:nvSpPr>
        <dsp:cNvPr id="0" name=""/>
        <dsp:cNvSpPr/>
      </dsp:nvSpPr>
      <dsp:spPr>
        <a:xfrm>
          <a:off x="0" y="1547482"/>
          <a:ext cx="5486400" cy="727228"/>
        </a:xfrm>
        <a:prstGeom prst="round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49530" tIns="49530" rIns="49530" bIns="49530" numCol="1" spcCol="1270" anchor="ctr" anchorCtr="0">
          <a:noAutofit/>
        </a:bodyPr>
        <a:lstStyle/>
        <a:p>
          <a:pPr lvl="0" algn="l" defTabSz="577850">
            <a:lnSpc>
              <a:spcPct val="90000"/>
            </a:lnSpc>
            <a:spcBef>
              <a:spcPct val="0"/>
            </a:spcBef>
            <a:spcAft>
              <a:spcPct val="35000"/>
            </a:spcAft>
          </a:pPr>
          <a:r>
            <a:rPr lang="es-ES" sz="1300" kern="1200"/>
            <a:t>En ningún caso se usarán productos de origen animal que provengan de animales sacrificados exclusivamente para comercializar sus pieles, conchas, astas, huesos, pluma o plumón, entre otros.</a:t>
          </a:r>
        </a:p>
      </dsp:txBody>
      <dsp:txXfrm>
        <a:off x="0" y="1547482"/>
        <a:ext cx="5486400" cy="727228"/>
      </dsp:txXfrm>
    </dsp:sp>
    <dsp:sp modelId="{8D9752B3-AC20-4ABA-981F-FF851247A052}">
      <dsp:nvSpPr>
        <dsp:cNvPr id="0" name=""/>
        <dsp:cNvSpPr/>
      </dsp:nvSpPr>
      <dsp:spPr>
        <a:xfrm>
          <a:off x="0" y="2312150"/>
          <a:ext cx="5486400" cy="727228"/>
        </a:xfrm>
        <a:prstGeom prst="round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49530" tIns="49530" rIns="49530" bIns="49530" numCol="1" spcCol="1270" anchor="ctr" anchorCtr="0">
          <a:noAutofit/>
        </a:bodyPr>
        <a:lstStyle/>
        <a:p>
          <a:pPr lvl="0" algn="l" defTabSz="577850">
            <a:lnSpc>
              <a:spcPct val="90000"/>
            </a:lnSpc>
            <a:spcBef>
              <a:spcPct val="0"/>
            </a:spcBef>
            <a:spcAft>
              <a:spcPct val="35000"/>
            </a:spcAft>
          </a:pPr>
          <a:r>
            <a:rPr lang="es-ES" sz="1300" kern="1200"/>
            <a:t>Los productos cosméticos distribuidos por Inditex no han sido testados en animales en ningún momento de su proceso de producción. Ninguno de estos productos tiene ingredientes de origen animal en su composición.</a:t>
          </a:r>
        </a:p>
      </dsp:txBody>
      <dsp:txXfrm>
        <a:off x="0" y="2312150"/>
        <a:ext cx="5486400" cy="727228"/>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default">
  <dgm:title val=""/>
  <dgm:desc val=""/>
  <dgm:catLst>
    <dgm:cat type="list" pri="1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hList6">
  <dgm:title val=""/>
  <dgm:desc val=""/>
  <dgm:catLst>
    <dgm:cat type="list" pri="18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ptType="node" refType="h"/>
      <dgm:constr type="w" for="ch" ptType="node" refType="w"/>
      <dgm:constr type="primFontSz" for="ch" ptType="node" op="equ"/>
      <dgm:constr type="w" for="ch" forName="sibTrans" refType="w" fact="0.075"/>
    </dgm:constrLst>
    <dgm:ruleLst/>
    <dgm:forEach name="nodesForEach" axis="ch" ptType="node">
      <dgm:layoutNode name="node">
        <dgm:varLst>
          <dgm:bulletEnabled val="1"/>
        </dgm:varLst>
        <dgm:alg type="tx"/>
        <dgm:choose name="Name4">
          <dgm:if name="Name5" func="var" arg="dir" op="equ" val="norm">
            <dgm:shape xmlns:r="http://schemas.openxmlformats.org/officeDocument/2006/relationships" rot="-90" type="flowChartManualOperation" r:blip="">
              <dgm:adjLst/>
            </dgm:shape>
          </dgm:if>
          <dgm:else name="Name6">
            <dgm:shape xmlns:r="http://schemas.openxmlformats.org/officeDocument/2006/relationships" rot="90" type="flowChartManualOperation" r:blip="">
              <dgm:adjLst/>
            </dgm:shape>
          </dgm:else>
        </dgm:choose>
        <dgm:presOf axis="desOrSelf" ptType="node"/>
        <dgm:constrLst>
          <dgm:constr type="primFontSz" val="65"/>
          <dgm:constr type="tMarg"/>
          <dgm:constr type="bMarg"/>
          <dgm:constr type="lMarg" refType="primFontSz" fact="0.5"/>
          <dgm:constr type="rMarg" refType="lMarg"/>
        </dgm:constrLst>
        <dgm:ruleLst>
          <dgm:rule type="primFontSz" val="5" fact="NaN" max="NaN"/>
        </dgm:ruleLst>
      </dgm:layoutNode>
      <dgm:forEach name="sibTransForEach"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12.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13.xml><?xml version="1.0" encoding="utf-8"?>
<dgm:layoutDef xmlns:dgm="http://schemas.openxmlformats.org/drawingml/2006/diagram" xmlns:a="http://schemas.openxmlformats.org/drawingml/2006/main" uniqueId="urn:microsoft.com/office/officeart/2005/8/layout/default">
  <dgm:title val=""/>
  <dgm:desc val=""/>
  <dgm:catLst>
    <dgm:cat type="list" pri="1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14.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15.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16.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17.xml><?xml version="1.0" encoding="utf-8"?>
<dgm:layoutDef xmlns:dgm="http://schemas.openxmlformats.org/drawingml/2006/diagram" xmlns:a="http://schemas.openxmlformats.org/drawingml/2006/main" uniqueId="urn:microsoft.com/office/officeart/2005/8/layout/default">
  <dgm:title val=""/>
  <dgm:desc val=""/>
  <dgm:catLst>
    <dgm:cat type="list" pri="1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18.xml><?xml version="1.0" encoding="utf-8"?>
<dgm:layoutDef xmlns:dgm="http://schemas.openxmlformats.org/drawingml/2006/diagram" xmlns:a="http://schemas.openxmlformats.org/drawingml/2006/main" uniqueId="urn:microsoft.com/office/officeart/2005/8/layout/default">
  <dgm:title val=""/>
  <dgm:desc val=""/>
  <dgm:catLst>
    <dgm:cat type="list" pri="1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19.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20.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4.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5.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layout6.xml><?xml version="1.0" encoding="utf-8"?>
<dgm:layoutDef xmlns:dgm="http://schemas.openxmlformats.org/drawingml/2006/diagram" xmlns:a="http://schemas.openxmlformats.org/drawingml/2006/main" uniqueId="urn:microsoft.com/office/officeart/2005/8/layout/default">
  <dgm:title val=""/>
  <dgm:desc val=""/>
  <dgm:catLst>
    <dgm:cat type="list" pri="1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8.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4">
  <dgm:title val=""/>
  <dgm:desc val=""/>
  <dgm:catLst>
    <dgm:cat type="3D" pri="11400"/>
  </dgm:catLst>
  <dgm:scene3d>
    <a:camera prst="orthographicFront"/>
    <a:lightRig rig="threePt" dir="t"/>
  </dgm:scene3d>
  <dgm:styleLbl name="node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ven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chilly" dir="t"/>
    </dgm:scene3d>
    <dgm:sp3d prstMaterial="translucentPowder">
      <a:bevelT w="127000" h="25400" prst="softRound"/>
    </dgm:sp3d>
    <dgm:txPr/>
    <dgm:style>
      <a:lnRef idx="1">
        <a:scrgbClr r="0" g="0" b="0"/>
      </a:lnRef>
      <a:fillRef idx="1">
        <a:scrgbClr r="0" g="0" b="0"/>
      </a:fillRef>
      <a:effectRef idx="0">
        <a:scrgbClr r="0" g="0" b="0"/>
      </a:effectRef>
      <a:fontRef idx="minor">
        <a:schemeClr val="lt1"/>
      </a:fontRef>
    </dgm:style>
  </dgm:styleLbl>
  <dgm:styleLbl name="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4">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fgImgPlace1">
    <dgm:scene3d>
      <a:camera prst="orthographicFront"/>
      <a:lightRig rig="chilly" dir="t"/>
    </dgm:scene3d>
    <dgm:sp3d z="12700" extrusionH="12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alignImgPlac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bgImgPlace1">
    <dgm:scene3d>
      <a:camera prst="orthographicFront"/>
      <a:lightRig rig="chilly" dir="t"/>
    </dgm:scene3d>
    <dgm:sp3d z="-257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chilly" dir="t"/>
    </dgm:scene3d>
    <dgm:sp3d z="-70000" extrusionH="1700" prstMaterial="translucentPowder">
      <a:bevelT w="25400" h="6350" prst="softRound"/>
      <a:bevelB w="0" h="0" prst="convex"/>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bgSibTrans2D1">
    <dgm:scene3d>
      <a:camera prst="orthographicFront"/>
      <a:lightRig rig="chilly" dir="t"/>
    </dgm:scene3d>
    <dgm:sp3d z="-25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sibTrans1D1">
    <dgm:scene3d>
      <a:camera prst="orthographicFront"/>
      <a:lightRig rig="chilly"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chilly"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parChTrans2D1">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2">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3">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4">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1D1">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con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1">
    <dgm:scene3d>
      <a:camera prst="orthographicFront"/>
      <a:lightRig rig="chilly" dir="t"/>
    </dgm:scene3d>
    <dgm:sp3d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trAlignAcc1">
    <dgm:scene3d>
      <a:camera prst="orthographicFront"/>
      <a:lightRig rig="chilly" dir="t"/>
    </dgm:scene3d>
    <dgm:sp3d prstMaterial="dkEdge">
      <a:bevelT w="127000" h="25400"/>
    </dgm:sp3d>
    <dgm:txPr/>
    <dgm:style>
      <a:lnRef idx="1">
        <a:scrgbClr r="0" g="0" b="0"/>
      </a:lnRef>
      <a:fillRef idx="1">
        <a:scrgbClr r="0" g="0" b="0"/>
      </a:fillRef>
      <a:effectRef idx="0">
        <a:scrgbClr r="0" g="0" b="0"/>
      </a:effectRef>
      <a:fontRef idx="minor">
        <a:schemeClr val="lt1"/>
      </a:fontRef>
    </dgm:style>
  </dgm:styleLbl>
  <dgm:styleLbl name="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AlignAcc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0">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2">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3">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4">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dkBgShp">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trBgShp">
    <dgm:scene3d>
      <a:camera prst="orthographicFront"/>
      <a:lightRig rig="chilly"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14.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5.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6.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7.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8.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9.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0.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59</Pages>
  <Words>12354</Words>
  <Characters>67953</Characters>
  <Application>Microsoft Office Word</Application>
  <DocSecurity>0</DocSecurity>
  <Lines>566</Lines>
  <Paragraphs>160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80147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Jesús Ortega Pinto</dc:creator>
  <cp:lastModifiedBy>Jesús Ortega Pinto</cp:lastModifiedBy>
  <cp:revision>2</cp:revision>
  <cp:lastPrinted>2017-09-07T22:04:00Z</cp:lastPrinted>
  <dcterms:created xsi:type="dcterms:W3CDTF">2017-09-07T22:05:00Z</dcterms:created>
  <dcterms:modified xsi:type="dcterms:W3CDTF">2017-09-07T22:05:00Z</dcterms:modified>
</cp:coreProperties>
</file>