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772C5" w:rsidRDefault="00B46987" w:rsidP="00325405">
      <w:pPr>
        <w:spacing w:after="0" w:line="360" w:lineRule="auto"/>
        <w:ind w:firstLine="284"/>
        <w:jc w:val="both"/>
        <w:rPr>
          <w:rFonts w:ascii="Times New Roman" w:hAnsi="Times New Roman" w:cs="Times New Roman"/>
          <w:b/>
          <w:bCs/>
          <w:sz w:val="24"/>
          <w:szCs w:val="24"/>
        </w:rPr>
      </w:pPr>
      <w:r>
        <w:rPr>
          <w:noProof/>
          <w:lang w:val="es-ES_tradnl" w:eastAsia="es-ES_tradnl"/>
        </w:rPr>
        <w:drawing>
          <wp:anchor distT="0" distB="0" distL="114300" distR="114300" simplePos="0" relativeHeight="251652608" behindDoc="0" locked="0" layoutInCell="0" allowOverlap="1">
            <wp:simplePos x="0" y="0"/>
            <wp:positionH relativeFrom="column">
              <wp:posOffset>3150235</wp:posOffset>
            </wp:positionH>
            <wp:positionV relativeFrom="paragraph">
              <wp:posOffset>-270510</wp:posOffset>
            </wp:positionV>
            <wp:extent cx="942975" cy="1028700"/>
            <wp:effectExtent l="0" t="0" r="9525" b="0"/>
            <wp:wrapTopAndBottom/>
            <wp:docPr id="29" name="Imagen 30" descr="escu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0" descr="escudo"/>
                    <pic:cNvPicPr>
                      <a:picLocks noChangeAspect="1" noChangeArrowheads="1"/>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942975" cy="1028700"/>
                    </a:xfrm>
                    <a:prstGeom prst="rect">
                      <a:avLst/>
                    </a:prstGeom>
                    <a:noFill/>
                  </pic:spPr>
                </pic:pic>
              </a:graphicData>
            </a:graphic>
          </wp:anchor>
        </w:drawing>
      </w:r>
      <w:r w:rsidR="00A9607C" w:rsidRPr="00A9607C">
        <w:rPr>
          <w:noProof/>
          <w:lang w:eastAsia="es-ES"/>
        </w:rPr>
        <w:pict>
          <v:shapetype id="_x0000_t202" coordsize="21600,21600" o:spt="202" path="m,l,21600r21600,l21600,xe">
            <v:stroke joinstyle="miter"/>
            <v:path gradientshapeok="t" o:connecttype="rect"/>
          </v:shapetype>
          <v:shape id="Text Box 6" o:spid="_x0000_s1026" type="#_x0000_t202" style="position:absolute;left:0;text-align:left;margin-left:114.9pt;margin-top:71.55pt;width:338.5pt;height:121.95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" o:allowincell="f" stroked="f">
            <v:textbox>
              <w:txbxContent>
                <w:p w:rsidR="001649A2" w:rsidRDefault="001649A2" w:rsidP="00FB6FAE">
                  <w:pPr>
                    <w:pStyle w:val="Ttulo6"/>
                    <w:rPr>
                      <w:b/>
                    </w:rPr>
                  </w:pPr>
                  <w:r>
                    <w:rPr>
                      <w:b/>
                    </w:rPr>
                    <w:t>Universidad de Jaén</w:t>
                  </w:r>
                </w:p>
                <w:p w:rsidR="001649A2" w:rsidRDefault="001649A2" w:rsidP="00FB6FAE">
                  <w:pPr>
                    <w:jc w:val="center"/>
                  </w:pPr>
                  <w:r w:rsidRPr="002D6800">
                    <w:rPr>
                      <w:rFonts w:cs="Tahoma"/>
                    </w:rPr>
                    <w:t>Facultad</w:t>
                  </w:r>
                  <w:r>
                    <w:t xml:space="preserve"> de Ciencias Sociales y Jurídicas</w:t>
                  </w:r>
                </w:p>
                <w:p w:rsidR="001649A2" w:rsidRDefault="001649A2" w:rsidP="00FB6FAE"/>
                <w:p w:rsidR="001649A2" w:rsidRDefault="001649A2" w:rsidP="00FB6FAE"/>
                <w:p w:rsidR="001649A2" w:rsidRDefault="001649A2" w:rsidP="00FB6FAE">
                  <w:pPr>
                    <w:pStyle w:val="Ttulo3"/>
                  </w:pPr>
                </w:p>
                <w:p w:rsidR="001649A2" w:rsidRDefault="001649A2" w:rsidP="00FB6FAE"/>
                <w:p w:rsidR="001649A2" w:rsidRDefault="001649A2" w:rsidP="00FB6FAE"/>
                <w:p w:rsidR="001649A2" w:rsidRDefault="001649A2" w:rsidP="00FB6FAE"/>
                <w:p w:rsidR="001649A2" w:rsidRDefault="001649A2" w:rsidP="00FB6FAE"/>
                <w:p w:rsidR="001649A2" w:rsidRDefault="001649A2" w:rsidP="00FB6FAE"/>
                <w:p w:rsidR="001649A2" w:rsidRDefault="001649A2" w:rsidP="00FB6FAE">
                  <w:pPr>
                    <w:pStyle w:val="Textoindependiente"/>
                    <w:rPr>
                      <w:rFonts w:ascii="Arial" w:hAnsi="Arial"/>
                      <w:sz w:val="44"/>
                      <w:u w:val="single"/>
                    </w:rPr>
                  </w:pPr>
                  <w:r>
                    <w:rPr>
                      <w:rFonts w:ascii="Arial" w:hAnsi="Arial"/>
                      <w:sz w:val="44"/>
                      <w:u w:val="single"/>
                    </w:rPr>
                    <w:t>Trabajo Fin de Grado</w:t>
                  </w:r>
                </w:p>
              </w:txbxContent>
            </v:textbox>
          </v:shape>
        </w:pict>
      </w:r>
      <w:r w:rsidR="00A9607C" w:rsidRPr="00A9607C">
        <w:rPr>
          <w:noProof/>
          <w:lang w:eastAsia="es-ES"/>
        </w:rPr>
        <w:pict>
          <v:shape id="Text Box 2" o:spid="_x0000_s1027" type="#_x0000_t202" style="position:absolute;left:0;text-align:left;margin-left:-70.9pt;margin-top:-70.05pt;width:180.75pt;height:839.35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" o:allowincell="f" fillcolor="#ea0000" stroked="f">
            <v:textbox style="layout-flow:vertical;mso-layout-flow-alt:bottom-to-top">
              <w:txbxContent>
                <w:p w:rsidR="001649A2" w:rsidRPr="00FB6FAE" w:rsidRDefault="001649A2" w:rsidP="00FB6FAE">
                  <w:pPr>
                    <w:pStyle w:val="Ttulo2"/>
                    <w:jc w:val="center"/>
                    <w:rPr>
                      <w:rFonts w:ascii="Arial" w:hAnsi="Arial" w:cs="Arial"/>
                      <w:color w:val="F79646"/>
                      <w:sz w:val="72"/>
                    </w:rPr>
                  </w:pPr>
                  <w:bookmarkStart w:id="0" w:name="_Toc391398681"/>
                  <w:bookmarkStart w:id="1" w:name="_Toc393289708"/>
                  <w:bookmarkStart w:id="2" w:name="_Toc393307491"/>
                  <w:bookmarkStart w:id="3" w:name="_Toc393307748"/>
                  <w:bookmarkStart w:id="4" w:name="_Toc393725966"/>
                  <w:bookmarkStart w:id="5" w:name="_Toc393797997"/>
                  <w:r w:rsidRPr="00FB6FAE">
                    <w:rPr>
                      <w:rFonts w:ascii="Arial" w:hAnsi="Arial" w:cs="Arial"/>
                      <w:color w:val="F79646"/>
                      <w:sz w:val="72"/>
                    </w:rPr>
                    <w:t>Facultad de Ciencias Sociales y Jurídicas</w:t>
                  </w:r>
                  <w:bookmarkEnd w:id="0"/>
                  <w:bookmarkEnd w:id="1"/>
                  <w:bookmarkEnd w:id="2"/>
                  <w:bookmarkEnd w:id="3"/>
                  <w:bookmarkEnd w:id="4"/>
                  <w:bookmarkEnd w:id="5"/>
                </w:p>
                <w:p w:rsidR="001649A2" w:rsidRPr="00603CD8" w:rsidRDefault="001649A2" w:rsidP="00FB6FAE">
                  <w:pPr>
                    <w:pStyle w:val="Ttulo1"/>
                    <w:jc w:val="center"/>
                    <w:rPr>
                      <w:rFonts w:ascii="Arial Narrow" w:hAnsi="Arial Narrow"/>
                      <w:sz w:val="96"/>
                      <w:szCs w:val="96"/>
                    </w:rPr>
                  </w:pPr>
                  <w:bookmarkStart w:id="6" w:name="_Toc391398682"/>
                  <w:bookmarkStart w:id="7" w:name="_Toc393289709"/>
                  <w:bookmarkStart w:id="8" w:name="_Toc393307492"/>
                  <w:bookmarkStart w:id="9" w:name="_Toc393307749"/>
                  <w:bookmarkStart w:id="10" w:name="_Toc393725967"/>
                  <w:bookmarkStart w:id="11" w:name="_Toc393797998"/>
                  <w:r w:rsidRPr="00603CD8">
                    <w:rPr>
                      <w:rFonts w:ascii="Arial Narrow" w:hAnsi="Arial Narrow"/>
                      <w:color w:val="000000"/>
                      <w:sz w:val="96"/>
                      <w:szCs w:val="96"/>
                    </w:rPr>
                    <w:t>Grado en Gestión y Administración Pública</w:t>
                  </w:r>
                  <w:bookmarkEnd w:id="6"/>
                  <w:bookmarkEnd w:id="7"/>
                  <w:bookmarkEnd w:id="8"/>
                  <w:bookmarkEnd w:id="9"/>
                  <w:bookmarkEnd w:id="10"/>
                  <w:bookmarkEnd w:id="11"/>
                </w:p>
              </w:txbxContent>
            </v:textbox>
          </v:shape>
        </w:pict>
      </w:r>
    </w:p>
    <w:p w:rsidR="00B772C5" w:rsidRDefault="00B772C5" w:rsidP="00325405">
      <w:pPr>
        <w:spacing w:after="0" w:line="360" w:lineRule="auto"/>
        <w:ind w:firstLine="284"/>
        <w:jc w:val="both"/>
        <w:rPr>
          <w:rFonts w:ascii="Times New Roman" w:hAnsi="Times New Roman" w:cs="Times New Roman"/>
          <w:b/>
          <w:bCs/>
          <w:sz w:val="24"/>
          <w:szCs w:val="24"/>
        </w:rPr>
      </w:pPr>
    </w:p>
    <w:p w:rsidR="00B772C5" w:rsidRDefault="00B772C5" w:rsidP="00325405">
      <w:pPr>
        <w:spacing w:after="0" w:line="360" w:lineRule="auto"/>
        <w:ind w:firstLine="284"/>
        <w:jc w:val="both"/>
        <w:rPr>
          <w:rFonts w:ascii="Times New Roman" w:hAnsi="Times New Roman" w:cs="Times New Roman"/>
          <w:b/>
          <w:bCs/>
          <w:sz w:val="24"/>
          <w:szCs w:val="24"/>
        </w:rPr>
      </w:pPr>
    </w:p>
    <w:p w:rsidR="00B772C5" w:rsidRDefault="00B772C5" w:rsidP="00325405">
      <w:pPr>
        <w:spacing w:after="0" w:line="360" w:lineRule="auto"/>
        <w:ind w:firstLine="284"/>
        <w:jc w:val="both"/>
        <w:rPr>
          <w:rFonts w:ascii="Times New Roman" w:hAnsi="Times New Roman" w:cs="Times New Roman"/>
          <w:b/>
          <w:bCs/>
          <w:sz w:val="24"/>
          <w:szCs w:val="24"/>
        </w:rPr>
      </w:pPr>
    </w:p>
    <w:p w:rsidR="00B772C5" w:rsidRDefault="00B772C5" w:rsidP="00325405">
      <w:pPr>
        <w:spacing w:after="0" w:line="360" w:lineRule="auto"/>
        <w:ind w:firstLine="284"/>
        <w:jc w:val="both"/>
        <w:rPr>
          <w:rFonts w:ascii="Times New Roman" w:hAnsi="Times New Roman" w:cs="Times New Roman"/>
          <w:b/>
          <w:bCs/>
          <w:sz w:val="24"/>
          <w:szCs w:val="24"/>
        </w:rPr>
      </w:pPr>
    </w:p>
    <w:p w:rsidR="00B772C5" w:rsidRDefault="00B772C5" w:rsidP="00325405">
      <w:pPr>
        <w:spacing w:after="0" w:line="360" w:lineRule="auto"/>
        <w:ind w:firstLine="284"/>
        <w:jc w:val="both"/>
        <w:rPr>
          <w:rFonts w:ascii="Times New Roman" w:hAnsi="Times New Roman" w:cs="Times New Roman"/>
          <w:b/>
          <w:bCs/>
          <w:sz w:val="24"/>
          <w:szCs w:val="24"/>
        </w:rPr>
      </w:pPr>
    </w:p>
    <w:p w:rsidR="00B772C5" w:rsidRDefault="00A9607C" w:rsidP="00325405">
      <w:pPr>
        <w:spacing w:after="0" w:line="360" w:lineRule="auto"/>
        <w:ind w:firstLine="284"/>
        <w:jc w:val="both"/>
        <w:rPr>
          <w:rFonts w:ascii="Times New Roman" w:hAnsi="Times New Roman" w:cs="Times New Roman"/>
          <w:b/>
          <w:bCs/>
          <w:sz w:val="24"/>
          <w:szCs w:val="24"/>
        </w:rPr>
      </w:pPr>
      <w:r w:rsidRPr="00A9607C">
        <w:rPr>
          <w:noProof/>
          <w:lang w:eastAsia="es-ES"/>
        </w:rPr>
        <w:pict>
          <v:shape id="Text Box 7" o:spid="_x0000_s1028" type="#_x0000_t202" style="position:absolute;left:0;text-align:left;margin-left:114.45pt;margin-top:5.25pt;width:338.95pt;height:188.2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" o:allowincell="f" stroked="f">
            <v:textbox>
              <w:txbxContent>
                <w:p w:rsidR="001649A2" w:rsidRPr="00FB60C8" w:rsidRDefault="001649A2" w:rsidP="00FB60C8">
                  <w:pPr>
                    <w:suppressAutoHyphens w:val="0"/>
                    <w:autoSpaceDE w:val="0"/>
                    <w:autoSpaceDN w:val="0"/>
                    <w:adjustRightInd w:val="0"/>
                    <w:spacing w:after="0" w:line="240" w:lineRule="auto"/>
                    <w:rPr>
                      <w:rFonts w:eastAsia="Times New Roman"/>
                      <w:b/>
                      <w:kern w:val="0"/>
                      <w:sz w:val="32"/>
                      <w:szCs w:val="32"/>
                      <w:lang w:eastAsia="es-ES"/>
                    </w:rPr>
                  </w:pPr>
                  <w:r w:rsidRPr="00FB60C8">
                    <w:rPr>
                      <w:rFonts w:eastAsia="Times New Roman"/>
                      <w:b/>
                      <w:kern w:val="0"/>
                      <w:sz w:val="32"/>
                      <w:szCs w:val="32"/>
                      <w:lang w:eastAsia="es-ES"/>
                    </w:rPr>
                    <w:t>La evaluación de las políticas públicas de</w:t>
                  </w:r>
                </w:p>
                <w:p w:rsidR="001649A2" w:rsidRPr="00FB60C8" w:rsidRDefault="001649A2" w:rsidP="00FB60C8">
                  <w:pPr>
                    <w:suppressAutoHyphens w:val="0"/>
                    <w:autoSpaceDE w:val="0"/>
                    <w:autoSpaceDN w:val="0"/>
                    <w:adjustRightInd w:val="0"/>
                    <w:spacing w:after="0" w:line="240" w:lineRule="auto"/>
                    <w:rPr>
                      <w:rFonts w:eastAsia="Times New Roman"/>
                      <w:b/>
                      <w:kern w:val="0"/>
                      <w:sz w:val="32"/>
                      <w:szCs w:val="32"/>
                      <w:lang w:eastAsia="es-ES"/>
                    </w:rPr>
                  </w:pPr>
                  <w:r>
                    <w:rPr>
                      <w:rFonts w:eastAsia="Times New Roman"/>
                      <w:b/>
                      <w:kern w:val="0"/>
                      <w:sz w:val="32"/>
                      <w:szCs w:val="32"/>
                      <w:lang w:eastAsia="es-ES"/>
                    </w:rPr>
                    <w:t>Seguridad y D</w:t>
                  </w:r>
                  <w:r w:rsidRPr="00FB60C8">
                    <w:rPr>
                      <w:rFonts w:eastAsia="Times New Roman"/>
                      <w:b/>
                      <w:kern w:val="0"/>
                      <w:sz w:val="32"/>
                      <w:szCs w:val="32"/>
                      <w:lang w:eastAsia="es-ES"/>
                    </w:rPr>
                    <w:t>efensa: la racionalidad en el</w:t>
                  </w:r>
                </w:p>
                <w:p w:rsidR="001649A2" w:rsidRPr="00FB60C8" w:rsidRDefault="001649A2" w:rsidP="00FB60C8">
                  <w:pPr>
                    <w:rPr>
                      <w:b/>
                      <w:sz w:val="32"/>
                      <w:szCs w:val="32"/>
                    </w:rPr>
                  </w:pPr>
                  <w:proofErr w:type="gramStart"/>
                  <w:r>
                    <w:rPr>
                      <w:rFonts w:eastAsia="Times New Roman"/>
                      <w:b/>
                      <w:kern w:val="0"/>
                      <w:sz w:val="32"/>
                      <w:szCs w:val="32"/>
                      <w:lang w:eastAsia="es-ES"/>
                    </w:rPr>
                    <w:t>d</w:t>
                  </w:r>
                  <w:r w:rsidRPr="00FB60C8">
                    <w:rPr>
                      <w:rFonts w:eastAsia="Times New Roman"/>
                      <w:b/>
                      <w:kern w:val="0"/>
                      <w:sz w:val="32"/>
                      <w:szCs w:val="32"/>
                      <w:lang w:eastAsia="es-ES"/>
                    </w:rPr>
                    <w:t>iseño</w:t>
                  </w:r>
                  <w:proofErr w:type="gramEnd"/>
                  <w:r>
                    <w:rPr>
                      <w:rFonts w:eastAsia="Times New Roman"/>
                      <w:b/>
                      <w:kern w:val="0"/>
                      <w:sz w:val="32"/>
                      <w:szCs w:val="32"/>
                      <w:lang w:eastAsia="es-ES"/>
                    </w:rPr>
                    <w:t xml:space="preserve"> de las P</w:t>
                  </w:r>
                  <w:r w:rsidRPr="00FB60C8">
                    <w:rPr>
                      <w:rFonts w:eastAsia="Times New Roman"/>
                      <w:b/>
                      <w:kern w:val="0"/>
                      <w:sz w:val="32"/>
                      <w:szCs w:val="32"/>
                      <w:lang w:eastAsia="es-ES"/>
                    </w:rPr>
                    <w:t>olíticas</w:t>
                  </w:r>
                </w:p>
              </w:txbxContent>
            </v:textbox>
          </v:shape>
        </w:pict>
      </w:r>
    </w:p>
    <w:p w:rsidR="00B772C5" w:rsidRDefault="00B772C5" w:rsidP="00325405">
      <w:pPr>
        <w:spacing w:after="0" w:line="360" w:lineRule="auto"/>
        <w:ind w:firstLine="284"/>
        <w:jc w:val="both"/>
        <w:rPr>
          <w:rFonts w:ascii="Times New Roman" w:hAnsi="Times New Roman" w:cs="Times New Roman"/>
          <w:b/>
          <w:bCs/>
          <w:sz w:val="24"/>
          <w:szCs w:val="24"/>
        </w:rPr>
      </w:pPr>
    </w:p>
    <w:p w:rsidR="00B772C5" w:rsidRDefault="00B772C5" w:rsidP="00325405">
      <w:pPr>
        <w:spacing w:after="0" w:line="360" w:lineRule="auto"/>
        <w:ind w:firstLine="284"/>
        <w:jc w:val="both"/>
        <w:rPr>
          <w:rFonts w:ascii="Times New Roman" w:hAnsi="Times New Roman" w:cs="Times New Roman"/>
          <w:b/>
          <w:bCs/>
          <w:sz w:val="24"/>
          <w:szCs w:val="24"/>
        </w:rPr>
      </w:pPr>
    </w:p>
    <w:p w:rsidR="00B772C5" w:rsidRDefault="00B772C5" w:rsidP="00325405">
      <w:pPr>
        <w:spacing w:after="0" w:line="360" w:lineRule="auto"/>
        <w:ind w:firstLine="284"/>
        <w:jc w:val="both"/>
        <w:rPr>
          <w:rFonts w:ascii="Times New Roman" w:hAnsi="Times New Roman" w:cs="Times New Roman"/>
          <w:b/>
          <w:bCs/>
          <w:sz w:val="24"/>
          <w:szCs w:val="24"/>
        </w:rPr>
      </w:pPr>
    </w:p>
    <w:p w:rsidR="00B772C5" w:rsidRDefault="00B772C5" w:rsidP="00325405">
      <w:pPr>
        <w:spacing w:after="0" w:line="360" w:lineRule="auto"/>
        <w:ind w:firstLine="284"/>
        <w:jc w:val="both"/>
        <w:rPr>
          <w:rFonts w:ascii="Times New Roman" w:hAnsi="Times New Roman" w:cs="Times New Roman"/>
          <w:b/>
          <w:bCs/>
          <w:sz w:val="24"/>
          <w:szCs w:val="24"/>
        </w:rPr>
      </w:pPr>
    </w:p>
    <w:p w:rsidR="00B772C5" w:rsidRDefault="00B772C5" w:rsidP="00325405">
      <w:pPr>
        <w:spacing w:after="0" w:line="360" w:lineRule="auto"/>
        <w:ind w:firstLine="284"/>
        <w:jc w:val="both"/>
        <w:rPr>
          <w:rFonts w:ascii="Times New Roman" w:hAnsi="Times New Roman" w:cs="Times New Roman"/>
          <w:b/>
          <w:bCs/>
          <w:sz w:val="24"/>
          <w:szCs w:val="24"/>
        </w:rPr>
      </w:pPr>
    </w:p>
    <w:p w:rsidR="00B772C5" w:rsidRDefault="00B772C5" w:rsidP="00325405">
      <w:pPr>
        <w:spacing w:after="0" w:line="360" w:lineRule="auto"/>
        <w:ind w:firstLine="284"/>
        <w:jc w:val="both"/>
        <w:rPr>
          <w:rFonts w:ascii="Times New Roman" w:hAnsi="Times New Roman" w:cs="Times New Roman"/>
          <w:b/>
          <w:bCs/>
          <w:sz w:val="24"/>
          <w:szCs w:val="24"/>
        </w:rPr>
      </w:pPr>
    </w:p>
    <w:p w:rsidR="00B772C5" w:rsidRDefault="00B772C5" w:rsidP="00325405">
      <w:pPr>
        <w:spacing w:after="0" w:line="360" w:lineRule="auto"/>
        <w:ind w:firstLine="284"/>
        <w:jc w:val="both"/>
        <w:rPr>
          <w:rFonts w:ascii="Times New Roman" w:hAnsi="Times New Roman" w:cs="Times New Roman"/>
          <w:b/>
          <w:bCs/>
          <w:sz w:val="24"/>
          <w:szCs w:val="24"/>
        </w:rPr>
      </w:pPr>
    </w:p>
    <w:p w:rsidR="00B772C5" w:rsidRDefault="00B772C5" w:rsidP="00325405">
      <w:pPr>
        <w:spacing w:after="0" w:line="360" w:lineRule="auto"/>
        <w:ind w:firstLine="284"/>
        <w:jc w:val="both"/>
        <w:rPr>
          <w:rFonts w:ascii="Times New Roman" w:hAnsi="Times New Roman" w:cs="Times New Roman"/>
          <w:b/>
          <w:bCs/>
          <w:sz w:val="24"/>
          <w:szCs w:val="24"/>
        </w:rPr>
      </w:pPr>
    </w:p>
    <w:p w:rsidR="00B772C5" w:rsidRDefault="00B772C5" w:rsidP="00325405">
      <w:pPr>
        <w:spacing w:after="0" w:line="360" w:lineRule="auto"/>
        <w:ind w:firstLine="284"/>
        <w:jc w:val="both"/>
        <w:rPr>
          <w:rFonts w:ascii="Times New Roman" w:hAnsi="Times New Roman" w:cs="Times New Roman"/>
          <w:b/>
          <w:bCs/>
          <w:sz w:val="24"/>
          <w:szCs w:val="24"/>
        </w:rPr>
      </w:pPr>
    </w:p>
    <w:p w:rsidR="00B772C5" w:rsidRDefault="00B772C5" w:rsidP="00325405">
      <w:pPr>
        <w:spacing w:after="0" w:line="360" w:lineRule="auto"/>
        <w:ind w:firstLine="284"/>
        <w:jc w:val="both"/>
        <w:rPr>
          <w:rFonts w:ascii="Times New Roman" w:hAnsi="Times New Roman" w:cs="Times New Roman"/>
          <w:b/>
          <w:bCs/>
          <w:sz w:val="24"/>
          <w:szCs w:val="24"/>
        </w:rPr>
      </w:pPr>
    </w:p>
    <w:p w:rsidR="00B772C5" w:rsidRDefault="00B772C5" w:rsidP="00325405">
      <w:pPr>
        <w:spacing w:after="0" w:line="360" w:lineRule="auto"/>
        <w:ind w:firstLine="284"/>
        <w:jc w:val="both"/>
        <w:rPr>
          <w:rFonts w:ascii="Times New Roman" w:hAnsi="Times New Roman" w:cs="Times New Roman"/>
          <w:b/>
          <w:bCs/>
          <w:sz w:val="24"/>
          <w:szCs w:val="24"/>
        </w:rPr>
      </w:pPr>
    </w:p>
    <w:p w:rsidR="00B772C5" w:rsidRDefault="00A9607C" w:rsidP="00325405">
      <w:pPr>
        <w:spacing w:after="0" w:line="360" w:lineRule="auto"/>
        <w:ind w:firstLine="284"/>
        <w:jc w:val="both"/>
        <w:rPr>
          <w:rFonts w:ascii="Times New Roman" w:hAnsi="Times New Roman" w:cs="Times New Roman"/>
          <w:b/>
          <w:bCs/>
          <w:sz w:val="24"/>
          <w:szCs w:val="24"/>
        </w:rPr>
      </w:pPr>
      <w:r w:rsidRPr="00A9607C">
        <w:rPr>
          <w:noProof/>
          <w:lang w:eastAsia="es-ES"/>
        </w:rPr>
        <w:pict>
          <v:shape id="_x0000_s1029" type="#_x0000_t202" style="position:absolute;left:0;text-align:left;margin-left:116.6pt;margin-top:2.55pt;width:336.8pt;height:172.8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" o:allowincell="f" stroked="f">
            <v:textbox>
              <w:txbxContent>
                <w:p w:rsidR="001649A2" w:rsidRDefault="001649A2" w:rsidP="00FB6FAE">
                  <w:pPr>
                    <w:pStyle w:val="Textoindependiente2"/>
                    <w:rPr>
                      <w:rFonts w:ascii="Arial" w:hAnsi="Arial" w:cs="Arial"/>
                      <w:b/>
                      <w:sz w:val="32"/>
                      <w:szCs w:val="32"/>
                      <w:lang w:val="es-ES_tradnl"/>
                    </w:rPr>
                  </w:pPr>
                  <w:r>
                    <w:rPr>
                      <w:rFonts w:ascii="Arial" w:hAnsi="Arial" w:cs="Arial"/>
                      <w:b/>
                      <w:sz w:val="32"/>
                      <w:szCs w:val="32"/>
                      <w:lang w:val="es-ES_tradnl"/>
                    </w:rPr>
                    <w:t>Alumno: Rubén Torres Rodríguez</w:t>
                  </w:r>
                </w:p>
                <w:p w:rsidR="001649A2" w:rsidRDefault="001649A2" w:rsidP="00FB6FAE">
                  <w:pPr>
                    <w:pStyle w:val="Textoindependiente2"/>
                    <w:rPr>
                      <w:rFonts w:ascii="Arial" w:hAnsi="Arial" w:cs="Arial"/>
                      <w:b/>
                      <w:sz w:val="32"/>
                      <w:szCs w:val="32"/>
                      <w:lang w:val="es-ES_tradnl"/>
                    </w:rPr>
                  </w:pPr>
                </w:p>
                <w:p w:rsidR="001649A2" w:rsidRPr="00986C27" w:rsidRDefault="001649A2" w:rsidP="00FB6FAE">
                  <w:pPr>
                    <w:pStyle w:val="Textoindependiente2"/>
                    <w:jc w:val="center"/>
                    <w:rPr>
                      <w:rFonts w:ascii="Arial" w:hAnsi="Arial" w:cs="Arial"/>
                      <w:b/>
                      <w:sz w:val="32"/>
                      <w:szCs w:val="32"/>
                      <w:lang w:val="es-ES_tradnl"/>
                    </w:rPr>
                  </w:pPr>
                  <w:r>
                    <w:rPr>
                      <w:rFonts w:ascii="Arial" w:hAnsi="Arial" w:cs="Arial"/>
                      <w:b/>
                      <w:sz w:val="32"/>
                      <w:szCs w:val="32"/>
                      <w:lang w:val="es-ES_tradnl"/>
                    </w:rPr>
                    <w:t>Julio, 2014</w:t>
                  </w:r>
                </w:p>
              </w:txbxContent>
            </v:textbox>
          </v:shape>
        </w:pict>
      </w:r>
    </w:p>
    <w:p w:rsidR="00B772C5" w:rsidRDefault="00B772C5" w:rsidP="00325405">
      <w:pPr>
        <w:spacing w:after="0" w:line="360" w:lineRule="auto"/>
        <w:ind w:firstLine="284"/>
        <w:jc w:val="both"/>
        <w:rPr>
          <w:rFonts w:ascii="Times New Roman" w:hAnsi="Times New Roman" w:cs="Times New Roman"/>
          <w:b/>
          <w:bCs/>
          <w:sz w:val="24"/>
          <w:szCs w:val="24"/>
        </w:rPr>
      </w:pPr>
    </w:p>
    <w:p w:rsidR="00B772C5" w:rsidRDefault="00B772C5" w:rsidP="00325405">
      <w:pPr>
        <w:spacing w:after="0" w:line="360" w:lineRule="auto"/>
        <w:ind w:firstLine="284"/>
        <w:jc w:val="both"/>
        <w:rPr>
          <w:rFonts w:ascii="Times New Roman" w:hAnsi="Times New Roman" w:cs="Times New Roman"/>
          <w:b/>
          <w:bCs/>
          <w:sz w:val="24"/>
          <w:szCs w:val="24"/>
        </w:rPr>
      </w:pPr>
    </w:p>
    <w:p w:rsidR="00B772C5" w:rsidRDefault="00B772C5" w:rsidP="00325405">
      <w:pPr>
        <w:spacing w:after="0" w:line="360" w:lineRule="auto"/>
        <w:ind w:firstLine="284"/>
        <w:jc w:val="both"/>
        <w:rPr>
          <w:rFonts w:ascii="Times New Roman" w:hAnsi="Times New Roman" w:cs="Times New Roman"/>
          <w:b/>
          <w:bCs/>
          <w:sz w:val="24"/>
          <w:szCs w:val="24"/>
        </w:rPr>
      </w:pPr>
    </w:p>
    <w:p w:rsidR="00B772C5" w:rsidRDefault="00B772C5" w:rsidP="00325405">
      <w:pPr>
        <w:spacing w:after="0" w:line="360" w:lineRule="auto"/>
        <w:ind w:firstLine="284"/>
        <w:jc w:val="both"/>
        <w:rPr>
          <w:rFonts w:ascii="Times New Roman" w:hAnsi="Times New Roman" w:cs="Times New Roman"/>
          <w:b/>
          <w:bCs/>
          <w:sz w:val="24"/>
          <w:szCs w:val="24"/>
        </w:rPr>
      </w:pPr>
    </w:p>
    <w:p w:rsidR="00B772C5" w:rsidRDefault="00B772C5" w:rsidP="00325405">
      <w:pPr>
        <w:spacing w:after="0" w:line="360" w:lineRule="auto"/>
        <w:ind w:firstLine="284"/>
        <w:jc w:val="both"/>
        <w:rPr>
          <w:rFonts w:ascii="Times New Roman" w:hAnsi="Times New Roman" w:cs="Times New Roman"/>
          <w:b/>
          <w:bCs/>
          <w:sz w:val="24"/>
          <w:szCs w:val="24"/>
        </w:rPr>
      </w:pPr>
    </w:p>
    <w:p w:rsidR="00B772C5" w:rsidRDefault="00B772C5" w:rsidP="00325405">
      <w:pPr>
        <w:spacing w:after="0" w:line="360" w:lineRule="auto"/>
        <w:ind w:firstLine="284"/>
        <w:jc w:val="both"/>
        <w:rPr>
          <w:rFonts w:ascii="Times New Roman" w:hAnsi="Times New Roman" w:cs="Times New Roman"/>
          <w:b/>
          <w:bCs/>
          <w:sz w:val="24"/>
          <w:szCs w:val="24"/>
        </w:rPr>
      </w:pPr>
    </w:p>
    <w:p w:rsidR="00B772C5" w:rsidRDefault="00B772C5" w:rsidP="00325405">
      <w:pPr>
        <w:spacing w:after="0" w:line="360" w:lineRule="auto"/>
        <w:ind w:firstLine="284"/>
        <w:jc w:val="both"/>
        <w:rPr>
          <w:rFonts w:ascii="Times New Roman" w:hAnsi="Times New Roman" w:cs="Times New Roman"/>
          <w:b/>
          <w:bCs/>
          <w:sz w:val="24"/>
          <w:szCs w:val="24"/>
        </w:rPr>
      </w:pPr>
    </w:p>
    <w:p w:rsidR="00B772C5" w:rsidRDefault="00B772C5" w:rsidP="00325405">
      <w:pPr>
        <w:spacing w:after="0" w:line="360" w:lineRule="auto"/>
        <w:ind w:firstLine="284"/>
        <w:jc w:val="both"/>
        <w:rPr>
          <w:rFonts w:ascii="Times New Roman" w:hAnsi="Times New Roman" w:cs="Times New Roman"/>
          <w:b/>
          <w:bCs/>
          <w:sz w:val="24"/>
          <w:szCs w:val="24"/>
        </w:rPr>
      </w:pPr>
    </w:p>
    <w:p w:rsidR="00B772C5" w:rsidRDefault="00B772C5" w:rsidP="00325405">
      <w:pPr>
        <w:spacing w:after="0" w:line="360" w:lineRule="auto"/>
        <w:ind w:firstLine="284"/>
        <w:jc w:val="both"/>
        <w:rPr>
          <w:rFonts w:ascii="Times New Roman" w:hAnsi="Times New Roman" w:cs="Times New Roman"/>
          <w:b/>
          <w:bCs/>
          <w:sz w:val="24"/>
          <w:szCs w:val="24"/>
        </w:rPr>
      </w:pPr>
    </w:p>
    <w:p w:rsidR="00B772C5" w:rsidRDefault="00B772C5" w:rsidP="00325405">
      <w:pPr>
        <w:spacing w:after="0" w:line="360" w:lineRule="auto"/>
        <w:ind w:firstLine="284"/>
        <w:jc w:val="both"/>
        <w:rPr>
          <w:rFonts w:ascii="Times New Roman" w:hAnsi="Times New Roman" w:cs="Times New Roman"/>
          <w:b/>
          <w:bCs/>
          <w:sz w:val="24"/>
          <w:szCs w:val="24"/>
        </w:rPr>
      </w:pPr>
    </w:p>
    <w:p w:rsidR="00B772C5" w:rsidRPr="00FB60C8" w:rsidRDefault="00A9607C" w:rsidP="00FB60C8">
      <w:pPr>
        <w:tabs>
          <w:tab w:val="left" w:pos="6789"/>
        </w:tabs>
        <w:rPr>
          <w:lang w:val="en-US"/>
        </w:rPr>
      </w:pPr>
      <w:r w:rsidRPr="00A9607C">
        <w:rPr>
          <w:noProof/>
          <w:lang w:eastAsia="es-ES"/>
        </w:rPr>
        <w:pict>
          <v:shape id="Text Box 8" o:spid="_x0000_s1030" type="#_x0000_t202" style="position:absolute;margin-left:197.7pt;margin-top:566.75pt;width:356.55pt;height:223.2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" o:allowincell="f" stroked="f">
            <v:textbox>
              <w:txbxContent>
                <w:p w:rsidR="001649A2" w:rsidRDefault="001649A2" w:rsidP="00FB6FAE">
                  <w:pPr>
                    <w:pStyle w:val="Ttulo5"/>
                    <w:jc w:val="center"/>
                  </w:pPr>
                  <w:r>
                    <w:t>Alumno:</w:t>
                  </w:r>
                  <w:r>
                    <w:tab/>
                    <w:t>Nombre Alumno</w:t>
                  </w:r>
                </w:p>
                <w:p w:rsidR="001649A2" w:rsidRDefault="001649A2" w:rsidP="00FB6FAE">
                  <w:pPr>
                    <w:jc w:val="center"/>
                    <w:rPr>
                      <w:rFonts w:ascii="Arial" w:hAnsi="Arial"/>
                      <w:sz w:val="32"/>
                    </w:rPr>
                  </w:pPr>
                </w:p>
                <w:p w:rsidR="001649A2" w:rsidRDefault="001649A2" w:rsidP="00FB6FAE">
                  <w:pPr>
                    <w:jc w:val="center"/>
                    <w:rPr>
                      <w:rFonts w:ascii="Arial" w:hAnsi="Arial"/>
                      <w:sz w:val="32"/>
                    </w:rPr>
                  </w:pPr>
                </w:p>
                <w:p w:rsidR="001649A2" w:rsidRDefault="001649A2" w:rsidP="00FB6FAE">
                  <w:pPr>
                    <w:jc w:val="center"/>
                    <w:rPr>
                      <w:rFonts w:ascii="Arial" w:hAnsi="Arial"/>
                      <w:sz w:val="32"/>
                    </w:rPr>
                  </w:pPr>
                </w:p>
                <w:p w:rsidR="001649A2" w:rsidRDefault="001649A2" w:rsidP="00FB6FAE">
                  <w:pPr>
                    <w:jc w:val="center"/>
                    <w:rPr>
                      <w:rFonts w:ascii="Arial" w:hAnsi="Arial"/>
                      <w:sz w:val="32"/>
                    </w:rPr>
                  </w:pPr>
                </w:p>
                <w:p w:rsidR="001649A2" w:rsidRDefault="001649A2" w:rsidP="00FB6FAE">
                  <w:pPr>
                    <w:jc w:val="center"/>
                    <w:rPr>
                      <w:rFonts w:ascii="Arial" w:hAnsi="Arial"/>
                      <w:sz w:val="32"/>
                    </w:rPr>
                  </w:pPr>
                </w:p>
                <w:p w:rsidR="001649A2" w:rsidRDefault="001649A2" w:rsidP="00FB6FAE">
                  <w:pPr>
                    <w:jc w:val="center"/>
                    <w:rPr>
                      <w:rFonts w:ascii="Arial" w:hAnsi="Arial"/>
                      <w:sz w:val="32"/>
                    </w:rPr>
                  </w:pPr>
                </w:p>
                <w:p w:rsidR="001649A2" w:rsidRDefault="001649A2" w:rsidP="00FB6FAE">
                  <w:pPr>
                    <w:pStyle w:val="Ttulo4"/>
                    <w:rPr>
                      <w:b w:val="0"/>
                      <w:sz w:val="36"/>
                    </w:rPr>
                  </w:pPr>
                  <w:r>
                    <w:rPr>
                      <w:sz w:val="36"/>
                    </w:rPr>
                    <w:t>Mes, Año</w:t>
                  </w:r>
                </w:p>
              </w:txbxContent>
            </v:textbox>
          </v:shape>
        </w:pict>
      </w:r>
      <w:r w:rsidRPr="00A9607C">
        <w:rPr>
          <w:noProof/>
          <w:lang w:eastAsia="es-ES"/>
        </w:rPr>
        <w:pict>
          <v:shape id="_x0000_s1031" type="#_x0000_t202" style="position:absolute;margin-left:197.7pt;margin-top:566.75pt;width:356.55pt;height:223.2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" o:allowincell="f" stroked="f">
            <v:textbox>
              <w:txbxContent>
                <w:p w:rsidR="001649A2" w:rsidRDefault="001649A2" w:rsidP="00FB6FAE">
                  <w:pPr>
                    <w:pStyle w:val="Ttulo5"/>
                    <w:jc w:val="center"/>
                  </w:pPr>
                  <w:r>
                    <w:t>Alumno:</w:t>
                  </w:r>
                  <w:r>
                    <w:tab/>
                    <w:t>Nombre Alumno</w:t>
                  </w:r>
                </w:p>
                <w:p w:rsidR="001649A2" w:rsidRDefault="001649A2" w:rsidP="00FB6FAE">
                  <w:pPr>
                    <w:jc w:val="center"/>
                    <w:rPr>
                      <w:rFonts w:ascii="Arial" w:hAnsi="Arial"/>
                      <w:sz w:val="32"/>
                    </w:rPr>
                  </w:pPr>
                </w:p>
                <w:p w:rsidR="001649A2" w:rsidRDefault="001649A2" w:rsidP="00FB6FAE">
                  <w:pPr>
                    <w:jc w:val="center"/>
                    <w:rPr>
                      <w:rFonts w:ascii="Arial" w:hAnsi="Arial"/>
                      <w:sz w:val="32"/>
                    </w:rPr>
                  </w:pPr>
                </w:p>
                <w:p w:rsidR="001649A2" w:rsidRDefault="001649A2" w:rsidP="00FB6FAE">
                  <w:pPr>
                    <w:jc w:val="center"/>
                    <w:rPr>
                      <w:rFonts w:ascii="Arial" w:hAnsi="Arial"/>
                      <w:sz w:val="32"/>
                    </w:rPr>
                  </w:pPr>
                </w:p>
                <w:p w:rsidR="001649A2" w:rsidRDefault="001649A2" w:rsidP="00FB6FAE">
                  <w:pPr>
                    <w:jc w:val="center"/>
                    <w:rPr>
                      <w:rFonts w:ascii="Arial" w:hAnsi="Arial"/>
                      <w:sz w:val="32"/>
                    </w:rPr>
                  </w:pPr>
                </w:p>
                <w:p w:rsidR="001649A2" w:rsidRDefault="001649A2" w:rsidP="00FB6FAE">
                  <w:pPr>
                    <w:jc w:val="center"/>
                    <w:rPr>
                      <w:rFonts w:ascii="Arial" w:hAnsi="Arial"/>
                      <w:sz w:val="32"/>
                    </w:rPr>
                  </w:pPr>
                </w:p>
                <w:p w:rsidR="001649A2" w:rsidRDefault="001649A2" w:rsidP="00FB6FAE">
                  <w:pPr>
                    <w:jc w:val="center"/>
                    <w:rPr>
                      <w:rFonts w:ascii="Arial" w:hAnsi="Arial"/>
                      <w:sz w:val="32"/>
                    </w:rPr>
                  </w:pPr>
                </w:p>
                <w:p w:rsidR="001649A2" w:rsidRDefault="001649A2" w:rsidP="00FB6FAE">
                  <w:pPr>
                    <w:pStyle w:val="Ttulo4"/>
                    <w:rPr>
                      <w:b w:val="0"/>
                      <w:sz w:val="36"/>
                    </w:rPr>
                  </w:pPr>
                  <w:r>
                    <w:rPr>
                      <w:sz w:val="36"/>
                    </w:rPr>
                    <w:t>Mes, Año</w:t>
                  </w:r>
                </w:p>
              </w:txbxContent>
            </v:textbox>
          </v:shape>
        </w:pict>
      </w:r>
      <w:r w:rsidRPr="00A9607C">
        <w:rPr>
          <w:noProof/>
          <w:lang w:eastAsia="es-ES"/>
        </w:rPr>
        <w:pict>
          <v:shape id="Text Box 9" o:spid="_x0000_s1032" type="#_x0000_t202" style="position:absolute;margin-left:197.7pt;margin-top:566.75pt;width:356.55pt;height:223.2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" o:allowincell="f" stroked="f">
            <v:textbox>
              <w:txbxContent>
                <w:p w:rsidR="001649A2" w:rsidRDefault="001649A2" w:rsidP="00FB6FAE">
                  <w:pPr>
                    <w:pStyle w:val="Ttulo5"/>
                    <w:jc w:val="center"/>
                  </w:pPr>
                  <w:r>
                    <w:t>Alumno:</w:t>
                  </w:r>
                  <w:r>
                    <w:tab/>
                    <w:t>Nombre Alumno</w:t>
                  </w:r>
                </w:p>
                <w:p w:rsidR="001649A2" w:rsidRDefault="001649A2" w:rsidP="00FB6FAE">
                  <w:pPr>
                    <w:jc w:val="center"/>
                    <w:rPr>
                      <w:rFonts w:ascii="Arial" w:hAnsi="Arial"/>
                      <w:sz w:val="32"/>
                    </w:rPr>
                  </w:pPr>
                </w:p>
                <w:p w:rsidR="001649A2" w:rsidRDefault="001649A2" w:rsidP="00FB6FAE">
                  <w:pPr>
                    <w:jc w:val="center"/>
                    <w:rPr>
                      <w:rFonts w:ascii="Arial" w:hAnsi="Arial"/>
                      <w:sz w:val="32"/>
                    </w:rPr>
                  </w:pPr>
                </w:p>
                <w:p w:rsidR="001649A2" w:rsidRDefault="001649A2" w:rsidP="00FB6FAE">
                  <w:pPr>
                    <w:jc w:val="center"/>
                    <w:rPr>
                      <w:rFonts w:ascii="Arial" w:hAnsi="Arial"/>
                      <w:sz w:val="32"/>
                    </w:rPr>
                  </w:pPr>
                </w:p>
                <w:p w:rsidR="001649A2" w:rsidRDefault="001649A2" w:rsidP="00FB6FAE">
                  <w:pPr>
                    <w:jc w:val="center"/>
                    <w:rPr>
                      <w:rFonts w:ascii="Arial" w:hAnsi="Arial"/>
                      <w:sz w:val="32"/>
                    </w:rPr>
                  </w:pPr>
                </w:p>
                <w:p w:rsidR="001649A2" w:rsidRDefault="001649A2" w:rsidP="00FB6FAE">
                  <w:pPr>
                    <w:jc w:val="center"/>
                    <w:rPr>
                      <w:rFonts w:ascii="Arial" w:hAnsi="Arial"/>
                      <w:sz w:val="32"/>
                    </w:rPr>
                  </w:pPr>
                </w:p>
                <w:p w:rsidR="001649A2" w:rsidRDefault="001649A2" w:rsidP="00FB6FAE">
                  <w:pPr>
                    <w:jc w:val="center"/>
                    <w:rPr>
                      <w:rFonts w:ascii="Arial" w:hAnsi="Arial"/>
                      <w:sz w:val="32"/>
                    </w:rPr>
                  </w:pPr>
                </w:p>
                <w:p w:rsidR="001649A2" w:rsidRDefault="001649A2" w:rsidP="00FB6FAE">
                  <w:pPr>
                    <w:pStyle w:val="Ttulo4"/>
                    <w:rPr>
                      <w:b w:val="0"/>
                      <w:sz w:val="36"/>
                    </w:rPr>
                  </w:pPr>
                  <w:r>
                    <w:rPr>
                      <w:sz w:val="36"/>
                    </w:rPr>
                    <w:t>Mes, Año</w:t>
                  </w:r>
                </w:p>
              </w:txbxContent>
            </v:textbox>
          </v:shape>
        </w:pict>
      </w:r>
      <w:r w:rsidRPr="00A9607C">
        <w:rPr>
          <w:noProof/>
          <w:lang w:eastAsia="es-ES"/>
        </w:rPr>
        <w:pict>
          <v:shape id="Text Box 10" o:spid="_x0000_s1033" type="#_x0000_t202" style="position:absolute;margin-left:197.7pt;margin-top:563.75pt;width:356.55pt;height:223.2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" o:allowincell="f" stroked="f">
            <v:textbox>
              <w:txbxContent>
                <w:p w:rsidR="001649A2" w:rsidRDefault="001649A2" w:rsidP="00FB6FAE">
                  <w:pPr>
                    <w:pStyle w:val="Ttulo5"/>
                    <w:jc w:val="center"/>
                  </w:pPr>
                  <w:r>
                    <w:t>Alumno:</w:t>
                  </w:r>
                  <w:r>
                    <w:tab/>
                    <w:t>Nombre Alumno</w:t>
                  </w:r>
                </w:p>
                <w:p w:rsidR="001649A2" w:rsidRDefault="001649A2" w:rsidP="00FB6FAE">
                  <w:pPr>
                    <w:jc w:val="center"/>
                    <w:rPr>
                      <w:rFonts w:ascii="Arial" w:hAnsi="Arial"/>
                      <w:sz w:val="32"/>
                    </w:rPr>
                  </w:pPr>
                </w:p>
                <w:p w:rsidR="001649A2" w:rsidRDefault="001649A2" w:rsidP="00FB6FAE">
                  <w:pPr>
                    <w:jc w:val="center"/>
                    <w:rPr>
                      <w:rFonts w:ascii="Arial" w:hAnsi="Arial"/>
                      <w:sz w:val="32"/>
                    </w:rPr>
                  </w:pPr>
                </w:p>
                <w:p w:rsidR="001649A2" w:rsidRDefault="001649A2" w:rsidP="00FB6FAE">
                  <w:pPr>
                    <w:jc w:val="center"/>
                    <w:rPr>
                      <w:rFonts w:ascii="Arial" w:hAnsi="Arial"/>
                      <w:sz w:val="32"/>
                    </w:rPr>
                  </w:pPr>
                </w:p>
                <w:p w:rsidR="001649A2" w:rsidRDefault="001649A2" w:rsidP="00FB6FAE">
                  <w:pPr>
                    <w:jc w:val="center"/>
                    <w:rPr>
                      <w:rFonts w:ascii="Arial" w:hAnsi="Arial"/>
                      <w:sz w:val="32"/>
                    </w:rPr>
                  </w:pPr>
                </w:p>
                <w:p w:rsidR="001649A2" w:rsidRDefault="001649A2" w:rsidP="00FB6FAE">
                  <w:pPr>
                    <w:jc w:val="center"/>
                    <w:rPr>
                      <w:rFonts w:ascii="Arial" w:hAnsi="Arial"/>
                      <w:sz w:val="32"/>
                    </w:rPr>
                  </w:pPr>
                </w:p>
                <w:p w:rsidR="001649A2" w:rsidRDefault="001649A2" w:rsidP="00FB6FAE">
                  <w:pPr>
                    <w:jc w:val="center"/>
                    <w:rPr>
                      <w:rFonts w:ascii="Arial" w:hAnsi="Arial"/>
                      <w:sz w:val="32"/>
                    </w:rPr>
                  </w:pPr>
                </w:p>
                <w:p w:rsidR="001649A2" w:rsidRDefault="001649A2" w:rsidP="00FB6FAE">
                  <w:pPr>
                    <w:pStyle w:val="Ttulo4"/>
                    <w:rPr>
                      <w:b w:val="0"/>
                      <w:sz w:val="36"/>
                    </w:rPr>
                  </w:pPr>
                  <w:r>
                    <w:rPr>
                      <w:sz w:val="36"/>
                    </w:rPr>
                    <w:t>Mes, Año</w:t>
                  </w:r>
                </w:p>
              </w:txbxContent>
            </v:textbox>
          </v:shape>
        </w:pict>
      </w:r>
      <w:r w:rsidRPr="00A9607C">
        <w:rPr>
          <w:noProof/>
          <w:lang w:eastAsia="es-ES"/>
        </w:rPr>
        <w:pict>
          <v:shape id="Text Box 11" o:spid="_x0000_s1034" type="#_x0000_t202" style="position:absolute;margin-left:198pt;margin-top:564pt;width:213pt;height:223.2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" o:allowincell="f" stroked="f">
            <v:textbox>
              <w:txbxContent>
                <w:p w:rsidR="001649A2" w:rsidRDefault="001649A2" w:rsidP="00FB6FAE">
                  <w:pPr>
                    <w:pStyle w:val="Ttulo5"/>
                    <w:jc w:val="center"/>
                  </w:pPr>
                  <w:r>
                    <w:t>Alumno:</w:t>
                  </w:r>
                  <w:r>
                    <w:tab/>
                    <w:t>Nombre Alumno</w:t>
                  </w:r>
                </w:p>
                <w:p w:rsidR="001649A2" w:rsidRDefault="001649A2" w:rsidP="00FB6FAE">
                  <w:pPr>
                    <w:jc w:val="center"/>
                    <w:rPr>
                      <w:rFonts w:ascii="Arial" w:hAnsi="Arial"/>
                      <w:sz w:val="32"/>
                    </w:rPr>
                  </w:pPr>
                </w:p>
                <w:p w:rsidR="001649A2" w:rsidRDefault="001649A2" w:rsidP="00FB6FAE">
                  <w:pPr>
                    <w:jc w:val="center"/>
                    <w:rPr>
                      <w:rFonts w:ascii="Arial" w:hAnsi="Arial"/>
                      <w:sz w:val="32"/>
                    </w:rPr>
                  </w:pPr>
                </w:p>
                <w:p w:rsidR="001649A2" w:rsidRDefault="001649A2" w:rsidP="00FB6FAE">
                  <w:pPr>
                    <w:jc w:val="center"/>
                    <w:rPr>
                      <w:rFonts w:ascii="Arial" w:hAnsi="Arial"/>
                      <w:sz w:val="32"/>
                    </w:rPr>
                  </w:pPr>
                </w:p>
                <w:p w:rsidR="001649A2" w:rsidRDefault="001649A2" w:rsidP="00FB6FAE">
                  <w:pPr>
                    <w:jc w:val="center"/>
                    <w:rPr>
                      <w:rFonts w:ascii="Arial" w:hAnsi="Arial"/>
                      <w:sz w:val="32"/>
                    </w:rPr>
                  </w:pPr>
                </w:p>
                <w:p w:rsidR="001649A2" w:rsidRDefault="001649A2" w:rsidP="00FB6FAE">
                  <w:pPr>
                    <w:jc w:val="center"/>
                    <w:rPr>
                      <w:rFonts w:ascii="Arial" w:hAnsi="Arial"/>
                      <w:sz w:val="32"/>
                    </w:rPr>
                  </w:pPr>
                </w:p>
                <w:p w:rsidR="001649A2" w:rsidRDefault="001649A2" w:rsidP="00FB6FAE">
                  <w:pPr>
                    <w:jc w:val="center"/>
                    <w:rPr>
                      <w:rFonts w:ascii="Arial" w:hAnsi="Arial"/>
                      <w:sz w:val="32"/>
                    </w:rPr>
                  </w:pPr>
                </w:p>
                <w:p w:rsidR="001649A2" w:rsidRDefault="001649A2" w:rsidP="00FB6FAE">
                  <w:pPr>
                    <w:pStyle w:val="Ttulo4"/>
                    <w:rPr>
                      <w:b w:val="0"/>
                      <w:sz w:val="36"/>
                    </w:rPr>
                  </w:pPr>
                  <w:r>
                    <w:rPr>
                      <w:sz w:val="36"/>
                    </w:rPr>
                    <w:t>Mes, Año</w:t>
                  </w:r>
                </w:p>
              </w:txbxContent>
            </v:textbox>
          </v:shape>
        </w:pict>
      </w:r>
      <w:r w:rsidRPr="00A9607C">
        <w:rPr>
          <w:noProof/>
          <w:lang w:eastAsia="es-ES"/>
        </w:rPr>
        <w:pict>
          <v:shape id="Text Box 12" o:spid="_x0000_s1035" type="#_x0000_t202" style="position:absolute;margin-left:198pt;margin-top:564pt;width:213pt;height:223.2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" o:allowincell="f" stroked="f">
            <v:textbox>
              <w:txbxContent>
                <w:p w:rsidR="001649A2" w:rsidRDefault="001649A2" w:rsidP="00FB6FAE">
                  <w:pPr>
                    <w:pStyle w:val="Ttulo5"/>
                    <w:jc w:val="center"/>
                  </w:pPr>
                  <w:r>
                    <w:t>Alumno:</w:t>
                  </w:r>
                  <w:r>
                    <w:tab/>
                    <w:t>Nombre Alumno</w:t>
                  </w:r>
                </w:p>
                <w:p w:rsidR="001649A2" w:rsidRDefault="001649A2" w:rsidP="00FB6FAE">
                  <w:pPr>
                    <w:jc w:val="center"/>
                    <w:rPr>
                      <w:rFonts w:ascii="Arial" w:hAnsi="Arial"/>
                      <w:sz w:val="32"/>
                    </w:rPr>
                  </w:pPr>
                </w:p>
                <w:p w:rsidR="001649A2" w:rsidRDefault="001649A2" w:rsidP="00FB6FAE">
                  <w:pPr>
                    <w:jc w:val="center"/>
                    <w:rPr>
                      <w:rFonts w:ascii="Arial" w:hAnsi="Arial"/>
                      <w:sz w:val="32"/>
                    </w:rPr>
                  </w:pPr>
                </w:p>
                <w:p w:rsidR="001649A2" w:rsidRDefault="001649A2" w:rsidP="00FB6FAE">
                  <w:pPr>
                    <w:jc w:val="center"/>
                    <w:rPr>
                      <w:rFonts w:ascii="Arial" w:hAnsi="Arial"/>
                      <w:sz w:val="32"/>
                    </w:rPr>
                  </w:pPr>
                </w:p>
                <w:p w:rsidR="001649A2" w:rsidRDefault="001649A2" w:rsidP="00FB6FAE">
                  <w:pPr>
                    <w:jc w:val="center"/>
                    <w:rPr>
                      <w:rFonts w:ascii="Arial" w:hAnsi="Arial"/>
                      <w:sz w:val="32"/>
                    </w:rPr>
                  </w:pPr>
                </w:p>
                <w:p w:rsidR="001649A2" w:rsidRDefault="001649A2" w:rsidP="00FB6FAE">
                  <w:pPr>
                    <w:jc w:val="center"/>
                    <w:rPr>
                      <w:rFonts w:ascii="Arial" w:hAnsi="Arial"/>
                      <w:sz w:val="32"/>
                    </w:rPr>
                  </w:pPr>
                </w:p>
                <w:p w:rsidR="001649A2" w:rsidRDefault="001649A2" w:rsidP="00FB6FAE">
                  <w:pPr>
                    <w:jc w:val="center"/>
                    <w:rPr>
                      <w:rFonts w:ascii="Arial" w:hAnsi="Arial"/>
                      <w:sz w:val="32"/>
                    </w:rPr>
                  </w:pPr>
                </w:p>
                <w:p w:rsidR="001649A2" w:rsidRDefault="001649A2" w:rsidP="00FB6FAE">
                  <w:pPr>
                    <w:pStyle w:val="Ttulo4"/>
                    <w:rPr>
                      <w:b w:val="0"/>
                      <w:sz w:val="36"/>
                    </w:rPr>
                  </w:pPr>
                  <w:r>
                    <w:rPr>
                      <w:sz w:val="36"/>
                    </w:rPr>
                    <w:t>Mes, Año</w:t>
                  </w:r>
                </w:p>
              </w:txbxContent>
            </v:textbox>
          </v:shape>
        </w:pict>
      </w:r>
      <w:r w:rsidRPr="00A9607C">
        <w:rPr>
          <w:noProof/>
          <w:lang w:eastAsia="es-ES"/>
        </w:rPr>
        <w:pict>
          <v:shape id="Text Box 13" o:spid="_x0000_s1036" type="#_x0000_t202" style="position:absolute;margin-left:198pt;margin-top:564pt;width:213pt;height:223.2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" o:allowincell="f" stroked="f">
            <v:textbox>
              <w:txbxContent>
                <w:p w:rsidR="001649A2" w:rsidRDefault="001649A2" w:rsidP="00FB6FAE">
                  <w:pPr>
                    <w:pStyle w:val="Ttulo5"/>
                    <w:jc w:val="center"/>
                  </w:pPr>
                  <w:r>
                    <w:t>Alumno:</w:t>
                  </w:r>
                  <w:r>
                    <w:tab/>
                    <w:t>Nombre Alumno</w:t>
                  </w:r>
                </w:p>
                <w:p w:rsidR="001649A2" w:rsidRDefault="001649A2" w:rsidP="00FB6FAE">
                  <w:pPr>
                    <w:jc w:val="center"/>
                    <w:rPr>
                      <w:rFonts w:ascii="Arial" w:hAnsi="Arial"/>
                      <w:sz w:val="32"/>
                    </w:rPr>
                  </w:pPr>
                </w:p>
                <w:p w:rsidR="001649A2" w:rsidRDefault="001649A2" w:rsidP="00FB6FAE">
                  <w:pPr>
                    <w:jc w:val="center"/>
                    <w:rPr>
                      <w:rFonts w:ascii="Arial" w:hAnsi="Arial"/>
                      <w:sz w:val="32"/>
                    </w:rPr>
                  </w:pPr>
                </w:p>
                <w:p w:rsidR="001649A2" w:rsidRDefault="001649A2" w:rsidP="00FB6FAE">
                  <w:pPr>
                    <w:jc w:val="center"/>
                    <w:rPr>
                      <w:rFonts w:ascii="Arial" w:hAnsi="Arial"/>
                      <w:sz w:val="32"/>
                    </w:rPr>
                  </w:pPr>
                </w:p>
                <w:p w:rsidR="001649A2" w:rsidRDefault="001649A2" w:rsidP="00FB6FAE">
                  <w:pPr>
                    <w:jc w:val="center"/>
                    <w:rPr>
                      <w:rFonts w:ascii="Arial" w:hAnsi="Arial"/>
                      <w:sz w:val="32"/>
                    </w:rPr>
                  </w:pPr>
                </w:p>
                <w:p w:rsidR="001649A2" w:rsidRDefault="001649A2" w:rsidP="00FB6FAE">
                  <w:pPr>
                    <w:jc w:val="center"/>
                    <w:rPr>
                      <w:rFonts w:ascii="Arial" w:hAnsi="Arial"/>
                      <w:sz w:val="32"/>
                    </w:rPr>
                  </w:pPr>
                </w:p>
                <w:p w:rsidR="001649A2" w:rsidRDefault="001649A2" w:rsidP="00FB6FAE">
                  <w:pPr>
                    <w:jc w:val="center"/>
                    <w:rPr>
                      <w:rFonts w:ascii="Arial" w:hAnsi="Arial"/>
                      <w:sz w:val="32"/>
                    </w:rPr>
                  </w:pPr>
                </w:p>
                <w:p w:rsidR="001649A2" w:rsidRDefault="001649A2" w:rsidP="00FB6FAE">
                  <w:pPr>
                    <w:pStyle w:val="Ttulo4"/>
                    <w:rPr>
                      <w:b w:val="0"/>
                      <w:sz w:val="36"/>
                    </w:rPr>
                  </w:pPr>
                  <w:r>
                    <w:rPr>
                      <w:sz w:val="36"/>
                    </w:rPr>
                    <w:t>Mes, Año</w:t>
                  </w:r>
                </w:p>
              </w:txbxContent>
            </v:textbox>
          </v:shape>
        </w:pict>
      </w:r>
      <w:r w:rsidR="00B772C5" w:rsidRPr="00692FEF">
        <w:rPr>
          <w:rFonts w:ascii="Times New Roman" w:hAnsi="Times New Roman" w:cs="Times New Roman"/>
          <w:b/>
          <w:bCs/>
          <w:sz w:val="24"/>
          <w:szCs w:val="24"/>
        </w:rPr>
        <w:t>INDICE</w:t>
      </w:r>
    </w:p>
    <w:p w:rsidR="00B772C5" w:rsidRPr="003C4C4F" w:rsidRDefault="001649A2" w:rsidP="003C4C4F">
      <w:pPr>
        <w:pStyle w:val="Ttulo1"/>
        <w:spacing w:before="0"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INDICE</w:t>
      </w:r>
    </w:p>
    <w:p w:rsidR="001649A2" w:rsidRDefault="00A9607C" w:rsidP="001649A2">
      <w:pPr>
        <w:pStyle w:val="TDC2"/>
        <w:tabs>
          <w:tab w:val="right" w:leader="dot" w:pos="9060"/>
        </w:tabs>
        <w:rPr>
          <w:rFonts w:asciiTheme="minorHAnsi" w:eastAsiaTheme="minorEastAsia" w:hAnsiTheme="minorHAnsi" w:cstheme="minorBidi"/>
          <w:b/>
          <w:bCs/>
          <w:noProof/>
          <w:kern w:val="0"/>
          <w:lang w:val="es-ES_tradnl" w:eastAsia="es-ES_tradnl"/>
        </w:rPr>
      </w:pPr>
      <w:r w:rsidRPr="00A9607C">
        <w:rPr>
          <w:rFonts w:ascii="Times New Roman" w:hAnsi="Times New Roman" w:cs="Times New Roman"/>
          <w:noProof/>
          <w:sz w:val="24"/>
          <w:szCs w:val="24"/>
        </w:rPr>
        <w:fldChar w:fldCharType="begin"/>
      </w:r>
      <w:r w:rsidR="00B772C5" w:rsidRPr="003C4C4F">
        <w:rPr>
          <w:rFonts w:ascii="Times New Roman" w:hAnsi="Times New Roman" w:cs="Times New Roman"/>
          <w:sz w:val="24"/>
          <w:szCs w:val="24"/>
        </w:rPr>
        <w:instrText xml:space="preserve"> TOC \o "1-3" \h \z \u </w:instrText>
      </w:r>
      <w:r w:rsidRPr="00A9607C">
        <w:rPr>
          <w:rFonts w:ascii="Times New Roman" w:hAnsi="Times New Roman" w:cs="Times New Roman"/>
          <w:noProof/>
          <w:sz w:val="24"/>
          <w:szCs w:val="24"/>
        </w:rPr>
        <w:fldChar w:fldCharType="separate"/>
      </w:r>
    </w:p>
    <w:p w:rsidR="001649A2" w:rsidRDefault="001649A2">
      <w:pPr>
        <w:pStyle w:val="TDC1"/>
        <w:rPr>
          <w:rFonts w:asciiTheme="minorHAnsi" w:eastAsiaTheme="minorEastAsia" w:hAnsiTheme="minorHAnsi" w:cstheme="minorBidi"/>
          <w:b w:val="0"/>
          <w:bCs w:val="0"/>
          <w:kern w:val="0"/>
          <w:sz w:val="22"/>
          <w:szCs w:val="22"/>
          <w:lang w:val="es-ES_tradnl" w:eastAsia="es-ES_tradnl"/>
        </w:rPr>
      </w:pPr>
      <w:hyperlink w:anchor="_Toc393797999" w:history="1">
        <w:r w:rsidRPr="003666E5">
          <w:rPr>
            <w:rStyle w:val="Hipervnculo"/>
          </w:rPr>
          <w:t>RESUMEN</w:t>
        </w:r>
        <w:r>
          <w:rPr>
            <w:webHidden/>
          </w:rPr>
          <w:tab/>
        </w:r>
        <w:r>
          <w:rPr>
            <w:webHidden/>
          </w:rPr>
          <w:fldChar w:fldCharType="begin"/>
        </w:r>
        <w:r>
          <w:rPr>
            <w:webHidden/>
          </w:rPr>
          <w:instrText xml:space="preserve"> PAGEREF _Toc393797999 \h </w:instrText>
        </w:r>
        <w:r>
          <w:rPr>
            <w:webHidden/>
          </w:rPr>
        </w:r>
        <w:r>
          <w:rPr>
            <w:webHidden/>
          </w:rPr>
          <w:fldChar w:fldCharType="separate"/>
        </w:r>
        <w:r w:rsidR="00D72F82">
          <w:rPr>
            <w:webHidden/>
          </w:rPr>
          <w:t>3</w:t>
        </w:r>
        <w:r>
          <w:rPr>
            <w:webHidden/>
          </w:rPr>
          <w:fldChar w:fldCharType="end"/>
        </w:r>
      </w:hyperlink>
    </w:p>
    <w:p w:rsidR="001649A2" w:rsidRDefault="001649A2">
      <w:pPr>
        <w:pStyle w:val="TDC1"/>
        <w:rPr>
          <w:rFonts w:asciiTheme="minorHAnsi" w:eastAsiaTheme="minorEastAsia" w:hAnsiTheme="minorHAnsi" w:cstheme="minorBidi"/>
          <w:b w:val="0"/>
          <w:bCs w:val="0"/>
          <w:kern w:val="0"/>
          <w:sz w:val="22"/>
          <w:szCs w:val="22"/>
          <w:lang w:val="es-ES_tradnl" w:eastAsia="es-ES_tradnl"/>
        </w:rPr>
      </w:pPr>
      <w:hyperlink w:anchor="_Toc393798000" w:history="1">
        <w:r w:rsidRPr="003666E5">
          <w:rPr>
            <w:rStyle w:val="Hipervnculo"/>
          </w:rPr>
          <w:t>1.</w:t>
        </w:r>
        <w:r>
          <w:rPr>
            <w:rFonts w:asciiTheme="minorHAnsi" w:eastAsiaTheme="minorEastAsia" w:hAnsiTheme="minorHAnsi" w:cstheme="minorBidi"/>
            <w:b w:val="0"/>
            <w:bCs w:val="0"/>
            <w:kern w:val="0"/>
            <w:sz w:val="22"/>
            <w:szCs w:val="22"/>
            <w:lang w:val="es-ES_tradnl" w:eastAsia="es-ES_tradnl"/>
          </w:rPr>
          <w:tab/>
        </w:r>
        <w:r w:rsidRPr="003666E5">
          <w:rPr>
            <w:rStyle w:val="Hipervnculo"/>
          </w:rPr>
          <w:t>INTRODUCCIÓN</w:t>
        </w:r>
        <w:r>
          <w:rPr>
            <w:webHidden/>
          </w:rPr>
          <w:tab/>
        </w:r>
        <w:r>
          <w:rPr>
            <w:webHidden/>
          </w:rPr>
          <w:fldChar w:fldCharType="begin"/>
        </w:r>
        <w:r>
          <w:rPr>
            <w:webHidden/>
          </w:rPr>
          <w:instrText xml:space="preserve"> PAGEREF _Toc393798000 \h </w:instrText>
        </w:r>
        <w:r>
          <w:rPr>
            <w:webHidden/>
          </w:rPr>
        </w:r>
        <w:r>
          <w:rPr>
            <w:webHidden/>
          </w:rPr>
          <w:fldChar w:fldCharType="separate"/>
        </w:r>
        <w:r w:rsidR="00D72F82">
          <w:rPr>
            <w:webHidden/>
          </w:rPr>
          <w:t>4</w:t>
        </w:r>
        <w:r>
          <w:rPr>
            <w:webHidden/>
          </w:rPr>
          <w:fldChar w:fldCharType="end"/>
        </w:r>
      </w:hyperlink>
    </w:p>
    <w:p w:rsidR="001649A2" w:rsidRDefault="001649A2">
      <w:pPr>
        <w:pStyle w:val="TDC1"/>
        <w:rPr>
          <w:rFonts w:asciiTheme="minorHAnsi" w:eastAsiaTheme="minorEastAsia" w:hAnsiTheme="minorHAnsi" w:cstheme="minorBidi"/>
          <w:b w:val="0"/>
          <w:bCs w:val="0"/>
          <w:kern w:val="0"/>
          <w:sz w:val="22"/>
          <w:szCs w:val="22"/>
          <w:lang w:val="es-ES_tradnl" w:eastAsia="es-ES_tradnl"/>
        </w:rPr>
      </w:pPr>
      <w:hyperlink w:anchor="_Toc393798001" w:history="1">
        <w:r w:rsidRPr="003666E5">
          <w:rPr>
            <w:rStyle w:val="Hipervnculo"/>
          </w:rPr>
          <w:t>2.</w:t>
        </w:r>
        <w:r>
          <w:rPr>
            <w:rFonts w:asciiTheme="minorHAnsi" w:eastAsiaTheme="minorEastAsia" w:hAnsiTheme="minorHAnsi" w:cstheme="minorBidi"/>
            <w:b w:val="0"/>
            <w:bCs w:val="0"/>
            <w:kern w:val="0"/>
            <w:sz w:val="22"/>
            <w:szCs w:val="22"/>
            <w:lang w:val="es-ES_tradnl" w:eastAsia="es-ES_tradnl"/>
          </w:rPr>
          <w:tab/>
        </w:r>
        <w:r w:rsidRPr="003666E5">
          <w:rPr>
            <w:rStyle w:val="Hipervnculo"/>
          </w:rPr>
          <w:t>¿QUÉ SON LAS POLÍTICAS PÚBLICAS?</w:t>
        </w:r>
        <w:r>
          <w:rPr>
            <w:webHidden/>
          </w:rPr>
          <w:tab/>
        </w:r>
        <w:r>
          <w:rPr>
            <w:webHidden/>
          </w:rPr>
          <w:fldChar w:fldCharType="begin"/>
        </w:r>
        <w:r>
          <w:rPr>
            <w:webHidden/>
          </w:rPr>
          <w:instrText xml:space="preserve"> PAGEREF _Toc393798001 \h </w:instrText>
        </w:r>
        <w:r>
          <w:rPr>
            <w:webHidden/>
          </w:rPr>
        </w:r>
        <w:r>
          <w:rPr>
            <w:webHidden/>
          </w:rPr>
          <w:fldChar w:fldCharType="separate"/>
        </w:r>
        <w:r w:rsidR="00D72F82">
          <w:rPr>
            <w:webHidden/>
          </w:rPr>
          <w:t>7</w:t>
        </w:r>
        <w:r>
          <w:rPr>
            <w:webHidden/>
          </w:rPr>
          <w:fldChar w:fldCharType="end"/>
        </w:r>
      </w:hyperlink>
    </w:p>
    <w:p w:rsidR="001649A2" w:rsidRDefault="001649A2">
      <w:pPr>
        <w:pStyle w:val="TDC1"/>
        <w:rPr>
          <w:rFonts w:asciiTheme="minorHAnsi" w:eastAsiaTheme="minorEastAsia" w:hAnsiTheme="minorHAnsi" w:cstheme="minorBidi"/>
          <w:b w:val="0"/>
          <w:bCs w:val="0"/>
          <w:kern w:val="0"/>
          <w:sz w:val="22"/>
          <w:szCs w:val="22"/>
          <w:lang w:val="es-ES_tradnl" w:eastAsia="es-ES_tradnl"/>
        </w:rPr>
      </w:pPr>
      <w:hyperlink w:anchor="_Toc393798002" w:history="1">
        <w:r w:rsidRPr="003666E5">
          <w:rPr>
            <w:rStyle w:val="Hipervnculo"/>
          </w:rPr>
          <w:t>3.</w:t>
        </w:r>
        <w:r>
          <w:rPr>
            <w:rFonts w:asciiTheme="minorHAnsi" w:eastAsiaTheme="minorEastAsia" w:hAnsiTheme="minorHAnsi" w:cstheme="minorBidi"/>
            <w:b w:val="0"/>
            <w:bCs w:val="0"/>
            <w:kern w:val="0"/>
            <w:sz w:val="22"/>
            <w:szCs w:val="22"/>
            <w:lang w:val="es-ES_tradnl" w:eastAsia="es-ES_tradnl"/>
          </w:rPr>
          <w:tab/>
        </w:r>
        <w:r w:rsidRPr="003666E5">
          <w:rPr>
            <w:rStyle w:val="Hipervnculo"/>
          </w:rPr>
          <w:t>EL CICLO DE LAS POLÍTICAS PÚBLICAS</w:t>
        </w:r>
        <w:r>
          <w:rPr>
            <w:webHidden/>
          </w:rPr>
          <w:tab/>
        </w:r>
        <w:r>
          <w:rPr>
            <w:webHidden/>
          </w:rPr>
          <w:fldChar w:fldCharType="begin"/>
        </w:r>
        <w:r>
          <w:rPr>
            <w:webHidden/>
          </w:rPr>
          <w:instrText xml:space="preserve"> PAGEREF _Toc393798002 \h </w:instrText>
        </w:r>
        <w:r>
          <w:rPr>
            <w:webHidden/>
          </w:rPr>
        </w:r>
        <w:r>
          <w:rPr>
            <w:webHidden/>
          </w:rPr>
          <w:fldChar w:fldCharType="separate"/>
        </w:r>
        <w:r w:rsidR="00D72F82">
          <w:rPr>
            <w:webHidden/>
          </w:rPr>
          <w:t>13</w:t>
        </w:r>
        <w:r>
          <w:rPr>
            <w:webHidden/>
          </w:rPr>
          <w:fldChar w:fldCharType="end"/>
        </w:r>
      </w:hyperlink>
    </w:p>
    <w:p w:rsidR="001649A2" w:rsidRDefault="001649A2">
      <w:pPr>
        <w:pStyle w:val="TDC2"/>
        <w:tabs>
          <w:tab w:val="left" w:pos="880"/>
          <w:tab w:val="right" w:leader="dot" w:pos="9060"/>
        </w:tabs>
        <w:rPr>
          <w:rFonts w:asciiTheme="minorHAnsi" w:eastAsiaTheme="minorEastAsia" w:hAnsiTheme="minorHAnsi" w:cstheme="minorBidi"/>
          <w:noProof/>
          <w:kern w:val="0"/>
          <w:lang w:val="es-ES_tradnl" w:eastAsia="es-ES_tradnl"/>
        </w:rPr>
      </w:pPr>
      <w:hyperlink w:anchor="_Toc393798003" w:history="1">
        <w:r w:rsidRPr="003666E5">
          <w:rPr>
            <w:rStyle w:val="Hipervnculo"/>
            <w:rFonts w:ascii="Times New Roman" w:hAnsi="Times New Roman" w:cs="Times New Roman"/>
            <w:b/>
            <w:bCs/>
            <w:noProof/>
          </w:rPr>
          <w:t>3.1</w:t>
        </w:r>
        <w:r>
          <w:rPr>
            <w:rFonts w:asciiTheme="minorHAnsi" w:eastAsiaTheme="minorEastAsia" w:hAnsiTheme="minorHAnsi" w:cstheme="minorBidi"/>
            <w:noProof/>
            <w:kern w:val="0"/>
            <w:lang w:val="es-ES_tradnl" w:eastAsia="es-ES_tradnl"/>
          </w:rPr>
          <w:tab/>
        </w:r>
        <w:r w:rsidRPr="003666E5">
          <w:rPr>
            <w:rStyle w:val="Hipervnculo"/>
            <w:rFonts w:ascii="Times New Roman" w:hAnsi="Times New Roman" w:cs="Times New Roman"/>
            <w:b/>
            <w:bCs/>
            <w:noProof/>
          </w:rPr>
          <w:t>La definición del problema</w:t>
        </w:r>
        <w:r>
          <w:rPr>
            <w:noProof/>
            <w:webHidden/>
          </w:rPr>
          <w:tab/>
        </w:r>
        <w:r>
          <w:rPr>
            <w:noProof/>
            <w:webHidden/>
          </w:rPr>
          <w:fldChar w:fldCharType="begin"/>
        </w:r>
        <w:r>
          <w:rPr>
            <w:noProof/>
            <w:webHidden/>
          </w:rPr>
          <w:instrText xml:space="preserve"> PAGEREF _Toc393798003 \h </w:instrText>
        </w:r>
        <w:r>
          <w:rPr>
            <w:noProof/>
            <w:webHidden/>
          </w:rPr>
        </w:r>
        <w:r>
          <w:rPr>
            <w:noProof/>
            <w:webHidden/>
          </w:rPr>
          <w:fldChar w:fldCharType="separate"/>
        </w:r>
        <w:r w:rsidR="00D72F82">
          <w:rPr>
            <w:noProof/>
            <w:webHidden/>
          </w:rPr>
          <w:t>14</w:t>
        </w:r>
        <w:r>
          <w:rPr>
            <w:noProof/>
            <w:webHidden/>
          </w:rPr>
          <w:fldChar w:fldCharType="end"/>
        </w:r>
      </w:hyperlink>
    </w:p>
    <w:p w:rsidR="001649A2" w:rsidRDefault="001649A2">
      <w:pPr>
        <w:pStyle w:val="TDC2"/>
        <w:tabs>
          <w:tab w:val="left" w:pos="880"/>
          <w:tab w:val="right" w:leader="dot" w:pos="9060"/>
        </w:tabs>
        <w:rPr>
          <w:rFonts w:asciiTheme="minorHAnsi" w:eastAsiaTheme="minorEastAsia" w:hAnsiTheme="minorHAnsi" w:cstheme="minorBidi"/>
          <w:noProof/>
          <w:kern w:val="0"/>
          <w:lang w:val="es-ES_tradnl" w:eastAsia="es-ES_tradnl"/>
        </w:rPr>
      </w:pPr>
      <w:hyperlink w:anchor="_Toc393798004" w:history="1">
        <w:r w:rsidRPr="003666E5">
          <w:rPr>
            <w:rStyle w:val="Hipervnculo"/>
            <w:rFonts w:ascii="Times New Roman" w:hAnsi="Times New Roman" w:cs="Times New Roman"/>
            <w:b/>
            <w:bCs/>
            <w:noProof/>
          </w:rPr>
          <w:t>3.2</w:t>
        </w:r>
        <w:r>
          <w:rPr>
            <w:rFonts w:asciiTheme="minorHAnsi" w:eastAsiaTheme="minorEastAsia" w:hAnsiTheme="minorHAnsi" w:cstheme="minorBidi"/>
            <w:noProof/>
            <w:kern w:val="0"/>
            <w:lang w:val="es-ES_tradnl" w:eastAsia="es-ES_tradnl"/>
          </w:rPr>
          <w:tab/>
        </w:r>
        <w:r w:rsidRPr="003666E5">
          <w:rPr>
            <w:rStyle w:val="Hipervnculo"/>
            <w:rFonts w:ascii="Times New Roman" w:hAnsi="Times New Roman" w:cs="Times New Roman"/>
            <w:b/>
            <w:bCs/>
            <w:noProof/>
          </w:rPr>
          <w:t>Formulación de una política</w:t>
        </w:r>
        <w:r>
          <w:rPr>
            <w:noProof/>
            <w:webHidden/>
          </w:rPr>
          <w:tab/>
        </w:r>
        <w:r>
          <w:rPr>
            <w:noProof/>
            <w:webHidden/>
          </w:rPr>
          <w:fldChar w:fldCharType="begin"/>
        </w:r>
        <w:r>
          <w:rPr>
            <w:noProof/>
            <w:webHidden/>
          </w:rPr>
          <w:instrText xml:space="preserve"> PAGEREF _Toc393798004 \h </w:instrText>
        </w:r>
        <w:r>
          <w:rPr>
            <w:noProof/>
            <w:webHidden/>
          </w:rPr>
        </w:r>
        <w:r>
          <w:rPr>
            <w:noProof/>
            <w:webHidden/>
          </w:rPr>
          <w:fldChar w:fldCharType="separate"/>
        </w:r>
        <w:r w:rsidR="00D72F82">
          <w:rPr>
            <w:noProof/>
            <w:webHidden/>
          </w:rPr>
          <w:t>17</w:t>
        </w:r>
        <w:r>
          <w:rPr>
            <w:noProof/>
            <w:webHidden/>
          </w:rPr>
          <w:fldChar w:fldCharType="end"/>
        </w:r>
      </w:hyperlink>
    </w:p>
    <w:p w:rsidR="001649A2" w:rsidRDefault="001649A2">
      <w:pPr>
        <w:pStyle w:val="TDC2"/>
        <w:tabs>
          <w:tab w:val="left" w:pos="880"/>
          <w:tab w:val="right" w:leader="dot" w:pos="9060"/>
        </w:tabs>
        <w:rPr>
          <w:rFonts w:asciiTheme="minorHAnsi" w:eastAsiaTheme="minorEastAsia" w:hAnsiTheme="minorHAnsi" w:cstheme="minorBidi"/>
          <w:noProof/>
          <w:kern w:val="0"/>
          <w:lang w:val="es-ES_tradnl" w:eastAsia="es-ES_tradnl"/>
        </w:rPr>
      </w:pPr>
      <w:hyperlink w:anchor="_Toc393798005" w:history="1">
        <w:r w:rsidRPr="003666E5">
          <w:rPr>
            <w:rStyle w:val="Hipervnculo"/>
            <w:rFonts w:ascii="Times New Roman" w:hAnsi="Times New Roman" w:cs="Times New Roman"/>
            <w:b/>
            <w:bCs/>
            <w:noProof/>
          </w:rPr>
          <w:t>3.3</w:t>
        </w:r>
        <w:r>
          <w:rPr>
            <w:rFonts w:asciiTheme="minorHAnsi" w:eastAsiaTheme="minorEastAsia" w:hAnsiTheme="minorHAnsi" w:cstheme="minorBidi"/>
            <w:noProof/>
            <w:kern w:val="0"/>
            <w:lang w:val="es-ES_tradnl" w:eastAsia="es-ES_tradnl"/>
          </w:rPr>
          <w:tab/>
        </w:r>
        <w:r w:rsidRPr="003666E5">
          <w:rPr>
            <w:rStyle w:val="Hipervnculo"/>
            <w:rFonts w:ascii="Times New Roman" w:hAnsi="Times New Roman" w:cs="Times New Roman"/>
            <w:b/>
            <w:bCs/>
            <w:noProof/>
          </w:rPr>
          <w:t>La implementación y Ejecución</w:t>
        </w:r>
        <w:r>
          <w:rPr>
            <w:noProof/>
            <w:webHidden/>
          </w:rPr>
          <w:tab/>
        </w:r>
        <w:r>
          <w:rPr>
            <w:noProof/>
            <w:webHidden/>
          </w:rPr>
          <w:fldChar w:fldCharType="begin"/>
        </w:r>
        <w:r>
          <w:rPr>
            <w:noProof/>
            <w:webHidden/>
          </w:rPr>
          <w:instrText xml:space="preserve"> PAGEREF _Toc393798005 \h </w:instrText>
        </w:r>
        <w:r>
          <w:rPr>
            <w:noProof/>
            <w:webHidden/>
          </w:rPr>
        </w:r>
        <w:r>
          <w:rPr>
            <w:noProof/>
            <w:webHidden/>
          </w:rPr>
          <w:fldChar w:fldCharType="separate"/>
        </w:r>
        <w:r w:rsidR="00D72F82">
          <w:rPr>
            <w:noProof/>
            <w:webHidden/>
          </w:rPr>
          <w:t>19</w:t>
        </w:r>
        <w:r>
          <w:rPr>
            <w:noProof/>
            <w:webHidden/>
          </w:rPr>
          <w:fldChar w:fldCharType="end"/>
        </w:r>
      </w:hyperlink>
    </w:p>
    <w:p w:rsidR="001649A2" w:rsidRDefault="001649A2">
      <w:pPr>
        <w:pStyle w:val="TDC1"/>
        <w:rPr>
          <w:rFonts w:asciiTheme="minorHAnsi" w:eastAsiaTheme="minorEastAsia" w:hAnsiTheme="minorHAnsi" w:cstheme="minorBidi"/>
          <w:b w:val="0"/>
          <w:bCs w:val="0"/>
          <w:kern w:val="0"/>
          <w:sz w:val="22"/>
          <w:szCs w:val="22"/>
          <w:lang w:val="es-ES_tradnl" w:eastAsia="es-ES_tradnl"/>
        </w:rPr>
      </w:pPr>
      <w:hyperlink w:anchor="_Toc393798006" w:history="1">
        <w:r w:rsidRPr="003666E5">
          <w:rPr>
            <w:rStyle w:val="Hipervnculo"/>
          </w:rPr>
          <w:t>4.1</w:t>
        </w:r>
        <w:r>
          <w:rPr>
            <w:rFonts w:asciiTheme="minorHAnsi" w:eastAsiaTheme="minorEastAsia" w:hAnsiTheme="minorHAnsi" w:cstheme="minorBidi"/>
            <w:b w:val="0"/>
            <w:bCs w:val="0"/>
            <w:kern w:val="0"/>
            <w:sz w:val="22"/>
            <w:szCs w:val="22"/>
            <w:lang w:val="es-ES_tradnl" w:eastAsia="es-ES_tradnl"/>
          </w:rPr>
          <w:tab/>
        </w:r>
        <w:r w:rsidRPr="003666E5">
          <w:rPr>
            <w:rStyle w:val="Hipervnculo"/>
          </w:rPr>
          <w:t>FUNDAMENTOS DE LA EVALUACIÓN DE LAS POLÍTICAS PÚBLICAS.</w:t>
        </w:r>
        <w:r>
          <w:rPr>
            <w:webHidden/>
          </w:rPr>
          <w:tab/>
        </w:r>
        <w:r>
          <w:rPr>
            <w:webHidden/>
          </w:rPr>
          <w:fldChar w:fldCharType="begin"/>
        </w:r>
        <w:r>
          <w:rPr>
            <w:webHidden/>
          </w:rPr>
          <w:instrText xml:space="preserve"> PAGEREF _Toc393798006 \h </w:instrText>
        </w:r>
        <w:r>
          <w:rPr>
            <w:webHidden/>
          </w:rPr>
        </w:r>
        <w:r>
          <w:rPr>
            <w:webHidden/>
          </w:rPr>
          <w:fldChar w:fldCharType="separate"/>
        </w:r>
        <w:r w:rsidR="00D72F82">
          <w:rPr>
            <w:webHidden/>
          </w:rPr>
          <w:t>23</w:t>
        </w:r>
        <w:r>
          <w:rPr>
            <w:webHidden/>
          </w:rPr>
          <w:fldChar w:fldCharType="end"/>
        </w:r>
      </w:hyperlink>
    </w:p>
    <w:p w:rsidR="001649A2" w:rsidRDefault="001649A2">
      <w:pPr>
        <w:pStyle w:val="TDC2"/>
        <w:tabs>
          <w:tab w:val="right" w:leader="dot" w:pos="9060"/>
        </w:tabs>
        <w:rPr>
          <w:rFonts w:asciiTheme="minorHAnsi" w:eastAsiaTheme="minorEastAsia" w:hAnsiTheme="minorHAnsi" w:cstheme="minorBidi"/>
          <w:noProof/>
          <w:kern w:val="0"/>
          <w:lang w:val="es-ES_tradnl" w:eastAsia="es-ES_tradnl"/>
        </w:rPr>
      </w:pPr>
      <w:hyperlink w:anchor="_Toc393798007" w:history="1">
        <w:r w:rsidRPr="003666E5">
          <w:rPr>
            <w:rStyle w:val="Hipervnculo"/>
            <w:rFonts w:ascii="Times New Roman" w:hAnsi="Times New Roman" w:cs="Times New Roman"/>
            <w:b/>
            <w:bCs/>
            <w:noProof/>
          </w:rPr>
          <w:t>4.1 ¿Por qué es importante la evaluación?</w:t>
        </w:r>
        <w:r>
          <w:rPr>
            <w:noProof/>
            <w:webHidden/>
          </w:rPr>
          <w:tab/>
        </w:r>
        <w:r>
          <w:rPr>
            <w:noProof/>
            <w:webHidden/>
          </w:rPr>
          <w:fldChar w:fldCharType="begin"/>
        </w:r>
        <w:r>
          <w:rPr>
            <w:noProof/>
            <w:webHidden/>
          </w:rPr>
          <w:instrText xml:space="preserve"> PAGEREF _Toc393798007 \h </w:instrText>
        </w:r>
        <w:r>
          <w:rPr>
            <w:noProof/>
            <w:webHidden/>
          </w:rPr>
        </w:r>
        <w:r>
          <w:rPr>
            <w:noProof/>
            <w:webHidden/>
          </w:rPr>
          <w:fldChar w:fldCharType="separate"/>
        </w:r>
        <w:r w:rsidR="00D72F82">
          <w:rPr>
            <w:noProof/>
            <w:webHidden/>
          </w:rPr>
          <w:t>23</w:t>
        </w:r>
        <w:r>
          <w:rPr>
            <w:noProof/>
            <w:webHidden/>
          </w:rPr>
          <w:fldChar w:fldCharType="end"/>
        </w:r>
      </w:hyperlink>
    </w:p>
    <w:p w:rsidR="001649A2" w:rsidRDefault="001649A2">
      <w:pPr>
        <w:pStyle w:val="TDC2"/>
        <w:tabs>
          <w:tab w:val="right" w:leader="dot" w:pos="9060"/>
        </w:tabs>
        <w:rPr>
          <w:rFonts w:asciiTheme="minorHAnsi" w:eastAsiaTheme="minorEastAsia" w:hAnsiTheme="minorHAnsi" w:cstheme="minorBidi"/>
          <w:noProof/>
          <w:kern w:val="0"/>
          <w:lang w:val="es-ES_tradnl" w:eastAsia="es-ES_tradnl"/>
        </w:rPr>
      </w:pPr>
      <w:hyperlink w:anchor="_Toc393798008" w:history="1">
        <w:r w:rsidRPr="003666E5">
          <w:rPr>
            <w:rStyle w:val="Hipervnculo"/>
            <w:rFonts w:ascii="Times New Roman" w:hAnsi="Times New Roman" w:cs="Times New Roman"/>
            <w:b/>
            <w:bCs/>
            <w:noProof/>
          </w:rPr>
          <w:t>4.2 La evaluación en el contexto de la gobernanza</w:t>
        </w:r>
        <w:r>
          <w:rPr>
            <w:noProof/>
            <w:webHidden/>
          </w:rPr>
          <w:tab/>
        </w:r>
        <w:r>
          <w:rPr>
            <w:noProof/>
            <w:webHidden/>
          </w:rPr>
          <w:fldChar w:fldCharType="begin"/>
        </w:r>
        <w:r>
          <w:rPr>
            <w:noProof/>
            <w:webHidden/>
          </w:rPr>
          <w:instrText xml:space="preserve"> PAGEREF _Toc393798008 \h </w:instrText>
        </w:r>
        <w:r>
          <w:rPr>
            <w:noProof/>
            <w:webHidden/>
          </w:rPr>
        </w:r>
        <w:r>
          <w:rPr>
            <w:noProof/>
            <w:webHidden/>
          </w:rPr>
          <w:fldChar w:fldCharType="separate"/>
        </w:r>
        <w:r w:rsidR="00D72F82">
          <w:rPr>
            <w:noProof/>
            <w:webHidden/>
          </w:rPr>
          <w:t>24</w:t>
        </w:r>
        <w:r>
          <w:rPr>
            <w:noProof/>
            <w:webHidden/>
          </w:rPr>
          <w:fldChar w:fldCharType="end"/>
        </w:r>
      </w:hyperlink>
    </w:p>
    <w:p w:rsidR="001649A2" w:rsidRDefault="001649A2">
      <w:pPr>
        <w:pStyle w:val="TDC2"/>
        <w:tabs>
          <w:tab w:val="right" w:leader="dot" w:pos="9060"/>
        </w:tabs>
        <w:rPr>
          <w:rFonts w:asciiTheme="minorHAnsi" w:eastAsiaTheme="minorEastAsia" w:hAnsiTheme="minorHAnsi" w:cstheme="minorBidi"/>
          <w:noProof/>
          <w:kern w:val="0"/>
          <w:lang w:val="es-ES_tradnl" w:eastAsia="es-ES_tradnl"/>
        </w:rPr>
      </w:pPr>
      <w:hyperlink w:anchor="_Toc393798009" w:history="1">
        <w:r w:rsidRPr="003666E5">
          <w:rPr>
            <w:rStyle w:val="Hipervnculo"/>
            <w:rFonts w:ascii="Times New Roman" w:hAnsi="Times New Roman" w:cs="Times New Roman"/>
            <w:b/>
            <w:bCs/>
            <w:noProof/>
          </w:rPr>
          <w:t>4.3 El valor añadido de la evaluación en el sector público</w:t>
        </w:r>
        <w:r>
          <w:rPr>
            <w:noProof/>
            <w:webHidden/>
          </w:rPr>
          <w:tab/>
        </w:r>
        <w:r>
          <w:rPr>
            <w:noProof/>
            <w:webHidden/>
          </w:rPr>
          <w:fldChar w:fldCharType="begin"/>
        </w:r>
        <w:r>
          <w:rPr>
            <w:noProof/>
            <w:webHidden/>
          </w:rPr>
          <w:instrText xml:space="preserve"> PAGEREF _Toc393798009 \h </w:instrText>
        </w:r>
        <w:r>
          <w:rPr>
            <w:noProof/>
            <w:webHidden/>
          </w:rPr>
        </w:r>
        <w:r>
          <w:rPr>
            <w:noProof/>
            <w:webHidden/>
          </w:rPr>
          <w:fldChar w:fldCharType="separate"/>
        </w:r>
        <w:r w:rsidR="00D72F82">
          <w:rPr>
            <w:noProof/>
            <w:webHidden/>
          </w:rPr>
          <w:t>26</w:t>
        </w:r>
        <w:r>
          <w:rPr>
            <w:noProof/>
            <w:webHidden/>
          </w:rPr>
          <w:fldChar w:fldCharType="end"/>
        </w:r>
      </w:hyperlink>
    </w:p>
    <w:p w:rsidR="001649A2" w:rsidRDefault="001649A2">
      <w:pPr>
        <w:pStyle w:val="TDC2"/>
        <w:tabs>
          <w:tab w:val="right" w:leader="dot" w:pos="9060"/>
        </w:tabs>
        <w:rPr>
          <w:rFonts w:asciiTheme="minorHAnsi" w:eastAsiaTheme="minorEastAsia" w:hAnsiTheme="minorHAnsi" w:cstheme="minorBidi"/>
          <w:noProof/>
          <w:kern w:val="0"/>
          <w:lang w:val="es-ES_tradnl" w:eastAsia="es-ES_tradnl"/>
        </w:rPr>
      </w:pPr>
      <w:hyperlink w:anchor="_Toc393798010" w:history="1">
        <w:r w:rsidRPr="003666E5">
          <w:rPr>
            <w:rStyle w:val="Hipervnculo"/>
            <w:rFonts w:ascii="Times New Roman" w:hAnsi="Times New Roman" w:cs="Times New Roman"/>
            <w:b/>
            <w:bCs/>
            <w:noProof/>
          </w:rPr>
          <w:t>4.4 Uso y funciones de la evaluación</w:t>
        </w:r>
        <w:r>
          <w:rPr>
            <w:noProof/>
            <w:webHidden/>
          </w:rPr>
          <w:tab/>
        </w:r>
        <w:r>
          <w:rPr>
            <w:noProof/>
            <w:webHidden/>
          </w:rPr>
          <w:fldChar w:fldCharType="begin"/>
        </w:r>
        <w:r>
          <w:rPr>
            <w:noProof/>
            <w:webHidden/>
          </w:rPr>
          <w:instrText xml:space="preserve"> PAGEREF _Toc393798010 \h </w:instrText>
        </w:r>
        <w:r>
          <w:rPr>
            <w:noProof/>
            <w:webHidden/>
          </w:rPr>
        </w:r>
        <w:r>
          <w:rPr>
            <w:noProof/>
            <w:webHidden/>
          </w:rPr>
          <w:fldChar w:fldCharType="separate"/>
        </w:r>
        <w:r w:rsidR="00D72F82">
          <w:rPr>
            <w:noProof/>
            <w:webHidden/>
          </w:rPr>
          <w:t>27</w:t>
        </w:r>
        <w:r>
          <w:rPr>
            <w:noProof/>
            <w:webHidden/>
          </w:rPr>
          <w:fldChar w:fldCharType="end"/>
        </w:r>
      </w:hyperlink>
    </w:p>
    <w:p w:rsidR="001649A2" w:rsidRDefault="001649A2">
      <w:pPr>
        <w:pStyle w:val="TDC2"/>
        <w:tabs>
          <w:tab w:val="right" w:leader="dot" w:pos="9060"/>
        </w:tabs>
        <w:rPr>
          <w:rFonts w:asciiTheme="minorHAnsi" w:eastAsiaTheme="minorEastAsia" w:hAnsiTheme="minorHAnsi" w:cstheme="minorBidi"/>
          <w:noProof/>
          <w:kern w:val="0"/>
          <w:lang w:val="es-ES_tradnl" w:eastAsia="es-ES_tradnl"/>
        </w:rPr>
      </w:pPr>
      <w:hyperlink w:anchor="_Toc393798011" w:history="1">
        <w:r w:rsidRPr="003666E5">
          <w:rPr>
            <w:rStyle w:val="Hipervnculo"/>
            <w:rFonts w:ascii="Times New Roman" w:hAnsi="Times New Roman" w:cs="Times New Roman"/>
            <w:b/>
            <w:bCs/>
            <w:noProof/>
          </w:rPr>
          <w:t>4.6 Técnicas de Evaluación</w:t>
        </w:r>
        <w:r>
          <w:rPr>
            <w:noProof/>
            <w:webHidden/>
          </w:rPr>
          <w:tab/>
        </w:r>
        <w:r>
          <w:rPr>
            <w:noProof/>
            <w:webHidden/>
          </w:rPr>
          <w:fldChar w:fldCharType="begin"/>
        </w:r>
        <w:r>
          <w:rPr>
            <w:noProof/>
            <w:webHidden/>
          </w:rPr>
          <w:instrText xml:space="preserve"> PAGEREF _Toc393798011 \h </w:instrText>
        </w:r>
        <w:r>
          <w:rPr>
            <w:noProof/>
            <w:webHidden/>
          </w:rPr>
        </w:r>
        <w:r>
          <w:rPr>
            <w:noProof/>
            <w:webHidden/>
          </w:rPr>
          <w:fldChar w:fldCharType="separate"/>
        </w:r>
        <w:r w:rsidR="00D72F82">
          <w:rPr>
            <w:noProof/>
            <w:webHidden/>
          </w:rPr>
          <w:t>28</w:t>
        </w:r>
        <w:r>
          <w:rPr>
            <w:noProof/>
            <w:webHidden/>
          </w:rPr>
          <w:fldChar w:fldCharType="end"/>
        </w:r>
      </w:hyperlink>
    </w:p>
    <w:p w:rsidR="001649A2" w:rsidRDefault="001649A2">
      <w:pPr>
        <w:pStyle w:val="TDC1"/>
        <w:rPr>
          <w:rFonts w:asciiTheme="minorHAnsi" w:eastAsiaTheme="minorEastAsia" w:hAnsiTheme="minorHAnsi" w:cstheme="minorBidi"/>
          <w:b w:val="0"/>
          <w:bCs w:val="0"/>
          <w:kern w:val="0"/>
          <w:sz w:val="22"/>
          <w:szCs w:val="22"/>
          <w:lang w:val="es-ES_tradnl" w:eastAsia="es-ES_tradnl"/>
        </w:rPr>
      </w:pPr>
      <w:hyperlink w:anchor="_Toc393798012" w:history="1">
        <w:r w:rsidRPr="003666E5">
          <w:rPr>
            <w:rStyle w:val="Hipervnculo"/>
            <w:lang w:val="es-ES_tradnl"/>
          </w:rPr>
          <w:t>5</w:t>
        </w:r>
        <w:r>
          <w:rPr>
            <w:rFonts w:asciiTheme="minorHAnsi" w:eastAsiaTheme="minorEastAsia" w:hAnsiTheme="minorHAnsi" w:cstheme="minorBidi"/>
            <w:b w:val="0"/>
            <w:bCs w:val="0"/>
            <w:kern w:val="0"/>
            <w:sz w:val="22"/>
            <w:szCs w:val="22"/>
            <w:lang w:val="es-ES_tradnl" w:eastAsia="es-ES_tradnl"/>
          </w:rPr>
          <w:tab/>
        </w:r>
        <w:r w:rsidRPr="003666E5">
          <w:rPr>
            <w:rStyle w:val="Hipervnculo"/>
            <w:lang w:val="es-ES_tradnl"/>
          </w:rPr>
          <w:t>POLÍTICA DE SEGURIDAD Y DEFENSA</w:t>
        </w:r>
        <w:r>
          <w:rPr>
            <w:webHidden/>
          </w:rPr>
          <w:tab/>
        </w:r>
        <w:r>
          <w:rPr>
            <w:webHidden/>
          </w:rPr>
          <w:fldChar w:fldCharType="begin"/>
        </w:r>
        <w:r>
          <w:rPr>
            <w:webHidden/>
          </w:rPr>
          <w:instrText xml:space="preserve"> PAGEREF _Toc393798012 \h </w:instrText>
        </w:r>
        <w:r>
          <w:rPr>
            <w:webHidden/>
          </w:rPr>
        </w:r>
        <w:r>
          <w:rPr>
            <w:webHidden/>
          </w:rPr>
          <w:fldChar w:fldCharType="separate"/>
        </w:r>
        <w:r w:rsidR="00D72F82">
          <w:rPr>
            <w:webHidden/>
          </w:rPr>
          <w:t>29</w:t>
        </w:r>
        <w:r>
          <w:rPr>
            <w:webHidden/>
          </w:rPr>
          <w:fldChar w:fldCharType="end"/>
        </w:r>
      </w:hyperlink>
    </w:p>
    <w:p w:rsidR="001649A2" w:rsidRDefault="001649A2">
      <w:pPr>
        <w:pStyle w:val="TDC2"/>
        <w:tabs>
          <w:tab w:val="left" w:pos="880"/>
          <w:tab w:val="right" w:leader="dot" w:pos="9060"/>
        </w:tabs>
        <w:rPr>
          <w:rFonts w:asciiTheme="minorHAnsi" w:eastAsiaTheme="minorEastAsia" w:hAnsiTheme="minorHAnsi" w:cstheme="minorBidi"/>
          <w:noProof/>
          <w:kern w:val="0"/>
          <w:lang w:val="es-ES_tradnl" w:eastAsia="es-ES_tradnl"/>
        </w:rPr>
      </w:pPr>
      <w:hyperlink w:anchor="_Toc393798013" w:history="1">
        <w:r w:rsidRPr="003666E5">
          <w:rPr>
            <w:rStyle w:val="Hipervnculo"/>
            <w:rFonts w:ascii="Times New Roman" w:hAnsi="Times New Roman" w:cs="Times New Roman"/>
            <w:b/>
            <w:bCs/>
            <w:noProof/>
          </w:rPr>
          <w:t>5.1</w:t>
        </w:r>
        <w:r>
          <w:rPr>
            <w:rFonts w:asciiTheme="minorHAnsi" w:eastAsiaTheme="minorEastAsia" w:hAnsiTheme="minorHAnsi" w:cstheme="minorBidi"/>
            <w:noProof/>
            <w:kern w:val="0"/>
            <w:lang w:val="es-ES_tradnl" w:eastAsia="es-ES_tradnl"/>
          </w:rPr>
          <w:tab/>
        </w:r>
        <w:r w:rsidRPr="003666E5">
          <w:rPr>
            <w:rStyle w:val="Hipervnculo"/>
            <w:rFonts w:ascii="Times New Roman" w:hAnsi="Times New Roman" w:cs="Times New Roman"/>
            <w:b/>
            <w:bCs/>
            <w:noProof/>
          </w:rPr>
          <w:t>Antecedentes Históricos</w:t>
        </w:r>
        <w:r>
          <w:rPr>
            <w:noProof/>
            <w:webHidden/>
          </w:rPr>
          <w:tab/>
        </w:r>
        <w:r>
          <w:rPr>
            <w:noProof/>
            <w:webHidden/>
          </w:rPr>
          <w:fldChar w:fldCharType="begin"/>
        </w:r>
        <w:r>
          <w:rPr>
            <w:noProof/>
            <w:webHidden/>
          </w:rPr>
          <w:instrText xml:space="preserve"> PAGEREF _Toc393798013 \h </w:instrText>
        </w:r>
        <w:r>
          <w:rPr>
            <w:noProof/>
            <w:webHidden/>
          </w:rPr>
        </w:r>
        <w:r>
          <w:rPr>
            <w:noProof/>
            <w:webHidden/>
          </w:rPr>
          <w:fldChar w:fldCharType="separate"/>
        </w:r>
        <w:r w:rsidR="00D72F82">
          <w:rPr>
            <w:noProof/>
            <w:webHidden/>
          </w:rPr>
          <w:t>31</w:t>
        </w:r>
        <w:r>
          <w:rPr>
            <w:noProof/>
            <w:webHidden/>
          </w:rPr>
          <w:fldChar w:fldCharType="end"/>
        </w:r>
      </w:hyperlink>
    </w:p>
    <w:p w:rsidR="001649A2" w:rsidRDefault="001649A2">
      <w:pPr>
        <w:pStyle w:val="TDC2"/>
        <w:tabs>
          <w:tab w:val="right" w:leader="dot" w:pos="9060"/>
        </w:tabs>
        <w:rPr>
          <w:rFonts w:asciiTheme="minorHAnsi" w:eastAsiaTheme="minorEastAsia" w:hAnsiTheme="minorHAnsi" w:cstheme="minorBidi"/>
          <w:noProof/>
          <w:kern w:val="0"/>
          <w:lang w:val="es-ES_tradnl" w:eastAsia="es-ES_tradnl"/>
        </w:rPr>
      </w:pPr>
      <w:hyperlink w:anchor="_Toc393798014" w:history="1">
        <w:r w:rsidRPr="003666E5">
          <w:rPr>
            <w:rStyle w:val="Hipervnculo"/>
            <w:rFonts w:ascii="Times New Roman" w:hAnsi="Times New Roman" w:cs="Times New Roman"/>
            <w:noProof/>
          </w:rPr>
          <w:t>5.2 La Racionalidad en la Evaluación de las Políticas Públicas de Seguridad y Defensa.</w:t>
        </w:r>
        <w:r>
          <w:rPr>
            <w:noProof/>
            <w:webHidden/>
          </w:rPr>
          <w:tab/>
        </w:r>
        <w:r>
          <w:rPr>
            <w:noProof/>
            <w:webHidden/>
          </w:rPr>
          <w:fldChar w:fldCharType="begin"/>
        </w:r>
        <w:r>
          <w:rPr>
            <w:noProof/>
            <w:webHidden/>
          </w:rPr>
          <w:instrText xml:space="preserve"> PAGEREF _Toc393798014 \h </w:instrText>
        </w:r>
        <w:r>
          <w:rPr>
            <w:noProof/>
            <w:webHidden/>
          </w:rPr>
        </w:r>
        <w:r>
          <w:rPr>
            <w:noProof/>
            <w:webHidden/>
          </w:rPr>
          <w:fldChar w:fldCharType="separate"/>
        </w:r>
        <w:r w:rsidR="00D72F82">
          <w:rPr>
            <w:noProof/>
            <w:webHidden/>
          </w:rPr>
          <w:t>33</w:t>
        </w:r>
        <w:r>
          <w:rPr>
            <w:noProof/>
            <w:webHidden/>
          </w:rPr>
          <w:fldChar w:fldCharType="end"/>
        </w:r>
      </w:hyperlink>
    </w:p>
    <w:p w:rsidR="001649A2" w:rsidRDefault="001649A2">
      <w:pPr>
        <w:pStyle w:val="TDC2"/>
        <w:tabs>
          <w:tab w:val="left" w:pos="880"/>
          <w:tab w:val="right" w:leader="dot" w:pos="9060"/>
        </w:tabs>
        <w:rPr>
          <w:rFonts w:asciiTheme="minorHAnsi" w:eastAsiaTheme="minorEastAsia" w:hAnsiTheme="minorHAnsi" w:cstheme="minorBidi"/>
          <w:noProof/>
          <w:kern w:val="0"/>
          <w:lang w:val="es-ES_tradnl" w:eastAsia="es-ES_tradnl"/>
        </w:rPr>
      </w:pPr>
      <w:hyperlink w:anchor="_Toc393798015" w:history="1">
        <w:r w:rsidRPr="003666E5">
          <w:rPr>
            <w:rStyle w:val="Hipervnculo"/>
            <w:rFonts w:ascii="Times New Roman" w:hAnsi="Times New Roman" w:cs="Times New Roman"/>
            <w:b/>
            <w:bCs/>
            <w:noProof/>
          </w:rPr>
          <w:t>5.2</w:t>
        </w:r>
        <w:r>
          <w:rPr>
            <w:rFonts w:asciiTheme="minorHAnsi" w:eastAsiaTheme="minorEastAsia" w:hAnsiTheme="minorHAnsi" w:cstheme="minorBidi"/>
            <w:noProof/>
            <w:kern w:val="0"/>
            <w:lang w:val="es-ES_tradnl" w:eastAsia="es-ES_tradnl"/>
          </w:rPr>
          <w:tab/>
        </w:r>
        <w:r w:rsidRPr="003666E5">
          <w:rPr>
            <w:rStyle w:val="Hipervnculo"/>
            <w:rFonts w:ascii="Times New Roman" w:hAnsi="Times New Roman" w:cs="Times New Roman"/>
            <w:b/>
            <w:bCs/>
            <w:noProof/>
          </w:rPr>
          <w:t>Programas Especiales de Armamento (PEAs)</w:t>
        </w:r>
        <w:r>
          <w:rPr>
            <w:noProof/>
            <w:webHidden/>
          </w:rPr>
          <w:tab/>
        </w:r>
        <w:r>
          <w:rPr>
            <w:noProof/>
            <w:webHidden/>
          </w:rPr>
          <w:fldChar w:fldCharType="begin"/>
        </w:r>
        <w:r>
          <w:rPr>
            <w:noProof/>
            <w:webHidden/>
          </w:rPr>
          <w:instrText xml:space="preserve"> PAGEREF _Toc393798015 \h </w:instrText>
        </w:r>
        <w:r>
          <w:rPr>
            <w:noProof/>
            <w:webHidden/>
          </w:rPr>
        </w:r>
        <w:r>
          <w:rPr>
            <w:noProof/>
            <w:webHidden/>
          </w:rPr>
          <w:fldChar w:fldCharType="separate"/>
        </w:r>
        <w:r w:rsidR="00D72F82">
          <w:rPr>
            <w:noProof/>
            <w:webHidden/>
          </w:rPr>
          <w:t>35</w:t>
        </w:r>
        <w:r>
          <w:rPr>
            <w:noProof/>
            <w:webHidden/>
          </w:rPr>
          <w:fldChar w:fldCharType="end"/>
        </w:r>
      </w:hyperlink>
    </w:p>
    <w:p w:rsidR="001649A2" w:rsidRDefault="001649A2">
      <w:pPr>
        <w:pStyle w:val="TDC1"/>
        <w:rPr>
          <w:rFonts w:asciiTheme="minorHAnsi" w:eastAsiaTheme="minorEastAsia" w:hAnsiTheme="minorHAnsi" w:cstheme="minorBidi"/>
          <w:b w:val="0"/>
          <w:bCs w:val="0"/>
          <w:kern w:val="0"/>
          <w:sz w:val="22"/>
          <w:szCs w:val="22"/>
          <w:lang w:val="es-ES_tradnl" w:eastAsia="es-ES_tradnl"/>
        </w:rPr>
      </w:pPr>
      <w:hyperlink w:anchor="_Toc393798016" w:history="1">
        <w:r w:rsidRPr="003666E5">
          <w:rPr>
            <w:rStyle w:val="Hipervnculo"/>
          </w:rPr>
          <w:t>6</w:t>
        </w:r>
        <w:r>
          <w:rPr>
            <w:rFonts w:asciiTheme="minorHAnsi" w:eastAsiaTheme="minorEastAsia" w:hAnsiTheme="minorHAnsi" w:cstheme="minorBidi"/>
            <w:b w:val="0"/>
            <w:bCs w:val="0"/>
            <w:kern w:val="0"/>
            <w:sz w:val="22"/>
            <w:szCs w:val="22"/>
            <w:lang w:val="es-ES_tradnl" w:eastAsia="es-ES_tradnl"/>
          </w:rPr>
          <w:tab/>
        </w:r>
        <w:r w:rsidRPr="003666E5">
          <w:rPr>
            <w:rStyle w:val="Hipervnculo"/>
          </w:rPr>
          <w:t>CONCLUSIONES</w:t>
        </w:r>
        <w:r>
          <w:rPr>
            <w:webHidden/>
          </w:rPr>
          <w:tab/>
        </w:r>
        <w:r>
          <w:rPr>
            <w:webHidden/>
          </w:rPr>
          <w:fldChar w:fldCharType="begin"/>
        </w:r>
        <w:r>
          <w:rPr>
            <w:webHidden/>
          </w:rPr>
          <w:instrText xml:space="preserve"> PAGEREF _Toc393798016 \h </w:instrText>
        </w:r>
        <w:r>
          <w:rPr>
            <w:webHidden/>
          </w:rPr>
        </w:r>
        <w:r>
          <w:rPr>
            <w:webHidden/>
          </w:rPr>
          <w:fldChar w:fldCharType="separate"/>
        </w:r>
        <w:r w:rsidR="00D72F82">
          <w:rPr>
            <w:webHidden/>
          </w:rPr>
          <w:t>41</w:t>
        </w:r>
        <w:r>
          <w:rPr>
            <w:webHidden/>
          </w:rPr>
          <w:fldChar w:fldCharType="end"/>
        </w:r>
      </w:hyperlink>
    </w:p>
    <w:p w:rsidR="001649A2" w:rsidRDefault="001649A2">
      <w:pPr>
        <w:pStyle w:val="TDC1"/>
        <w:rPr>
          <w:rFonts w:asciiTheme="minorHAnsi" w:eastAsiaTheme="minorEastAsia" w:hAnsiTheme="minorHAnsi" w:cstheme="minorBidi"/>
          <w:b w:val="0"/>
          <w:bCs w:val="0"/>
          <w:kern w:val="0"/>
          <w:sz w:val="22"/>
          <w:szCs w:val="22"/>
          <w:lang w:val="es-ES_tradnl" w:eastAsia="es-ES_tradnl"/>
        </w:rPr>
      </w:pPr>
      <w:hyperlink w:anchor="_Toc393798017" w:history="1">
        <w:r w:rsidRPr="003666E5">
          <w:rPr>
            <w:rStyle w:val="Hipervnculo"/>
          </w:rPr>
          <w:t>7</w:t>
        </w:r>
        <w:r>
          <w:rPr>
            <w:rFonts w:asciiTheme="minorHAnsi" w:eastAsiaTheme="minorEastAsia" w:hAnsiTheme="minorHAnsi" w:cstheme="minorBidi"/>
            <w:b w:val="0"/>
            <w:bCs w:val="0"/>
            <w:kern w:val="0"/>
            <w:sz w:val="22"/>
            <w:szCs w:val="22"/>
            <w:lang w:val="es-ES_tradnl" w:eastAsia="es-ES_tradnl"/>
          </w:rPr>
          <w:tab/>
        </w:r>
        <w:r w:rsidRPr="003666E5">
          <w:rPr>
            <w:rStyle w:val="Hipervnculo"/>
          </w:rPr>
          <w:t>BIBLIOGRAFÍA</w:t>
        </w:r>
        <w:r>
          <w:rPr>
            <w:webHidden/>
          </w:rPr>
          <w:tab/>
        </w:r>
        <w:r>
          <w:rPr>
            <w:webHidden/>
          </w:rPr>
          <w:fldChar w:fldCharType="begin"/>
        </w:r>
        <w:r>
          <w:rPr>
            <w:webHidden/>
          </w:rPr>
          <w:instrText xml:space="preserve"> PAGEREF _Toc393798017 \h </w:instrText>
        </w:r>
        <w:r>
          <w:rPr>
            <w:webHidden/>
          </w:rPr>
        </w:r>
        <w:r>
          <w:rPr>
            <w:webHidden/>
          </w:rPr>
          <w:fldChar w:fldCharType="separate"/>
        </w:r>
        <w:r w:rsidR="00D72F82">
          <w:rPr>
            <w:webHidden/>
          </w:rPr>
          <w:t>42</w:t>
        </w:r>
        <w:r>
          <w:rPr>
            <w:webHidden/>
          </w:rPr>
          <w:fldChar w:fldCharType="end"/>
        </w:r>
      </w:hyperlink>
    </w:p>
    <w:p w:rsidR="001649A2" w:rsidRDefault="001649A2">
      <w:pPr>
        <w:pStyle w:val="TDC1"/>
        <w:rPr>
          <w:rFonts w:asciiTheme="minorHAnsi" w:eastAsiaTheme="minorEastAsia" w:hAnsiTheme="minorHAnsi" w:cstheme="minorBidi"/>
          <w:b w:val="0"/>
          <w:bCs w:val="0"/>
          <w:kern w:val="0"/>
          <w:sz w:val="22"/>
          <w:szCs w:val="22"/>
          <w:lang w:val="es-ES_tradnl" w:eastAsia="es-ES_tradnl"/>
        </w:rPr>
      </w:pPr>
      <w:hyperlink w:anchor="_Toc393798018" w:history="1">
        <w:r w:rsidRPr="003666E5">
          <w:rPr>
            <w:rStyle w:val="Hipervnculo"/>
          </w:rPr>
          <w:t>8</w:t>
        </w:r>
        <w:r>
          <w:rPr>
            <w:rFonts w:asciiTheme="minorHAnsi" w:eastAsiaTheme="minorEastAsia" w:hAnsiTheme="minorHAnsi" w:cstheme="minorBidi"/>
            <w:b w:val="0"/>
            <w:bCs w:val="0"/>
            <w:kern w:val="0"/>
            <w:sz w:val="22"/>
            <w:szCs w:val="22"/>
            <w:lang w:val="es-ES_tradnl" w:eastAsia="es-ES_tradnl"/>
          </w:rPr>
          <w:tab/>
        </w:r>
        <w:r w:rsidRPr="003666E5">
          <w:rPr>
            <w:rStyle w:val="Hipervnculo"/>
          </w:rPr>
          <w:t>ANEXOS</w:t>
        </w:r>
        <w:r>
          <w:rPr>
            <w:webHidden/>
          </w:rPr>
          <w:tab/>
        </w:r>
        <w:r>
          <w:rPr>
            <w:webHidden/>
          </w:rPr>
          <w:fldChar w:fldCharType="begin"/>
        </w:r>
        <w:r>
          <w:rPr>
            <w:webHidden/>
          </w:rPr>
          <w:instrText xml:space="preserve"> PAGEREF _Toc393798018 \h </w:instrText>
        </w:r>
        <w:r>
          <w:rPr>
            <w:webHidden/>
          </w:rPr>
        </w:r>
        <w:r>
          <w:rPr>
            <w:webHidden/>
          </w:rPr>
          <w:fldChar w:fldCharType="separate"/>
        </w:r>
        <w:r w:rsidR="00D72F82">
          <w:rPr>
            <w:webHidden/>
          </w:rPr>
          <w:t>44</w:t>
        </w:r>
        <w:r>
          <w:rPr>
            <w:webHidden/>
          </w:rPr>
          <w:fldChar w:fldCharType="end"/>
        </w:r>
      </w:hyperlink>
    </w:p>
    <w:p w:rsidR="00B772C5" w:rsidRPr="003C4C4F" w:rsidRDefault="00A9607C" w:rsidP="003C4C4F">
      <w:pPr>
        <w:spacing w:after="0" w:line="360" w:lineRule="auto"/>
        <w:ind w:firstLine="284"/>
        <w:jc w:val="both"/>
        <w:rPr>
          <w:rFonts w:ascii="Times New Roman" w:hAnsi="Times New Roman" w:cs="Times New Roman"/>
          <w:b/>
          <w:bCs/>
          <w:noProof/>
          <w:sz w:val="24"/>
          <w:szCs w:val="24"/>
        </w:rPr>
      </w:pPr>
      <w:r w:rsidRPr="003C4C4F">
        <w:rPr>
          <w:rFonts w:ascii="Times New Roman" w:hAnsi="Times New Roman" w:cs="Times New Roman"/>
          <w:b/>
          <w:bCs/>
          <w:sz w:val="24"/>
          <w:szCs w:val="24"/>
        </w:rPr>
        <w:fldChar w:fldCharType="end"/>
      </w:r>
    </w:p>
    <w:p w:rsidR="00B772C5" w:rsidRDefault="00B772C5" w:rsidP="003C4C4F">
      <w:pPr>
        <w:spacing w:after="0" w:line="360" w:lineRule="auto"/>
        <w:ind w:firstLine="284"/>
        <w:rPr>
          <w:rFonts w:ascii="Times New Roman" w:hAnsi="Times New Roman" w:cs="Times New Roman"/>
          <w:b/>
          <w:bCs/>
          <w:sz w:val="24"/>
          <w:szCs w:val="24"/>
        </w:rPr>
      </w:pPr>
    </w:p>
    <w:p w:rsidR="00515839" w:rsidRDefault="00515839" w:rsidP="003C4C4F">
      <w:pPr>
        <w:spacing w:after="0" w:line="360" w:lineRule="auto"/>
        <w:ind w:firstLine="284"/>
        <w:rPr>
          <w:rFonts w:ascii="Times New Roman" w:hAnsi="Times New Roman" w:cs="Times New Roman"/>
          <w:b/>
          <w:bCs/>
          <w:sz w:val="24"/>
          <w:szCs w:val="24"/>
        </w:rPr>
      </w:pPr>
    </w:p>
    <w:p w:rsidR="00515839" w:rsidRPr="003C4C4F" w:rsidRDefault="00515839" w:rsidP="003C4C4F">
      <w:pPr>
        <w:spacing w:after="0" w:line="360" w:lineRule="auto"/>
        <w:ind w:firstLine="284"/>
        <w:rPr>
          <w:rFonts w:ascii="Times New Roman" w:hAnsi="Times New Roman" w:cs="Times New Roman"/>
          <w:b/>
          <w:bCs/>
          <w:sz w:val="24"/>
          <w:szCs w:val="24"/>
        </w:rPr>
      </w:pPr>
    </w:p>
    <w:p w:rsidR="00B772C5" w:rsidRDefault="00B772C5" w:rsidP="003C4C4F">
      <w:pPr>
        <w:spacing w:after="0" w:line="360" w:lineRule="auto"/>
        <w:ind w:firstLine="284"/>
        <w:jc w:val="both"/>
        <w:rPr>
          <w:rFonts w:ascii="Times New Roman" w:hAnsi="Times New Roman" w:cs="Times New Roman"/>
          <w:sz w:val="24"/>
          <w:szCs w:val="24"/>
        </w:rPr>
      </w:pPr>
    </w:p>
    <w:p w:rsidR="00515839" w:rsidRDefault="00515839" w:rsidP="003C4C4F">
      <w:pPr>
        <w:spacing w:after="0" w:line="360" w:lineRule="auto"/>
        <w:ind w:firstLine="284"/>
        <w:jc w:val="both"/>
        <w:rPr>
          <w:rFonts w:ascii="Times New Roman" w:hAnsi="Times New Roman" w:cs="Times New Roman"/>
          <w:sz w:val="24"/>
          <w:szCs w:val="24"/>
        </w:rPr>
      </w:pPr>
    </w:p>
    <w:p w:rsidR="00A6408F" w:rsidRPr="00A6408F" w:rsidRDefault="00515839" w:rsidP="00A6408F">
      <w:pPr>
        <w:pStyle w:val="Ttulo1"/>
        <w:rPr>
          <w:rFonts w:ascii="Times New Roman" w:hAnsi="Times New Roman" w:cs="Times New Roman"/>
          <w:sz w:val="24"/>
          <w:szCs w:val="24"/>
        </w:rPr>
      </w:pPr>
      <w:bookmarkStart w:id="12" w:name="_Toc393289710"/>
      <w:bookmarkStart w:id="13" w:name="_Toc393797999"/>
      <w:r w:rsidRPr="00515839">
        <w:rPr>
          <w:rFonts w:ascii="Times New Roman" w:hAnsi="Times New Roman" w:cs="Times New Roman"/>
          <w:sz w:val="24"/>
          <w:szCs w:val="24"/>
        </w:rPr>
        <w:lastRenderedPageBreak/>
        <w:t>R</w:t>
      </w:r>
      <w:bookmarkEnd w:id="12"/>
      <w:r w:rsidR="00A6408F">
        <w:rPr>
          <w:rFonts w:ascii="Times New Roman" w:hAnsi="Times New Roman" w:cs="Times New Roman"/>
          <w:sz w:val="24"/>
          <w:szCs w:val="24"/>
        </w:rPr>
        <w:t>ESUMEN</w:t>
      </w:r>
      <w:bookmarkEnd w:id="13"/>
    </w:p>
    <w:p w:rsidR="00515839" w:rsidRPr="00A6408F" w:rsidRDefault="00515839" w:rsidP="00A6408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El presente trabajo tiene por objeto presentar una introducción del Análisis de las Políticas Públicas.  Además  pretende expresar la importancia de la evaluación de las mismas, buscando la racionalidad  y la rendición de cuentas en las  actuaciones del decisor político.Por otro lado, analizaremos las Políticas Públicas de Defensa, concretamente </w:t>
      </w:r>
      <w:r>
        <w:rPr>
          <w:rFonts w:ascii="Times New Roman" w:hAnsi="Times New Roman" w:cs="Times New Roman"/>
          <w:sz w:val="24"/>
          <w:szCs w:val="24"/>
          <w:lang w:val="es-ES_tradnl"/>
        </w:rPr>
        <w:t xml:space="preserve">el problema de la  adquisición de los </w:t>
      </w:r>
      <w:proofErr w:type="spellStart"/>
      <w:r>
        <w:rPr>
          <w:rFonts w:ascii="Times New Roman" w:hAnsi="Times New Roman" w:cs="Times New Roman"/>
          <w:sz w:val="24"/>
          <w:szCs w:val="24"/>
          <w:lang w:val="es-ES_tradnl"/>
        </w:rPr>
        <w:t>PEA’s</w:t>
      </w:r>
      <w:proofErr w:type="spellEnd"/>
      <w:r>
        <w:rPr>
          <w:rFonts w:ascii="Times New Roman" w:hAnsi="Times New Roman" w:cs="Times New Roman"/>
          <w:sz w:val="24"/>
          <w:szCs w:val="24"/>
          <w:lang w:val="es-ES_tradnl"/>
        </w:rPr>
        <w:t xml:space="preserve"> (Programas Especiales de Armamento), en el cual la irracionalidad financiera y el alto coste, nos lleva hacer una reflexión de si estas adquisiciones atendieron a un verdadero propósito público o fueron adquiridos por la influencia de la industria armamentística. </w:t>
      </w:r>
    </w:p>
    <w:p w:rsidR="00515839" w:rsidRDefault="00515839" w:rsidP="00515839">
      <w:pPr>
        <w:spacing w:after="0" w:line="360" w:lineRule="auto"/>
        <w:ind w:firstLine="284"/>
        <w:jc w:val="both"/>
        <w:rPr>
          <w:rFonts w:ascii="Times New Roman" w:hAnsi="Times New Roman" w:cs="Times New Roman"/>
          <w:sz w:val="24"/>
          <w:szCs w:val="24"/>
          <w:lang w:val="es-ES_tradnl"/>
        </w:rPr>
      </w:pPr>
    </w:p>
    <w:p w:rsidR="00515839" w:rsidRDefault="00515839" w:rsidP="00A6408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Por último, destacamos que las actuaciones realizadas por los anteriores gobiernos  han derivado en los actuales problemas financieros del Ministerio de Defensa, de esta manera observamos como por esta mala gestión, el Ministerio posee una deuda de más de 36.000 millones de euros hasta el año 2025.</w:t>
      </w:r>
    </w:p>
    <w:p w:rsidR="00515839" w:rsidRDefault="00515839" w:rsidP="00515839">
      <w:pPr>
        <w:spacing w:after="0" w:line="360" w:lineRule="auto"/>
        <w:jc w:val="both"/>
        <w:rPr>
          <w:rFonts w:ascii="Times New Roman" w:hAnsi="Times New Roman" w:cs="Times New Roman"/>
          <w:sz w:val="24"/>
          <w:szCs w:val="24"/>
        </w:rPr>
      </w:pPr>
    </w:p>
    <w:p w:rsidR="00515839" w:rsidRDefault="00515839" w:rsidP="00515839">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Palabras claves:</w:t>
      </w:r>
      <w:r>
        <w:rPr>
          <w:rFonts w:ascii="Times New Roman" w:hAnsi="Times New Roman" w:cs="Times New Roman"/>
          <w:sz w:val="24"/>
          <w:szCs w:val="24"/>
        </w:rPr>
        <w:t xml:space="preserve"> Políticas Públicas, Análisis de las Políticas Públicas, </w:t>
      </w:r>
      <w:proofErr w:type="spellStart"/>
      <w:r>
        <w:rPr>
          <w:rFonts w:ascii="Times New Roman" w:hAnsi="Times New Roman" w:cs="Times New Roman"/>
          <w:sz w:val="24"/>
          <w:szCs w:val="24"/>
        </w:rPr>
        <w:t>PEAs</w:t>
      </w:r>
      <w:proofErr w:type="spellEnd"/>
      <w:r>
        <w:rPr>
          <w:rFonts w:ascii="Times New Roman" w:hAnsi="Times New Roman" w:cs="Times New Roman"/>
          <w:sz w:val="24"/>
          <w:szCs w:val="24"/>
        </w:rPr>
        <w:t>,  Ministerio de Defensa</w:t>
      </w:r>
    </w:p>
    <w:p w:rsidR="00A6408F" w:rsidRDefault="00A6408F" w:rsidP="00515839">
      <w:pPr>
        <w:spacing w:after="0" w:line="360" w:lineRule="auto"/>
        <w:jc w:val="both"/>
        <w:rPr>
          <w:rFonts w:ascii="Times New Roman" w:hAnsi="Times New Roman" w:cs="Times New Roman"/>
          <w:sz w:val="24"/>
          <w:szCs w:val="24"/>
        </w:rPr>
      </w:pPr>
      <w:bookmarkStart w:id="14" w:name="_GoBack"/>
      <w:bookmarkEnd w:id="14"/>
    </w:p>
    <w:p w:rsidR="00A6408F" w:rsidRDefault="00A6408F" w:rsidP="00515839">
      <w:pPr>
        <w:spacing w:after="0" w:line="360" w:lineRule="auto"/>
        <w:jc w:val="both"/>
        <w:rPr>
          <w:rFonts w:ascii="Times New Roman" w:hAnsi="Times New Roman" w:cs="Times New Roman"/>
          <w:sz w:val="24"/>
          <w:szCs w:val="24"/>
        </w:rPr>
      </w:pPr>
    </w:p>
    <w:p w:rsidR="00515839" w:rsidRPr="00A6408F" w:rsidRDefault="00A6408F" w:rsidP="00515839">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ABSTRACT</w:t>
      </w:r>
    </w:p>
    <w:p w:rsidR="00515839" w:rsidRDefault="00515839" w:rsidP="00515839">
      <w:pPr>
        <w:spacing w:after="0"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The objective of this study is to present an introduction to the Analysis of Public Policies. Additionally, it aims to express the importance of their assessment, in search of rationality and accountability in the actions of public decision making.Furthermore, we will analyse Defence Public Policies, specifically the problem with the acquisition of SPAs (Special Armament Programmes), in which the irrational financial situation and the high cost leads us to reflect on whether these acquisitions responded to a real public purpose or whether they were acquired under the influence of the armament industry.</w:t>
      </w:r>
    </w:p>
    <w:p w:rsidR="00515839" w:rsidRDefault="00515839" w:rsidP="00515839">
      <w:pPr>
        <w:spacing w:after="0" w:line="360" w:lineRule="auto"/>
        <w:jc w:val="both"/>
        <w:rPr>
          <w:rFonts w:ascii="Times New Roman" w:hAnsi="Times New Roman" w:cs="Times New Roman"/>
          <w:sz w:val="24"/>
          <w:szCs w:val="24"/>
          <w:lang w:val="en-GB"/>
        </w:rPr>
      </w:pPr>
    </w:p>
    <w:p w:rsidR="00515839" w:rsidRDefault="00515839" w:rsidP="00515839">
      <w:pPr>
        <w:spacing w:after="0"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Lastly, we highlight that the actions carried out by previous governments have led to the current financial problems faced by the Ministry of Defence. We can see that due to bad management, this Ministry has a debt of more than 36,000 million euros up to 2025.</w:t>
      </w:r>
    </w:p>
    <w:p w:rsidR="00515839" w:rsidRDefault="00515839" w:rsidP="00515839">
      <w:pPr>
        <w:spacing w:after="0" w:line="360" w:lineRule="auto"/>
        <w:jc w:val="both"/>
        <w:rPr>
          <w:rFonts w:ascii="Times New Roman" w:hAnsi="Times New Roman" w:cs="Times New Roman"/>
          <w:sz w:val="24"/>
          <w:szCs w:val="24"/>
          <w:lang w:val="en-GB"/>
        </w:rPr>
      </w:pPr>
    </w:p>
    <w:p w:rsidR="00A6408F" w:rsidRPr="00515839" w:rsidRDefault="00515839" w:rsidP="003C4C4F">
      <w:pPr>
        <w:spacing w:after="0" w:line="360" w:lineRule="auto"/>
        <w:jc w:val="both"/>
        <w:rPr>
          <w:rFonts w:ascii="Times New Roman" w:hAnsi="Times New Roman" w:cs="Times New Roman"/>
          <w:sz w:val="24"/>
          <w:szCs w:val="24"/>
          <w:lang w:val="en-GB"/>
        </w:rPr>
      </w:pPr>
      <w:r>
        <w:rPr>
          <w:rFonts w:ascii="Times New Roman" w:hAnsi="Times New Roman" w:cs="Times New Roman"/>
          <w:b/>
          <w:sz w:val="24"/>
          <w:szCs w:val="24"/>
          <w:lang w:val="en-GB"/>
        </w:rPr>
        <w:t>Key words:</w:t>
      </w:r>
      <w:r>
        <w:rPr>
          <w:rFonts w:ascii="Times New Roman" w:hAnsi="Times New Roman" w:cs="Times New Roman"/>
          <w:sz w:val="24"/>
          <w:szCs w:val="24"/>
          <w:lang w:val="en-GB"/>
        </w:rPr>
        <w:t xml:space="preserve"> Public Policies, Analysis of Public Policies, SPAs, Defence Ministry </w:t>
      </w:r>
    </w:p>
    <w:p w:rsidR="00B772C5" w:rsidRPr="00A6408F" w:rsidRDefault="00B772C5" w:rsidP="00A6408F">
      <w:pPr>
        <w:pStyle w:val="Ttulo1"/>
        <w:numPr>
          <w:ilvl w:val="0"/>
          <w:numId w:val="11"/>
        </w:numPr>
        <w:spacing w:before="0" w:after="0" w:line="360" w:lineRule="auto"/>
        <w:ind w:firstLine="284"/>
        <w:rPr>
          <w:rFonts w:ascii="Times New Roman" w:hAnsi="Times New Roman" w:cs="Times New Roman"/>
          <w:sz w:val="24"/>
          <w:szCs w:val="24"/>
        </w:rPr>
      </w:pPr>
      <w:bookmarkStart w:id="15" w:name="_Toc390974983"/>
      <w:bookmarkStart w:id="16" w:name="_Toc393798000"/>
      <w:r w:rsidRPr="00A6408F">
        <w:rPr>
          <w:rFonts w:ascii="Times New Roman" w:hAnsi="Times New Roman" w:cs="Times New Roman"/>
          <w:sz w:val="24"/>
          <w:szCs w:val="24"/>
        </w:rPr>
        <w:lastRenderedPageBreak/>
        <w:t>INTRODUCCIÓN</w:t>
      </w:r>
      <w:bookmarkEnd w:id="15"/>
      <w:bookmarkEnd w:id="16"/>
    </w:p>
    <w:p w:rsidR="00B772C5" w:rsidRPr="003C4C4F" w:rsidRDefault="00B772C5" w:rsidP="003C4C4F">
      <w:pPr>
        <w:spacing w:line="360" w:lineRule="auto"/>
        <w:rPr>
          <w:rFonts w:ascii="Times New Roman" w:hAnsi="Times New Roman" w:cs="Times New Roman"/>
          <w:sz w:val="24"/>
          <w:szCs w:val="24"/>
        </w:rPr>
      </w:pPr>
    </w:p>
    <w:p w:rsidR="00B772C5" w:rsidRPr="003C4C4F" w:rsidRDefault="00B772C5" w:rsidP="003C4C4F">
      <w:pPr>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t>En la actual coyuntura económica y con la restricción en el gasto público, desempleo y demás problemas que afectan a nuestro entorno más directo, se ha propiciado un caldo de cultivo propenso a que el ciudadano, deje de estar en un segundo plano y pase a pedir explicaciones a los dirigentes públicos.</w:t>
      </w:r>
    </w:p>
    <w:p w:rsidR="00B772C5" w:rsidRPr="003C4C4F" w:rsidRDefault="00B772C5" w:rsidP="003C4C4F">
      <w:pPr>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tab/>
      </w:r>
    </w:p>
    <w:p w:rsidR="00B772C5" w:rsidRPr="003C4C4F" w:rsidRDefault="00B772C5" w:rsidP="003C4C4F">
      <w:pPr>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t xml:space="preserve">El  “derecho de acceso a la información pública” es reclamado por los ciudadanos, estos  quieren conocer, cómo, quien y de qué manera, se prioriza, gestiona y administra el dinero público. </w:t>
      </w:r>
    </w:p>
    <w:p w:rsidR="00B772C5" w:rsidRPr="003C4C4F" w:rsidRDefault="00B772C5" w:rsidP="003C4C4F">
      <w:pPr>
        <w:spacing w:after="0" w:line="360" w:lineRule="auto"/>
        <w:ind w:firstLine="284"/>
        <w:jc w:val="both"/>
        <w:rPr>
          <w:rFonts w:ascii="Times New Roman" w:hAnsi="Times New Roman" w:cs="Times New Roman"/>
          <w:sz w:val="24"/>
          <w:szCs w:val="24"/>
        </w:rPr>
      </w:pPr>
    </w:p>
    <w:p w:rsidR="00B772C5" w:rsidRPr="003C4C4F" w:rsidRDefault="00B772C5" w:rsidP="003C4C4F">
      <w:pPr>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t>El proceso</w:t>
      </w:r>
      <w:r w:rsidR="00486D34" w:rsidRPr="003C4C4F">
        <w:rPr>
          <w:rFonts w:ascii="Times New Roman" w:hAnsi="Times New Roman" w:cs="Times New Roman"/>
          <w:sz w:val="24"/>
          <w:szCs w:val="24"/>
        </w:rPr>
        <w:t xml:space="preserve"> de</w:t>
      </w:r>
      <w:r w:rsidR="001B024F" w:rsidRPr="003C4C4F">
        <w:rPr>
          <w:rFonts w:ascii="Times New Roman" w:hAnsi="Times New Roman" w:cs="Times New Roman"/>
          <w:sz w:val="24"/>
          <w:szCs w:val="24"/>
        </w:rPr>
        <w:t xml:space="preserve"> evaluación de las Políticas P</w:t>
      </w:r>
      <w:r w:rsidRPr="003C4C4F">
        <w:rPr>
          <w:rFonts w:ascii="Times New Roman" w:hAnsi="Times New Roman" w:cs="Times New Roman"/>
          <w:sz w:val="24"/>
          <w:szCs w:val="24"/>
        </w:rPr>
        <w:t xml:space="preserve">úblicas, surge como el proceso de evaluarlas </w:t>
      </w:r>
      <w:r w:rsidR="006D7F6C" w:rsidRPr="003C4C4F">
        <w:rPr>
          <w:rFonts w:ascii="Times New Roman" w:hAnsi="Times New Roman" w:cs="Times New Roman"/>
          <w:sz w:val="24"/>
          <w:szCs w:val="24"/>
        </w:rPr>
        <w:t xml:space="preserve">y </w:t>
      </w:r>
      <w:r w:rsidRPr="003C4C4F">
        <w:rPr>
          <w:rFonts w:ascii="Times New Roman" w:hAnsi="Times New Roman" w:cs="Times New Roman"/>
          <w:sz w:val="24"/>
          <w:szCs w:val="24"/>
        </w:rPr>
        <w:t>a su vez le sirve al decisor político de instrumento de rendición de cuentas, aunque de manera teórica</w:t>
      </w:r>
      <w:r w:rsidR="00C23143" w:rsidRPr="003C4C4F">
        <w:rPr>
          <w:rFonts w:ascii="Times New Roman" w:hAnsi="Times New Roman" w:cs="Times New Roman"/>
          <w:sz w:val="24"/>
          <w:szCs w:val="24"/>
        </w:rPr>
        <w:t>,</w:t>
      </w:r>
      <w:r w:rsidRPr="003C4C4F">
        <w:rPr>
          <w:rFonts w:ascii="Times New Roman" w:hAnsi="Times New Roman" w:cs="Times New Roman"/>
          <w:sz w:val="24"/>
          <w:szCs w:val="24"/>
        </w:rPr>
        <w:t xml:space="preserve"> algunos autores  definen la evaluación como:</w:t>
      </w:r>
    </w:p>
    <w:p w:rsidR="00B772C5" w:rsidRPr="003C4C4F" w:rsidRDefault="00B772C5" w:rsidP="003C4C4F">
      <w:pPr>
        <w:spacing w:after="0" w:line="360" w:lineRule="auto"/>
        <w:ind w:firstLine="284"/>
        <w:jc w:val="both"/>
        <w:rPr>
          <w:rFonts w:ascii="Times New Roman" w:hAnsi="Times New Roman" w:cs="Times New Roman"/>
          <w:sz w:val="24"/>
          <w:szCs w:val="24"/>
        </w:rPr>
      </w:pPr>
    </w:p>
    <w:p w:rsidR="00B772C5" w:rsidRPr="003C4C4F" w:rsidRDefault="00B772C5" w:rsidP="003C4C4F">
      <w:pPr>
        <w:spacing w:after="0" w:line="360" w:lineRule="auto"/>
        <w:ind w:left="284" w:firstLine="284"/>
        <w:jc w:val="both"/>
        <w:rPr>
          <w:rFonts w:ascii="Times New Roman" w:hAnsi="Times New Roman" w:cs="Times New Roman"/>
          <w:sz w:val="24"/>
          <w:szCs w:val="24"/>
        </w:rPr>
      </w:pPr>
      <w:r w:rsidRPr="003C4C4F">
        <w:rPr>
          <w:rFonts w:ascii="Times New Roman" w:hAnsi="Times New Roman" w:cs="Times New Roman"/>
          <w:i/>
          <w:sz w:val="24"/>
          <w:szCs w:val="24"/>
        </w:rPr>
        <w:t>“La evaluación de políticas y programas públicos, entendida como el proceso que trata de utilizar el conocimiento científico para el mejor gobierno y gestión de los problema</w:t>
      </w:r>
      <w:r w:rsidR="007E192A" w:rsidRPr="003C4C4F">
        <w:rPr>
          <w:rFonts w:ascii="Times New Roman" w:hAnsi="Times New Roman" w:cs="Times New Roman"/>
          <w:i/>
          <w:sz w:val="24"/>
          <w:szCs w:val="24"/>
        </w:rPr>
        <w:t>s públicos y para formular las Políticas P</w:t>
      </w:r>
      <w:r w:rsidRPr="003C4C4F">
        <w:rPr>
          <w:rFonts w:ascii="Times New Roman" w:hAnsi="Times New Roman" w:cs="Times New Roman"/>
          <w:i/>
          <w:sz w:val="24"/>
          <w:szCs w:val="24"/>
        </w:rPr>
        <w:t>úblicas más eficaces, tiene un desarrollo relativamente reciente, aunque algunos autores la sitúan desde los mismos orígenes del hombre”</w:t>
      </w:r>
      <w:sdt>
        <w:sdtPr>
          <w:rPr>
            <w:rFonts w:ascii="Times New Roman" w:hAnsi="Times New Roman" w:cs="Times New Roman"/>
            <w:i/>
            <w:sz w:val="24"/>
            <w:szCs w:val="24"/>
          </w:rPr>
          <w:id w:val="73479706"/>
          <w:citation/>
        </w:sdtPr>
        <w:sdtContent>
          <w:r w:rsidR="00A9607C" w:rsidRPr="003C4C4F">
            <w:rPr>
              <w:rFonts w:ascii="Times New Roman" w:hAnsi="Times New Roman" w:cs="Times New Roman"/>
              <w:i/>
              <w:sz w:val="24"/>
              <w:szCs w:val="24"/>
            </w:rPr>
            <w:fldChar w:fldCharType="begin"/>
          </w:r>
          <w:r w:rsidR="008C7A52" w:rsidRPr="003C4C4F">
            <w:rPr>
              <w:rFonts w:ascii="Times New Roman" w:hAnsi="Times New Roman" w:cs="Times New Roman"/>
              <w:noProof/>
              <w:sz w:val="24"/>
              <w:szCs w:val="24"/>
              <w:lang w:val="es-ES_tradnl"/>
            </w:rPr>
            <w:instrText xml:space="preserve"> CITATION Pér05 \l 1033 </w:instrText>
          </w:r>
          <w:r w:rsidR="00A9607C" w:rsidRPr="003C4C4F">
            <w:rPr>
              <w:rFonts w:ascii="Times New Roman" w:hAnsi="Times New Roman" w:cs="Times New Roman"/>
              <w:i/>
              <w:sz w:val="24"/>
              <w:szCs w:val="24"/>
            </w:rPr>
            <w:fldChar w:fldCharType="separate"/>
          </w:r>
          <w:r w:rsidR="008624F4" w:rsidRPr="003C4C4F">
            <w:rPr>
              <w:rFonts w:ascii="Times New Roman" w:hAnsi="Times New Roman" w:cs="Times New Roman"/>
              <w:noProof/>
              <w:sz w:val="24"/>
              <w:szCs w:val="24"/>
              <w:lang w:val="es-ES_tradnl"/>
            </w:rPr>
            <w:t xml:space="preserve"> (Pérez Sánchez, 2005)</w:t>
          </w:r>
          <w:r w:rsidR="00A9607C" w:rsidRPr="003C4C4F">
            <w:rPr>
              <w:rFonts w:ascii="Times New Roman" w:hAnsi="Times New Roman" w:cs="Times New Roman"/>
              <w:i/>
              <w:sz w:val="24"/>
              <w:szCs w:val="24"/>
            </w:rPr>
            <w:fldChar w:fldCharType="end"/>
          </w:r>
        </w:sdtContent>
      </w:sdt>
      <w:r w:rsidR="00AE6B3E" w:rsidRPr="003C4C4F">
        <w:rPr>
          <w:rFonts w:ascii="Times New Roman" w:hAnsi="Times New Roman" w:cs="Times New Roman"/>
          <w:i/>
          <w:sz w:val="24"/>
          <w:szCs w:val="24"/>
        </w:rPr>
        <w:t>.</w:t>
      </w:r>
    </w:p>
    <w:p w:rsidR="00B772C5" w:rsidRPr="003C4C4F" w:rsidRDefault="00B772C5" w:rsidP="003C4C4F">
      <w:pPr>
        <w:spacing w:after="0" w:line="360" w:lineRule="auto"/>
        <w:ind w:firstLine="284"/>
        <w:jc w:val="both"/>
        <w:rPr>
          <w:rFonts w:ascii="Times New Roman" w:hAnsi="Times New Roman" w:cs="Times New Roman"/>
          <w:i/>
          <w:sz w:val="24"/>
          <w:szCs w:val="24"/>
        </w:rPr>
      </w:pPr>
    </w:p>
    <w:p w:rsidR="00B772C5" w:rsidRPr="003C4C4F" w:rsidRDefault="00B772C5" w:rsidP="003C4C4F">
      <w:pPr>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t xml:space="preserve">La evaluación de las </w:t>
      </w:r>
      <w:r w:rsidR="00C259B2" w:rsidRPr="003C4C4F">
        <w:rPr>
          <w:rFonts w:ascii="Times New Roman" w:hAnsi="Times New Roman" w:cs="Times New Roman"/>
          <w:sz w:val="24"/>
          <w:szCs w:val="24"/>
        </w:rPr>
        <w:t>Políticas P</w:t>
      </w:r>
      <w:r w:rsidRPr="003C4C4F">
        <w:rPr>
          <w:rFonts w:ascii="Times New Roman" w:hAnsi="Times New Roman" w:cs="Times New Roman"/>
          <w:sz w:val="24"/>
          <w:szCs w:val="24"/>
        </w:rPr>
        <w:t>úblicas no deja de ser una serie de técnicas orientadas a valorar de forma objetiva una determinada actuación pública. Esta pretende ensalzar sus pri</w:t>
      </w:r>
      <w:r w:rsidR="00BF1E62" w:rsidRPr="003C4C4F">
        <w:rPr>
          <w:rFonts w:ascii="Times New Roman" w:hAnsi="Times New Roman" w:cs="Times New Roman"/>
          <w:sz w:val="24"/>
          <w:szCs w:val="24"/>
        </w:rPr>
        <w:t>ncipales objetivos, los cuales  aportan</w:t>
      </w:r>
      <w:r w:rsidRPr="003C4C4F">
        <w:rPr>
          <w:rFonts w:ascii="Times New Roman" w:hAnsi="Times New Roman" w:cs="Times New Roman"/>
          <w:sz w:val="24"/>
          <w:szCs w:val="24"/>
        </w:rPr>
        <w:t xml:space="preserve"> conocimiento útil para la definición de las acciones, incluyendo el establecimiento de prioridades políticas, valorando la eficiencia de las inversiones, mejorando la calidad de las intervenciones e informando sobr</w:t>
      </w:r>
      <w:r w:rsidR="002E0BEB" w:rsidRPr="003C4C4F">
        <w:rPr>
          <w:rFonts w:ascii="Times New Roman" w:hAnsi="Times New Roman" w:cs="Times New Roman"/>
          <w:sz w:val="24"/>
          <w:szCs w:val="24"/>
        </w:rPr>
        <w:t>e los logros de la intervención, c</w:t>
      </w:r>
      <w:r w:rsidRPr="003C4C4F">
        <w:rPr>
          <w:rFonts w:ascii="Times New Roman" w:hAnsi="Times New Roman" w:cs="Times New Roman"/>
          <w:sz w:val="24"/>
          <w:szCs w:val="24"/>
        </w:rPr>
        <w:t xml:space="preserve">on el fin de cumplir con la rendición de cuentas exigible a los poderes públicos. Además la evaluación debe ser realizada por una institución independiente del organismo público que ha ejecutado </w:t>
      </w:r>
      <w:r w:rsidR="002E0BEB" w:rsidRPr="003C4C4F">
        <w:rPr>
          <w:rFonts w:ascii="Times New Roman" w:hAnsi="Times New Roman" w:cs="Times New Roman"/>
          <w:sz w:val="24"/>
          <w:szCs w:val="24"/>
        </w:rPr>
        <w:t>la Política P</w:t>
      </w:r>
      <w:r w:rsidRPr="003C4C4F">
        <w:rPr>
          <w:rFonts w:ascii="Times New Roman" w:hAnsi="Times New Roman" w:cs="Times New Roman"/>
          <w:sz w:val="24"/>
          <w:szCs w:val="24"/>
        </w:rPr>
        <w:t xml:space="preserve">ública, ya que esta tiene que reflejar fielmente el resultado real o el impacto que esta política ha causado. </w:t>
      </w:r>
    </w:p>
    <w:p w:rsidR="00B772C5" w:rsidRPr="003C4C4F" w:rsidRDefault="00B772C5" w:rsidP="003C4C4F">
      <w:pPr>
        <w:spacing w:after="0" w:line="360" w:lineRule="auto"/>
        <w:ind w:firstLine="284"/>
        <w:jc w:val="both"/>
        <w:rPr>
          <w:rFonts w:ascii="Times New Roman" w:hAnsi="Times New Roman" w:cs="Times New Roman"/>
          <w:sz w:val="24"/>
          <w:szCs w:val="24"/>
        </w:rPr>
      </w:pPr>
    </w:p>
    <w:p w:rsidR="00B772C5" w:rsidRPr="003C4C4F" w:rsidRDefault="00B772C5" w:rsidP="003C4C4F">
      <w:pPr>
        <w:spacing w:after="0" w:line="360" w:lineRule="auto"/>
        <w:ind w:firstLine="284"/>
        <w:jc w:val="both"/>
        <w:rPr>
          <w:rFonts w:ascii="Times New Roman" w:hAnsi="Times New Roman" w:cs="Times New Roman"/>
          <w:sz w:val="24"/>
          <w:szCs w:val="24"/>
        </w:rPr>
      </w:pPr>
    </w:p>
    <w:p w:rsidR="00B772C5" w:rsidRPr="003C4C4F" w:rsidRDefault="00B772C5" w:rsidP="003C4C4F">
      <w:pPr>
        <w:spacing w:after="0" w:line="360" w:lineRule="auto"/>
        <w:ind w:firstLine="284"/>
        <w:jc w:val="both"/>
        <w:rPr>
          <w:rFonts w:ascii="Times New Roman" w:hAnsi="Times New Roman" w:cs="Times New Roman"/>
          <w:sz w:val="24"/>
          <w:szCs w:val="24"/>
        </w:rPr>
      </w:pPr>
    </w:p>
    <w:p w:rsidR="00B772C5" w:rsidRPr="003C4C4F" w:rsidRDefault="00B772C5" w:rsidP="003C4C4F">
      <w:pPr>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lastRenderedPageBreak/>
        <w:t xml:space="preserve">La evaluación no es una parte aislada del ciclo de las </w:t>
      </w:r>
      <w:r w:rsidR="002E0BEB" w:rsidRPr="003C4C4F">
        <w:rPr>
          <w:rFonts w:ascii="Times New Roman" w:hAnsi="Times New Roman" w:cs="Times New Roman"/>
          <w:sz w:val="24"/>
          <w:szCs w:val="24"/>
        </w:rPr>
        <w:t>Políticas P</w:t>
      </w:r>
      <w:r w:rsidRPr="003C4C4F">
        <w:rPr>
          <w:rFonts w:ascii="Times New Roman" w:hAnsi="Times New Roman" w:cs="Times New Roman"/>
          <w:sz w:val="24"/>
          <w:szCs w:val="24"/>
        </w:rPr>
        <w:t>úblicas, el cual definiremos más adelante. No debe realizarse s</w:t>
      </w:r>
      <w:r w:rsidR="002E0BEB" w:rsidRPr="003C4C4F">
        <w:rPr>
          <w:rFonts w:ascii="Times New Roman" w:hAnsi="Times New Roman" w:cs="Times New Roman"/>
          <w:sz w:val="24"/>
          <w:szCs w:val="24"/>
        </w:rPr>
        <w:t>olo al finalizar la P</w:t>
      </w:r>
      <w:r w:rsidRPr="003C4C4F">
        <w:rPr>
          <w:rFonts w:ascii="Times New Roman" w:hAnsi="Times New Roman" w:cs="Times New Roman"/>
          <w:sz w:val="24"/>
          <w:szCs w:val="24"/>
        </w:rPr>
        <w:t xml:space="preserve">olítica </w:t>
      </w:r>
      <w:r w:rsidR="002E0BEB" w:rsidRPr="003C4C4F">
        <w:rPr>
          <w:rFonts w:ascii="Times New Roman" w:hAnsi="Times New Roman" w:cs="Times New Roman"/>
          <w:sz w:val="24"/>
          <w:szCs w:val="24"/>
        </w:rPr>
        <w:t>P</w:t>
      </w:r>
      <w:r w:rsidRPr="003C4C4F">
        <w:rPr>
          <w:rFonts w:ascii="Times New Roman" w:hAnsi="Times New Roman" w:cs="Times New Roman"/>
          <w:sz w:val="24"/>
          <w:szCs w:val="24"/>
        </w:rPr>
        <w:t xml:space="preserve">ública (evaluación </w:t>
      </w:r>
      <w:r w:rsidRPr="003C4C4F">
        <w:rPr>
          <w:rFonts w:ascii="Times New Roman" w:hAnsi="Times New Roman" w:cs="Times New Roman"/>
          <w:i/>
          <w:sz w:val="24"/>
          <w:szCs w:val="24"/>
        </w:rPr>
        <w:t>ex post</w:t>
      </w:r>
      <w:r w:rsidRPr="003C4C4F">
        <w:rPr>
          <w:rFonts w:ascii="Times New Roman" w:hAnsi="Times New Roman" w:cs="Times New Roman"/>
          <w:sz w:val="24"/>
          <w:szCs w:val="24"/>
        </w:rPr>
        <w:t xml:space="preserve">), es conveniente también que se realice antes de la definición (evaluación </w:t>
      </w:r>
      <w:r w:rsidRPr="003C4C4F">
        <w:rPr>
          <w:rFonts w:ascii="Times New Roman" w:hAnsi="Times New Roman" w:cs="Times New Roman"/>
          <w:i/>
          <w:sz w:val="24"/>
          <w:szCs w:val="24"/>
        </w:rPr>
        <w:t>ex ante</w:t>
      </w:r>
      <w:r w:rsidRPr="003C4C4F">
        <w:rPr>
          <w:rFonts w:ascii="Times New Roman" w:hAnsi="Times New Roman" w:cs="Times New Roman"/>
          <w:sz w:val="24"/>
          <w:szCs w:val="24"/>
        </w:rPr>
        <w:t xml:space="preserve">) con el fin de entender mejor esta, y poder predecir y corregir problemas futuros que se pueden presentar </w:t>
      </w:r>
      <w:r w:rsidR="00C23143" w:rsidRPr="003C4C4F">
        <w:rPr>
          <w:rFonts w:ascii="Times New Roman" w:hAnsi="Times New Roman" w:cs="Times New Roman"/>
          <w:sz w:val="24"/>
          <w:szCs w:val="24"/>
        </w:rPr>
        <w:t>en la ejecución</w:t>
      </w:r>
      <w:r w:rsidRPr="003C4C4F">
        <w:rPr>
          <w:rFonts w:ascii="Times New Roman" w:hAnsi="Times New Roman" w:cs="Times New Roman"/>
          <w:sz w:val="24"/>
          <w:szCs w:val="24"/>
        </w:rPr>
        <w:t>.  Con  e</w:t>
      </w:r>
      <w:r w:rsidR="00BF1E62" w:rsidRPr="003C4C4F">
        <w:rPr>
          <w:rFonts w:ascii="Times New Roman" w:hAnsi="Times New Roman" w:cs="Times New Roman"/>
          <w:sz w:val="24"/>
          <w:szCs w:val="24"/>
        </w:rPr>
        <w:t>sto se busca</w:t>
      </w:r>
      <w:r w:rsidRPr="003C4C4F">
        <w:rPr>
          <w:rFonts w:ascii="Times New Roman" w:hAnsi="Times New Roman" w:cs="Times New Roman"/>
          <w:sz w:val="24"/>
          <w:szCs w:val="24"/>
        </w:rPr>
        <w:t xml:space="preserve"> encontrar la intervención más adecuada para solventar el problema. Además es conveniente realizar evaluaciones intermedias para observar posibles desviaciones del objetivo inicial, de hecho, si la evaluación se desarrolla en un per</w:t>
      </w:r>
      <w:r w:rsidR="00BF1E62" w:rsidRPr="003C4C4F">
        <w:rPr>
          <w:rFonts w:ascii="Times New Roman" w:hAnsi="Times New Roman" w:cs="Times New Roman"/>
          <w:sz w:val="24"/>
          <w:szCs w:val="24"/>
        </w:rPr>
        <w:t>í</w:t>
      </w:r>
      <w:r w:rsidRPr="003C4C4F">
        <w:rPr>
          <w:rFonts w:ascii="Times New Roman" w:hAnsi="Times New Roman" w:cs="Times New Roman"/>
          <w:sz w:val="24"/>
          <w:szCs w:val="24"/>
        </w:rPr>
        <w:t>odo de tiempo prolongado, es necesario evaluar</w:t>
      </w:r>
      <w:r w:rsidR="002E0BEB" w:rsidRPr="003C4C4F">
        <w:rPr>
          <w:rFonts w:ascii="Times New Roman" w:hAnsi="Times New Roman" w:cs="Times New Roman"/>
          <w:sz w:val="24"/>
          <w:szCs w:val="24"/>
        </w:rPr>
        <w:t xml:space="preserve"> en cada fase del ciclo de las P</w:t>
      </w:r>
      <w:r w:rsidRPr="003C4C4F">
        <w:rPr>
          <w:rFonts w:ascii="Times New Roman" w:hAnsi="Times New Roman" w:cs="Times New Roman"/>
          <w:sz w:val="24"/>
          <w:szCs w:val="24"/>
        </w:rPr>
        <w:t xml:space="preserve">olíticas </w:t>
      </w:r>
      <w:r w:rsidR="002E0BEB" w:rsidRPr="003C4C4F">
        <w:rPr>
          <w:rFonts w:ascii="Times New Roman" w:hAnsi="Times New Roman" w:cs="Times New Roman"/>
          <w:sz w:val="24"/>
          <w:szCs w:val="24"/>
        </w:rPr>
        <w:t>P</w:t>
      </w:r>
      <w:r w:rsidRPr="003C4C4F">
        <w:rPr>
          <w:rFonts w:ascii="Times New Roman" w:hAnsi="Times New Roman" w:cs="Times New Roman"/>
          <w:sz w:val="24"/>
          <w:szCs w:val="24"/>
        </w:rPr>
        <w:t xml:space="preserve">úblicas.La evaluación se tiene que realizar utilizando técnicas y herramientas de recogida de información (análisis del coste-beneficio, encuestas a los actores afectados por la política pública, informes técnicos, etc.). </w:t>
      </w:r>
    </w:p>
    <w:p w:rsidR="00B772C5" w:rsidRPr="003C4C4F" w:rsidRDefault="00B772C5" w:rsidP="003C4C4F">
      <w:pPr>
        <w:spacing w:after="0" w:line="360" w:lineRule="auto"/>
        <w:ind w:firstLine="284"/>
        <w:jc w:val="both"/>
        <w:rPr>
          <w:rFonts w:ascii="Times New Roman" w:hAnsi="Times New Roman" w:cs="Times New Roman"/>
          <w:sz w:val="24"/>
          <w:szCs w:val="24"/>
        </w:rPr>
      </w:pPr>
    </w:p>
    <w:p w:rsidR="00B772C5" w:rsidRPr="003C4C4F" w:rsidRDefault="00B772C5" w:rsidP="003C4C4F">
      <w:pPr>
        <w:spacing w:after="0" w:line="360" w:lineRule="auto"/>
        <w:jc w:val="both"/>
        <w:rPr>
          <w:rFonts w:ascii="Times New Roman" w:hAnsi="Times New Roman" w:cs="Times New Roman"/>
          <w:sz w:val="24"/>
          <w:szCs w:val="24"/>
        </w:rPr>
      </w:pPr>
    </w:p>
    <w:p w:rsidR="00B772C5" w:rsidRPr="003C4C4F" w:rsidRDefault="00B772C5" w:rsidP="003C4C4F">
      <w:pPr>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t xml:space="preserve">En España la </w:t>
      </w:r>
      <w:r w:rsidR="002E0BEB" w:rsidRPr="003C4C4F">
        <w:rPr>
          <w:rFonts w:ascii="Times New Roman" w:hAnsi="Times New Roman" w:cs="Times New Roman"/>
          <w:sz w:val="24"/>
          <w:szCs w:val="24"/>
        </w:rPr>
        <w:t>responsabilidad de evaluar las Políticas P</w:t>
      </w:r>
      <w:r w:rsidRPr="003C4C4F">
        <w:rPr>
          <w:rFonts w:ascii="Times New Roman" w:hAnsi="Times New Roman" w:cs="Times New Roman"/>
          <w:sz w:val="24"/>
          <w:szCs w:val="24"/>
        </w:rPr>
        <w:t>úblicas, la tiene la Agencia Estatal de Evaluación de las Políticas Públicas y la Calidad de los Servicios</w:t>
      </w:r>
      <w:r w:rsidR="00AC1F6B" w:rsidRPr="003C4C4F">
        <w:rPr>
          <w:rFonts w:ascii="Times New Roman" w:hAnsi="Times New Roman" w:cs="Times New Roman"/>
          <w:sz w:val="24"/>
          <w:szCs w:val="24"/>
        </w:rPr>
        <w:t xml:space="preserve"> (AEVAL)</w:t>
      </w:r>
      <w:r w:rsidRPr="003C4C4F">
        <w:rPr>
          <w:rFonts w:ascii="Times New Roman" w:hAnsi="Times New Roman" w:cs="Times New Roman"/>
          <w:sz w:val="24"/>
          <w:szCs w:val="24"/>
        </w:rPr>
        <w:t>. Esta agencia</w:t>
      </w:r>
      <w:r w:rsidR="002E0BEB" w:rsidRPr="003C4C4F">
        <w:rPr>
          <w:rFonts w:ascii="Times New Roman" w:hAnsi="Times New Roman" w:cs="Times New Roman"/>
          <w:sz w:val="24"/>
          <w:szCs w:val="24"/>
        </w:rPr>
        <w:t xml:space="preserve"> está encargada de evaluar las Políticas Públicas y la c</w:t>
      </w:r>
      <w:r w:rsidRPr="003C4C4F">
        <w:rPr>
          <w:rFonts w:ascii="Times New Roman" w:hAnsi="Times New Roman" w:cs="Times New Roman"/>
          <w:sz w:val="24"/>
          <w:szCs w:val="24"/>
        </w:rPr>
        <w:t>alidad de servicios de la Ad</w:t>
      </w:r>
      <w:r w:rsidR="008E3502" w:rsidRPr="003C4C4F">
        <w:rPr>
          <w:rFonts w:ascii="Times New Roman" w:hAnsi="Times New Roman" w:cs="Times New Roman"/>
          <w:sz w:val="24"/>
          <w:szCs w:val="24"/>
        </w:rPr>
        <w:t>ministración General del Estado, t</w:t>
      </w:r>
      <w:r w:rsidRPr="003C4C4F">
        <w:rPr>
          <w:rFonts w:ascii="Times New Roman" w:hAnsi="Times New Roman" w:cs="Times New Roman"/>
          <w:sz w:val="24"/>
          <w:szCs w:val="24"/>
        </w:rPr>
        <w:t xml:space="preserve">ambién  de aquellas CCAA que firmasen el convenio. Esta </w:t>
      </w:r>
      <w:r w:rsidR="002E0BEB" w:rsidRPr="003C4C4F">
        <w:rPr>
          <w:rFonts w:ascii="Times New Roman" w:hAnsi="Times New Roman" w:cs="Times New Roman"/>
          <w:sz w:val="24"/>
          <w:szCs w:val="24"/>
        </w:rPr>
        <w:t>e</w:t>
      </w:r>
      <w:r w:rsidRPr="003C4C4F">
        <w:rPr>
          <w:rFonts w:ascii="Times New Roman" w:hAnsi="Times New Roman" w:cs="Times New Roman"/>
          <w:sz w:val="24"/>
          <w:szCs w:val="24"/>
        </w:rPr>
        <w:t xml:space="preserve">ntidad pública se reguló mediante la Ley 28/2006. </w:t>
      </w:r>
    </w:p>
    <w:p w:rsidR="00B772C5" w:rsidRPr="003C4C4F" w:rsidRDefault="00B772C5" w:rsidP="003C4C4F">
      <w:pPr>
        <w:spacing w:after="0" w:line="360" w:lineRule="auto"/>
        <w:jc w:val="both"/>
        <w:rPr>
          <w:rFonts w:ascii="Times New Roman" w:hAnsi="Times New Roman" w:cs="Times New Roman"/>
          <w:sz w:val="24"/>
          <w:szCs w:val="24"/>
        </w:rPr>
      </w:pPr>
    </w:p>
    <w:p w:rsidR="00B772C5" w:rsidRPr="003C4C4F" w:rsidRDefault="00B772C5" w:rsidP="003C4C4F">
      <w:pPr>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t xml:space="preserve">En la exposición de motivos de dicha ley aparece que </w:t>
      </w:r>
      <w:r w:rsidRPr="003C4C4F">
        <w:rPr>
          <w:rFonts w:ascii="Times New Roman" w:hAnsi="Times New Roman" w:cs="Times New Roman"/>
          <w:i/>
          <w:iCs/>
          <w:sz w:val="24"/>
          <w:szCs w:val="24"/>
        </w:rPr>
        <w:t>“El objetivo general de este nuevo marco de actuación es, que los ciudadanos puedan visualizar de manera clara cuáles son los fines de los distintos organismos públicos y los resultados de la gestión que se ha encargado a cada uno de ellos, así como la forma en que se responsabilizan sus gestores por el cumplimento de los objetivos que previamente han sido fijados de forma concreta y evaluable”.</w:t>
      </w:r>
      <w:r w:rsidRPr="003C4C4F">
        <w:rPr>
          <w:rFonts w:ascii="Times New Roman" w:hAnsi="Times New Roman" w:cs="Times New Roman"/>
          <w:sz w:val="24"/>
          <w:szCs w:val="24"/>
        </w:rPr>
        <w:t xml:space="preserve">Pero aunque las intenciones son buenas, en la práctica este organismo no es el santo grial de la evaluación, este organismo no es totalmente independiente, ya que el poder ejecutivo restringe su papel evaluador. En los estatutos de la AEVAL, sus órganos </w:t>
      </w:r>
      <w:r w:rsidR="00AC1F6B" w:rsidRPr="003C4C4F">
        <w:rPr>
          <w:rFonts w:ascii="Times New Roman" w:hAnsi="Times New Roman" w:cs="Times New Roman"/>
          <w:sz w:val="24"/>
          <w:szCs w:val="24"/>
        </w:rPr>
        <w:t>directivos,</w:t>
      </w:r>
      <w:r w:rsidRPr="003C4C4F">
        <w:rPr>
          <w:rFonts w:ascii="Times New Roman" w:hAnsi="Times New Roman" w:cs="Times New Roman"/>
          <w:sz w:val="24"/>
          <w:szCs w:val="24"/>
        </w:rPr>
        <w:t xml:space="preserve"> Presidente y Consejo Rector, son designados por el Consejo de Ministro y su personal es dependiente del Ministerio de Hacienda  y Administraciones Públicas. Por lo tanto este organismo parece estar politizado y se presume su falta de rigor, ya que es dependiente del poder ejecutivo, el cual, es encargado de implementar las</w:t>
      </w:r>
      <w:r w:rsidR="002E0BEB" w:rsidRPr="003C4C4F">
        <w:rPr>
          <w:rFonts w:ascii="Times New Roman" w:hAnsi="Times New Roman" w:cs="Times New Roman"/>
          <w:sz w:val="24"/>
          <w:szCs w:val="24"/>
        </w:rPr>
        <w:t xml:space="preserve"> P</w:t>
      </w:r>
      <w:r w:rsidRPr="003C4C4F">
        <w:rPr>
          <w:rFonts w:ascii="Times New Roman" w:hAnsi="Times New Roman" w:cs="Times New Roman"/>
          <w:sz w:val="24"/>
          <w:szCs w:val="24"/>
        </w:rPr>
        <w:t xml:space="preserve">olíticas </w:t>
      </w:r>
      <w:r w:rsidR="002E0BEB" w:rsidRPr="003C4C4F">
        <w:rPr>
          <w:rFonts w:ascii="Times New Roman" w:hAnsi="Times New Roman" w:cs="Times New Roman"/>
          <w:sz w:val="24"/>
          <w:szCs w:val="24"/>
        </w:rPr>
        <w:t>P</w:t>
      </w:r>
      <w:r w:rsidRPr="003C4C4F">
        <w:rPr>
          <w:rFonts w:ascii="Times New Roman" w:hAnsi="Times New Roman" w:cs="Times New Roman"/>
          <w:sz w:val="24"/>
          <w:szCs w:val="24"/>
        </w:rPr>
        <w:t>úblicas que este organismo  se encarga de evaluar.</w:t>
      </w:r>
    </w:p>
    <w:p w:rsidR="00B772C5" w:rsidRPr="003C4C4F" w:rsidRDefault="00B772C5" w:rsidP="003C4C4F">
      <w:pPr>
        <w:spacing w:after="0" w:line="360" w:lineRule="auto"/>
        <w:ind w:firstLine="284"/>
        <w:jc w:val="both"/>
        <w:rPr>
          <w:rFonts w:ascii="Times New Roman" w:hAnsi="Times New Roman" w:cs="Times New Roman"/>
          <w:sz w:val="24"/>
          <w:szCs w:val="24"/>
        </w:rPr>
      </w:pPr>
    </w:p>
    <w:p w:rsidR="00B772C5" w:rsidRPr="003C4C4F" w:rsidRDefault="00B772C5" w:rsidP="003C4C4F">
      <w:pPr>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lastRenderedPageBreak/>
        <w:t>Para evitar la dependencia de estos organismos</w:t>
      </w:r>
      <w:r w:rsidR="002E0BEB" w:rsidRPr="003C4C4F">
        <w:rPr>
          <w:rFonts w:ascii="Times New Roman" w:hAnsi="Times New Roman" w:cs="Times New Roman"/>
          <w:sz w:val="24"/>
          <w:szCs w:val="24"/>
        </w:rPr>
        <w:t>,</w:t>
      </w:r>
      <w:r w:rsidRPr="003C4C4F">
        <w:rPr>
          <w:rFonts w:ascii="Times New Roman" w:hAnsi="Times New Roman" w:cs="Times New Roman"/>
          <w:sz w:val="24"/>
          <w:szCs w:val="24"/>
        </w:rPr>
        <w:t xml:space="preserve"> la Unión Europea  convoca concursos públicos abiertos en régimen de concurrencia competitiva a instituciones independientes, para que estas se encarguen de la evaluación de las </w:t>
      </w:r>
      <w:r w:rsidR="002E0BEB" w:rsidRPr="003C4C4F">
        <w:rPr>
          <w:rFonts w:ascii="Times New Roman" w:hAnsi="Times New Roman" w:cs="Times New Roman"/>
          <w:sz w:val="24"/>
          <w:szCs w:val="24"/>
        </w:rPr>
        <w:t>P</w:t>
      </w:r>
      <w:r w:rsidRPr="003C4C4F">
        <w:rPr>
          <w:rFonts w:ascii="Times New Roman" w:hAnsi="Times New Roman" w:cs="Times New Roman"/>
          <w:sz w:val="24"/>
          <w:szCs w:val="24"/>
        </w:rPr>
        <w:t xml:space="preserve">olíticas </w:t>
      </w:r>
      <w:r w:rsidR="002E0BEB" w:rsidRPr="003C4C4F">
        <w:rPr>
          <w:rFonts w:ascii="Times New Roman" w:hAnsi="Times New Roman" w:cs="Times New Roman"/>
          <w:sz w:val="24"/>
          <w:szCs w:val="24"/>
        </w:rPr>
        <w:t>P</w:t>
      </w:r>
      <w:r w:rsidRPr="003C4C4F">
        <w:rPr>
          <w:rFonts w:ascii="Times New Roman" w:hAnsi="Times New Roman" w:cs="Times New Roman"/>
          <w:sz w:val="24"/>
          <w:szCs w:val="24"/>
        </w:rPr>
        <w:t xml:space="preserve">úblicas. Un ejemplo de cómo se realizan en España las evaluaciones, es la evaluación que se hizo del tan conocido y renombrado </w:t>
      </w:r>
      <w:r w:rsidRPr="003C4C4F">
        <w:rPr>
          <w:rFonts w:ascii="Times New Roman" w:hAnsi="Times New Roman" w:cs="Times New Roman"/>
          <w:b/>
          <w:bCs/>
          <w:sz w:val="24"/>
          <w:szCs w:val="24"/>
        </w:rPr>
        <w:t>Plan Avanza</w:t>
      </w:r>
      <w:r w:rsidRPr="003C4C4F">
        <w:rPr>
          <w:rStyle w:val="Refdenotaalpie"/>
          <w:rFonts w:ascii="Times New Roman" w:hAnsi="Times New Roman" w:cs="Times New Roman"/>
          <w:sz w:val="24"/>
          <w:szCs w:val="24"/>
        </w:rPr>
        <w:footnoteReference w:id="2"/>
      </w:r>
      <w:r w:rsidRPr="003C4C4F">
        <w:rPr>
          <w:rFonts w:ascii="Times New Roman" w:hAnsi="Times New Roman" w:cs="Times New Roman"/>
          <w:sz w:val="24"/>
          <w:szCs w:val="24"/>
        </w:rPr>
        <w:t xml:space="preserve">. Este plan, tuvo una asignación presupuestaria  en su primera fase (2005-2008) de 5.076 millones de euros. Las únicas evaluaciones disponibles son unas presentaciones descriptivas del reparto del presupuesto ejecutado. </w:t>
      </w:r>
    </w:p>
    <w:p w:rsidR="00B772C5" w:rsidRPr="003C4C4F" w:rsidRDefault="00B772C5" w:rsidP="003C4C4F">
      <w:pPr>
        <w:spacing w:after="0" w:line="360" w:lineRule="auto"/>
        <w:jc w:val="both"/>
        <w:rPr>
          <w:rFonts w:ascii="Times New Roman" w:hAnsi="Times New Roman" w:cs="Times New Roman"/>
          <w:sz w:val="24"/>
          <w:szCs w:val="24"/>
        </w:rPr>
      </w:pPr>
    </w:p>
    <w:p w:rsidR="00AC1F6B" w:rsidRPr="003C4C4F" w:rsidRDefault="00B772C5" w:rsidP="003C4C4F">
      <w:pPr>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t xml:space="preserve">Y es este el problema que nos ocupa, en España no es fácil acceder a la información completa, relevante y veraz de lo que acontece a las actuaciones públicas. La evaluación no está dentro de las prioridades de nuestros dirigentes políticos, y estos solos se limitan  a describir la ejecución de sus políticas. </w:t>
      </w:r>
    </w:p>
    <w:p w:rsidR="00AC1F6B" w:rsidRPr="003C4C4F" w:rsidRDefault="00AC1F6B" w:rsidP="003C4C4F">
      <w:pPr>
        <w:spacing w:after="0" w:line="360" w:lineRule="auto"/>
        <w:ind w:firstLine="284"/>
        <w:jc w:val="both"/>
        <w:rPr>
          <w:rFonts w:ascii="Times New Roman" w:hAnsi="Times New Roman" w:cs="Times New Roman"/>
          <w:sz w:val="24"/>
          <w:szCs w:val="24"/>
        </w:rPr>
      </w:pPr>
    </w:p>
    <w:p w:rsidR="00B772C5" w:rsidRPr="003C4C4F" w:rsidRDefault="00B772C5" w:rsidP="003C4C4F">
      <w:pPr>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t>El presente trabajo tiene como objeto especifico de investigación</w:t>
      </w:r>
      <w:r w:rsidR="002E0BEB" w:rsidRPr="003C4C4F">
        <w:rPr>
          <w:rFonts w:ascii="Times New Roman" w:hAnsi="Times New Roman" w:cs="Times New Roman"/>
          <w:sz w:val="24"/>
          <w:szCs w:val="24"/>
        </w:rPr>
        <w:t>, la evaluación de las P</w:t>
      </w:r>
      <w:r w:rsidRPr="003C4C4F">
        <w:rPr>
          <w:rFonts w:ascii="Times New Roman" w:hAnsi="Times New Roman" w:cs="Times New Roman"/>
          <w:sz w:val="24"/>
          <w:szCs w:val="24"/>
        </w:rPr>
        <w:t xml:space="preserve">olíticas </w:t>
      </w:r>
      <w:r w:rsidR="002E0BEB" w:rsidRPr="003C4C4F">
        <w:rPr>
          <w:rFonts w:ascii="Times New Roman" w:hAnsi="Times New Roman" w:cs="Times New Roman"/>
          <w:sz w:val="24"/>
          <w:szCs w:val="24"/>
        </w:rPr>
        <w:t>P</w:t>
      </w:r>
      <w:r w:rsidRPr="003C4C4F">
        <w:rPr>
          <w:rFonts w:ascii="Times New Roman" w:hAnsi="Times New Roman" w:cs="Times New Roman"/>
          <w:sz w:val="24"/>
          <w:szCs w:val="24"/>
        </w:rPr>
        <w:t xml:space="preserve">úblicas en materia de  Seguridad y Defensa y más concretamente, en el colapso financiero del Ministerio de Defensa por el advenimiento en 2012 de los pagos comprometidos por los Programas Especiales de Armamento </w:t>
      </w:r>
      <w:sdt>
        <w:sdtPr>
          <w:rPr>
            <w:rFonts w:ascii="Times New Roman" w:hAnsi="Times New Roman" w:cs="Times New Roman"/>
            <w:sz w:val="24"/>
            <w:szCs w:val="24"/>
          </w:rPr>
          <w:id w:val="48425664"/>
          <w:citation/>
        </w:sdtPr>
        <w:sdtContent>
          <w:r w:rsidR="00A9607C" w:rsidRPr="003C4C4F">
            <w:rPr>
              <w:rFonts w:ascii="Times New Roman" w:hAnsi="Times New Roman" w:cs="Times New Roman"/>
              <w:sz w:val="24"/>
              <w:szCs w:val="24"/>
            </w:rPr>
            <w:fldChar w:fldCharType="begin"/>
          </w:r>
          <w:r w:rsidR="00AE6B3E" w:rsidRPr="003C4C4F">
            <w:rPr>
              <w:rFonts w:ascii="Times New Roman" w:hAnsi="Times New Roman" w:cs="Times New Roman"/>
              <w:sz w:val="24"/>
              <w:szCs w:val="24"/>
            </w:rPr>
            <w:instrText xml:space="preserve"> CITATION Nav13 \l 3082 </w:instrText>
          </w:r>
          <w:r w:rsidR="00A9607C" w:rsidRPr="003C4C4F">
            <w:rPr>
              <w:rFonts w:ascii="Times New Roman" w:hAnsi="Times New Roman" w:cs="Times New Roman"/>
              <w:sz w:val="24"/>
              <w:szCs w:val="24"/>
            </w:rPr>
            <w:fldChar w:fldCharType="separate"/>
          </w:r>
          <w:r w:rsidR="008624F4" w:rsidRPr="003C4C4F">
            <w:rPr>
              <w:rFonts w:ascii="Times New Roman" w:hAnsi="Times New Roman" w:cs="Times New Roman"/>
              <w:noProof/>
              <w:sz w:val="24"/>
              <w:szCs w:val="24"/>
            </w:rPr>
            <w:t>(Navazo López, 2013)</w:t>
          </w:r>
          <w:r w:rsidR="00A9607C" w:rsidRPr="003C4C4F">
            <w:rPr>
              <w:rFonts w:ascii="Times New Roman" w:hAnsi="Times New Roman" w:cs="Times New Roman"/>
              <w:sz w:val="24"/>
              <w:szCs w:val="24"/>
            </w:rPr>
            <w:fldChar w:fldCharType="end"/>
          </w:r>
        </w:sdtContent>
      </w:sdt>
      <w:r w:rsidRPr="003C4C4F">
        <w:rPr>
          <w:rStyle w:val="Refdenotaalpie"/>
          <w:rFonts w:ascii="Times New Roman" w:hAnsi="Times New Roman" w:cs="Times New Roman"/>
          <w:sz w:val="24"/>
          <w:szCs w:val="24"/>
        </w:rPr>
        <w:footnoteReference w:id="3"/>
      </w:r>
      <w:r w:rsidRPr="003C4C4F">
        <w:rPr>
          <w:rFonts w:ascii="Times New Roman" w:hAnsi="Times New Roman" w:cs="Times New Roman"/>
          <w:sz w:val="24"/>
          <w:szCs w:val="24"/>
        </w:rPr>
        <w:t xml:space="preserve">. </w:t>
      </w:r>
    </w:p>
    <w:p w:rsidR="00AC1F6B" w:rsidRPr="003C4C4F" w:rsidRDefault="00AC1F6B" w:rsidP="003C4C4F">
      <w:pPr>
        <w:spacing w:after="0" w:line="360" w:lineRule="auto"/>
        <w:ind w:firstLine="284"/>
        <w:jc w:val="both"/>
        <w:rPr>
          <w:rFonts w:ascii="Times New Roman" w:hAnsi="Times New Roman" w:cs="Times New Roman"/>
          <w:sz w:val="24"/>
          <w:szCs w:val="24"/>
        </w:rPr>
      </w:pPr>
    </w:p>
    <w:p w:rsidR="00AC1F6B" w:rsidRPr="003C4C4F" w:rsidRDefault="00AC1F6B" w:rsidP="003C4C4F">
      <w:pPr>
        <w:spacing w:after="0" w:line="360" w:lineRule="auto"/>
        <w:ind w:firstLine="284"/>
        <w:jc w:val="both"/>
        <w:rPr>
          <w:rFonts w:ascii="Times New Roman" w:hAnsi="Times New Roman" w:cs="Times New Roman"/>
          <w:sz w:val="24"/>
          <w:szCs w:val="24"/>
        </w:rPr>
      </w:pPr>
    </w:p>
    <w:p w:rsidR="00AC1F6B" w:rsidRPr="003C4C4F" w:rsidRDefault="00AC1F6B" w:rsidP="003C4C4F">
      <w:pPr>
        <w:spacing w:after="0" w:line="360" w:lineRule="auto"/>
        <w:ind w:firstLine="284"/>
        <w:jc w:val="both"/>
        <w:rPr>
          <w:rFonts w:ascii="Times New Roman" w:hAnsi="Times New Roman" w:cs="Times New Roman"/>
          <w:sz w:val="24"/>
          <w:szCs w:val="24"/>
        </w:rPr>
      </w:pPr>
    </w:p>
    <w:p w:rsidR="00AC1F6B" w:rsidRPr="003C4C4F" w:rsidRDefault="00AC1F6B" w:rsidP="003C4C4F">
      <w:pPr>
        <w:spacing w:after="0" w:line="360" w:lineRule="auto"/>
        <w:ind w:firstLine="284"/>
        <w:jc w:val="both"/>
        <w:rPr>
          <w:rFonts w:ascii="Times New Roman" w:hAnsi="Times New Roman" w:cs="Times New Roman"/>
          <w:sz w:val="24"/>
          <w:szCs w:val="24"/>
        </w:rPr>
      </w:pPr>
    </w:p>
    <w:p w:rsidR="00AC1F6B" w:rsidRPr="003C4C4F" w:rsidRDefault="00AC1F6B" w:rsidP="003C4C4F">
      <w:pPr>
        <w:spacing w:after="0" w:line="360" w:lineRule="auto"/>
        <w:ind w:firstLine="284"/>
        <w:jc w:val="both"/>
        <w:rPr>
          <w:rFonts w:ascii="Times New Roman" w:hAnsi="Times New Roman" w:cs="Times New Roman"/>
          <w:sz w:val="24"/>
          <w:szCs w:val="24"/>
        </w:rPr>
      </w:pPr>
    </w:p>
    <w:p w:rsidR="00AC1F6B" w:rsidRPr="003C4C4F" w:rsidRDefault="00AC1F6B" w:rsidP="003C4C4F">
      <w:pPr>
        <w:spacing w:after="0" w:line="360" w:lineRule="auto"/>
        <w:ind w:firstLine="284"/>
        <w:jc w:val="both"/>
        <w:rPr>
          <w:rFonts w:ascii="Times New Roman" w:hAnsi="Times New Roman" w:cs="Times New Roman"/>
          <w:sz w:val="24"/>
          <w:szCs w:val="24"/>
        </w:rPr>
      </w:pPr>
    </w:p>
    <w:p w:rsidR="00AC1F6B" w:rsidRPr="003C4C4F" w:rsidRDefault="00AC1F6B" w:rsidP="003C4C4F">
      <w:pPr>
        <w:spacing w:after="0" w:line="360" w:lineRule="auto"/>
        <w:ind w:firstLine="284"/>
        <w:jc w:val="both"/>
        <w:rPr>
          <w:rFonts w:ascii="Times New Roman" w:hAnsi="Times New Roman" w:cs="Times New Roman"/>
          <w:sz w:val="24"/>
          <w:szCs w:val="24"/>
        </w:rPr>
      </w:pPr>
    </w:p>
    <w:p w:rsidR="00AC1F6B" w:rsidRPr="003C4C4F" w:rsidRDefault="00AC1F6B" w:rsidP="003C4C4F">
      <w:pPr>
        <w:spacing w:after="0" w:line="360" w:lineRule="auto"/>
        <w:ind w:firstLine="284"/>
        <w:jc w:val="both"/>
        <w:rPr>
          <w:rFonts w:ascii="Times New Roman" w:hAnsi="Times New Roman" w:cs="Times New Roman"/>
          <w:sz w:val="24"/>
          <w:szCs w:val="24"/>
        </w:rPr>
      </w:pPr>
    </w:p>
    <w:p w:rsidR="00AC1F6B" w:rsidRPr="003C4C4F" w:rsidRDefault="00AC1F6B" w:rsidP="003C4C4F">
      <w:pPr>
        <w:spacing w:after="0" w:line="360" w:lineRule="auto"/>
        <w:jc w:val="both"/>
        <w:rPr>
          <w:rFonts w:ascii="Times New Roman" w:hAnsi="Times New Roman" w:cs="Times New Roman"/>
          <w:sz w:val="24"/>
          <w:szCs w:val="24"/>
        </w:rPr>
      </w:pPr>
    </w:p>
    <w:p w:rsidR="00AC1F6B" w:rsidRPr="003C4C4F" w:rsidRDefault="00AC1F6B" w:rsidP="003C4C4F">
      <w:pPr>
        <w:spacing w:after="0" w:line="360" w:lineRule="auto"/>
        <w:ind w:firstLine="284"/>
        <w:jc w:val="both"/>
        <w:rPr>
          <w:rFonts w:ascii="Times New Roman" w:hAnsi="Times New Roman" w:cs="Times New Roman"/>
          <w:sz w:val="24"/>
          <w:szCs w:val="24"/>
        </w:rPr>
      </w:pPr>
    </w:p>
    <w:p w:rsidR="00AC1F6B" w:rsidRPr="003C4C4F" w:rsidRDefault="00AC1F6B" w:rsidP="003C4C4F">
      <w:pPr>
        <w:spacing w:after="0" w:line="360" w:lineRule="auto"/>
        <w:ind w:firstLine="284"/>
        <w:jc w:val="both"/>
        <w:rPr>
          <w:rFonts w:ascii="Times New Roman" w:hAnsi="Times New Roman" w:cs="Times New Roman"/>
          <w:sz w:val="24"/>
          <w:szCs w:val="24"/>
        </w:rPr>
      </w:pPr>
    </w:p>
    <w:p w:rsidR="00AC1F6B" w:rsidRPr="003C4C4F" w:rsidRDefault="00AC1F6B" w:rsidP="003C4C4F">
      <w:pPr>
        <w:spacing w:after="0" w:line="360" w:lineRule="auto"/>
        <w:ind w:firstLine="284"/>
        <w:jc w:val="both"/>
        <w:rPr>
          <w:rFonts w:ascii="Times New Roman" w:hAnsi="Times New Roman" w:cs="Times New Roman"/>
          <w:sz w:val="24"/>
          <w:szCs w:val="24"/>
        </w:rPr>
      </w:pPr>
    </w:p>
    <w:p w:rsidR="00B772C5" w:rsidRPr="003C4C4F" w:rsidRDefault="00B772C5" w:rsidP="003C4C4F">
      <w:pPr>
        <w:pStyle w:val="Ttulo1"/>
        <w:numPr>
          <w:ilvl w:val="0"/>
          <w:numId w:val="11"/>
        </w:numPr>
        <w:spacing w:before="0" w:after="0" w:line="360" w:lineRule="auto"/>
        <w:ind w:firstLine="284"/>
        <w:rPr>
          <w:rFonts w:ascii="Times New Roman" w:hAnsi="Times New Roman" w:cs="Times New Roman"/>
          <w:sz w:val="24"/>
          <w:szCs w:val="24"/>
        </w:rPr>
      </w:pPr>
      <w:bookmarkStart w:id="17" w:name="_Toc390974984"/>
      <w:bookmarkStart w:id="18" w:name="_Toc393798001"/>
      <w:r w:rsidRPr="003C4C4F">
        <w:rPr>
          <w:rFonts w:ascii="Times New Roman" w:hAnsi="Times New Roman" w:cs="Times New Roman"/>
          <w:sz w:val="24"/>
          <w:szCs w:val="24"/>
        </w:rPr>
        <w:lastRenderedPageBreak/>
        <w:t>¿QUÉ SON LAS POLÍTICAS PÚBLICAS?</w:t>
      </w:r>
      <w:bookmarkEnd w:id="17"/>
      <w:bookmarkEnd w:id="18"/>
    </w:p>
    <w:p w:rsidR="00B772C5" w:rsidRPr="003C4C4F" w:rsidRDefault="00B772C5" w:rsidP="003C4C4F">
      <w:pPr>
        <w:spacing w:line="360" w:lineRule="auto"/>
        <w:rPr>
          <w:rFonts w:ascii="Times New Roman" w:hAnsi="Times New Roman" w:cs="Times New Roman"/>
          <w:sz w:val="24"/>
          <w:szCs w:val="24"/>
        </w:rPr>
      </w:pPr>
    </w:p>
    <w:p w:rsidR="00B772C5" w:rsidRPr="003C4C4F" w:rsidRDefault="00B772C5" w:rsidP="003C4C4F">
      <w:pPr>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t>En una sociedad democrática</w:t>
      </w:r>
      <w:r w:rsidR="00AC1F6B" w:rsidRPr="003C4C4F">
        <w:rPr>
          <w:rFonts w:ascii="Times New Roman" w:hAnsi="Times New Roman" w:cs="Times New Roman"/>
          <w:sz w:val="24"/>
          <w:szCs w:val="24"/>
        </w:rPr>
        <w:t xml:space="preserve"> como la nuestra</w:t>
      </w:r>
      <w:r w:rsidRPr="003C4C4F">
        <w:rPr>
          <w:rFonts w:ascii="Times New Roman" w:hAnsi="Times New Roman" w:cs="Times New Roman"/>
          <w:sz w:val="24"/>
          <w:szCs w:val="24"/>
        </w:rPr>
        <w:t xml:space="preserve">, el Estado se encarga de garantizar nuestros derechos y mantener el orden social. El poder político es el encargado de dirigir este gran ente </w:t>
      </w:r>
      <w:r w:rsidR="00AC1F6B" w:rsidRPr="003C4C4F">
        <w:rPr>
          <w:rFonts w:ascii="Times New Roman" w:hAnsi="Times New Roman" w:cs="Times New Roman"/>
          <w:sz w:val="24"/>
          <w:szCs w:val="24"/>
        </w:rPr>
        <w:t xml:space="preserve">al </w:t>
      </w:r>
      <w:r w:rsidRPr="003C4C4F">
        <w:rPr>
          <w:rFonts w:ascii="Times New Roman" w:hAnsi="Times New Roman" w:cs="Times New Roman"/>
          <w:sz w:val="24"/>
          <w:szCs w:val="24"/>
        </w:rPr>
        <w:t>que llamamos Estado. El gobernante político  se legitima a través de sus actuaciones, llamadas también políticas públicas.</w:t>
      </w:r>
    </w:p>
    <w:p w:rsidR="00AC1F6B" w:rsidRPr="003C4C4F" w:rsidRDefault="00AC1F6B" w:rsidP="003C4C4F">
      <w:pPr>
        <w:spacing w:after="0" w:line="360" w:lineRule="auto"/>
        <w:ind w:firstLine="284"/>
        <w:jc w:val="both"/>
        <w:rPr>
          <w:rFonts w:ascii="Times New Roman" w:hAnsi="Times New Roman" w:cs="Times New Roman"/>
          <w:sz w:val="24"/>
          <w:szCs w:val="24"/>
        </w:rPr>
      </w:pPr>
    </w:p>
    <w:p w:rsidR="00AC1F6B" w:rsidRPr="003C4C4F" w:rsidRDefault="00B772C5" w:rsidP="003C4C4F">
      <w:pPr>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t xml:space="preserve">El gobierno combina una serie de recursos que tiene a su disposición (tecnológicos, humanos, económicos, etc.,) con el objetivo de solventar problemas, ofrecer servicios a sus ciudadanos o simplemente intervenir para mitigar los posibles conflictos presentes o futuros que puedan afectar a los ciudadanos. Con la utilización de estos recursos, el Estado interviene mediante políticas públicas. </w:t>
      </w:r>
    </w:p>
    <w:p w:rsidR="00AC1F6B" w:rsidRPr="003C4C4F" w:rsidRDefault="00AC1F6B" w:rsidP="003C4C4F">
      <w:pPr>
        <w:spacing w:after="0" w:line="360" w:lineRule="auto"/>
        <w:ind w:firstLine="284"/>
        <w:jc w:val="both"/>
        <w:rPr>
          <w:rFonts w:ascii="Times New Roman" w:hAnsi="Times New Roman" w:cs="Times New Roman"/>
          <w:sz w:val="24"/>
          <w:szCs w:val="24"/>
        </w:rPr>
      </w:pPr>
    </w:p>
    <w:p w:rsidR="00B772C5" w:rsidRPr="003C4C4F" w:rsidRDefault="00AC1F6B" w:rsidP="003C4C4F">
      <w:pPr>
        <w:spacing w:after="0" w:line="360" w:lineRule="auto"/>
        <w:jc w:val="both"/>
        <w:rPr>
          <w:rFonts w:ascii="Times New Roman" w:hAnsi="Times New Roman" w:cs="Times New Roman"/>
          <w:sz w:val="24"/>
          <w:szCs w:val="24"/>
        </w:rPr>
      </w:pPr>
      <w:r w:rsidRPr="003C4C4F">
        <w:rPr>
          <w:rFonts w:ascii="Times New Roman" w:hAnsi="Times New Roman" w:cs="Times New Roman"/>
          <w:sz w:val="24"/>
          <w:szCs w:val="24"/>
        </w:rPr>
        <w:t>Existen multitud de definiciones del concepto de políticas públicas  pero nosotros utilizaremos esta, ya que nos parece la más completa:</w:t>
      </w:r>
    </w:p>
    <w:p w:rsidR="00AC1F6B" w:rsidRPr="003C4C4F" w:rsidRDefault="00AC1F6B" w:rsidP="003C4C4F">
      <w:pPr>
        <w:spacing w:after="0" w:line="360" w:lineRule="auto"/>
        <w:jc w:val="both"/>
        <w:rPr>
          <w:rFonts w:ascii="Times New Roman" w:hAnsi="Times New Roman" w:cs="Times New Roman"/>
          <w:sz w:val="24"/>
          <w:szCs w:val="24"/>
        </w:rPr>
      </w:pPr>
    </w:p>
    <w:p w:rsidR="00B772C5" w:rsidRPr="003C4C4F" w:rsidRDefault="00B772C5" w:rsidP="003C4C4F">
      <w:pPr>
        <w:spacing w:after="0" w:line="360" w:lineRule="auto"/>
        <w:ind w:left="284"/>
        <w:jc w:val="both"/>
        <w:rPr>
          <w:rFonts w:ascii="Times New Roman" w:hAnsi="Times New Roman" w:cs="Times New Roman"/>
          <w:sz w:val="24"/>
          <w:szCs w:val="24"/>
        </w:rPr>
      </w:pPr>
      <w:r w:rsidRPr="003C4C4F">
        <w:rPr>
          <w:rFonts w:ascii="Times New Roman" w:hAnsi="Times New Roman" w:cs="Times New Roman"/>
          <w:i/>
          <w:iCs/>
          <w:sz w:val="24"/>
          <w:szCs w:val="24"/>
        </w:rPr>
        <w:t>“Las políticas públicas son el conjunto de objetivos, decisiones y acciones que lleva a cabo un gobierno para solucionar los problemas que en un momento determinado los ciudadanos y el propio gobierno consideran prioritarios</w:t>
      </w:r>
      <w:r w:rsidR="00AC1F6B" w:rsidRPr="003C4C4F">
        <w:rPr>
          <w:rFonts w:ascii="Times New Roman" w:hAnsi="Times New Roman" w:cs="Times New Roman"/>
          <w:i/>
          <w:iCs/>
          <w:sz w:val="24"/>
          <w:szCs w:val="24"/>
        </w:rPr>
        <w:t>”</w:t>
      </w:r>
      <w:sdt>
        <w:sdtPr>
          <w:rPr>
            <w:rFonts w:ascii="Times New Roman" w:hAnsi="Times New Roman" w:cs="Times New Roman"/>
            <w:noProof/>
            <w:sz w:val="24"/>
            <w:szCs w:val="24"/>
          </w:rPr>
          <w:id w:val="1107542248"/>
          <w:citation/>
        </w:sdtPr>
        <w:sdtContent>
          <w:r w:rsidR="00A9607C" w:rsidRPr="003C4C4F">
            <w:rPr>
              <w:rFonts w:ascii="Times New Roman" w:hAnsi="Times New Roman" w:cs="Times New Roman"/>
              <w:noProof/>
              <w:sz w:val="24"/>
              <w:szCs w:val="24"/>
            </w:rPr>
            <w:fldChar w:fldCharType="begin"/>
          </w:r>
          <w:r w:rsidR="00AE6B3E" w:rsidRPr="003C4C4F">
            <w:rPr>
              <w:rFonts w:ascii="Times New Roman" w:hAnsi="Times New Roman" w:cs="Times New Roman"/>
              <w:noProof/>
              <w:sz w:val="24"/>
              <w:szCs w:val="24"/>
            </w:rPr>
            <w:instrText xml:space="preserve"> CITATION Tam97 \l 3082 </w:instrText>
          </w:r>
          <w:r w:rsidR="00A9607C" w:rsidRPr="003C4C4F">
            <w:rPr>
              <w:rFonts w:ascii="Times New Roman" w:hAnsi="Times New Roman" w:cs="Times New Roman"/>
              <w:noProof/>
              <w:sz w:val="24"/>
              <w:szCs w:val="24"/>
            </w:rPr>
            <w:fldChar w:fldCharType="separate"/>
          </w:r>
          <w:r w:rsidR="008624F4" w:rsidRPr="003C4C4F">
            <w:rPr>
              <w:rFonts w:ascii="Times New Roman" w:hAnsi="Times New Roman" w:cs="Times New Roman"/>
              <w:noProof/>
              <w:sz w:val="24"/>
              <w:szCs w:val="24"/>
            </w:rPr>
            <w:t>(Tamayo Sáez, 1997)</w:t>
          </w:r>
          <w:r w:rsidR="00A9607C" w:rsidRPr="003C4C4F">
            <w:rPr>
              <w:rFonts w:ascii="Times New Roman" w:hAnsi="Times New Roman" w:cs="Times New Roman"/>
              <w:noProof/>
              <w:sz w:val="24"/>
              <w:szCs w:val="24"/>
            </w:rPr>
            <w:fldChar w:fldCharType="end"/>
          </w:r>
        </w:sdtContent>
      </w:sdt>
      <w:r w:rsidR="00AE6B3E" w:rsidRPr="003C4C4F">
        <w:rPr>
          <w:rFonts w:ascii="Times New Roman" w:hAnsi="Times New Roman" w:cs="Times New Roman"/>
          <w:noProof/>
          <w:sz w:val="24"/>
          <w:szCs w:val="24"/>
        </w:rPr>
        <w:t>.</w:t>
      </w:r>
    </w:p>
    <w:p w:rsidR="00B772C5" w:rsidRPr="003C4C4F" w:rsidRDefault="00B772C5" w:rsidP="003C4C4F">
      <w:pPr>
        <w:spacing w:after="0" w:line="360" w:lineRule="auto"/>
        <w:ind w:firstLine="284"/>
        <w:jc w:val="both"/>
        <w:rPr>
          <w:rFonts w:ascii="Times New Roman" w:hAnsi="Times New Roman" w:cs="Times New Roman"/>
          <w:sz w:val="24"/>
          <w:szCs w:val="24"/>
        </w:rPr>
      </w:pPr>
    </w:p>
    <w:p w:rsidR="00B772C5" w:rsidRPr="003C4C4F" w:rsidRDefault="00B772C5" w:rsidP="003C4C4F">
      <w:pPr>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t>En esencia las políticas públicas son las acciones o no acciones por parte de los poderes políticos, frente a unos determinados problemas que se encuentra en el entorno, ya sean sociales, económicos, jurídicos, culturales, etc. Las acciones del gobierno no son expresadas directamente a través de las políticas públicas, ni los ciudadanos perciben su valor a través de estas.  La acciones o el valor de estas se expresan a través de los productos (outputs). Estos productos son las respuestas del decisor político ante un determinado problema que se produce en el entorno. Los outputs o productos generan un impacto en la sociedad, y a través de este impacto se da lugar a unos resultados (outcomes). Los impactos que los outputs generan en la sociedad no siempre son positivos. La política es un juego de suma cero y determinadas políticas que pretenden ayudar a una parte de ciudadanos, puede afectar negativamente a otros. Lo que se trata es de que los productos generen impactos positivos en la sociedad y que los resultados sean buenos para el mayor número de ciudadanos posibles.</w:t>
      </w:r>
    </w:p>
    <w:p w:rsidR="00B772C5" w:rsidRPr="003C4C4F" w:rsidRDefault="00B772C5" w:rsidP="003C4C4F">
      <w:pPr>
        <w:spacing w:after="0" w:line="360" w:lineRule="auto"/>
        <w:jc w:val="both"/>
        <w:rPr>
          <w:rFonts w:ascii="Times New Roman" w:hAnsi="Times New Roman" w:cs="Times New Roman"/>
          <w:sz w:val="24"/>
          <w:szCs w:val="24"/>
        </w:rPr>
      </w:pPr>
    </w:p>
    <w:p w:rsidR="00B772C5" w:rsidRPr="003C4C4F" w:rsidRDefault="00B772C5" w:rsidP="003C4C4F">
      <w:pPr>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lastRenderedPageBreak/>
        <w:t xml:space="preserve">El resultado es importante, </w:t>
      </w:r>
      <w:r w:rsidR="003B173E" w:rsidRPr="003C4C4F">
        <w:rPr>
          <w:rFonts w:ascii="Times New Roman" w:hAnsi="Times New Roman" w:cs="Times New Roman"/>
          <w:sz w:val="24"/>
          <w:szCs w:val="24"/>
        </w:rPr>
        <w:t xml:space="preserve">ya que </w:t>
      </w:r>
      <w:r w:rsidRPr="003C4C4F">
        <w:rPr>
          <w:rFonts w:ascii="Times New Roman" w:hAnsi="Times New Roman" w:cs="Times New Roman"/>
          <w:sz w:val="24"/>
          <w:szCs w:val="24"/>
        </w:rPr>
        <w:t>es la parte de la política que evaluaremos</w:t>
      </w:r>
      <w:r w:rsidR="003B173E" w:rsidRPr="003C4C4F">
        <w:rPr>
          <w:rFonts w:ascii="Times New Roman" w:hAnsi="Times New Roman" w:cs="Times New Roman"/>
          <w:sz w:val="24"/>
          <w:szCs w:val="24"/>
        </w:rPr>
        <w:t>,</w:t>
      </w:r>
      <w:r w:rsidRPr="003C4C4F">
        <w:rPr>
          <w:rFonts w:ascii="Times New Roman" w:hAnsi="Times New Roman" w:cs="Times New Roman"/>
          <w:sz w:val="24"/>
          <w:szCs w:val="24"/>
        </w:rPr>
        <w:t xml:space="preserve"> para ver</w:t>
      </w:r>
      <w:r w:rsidR="003B173E" w:rsidRPr="003C4C4F">
        <w:rPr>
          <w:rFonts w:ascii="Times New Roman" w:hAnsi="Times New Roman" w:cs="Times New Roman"/>
          <w:sz w:val="24"/>
          <w:szCs w:val="24"/>
        </w:rPr>
        <w:t xml:space="preserve"> si la política atiende a los criterios de eficiencia y eficacia. Después decidiremos </w:t>
      </w:r>
      <w:r w:rsidRPr="003C4C4F">
        <w:rPr>
          <w:rFonts w:ascii="Times New Roman" w:hAnsi="Times New Roman" w:cs="Times New Roman"/>
          <w:sz w:val="24"/>
          <w:szCs w:val="24"/>
        </w:rPr>
        <w:t xml:space="preserve"> continuar con ella o simplemente cambiarla, con el fin de obtener los resultados propuestos.</w:t>
      </w:r>
      <w:r w:rsidR="003B173E" w:rsidRPr="003C4C4F">
        <w:rPr>
          <w:rFonts w:ascii="Times New Roman" w:hAnsi="Times New Roman" w:cs="Times New Roman"/>
          <w:sz w:val="24"/>
          <w:szCs w:val="24"/>
        </w:rPr>
        <w:t xml:space="preserve"> Como antes hemos remarcado l</w:t>
      </w:r>
      <w:r w:rsidRPr="003C4C4F">
        <w:rPr>
          <w:rFonts w:ascii="Times New Roman" w:hAnsi="Times New Roman" w:cs="Times New Roman"/>
          <w:sz w:val="24"/>
          <w:szCs w:val="24"/>
        </w:rPr>
        <w:t>as instituciones de gobierno tienen a su disposición una serie de instrumentos</w:t>
      </w:r>
      <w:r w:rsidR="003B173E" w:rsidRPr="003C4C4F">
        <w:rPr>
          <w:rFonts w:ascii="Times New Roman" w:hAnsi="Times New Roman" w:cs="Times New Roman"/>
          <w:sz w:val="24"/>
          <w:szCs w:val="24"/>
        </w:rPr>
        <w:t xml:space="preserve"> o recursos </w:t>
      </w:r>
      <w:r w:rsidRPr="003C4C4F">
        <w:rPr>
          <w:rFonts w:ascii="Times New Roman" w:hAnsi="Times New Roman" w:cs="Times New Roman"/>
          <w:sz w:val="24"/>
          <w:szCs w:val="24"/>
        </w:rPr>
        <w:t xml:space="preserve"> para obtener estos productos y resultados.  Y con estos cumplir sus objetivos y producir cambios en la vida de sus ciudadanos. </w:t>
      </w:r>
    </w:p>
    <w:p w:rsidR="00B772C5" w:rsidRPr="003C4C4F" w:rsidRDefault="00B772C5" w:rsidP="003C4C4F">
      <w:pPr>
        <w:spacing w:after="0" w:line="360" w:lineRule="auto"/>
        <w:ind w:firstLine="284"/>
        <w:jc w:val="both"/>
        <w:rPr>
          <w:rFonts w:ascii="Times New Roman" w:hAnsi="Times New Roman" w:cs="Times New Roman"/>
          <w:sz w:val="24"/>
          <w:szCs w:val="24"/>
        </w:rPr>
      </w:pPr>
    </w:p>
    <w:p w:rsidR="00B772C5" w:rsidRPr="003C4C4F" w:rsidRDefault="00B772C5" w:rsidP="003C4C4F">
      <w:pPr>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t>Siguiendo el planteamiento de Peter,que en realidad es  una adaptación de la tipología de productos del sistema político que estableció anteriormente Almond y Powell, los instrumentos de acción de las políticas públicas son:</w:t>
      </w:r>
      <w:r w:rsidRPr="003C4C4F">
        <w:rPr>
          <w:rStyle w:val="Refdenotaalpie"/>
          <w:rFonts w:ascii="Times New Roman" w:hAnsi="Times New Roman" w:cs="Times New Roman"/>
          <w:sz w:val="24"/>
          <w:szCs w:val="24"/>
        </w:rPr>
        <w:footnoteReference w:id="4"/>
      </w:r>
    </w:p>
    <w:p w:rsidR="00B772C5" w:rsidRPr="003C4C4F" w:rsidRDefault="00B772C5" w:rsidP="003C4C4F">
      <w:pPr>
        <w:spacing w:after="0" w:line="360" w:lineRule="auto"/>
        <w:ind w:firstLine="284"/>
        <w:jc w:val="both"/>
        <w:rPr>
          <w:rFonts w:ascii="Times New Roman" w:hAnsi="Times New Roman" w:cs="Times New Roman"/>
          <w:sz w:val="24"/>
          <w:szCs w:val="24"/>
        </w:rPr>
      </w:pPr>
    </w:p>
    <w:p w:rsidR="00B772C5" w:rsidRPr="003C4C4F" w:rsidRDefault="00B772C5" w:rsidP="003C4C4F">
      <w:pPr>
        <w:pStyle w:val="Prrafodelista1"/>
        <w:numPr>
          <w:ilvl w:val="0"/>
          <w:numId w:val="12"/>
        </w:numPr>
        <w:spacing w:after="0" w:line="360" w:lineRule="auto"/>
        <w:jc w:val="both"/>
        <w:rPr>
          <w:rFonts w:ascii="Times New Roman" w:hAnsi="Times New Roman" w:cs="Times New Roman"/>
          <w:sz w:val="24"/>
          <w:szCs w:val="24"/>
        </w:rPr>
      </w:pPr>
      <w:r w:rsidRPr="003C4C4F">
        <w:rPr>
          <w:rFonts w:ascii="Times New Roman" w:hAnsi="Times New Roman" w:cs="Times New Roman"/>
          <w:b/>
          <w:bCs/>
          <w:sz w:val="24"/>
          <w:szCs w:val="24"/>
        </w:rPr>
        <w:t>Normas jurídicas.</w:t>
      </w:r>
      <w:r w:rsidRPr="003C4C4F">
        <w:rPr>
          <w:rFonts w:ascii="Times New Roman" w:hAnsi="Times New Roman" w:cs="Times New Roman"/>
          <w:sz w:val="24"/>
          <w:szCs w:val="24"/>
        </w:rPr>
        <w:t xml:space="preserve"> Las normas tienen la capacidad de persuasión en la población, cambian conductas y mantienen el orden social. Es un recurso único y exclusivo del Estado. Los actores privados no tienen potestad para crear normas. Aunque los actores puede utilizar la ley y su conocimiento para buscar vacíos legales e intentar satisfacer sus intereses propios (Fraude de ley).</w:t>
      </w:r>
    </w:p>
    <w:p w:rsidR="00B772C5" w:rsidRPr="003C4C4F" w:rsidRDefault="00B772C5" w:rsidP="003C4C4F">
      <w:pPr>
        <w:pStyle w:val="Prrafodelista1"/>
        <w:spacing w:after="0" w:line="360" w:lineRule="auto"/>
        <w:ind w:left="1068"/>
        <w:jc w:val="both"/>
        <w:rPr>
          <w:rFonts w:ascii="Times New Roman" w:hAnsi="Times New Roman" w:cs="Times New Roman"/>
          <w:sz w:val="24"/>
          <w:szCs w:val="24"/>
        </w:rPr>
      </w:pPr>
    </w:p>
    <w:p w:rsidR="00B772C5" w:rsidRPr="003C4C4F" w:rsidRDefault="00B772C5" w:rsidP="003C4C4F">
      <w:pPr>
        <w:pStyle w:val="Prrafodelista1"/>
        <w:spacing w:after="0" w:line="360" w:lineRule="auto"/>
        <w:ind w:left="708"/>
        <w:jc w:val="both"/>
        <w:rPr>
          <w:rFonts w:ascii="Times New Roman" w:hAnsi="Times New Roman" w:cs="Times New Roman"/>
          <w:sz w:val="24"/>
          <w:szCs w:val="24"/>
        </w:rPr>
      </w:pPr>
    </w:p>
    <w:p w:rsidR="00B772C5" w:rsidRPr="003C4C4F" w:rsidRDefault="00B772C5" w:rsidP="003C4C4F">
      <w:pPr>
        <w:pStyle w:val="Prrafodelista1"/>
        <w:numPr>
          <w:ilvl w:val="0"/>
          <w:numId w:val="12"/>
        </w:numPr>
        <w:spacing w:after="0" w:line="360" w:lineRule="auto"/>
        <w:jc w:val="both"/>
        <w:rPr>
          <w:rFonts w:ascii="Times New Roman" w:hAnsi="Times New Roman" w:cs="Times New Roman"/>
          <w:sz w:val="24"/>
          <w:szCs w:val="24"/>
        </w:rPr>
      </w:pPr>
      <w:r w:rsidRPr="003C4C4F">
        <w:rPr>
          <w:rFonts w:ascii="Times New Roman" w:hAnsi="Times New Roman" w:cs="Times New Roman"/>
          <w:b/>
          <w:bCs/>
          <w:sz w:val="24"/>
          <w:szCs w:val="24"/>
        </w:rPr>
        <w:t>Servicios de personal</w:t>
      </w:r>
      <w:r w:rsidRPr="003C4C4F">
        <w:rPr>
          <w:rFonts w:ascii="Times New Roman" w:hAnsi="Times New Roman" w:cs="Times New Roman"/>
          <w:sz w:val="24"/>
          <w:szCs w:val="24"/>
        </w:rPr>
        <w:t>. Con este instrumento nos referimos a las personas al servicio de las administraciones que son necesarias para la elaboración y aplicación de las políticas. Los gobiernos emplean a millones de personas con diferentes especializaciones, que  son los encargados  de la realización práctica de las políticas a través de sus funciones previamente definidas (Funcionarios públicos).</w:t>
      </w:r>
    </w:p>
    <w:p w:rsidR="00B772C5" w:rsidRPr="003C4C4F" w:rsidRDefault="00B772C5" w:rsidP="003C4C4F">
      <w:pPr>
        <w:pStyle w:val="Prrafodelista1"/>
        <w:spacing w:after="0" w:line="360" w:lineRule="auto"/>
        <w:ind w:left="1068"/>
        <w:jc w:val="both"/>
        <w:rPr>
          <w:rFonts w:ascii="Times New Roman" w:hAnsi="Times New Roman" w:cs="Times New Roman"/>
          <w:sz w:val="24"/>
          <w:szCs w:val="24"/>
        </w:rPr>
      </w:pPr>
    </w:p>
    <w:p w:rsidR="003B173E" w:rsidRPr="003C4C4F" w:rsidRDefault="003B173E" w:rsidP="003C4C4F">
      <w:pPr>
        <w:pStyle w:val="Prrafodelista1"/>
        <w:spacing w:after="0" w:line="360" w:lineRule="auto"/>
        <w:ind w:left="1068"/>
        <w:jc w:val="both"/>
        <w:rPr>
          <w:rFonts w:ascii="Times New Roman" w:hAnsi="Times New Roman" w:cs="Times New Roman"/>
          <w:sz w:val="24"/>
          <w:szCs w:val="24"/>
        </w:rPr>
      </w:pPr>
    </w:p>
    <w:p w:rsidR="003B173E" w:rsidRPr="003C4C4F" w:rsidRDefault="003B173E" w:rsidP="003C4C4F">
      <w:pPr>
        <w:pStyle w:val="Prrafodelista1"/>
        <w:spacing w:after="0" w:line="360" w:lineRule="auto"/>
        <w:ind w:left="1068"/>
        <w:jc w:val="both"/>
        <w:rPr>
          <w:rFonts w:ascii="Times New Roman" w:hAnsi="Times New Roman" w:cs="Times New Roman"/>
          <w:sz w:val="24"/>
          <w:szCs w:val="24"/>
        </w:rPr>
      </w:pPr>
    </w:p>
    <w:p w:rsidR="003B173E" w:rsidRPr="003C4C4F" w:rsidRDefault="003B173E" w:rsidP="003C4C4F">
      <w:pPr>
        <w:pStyle w:val="Prrafodelista1"/>
        <w:spacing w:after="0" w:line="360" w:lineRule="auto"/>
        <w:ind w:left="1068"/>
        <w:jc w:val="both"/>
        <w:rPr>
          <w:rFonts w:ascii="Times New Roman" w:hAnsi="Times New Roman" w:cs="Times New Roman"/>
          <w:sz w:val="24"/>
          <w:szCs w:val="24"/>
        </w:rPr>
      </w:pPr>
    </w:p>
    <w:p w:rsidR="00B772C5" w:rsidRPr="003C4C4F" w:rsidRDefault="00B772C5" w:rsidP="003C4C4F">
      <w:pPr>
        <w:pStyle w:val="Prrafodelista1"/>
        <w:numPr>
          <w:ilvl w:val="0"/>
          <w:numId w:val="12"/>
        </w:numPr>
        <w:spacing w:after="0" w:line="360" w:lineRule="auto"/>
        <w:jc w:val="both"/>
        <w:rPr>
          <w:rFonts w:ascii="Times New Roman" w:hAnsi="Times New Roman" w:cs="Times New Roman"/>
          <w:sz w:val="24"/>
          <w:szCs w:val="24"/>
        </w:rPr>
      </w:pPr>
      <w:r w:rsidRPr="003C4C4F">
        <w:rPr>
          <w:rFonts w:ascii="Times New Roman" w:hAnsi="Times New Roman" w:cs="Times New Roman"/>
          <w:b/>
          <w:bCs/>
          <w:sz w:val="24"/>
          <w:szCs w:val="24"/>
        </w:rPr>
        <w:lastRenderedPageBreak/>
        <w:t>Recursos materiales.</w:t>
      </w:r>
      <w:r w:rsidRPr="003C4C4F">
        <w:rPr>
          <w:rFonts w:ascii="Times New Roman" w:hAnsi="Times New Roman" w:cs="Times New Roman"/>
          <w:sz w:val="24"/>
          <w:szCs w:val="24"/>
        </w:rPr>
        <w:t xml:space="preserve">  Para sufragar el gasto de personal y se pueda implementar políticas mediante normas, se necesitan recursos materiales y fundamentalmente financieros y económicos. Mediante los impuestos que pagan los ciudadanos el estado obtiene fundamentalmente la mayoría de sus ingresos y estos le s</w:t>
      </w:r>
      <w:r w:rsidR="003B173E" w:rsidRPr="003C4C4F">
        <w:rPr>
          <w:rFonts w:ascii="Times New Roman" w:hAnsi="Times New Roman" w:cs="Times New Roman"/>
          <w:sz w:val="24"/>
          <w:szCs w:val="24"/>
        </w:rPr>
        <w:t>irven para hacer frente al coste</w:t>
      </w:r>
      <w:r w:rsidRPr="003C4C4F">
        <w:rPr>
          <w:rFonts w:ascii="Times New Roman" w:hAnsi="Times New Roman" w:cs="Times New Roman"/>
          <w:sz w:val="24"/>
          <w:szCs w:val="24"/>
        </w:rPr>
        <w:t xml:space="preserve"> de los recursos humanos, materiales y técnicos.</w:t>
      </w:r>
    </w:p>
    <w:p w:rsidR="00B772C5" w:rsidRPr="003C4C4F" w:rsidRDefault="00B772C5" w:rsidP="003C4C4F">
      <w:pPr>
        <w:pStyle w:val="Prrafodelista1"/>
        <w:spacing w:after="0" w:line="360" w:lineRule="auto"/>
        <w:jc w:val="both"/>
        <w:rPr>
          <w:rFonts w:ascii="Times New Roman" w:hAnsi="Times New Roman" w:cs="Times New Roman"/>
          <w:sz w:val="24"/>
          <w:szCs w:val="24"/>
        </w:rPr>
      </w:pPr>
    </w:p>
    <w:p w:rsidR="00B772C5" w:rsidRPr="003C4C4F" w:rsidRDefault="00B772C5" w:rsidP="003C4C4F">
      <w:pPr>
        <w:pStyle w:val="Prrafodelista1"/>
        <w:spacing w:after="0" w:line="360" w:lineRule="auto"/>
        <w:jc w:val="both"/>
        <w:rPr>
          <w:rFonts w:ascii="Times New Roman" w:hAnsi="Times New Roman" w:cs="Times New Roman"/>
          <w:sz w:val="24"/>
          <w:szCs w:val="24"/>
        </w:rPr>
      </w:pPr>
    </w:p>
    <w:p w:rsidR="00B772C5" w:rsidRPr="003C4C4F" w:rsidRDefault="00B772C5" w:rsidP="003C4C4F">
      <w:pPr>
        <w:pStyle w:val="Prrafodelista1"/>
        <w:numPr>
          <w:ilvl w:val="0"/>
          <w:numId w:val="12"/>
        </w:numPr>
        <w:spacing w:after="0" w:line="360" w:lineRule="auto"/>
        <w:jc w:val="both"/>
        <w:rPr>
          <w:rFonts w:ascii="Times New Roman" w:hAnsi="Times New Roman" w:cs="Times New Roman"/>
          <w:sz w:val="24"/>
          <w:szCs w:val="24"/>
        </w:rPr>
      </w:pPr>
      <w:r w:rsidRPr="003C4C4F">
        <w:rPr>
          <w:rFonts w:ascii="Times New Roman" w:hAnsi="Times New Roman" w:cs="Times New Roman"/>
          <w:b/>
          <w:bCs/>
          <w:sz w:val="24"/>
          <w:szCs w:val="24"/>
        </w:rPr>
        <w:t>Persuasión.</w:t>
      </w:r>
      <w:r w:rsidRPr="003C4C4F">
        <w:rPr>
          <w:rFonts w:ascii="Times New Roman" w:hAnsi="Times New Roman" w:cs="Times New Roman"/>
          <w:sz w:val="24"/>
          <w:szCs w:val="24"/>
        </w:rPr>
        <w:t xml:space="preserve">  Para que este elemento sea efectivo los ciudadanos tienen que percibir al gobierno, como un gobierno legítimo y en consonancia con los intereses generales de la sociedad.  Las políticas públicas siempre cuentan con este elemento en determinados ámbitos. Un ejemplo de persuasión, es como el Estado interviene para corregir ciertas conductas perjudiciales para todos los</w:t>
      </w:r>
      <w:r w:rsidR="0061175B" w:rsidRPr="003C4C4F">
        <w:rPr>
          <w:rFonts w:ascii="Times New Roman" w:hAnsi="Times New Roman" w:cs="Times New Roman"/>
          <w:sz w:val="24"/>
          <w:szCs w:val="24"/>
        </w:rPr>
        <w:t xml:space="preserve"> ciudadanos. P</w:t>
      </w:r>
      <w:r w:rsidRPr="003C4C4F">
        <w:rPr>
          <w:rFonts w:ascii="Times New Roman" w:hAnsi="Times New Roman" w:cs="Times New Roman"/>
          <w:sz w:val="24"/>
          <w:szCs w:val="24"/>
        </w:rPr>
        <w:t>olíticas como incentivar a las personas  a no consumir alcohol mientras conducen  o que no tomen drogas.</w:t>
      </w:r>
    </w:p>
    <w:p w:rsidR="00B772C5" w:rsidRPr="003C4C4F" w:rsidRDefault="00B772C5" w:rsidP="003C4C4F">
      <w:pPr>
        <w:spacing w:after="0" w:line="360" w:lineRule="auto"/>
        <w:ind w:firstLine="284"/>
        <w:jc w:val="both"/>
        <w:rPr>
          <w:rFonts w:ascii="Times New Roman" w:hAnsi="Times New Roman" w:cs="Times New Roman"/>
          <w:sz w:val="24"/>
          <w:szCs w:val="24"/>
        </w:rPr>
      </w:pPr>
    </w:p>
    <w:p w:rsidR="00B772C5" w:rsidRPr="003C4C4F" w:rsidRDefault="00B772C5" w:rsidP="003C4C4F">
      <w:pPr>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t xml:space="preserve"> En resumidas cuentas el gobierno de forma estratégica utiliza los recursos que obtiene de los ciudadanos y vuelve a introducirlos en la sociedad,  para solventar</w:t>
      </w:r>
      <w:r w:rsidR="0061175B" w:rsidRPr="003C4C4F">
        <w:rPr>
          <w:rFonts w:ascii="Times New Roman" w:hAnsi="Times New Roman" w:cs="Times New Roman"/>
          <w:sz w:val="24"/>
          <w:szCs w:val="24"/>
        </w:rPr>
        <w:t xml:space="preserve"> las</w:t>
      </w:r>
      <w:r w:rsidRPr="003C4C4F">
        <w:rPr>
          <w:rFonts w:ascii="Times New Roman" w:hAnsi="Times New Roman" w:cs="Times New Roman"/>
          <w:sz w:val="24"/>
          <w:szCs w:val="24"/>
        </w:rPr>
        <w:t xml:space="preserve"> demandas de los propios ciudadanos de los que obtuvo los recursos. Los ciudadanos delegan la gestión y administ</w:t>
      </w:r>
      <w:r w:rsidR="0061175B" w:rsidRPr="003C4C4F">
        <w:rPr>
          <w:rFonts w:ascii="Times New Roman" w:hAnsi="Times New Roman" w:cs="Times New Roman"/>
          <w:sz w:val="24"/>
          <w:szCs w:val="24"/>
        </w:rPr>
        <w:t xml:space="preserve">ración de recursos al gobierno </w:t>
      </w:r>
      <w:r w:rsidRPr="003C4C4F">
        <w:rPr>
          <w:rFonts w:ascii="Times New Roman" w:hAnsi="Times New Roman" w:cs="Times New Roman"/>
          <w:sz w:val="24"/>
          <w:szCs w:val="24"/>
        </w:rPr>
        <w:t>y espera</w:t>
      </w:r>
      <w:r w:rsidR="0061175B" w:rsidRPr="003C4C4F">
        <w:rPr>
          <w:rFonts w:ascii="Times New Roman" w:hAnsi="Times New Roman" w:cs="Times New Roman"/>
          <w:sz w:val="24"/>
          <w:szCs w:val="24"/>
        </w:rPr>
        <w:t>n</w:t>
      </w:r>
      <w:r w:rsidRPr="003C4C4F">
        <w:rPr>
          <w:rFonts w:ascii="Times New Roman" w:hAnsi="Times New Roman" w:cs="Times New Roman"/>
          <w:sz w:val="24"/>
          <w:szCs w:val="24"/>
        </w:rPr>
        <w:t xml:space="preserve"> que este</w:t>
      </w:r>
      <w:r w:rsidR="0061175B" w:rsidRPr="003C4C4F">
        <w:rPr>
          <w:rFonts w:ascii="Times New Roman" w:hAnsi="Times New Roman" w:cs="Times New Roman"/>
          <w:sz w:val="24"/>
          <w:szCs w:val="24"/>
        </w:rPr>
        <w:t>,</w:t>
      </w:r>
      <w:r w:rsidRPr="003C4C4F">
        <w:rPr>
          <w:rFonts w:ascii="Times New Roman" w:hAnsi="Times New Roman" w:cs="Times New Roman"/>
          <w:sz w:val="24"/>
          <w:szCs w:val="24"/>
        </w:rPr>
        <w:t xml:space="preserve"> le devuelva resultado</w:t>
      </w:r>
      <w:r w:rsidR="0061175B" w:rsidRPr="003C4C4F">
        <w:rPr>
          <w:rFonts w:ascii="Times New Roman" w:hAnsi="Times New Roman" w:cs="Times New Roman"/>
          <w:sz w:val="24"/>
          <w:szCs w:val="24"/>
        </w:rPr>
        <w:t>s de manera  eficaz y eficiente</w:t>
      </w:r>
      <w:r w:rsidRPr="003C4C4F">
        <w:rPr>
          <w:rFonts w:ascii="Times New Roman" w:hAnsi="Times New Roman" w:cs="Times New Roman"/>
          <w:sz w:val="24"/>
          <w:szCs w:val="24"/>
        </w:rPr>
        <w:t>,  con los que se vean satisfechas sus demandas.</w:t>
      </w:r>
    </w:p>
    <w:p w:rsidR="00B772C5" w:rsidRPr="003C4C4F" w:rsidRDefault="00B772C5" w:rsidP="003C4C4F">
      <w:pPr>
        <w:spacing w:after="0" w:line="360" w:lineRule="auto"/>
        <w:ind w:firstLine="284"/>
        <w:jc w:val="both"/>
        <w:rPr>
          <w:rFonts w:ascii="Times New Roman" w:hAnsi="Times New Roman" w:cs="Times New Roman"/>
          <w:sz w:val="24"/>
          <w:szCs w:val="24"/>
        </w:rPr>
      </w:pPr>
    </w:p>
    <w:p w:rsidR="00312793" w:rsidRPr="003C4C4F" w:rsidRDefault="00B772C5" w:rsidP="003C4C4F">
      <w:pPr>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t xml:space="preserve">El análisis de las políticas públicas nos ayuda a conocer cómo se relacionan entre sí la variedad de actores que intervienen en el proceso de elaboración de las políticas públicas. </w:t>
      </w:r>
    </w:p>
    <w:p w:rsidR="00312793" w:rsidRPr="003C4C4F" w:rsidRDefault="00312793" w:rsidP="003C4C4F">
      <w:pPr>
        <w:spacing w:after="0" w:line="360" w:lineRule="auto"/>
        <w:jc w:val="both"/>
        <w:rPr>
          <w:rFonts w:ascii="Times New Roman" w:hAnsi="Times New Roman" w:cs="Times New Roman"/>
          <w:sz w:val="24"/>
          <w:szCs w:val="24"/>
        </w:rPr>
      </w:pPr>
    </w:p>
    <w:p w:rsidR="00B772C5" w:rsidRPr="003C4C4F" w:rsidRDefault="00B772C5" w:rsidP="003C4C4F">
      <w:pPr>
        <w:spacing w:after="0" w:line="360" w:lineRule="auto"/>
        <w:ind w:firstLine="284"/>
        <w:jc w:val="both"/>
        <w:rPr>
          <w:rFonts w:ascii="Times New Roman" w:hAnsi="Times New Roman" w:cs="Times New Roman"/>
          <w:b/>
          <w:bCs/>
          <w:sz w:val="24"/>
          <w:szCs w:val="24"/>
        </w:rPr>
      </w:pPr>
      <w:r w:rsidRPr="003C4C4F">
        <w:rPr>
          <w:rFonts w:ascii="Times New Roman" w:hAnsi="Times New Roman" w:cs="Times New Roman"/>
          <w:b/>
          <w:bCs/>
          <w:sz w:val="24"/>
          <w:szCs w:val="24"/>
        </w:rPr>
        <w:t xml:space="preserve">Actores de las Políticas Públicas </w:t>
      </w:r>
    </w:p>
    <w:p w:rsidR="00B772C5" w:rsidRPr="003C4C4F" w:rsidRDefault="00B772C5" w:rsidP="003C4C4F">
      <w:pPr>
        <w:spacing w:after="0" w:line="360" w:lineRule="auto"/>
        <w:ind w:firstLine="284"/>
        <w:jc w:val="both"/>
        <w:rPr>
          <w:rFonts w:ascii="Times New Roman" w:hAnsi="Times New Roman" w:cs="Times New Roman"/>
          <w:sz w:val="24"/>
          <w:szCs w:val="24"/>
        </w:rPr>
      </w:pPr>
    </w:p>
    <w:p w:rsidR="00A51FBA" w:rsidRPr="003C4C4F" w:rsidRDefault="00B772C5" w:rsidP="003C4C4F">
      <w:pPr>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t xml:space="preserve">En el ciclo de las políticas públicas aparecen multitud de actores que representan a diferentes sectores de la sociedad. Por un lado encontramos al </w:t>
      </w:r>
      <w:r w:rsidRPr="003C4C4F">
        <w:rPr>
          <w:rFonts w:ascii="Times New Roman" w:hAnsi="Times New Roman" w:cs="Times New Roman"/>
          <w:b/>
          <w:bCs/>
          <w:sz w:val="24"/>
          <w:szCs w:val="24"/>
        </w:rPr>
        <w:t>poder decisor político</w:t>
      </w:r>
      <w:r w:rsidRPr="003C4C4F">
        <w:rPr>
          <w:rFonts w:ascii="Times New Roman" w:hAnsi="Times New Roman" w:cs="Times New Roman"/>
          <w:sz w:val="24"/>
          <w:szCs w:val="24"/>
        </w:rPr>
        <w:t xml:space="preserve"> que son los encargados de ejecutar las políticas, así como las </w:t>
      </w:r>
      <w:r w:rsidRPr="003C4C4F">
        <w:rPr>
          <w:rFonts w:ascii="Times New Roman" w:hAnsi="Times New Roman" w:cs="Times New Roman"/>
          <w:b/>
          <w:sz w:val="24"/>
          <w:szCs w:val="24"/>
        </w:rPr>
        <w:t>administracion</w:t>
      </w:r>
      <w:r w:rsidRPr="003C4C4F">
        <w:rPr>
          <w:rStyle w:val="Refdecomentario"/>
          <w:rFonts w:ascii="Times New Roman" w:hAnsi="Times New Roman" w:cs="Times New Roman"/>
          <w:b/>
          <w:sz w:val="24"/>
          <w:szCs w:val="24"/>
        </w:rPr>
        <w:t>e</w:t>
      </w:r>
      <w:r w:rsidRPr="003C4C4F">
        <w:rPr>
          <w:rFonts w:ascii="Times New Roman" w:hAnsi="Times New Roman" w:cs="Times New Roman"/>
          <w:b/>
          <w:sz w:val="24"/>
          <w:szCs w:val="24"/>
        </w:rPr>
        <w:t>s</w:t>
      </w:r>
      <w:r w:rsidRPr="003C4C4F">
        <w:rPr>
          <w:rFonts w:ascii="Times New Roman" w:hAnsi="Times New Roman" w:cs="Times New Roman"/>
          <w:sz w:val="24"/>
          <w:szCs w:val="24"/>
        </w:rPr>
        <w:t xml:space="preserve">que las llevan a cabo bajo las directrices fijadas por el político. También encontramos  </w:t>
      </w:r>
      <w:r w:rsidRPr="003C4C4F">
        <w:rPr>
          <w:rFonts w:ascii="Times New Roman" w:hAnsi="Times New Roman" w:cs="Times New Roman"/>
          <w:b/>
          <w:bCs/>
          <w:sz w:val="24"/>
          <w:szCs w:val="24"/>
        </w:rPr>
        <w:t xml:space="preserve">agenda setter, </w:t>
      </w:r>
      <w:r w:rsidRPr="003C4C4F">
        <w:rPr>
          <w:rFonts w:ascii="Times New Roman" w:hAnsi="Times New Roman" w:cs="Times New Roman"/>
          <w:sz w:val="24"/>
          <w:szCs w:val="24"/>
        </w:rPr>
        <w:t>que son actores o grupos de intereses capaces de influir en la percepción de un problema  incluso cambiar el ciclo de</w:t>
      </w:r>
      <w:r w:rsidR="00A51FBA" w:rsidRPr="003C4C4F">
        <w:rPr>
          <w:rFonts w:ascii="Times New Roman" w:hAnsi="Times New Roman" w:cs="Times New Roman"/>
          <w:sz w:val="24"/>
          <w:szCs w:val="24"/>
        </w:rPr>
        <w:t xml:space="preserve"> actuaciones</w:t>
      </w:r>
      <w:r w:rsidRPr="003C4C4F">
        <w:rPr>
          <w:rFonts w:ascii="Times New Roman" w:hAnsi="Times New Roman" w:cs="Times New Roman"/>
          <w:sz w:val="24"/>
          <w:szCs w:val="24"/>
        </w:rPr>
        <w:t xml:space="preserve">.  Por último los </w:t>
      </w:r>
      <w:r w:rsidRPr="003C4C4F">
        <w:rPr>
          <w:rFonts w:ascii="Times New Roman" w:hAnsi="Times New Roman" w:cs="Times New Roman"/>
          <w:b/>
          <w:bCs/>
          <w:sz w:val="24"/>
          <w:szCs w:val="24"/>
        </w:rPr>
        <w:t>ciudadanos o público</w:t>
      </w:r>
      <w:r w:rsidRPr="003C4C4F">
        <w:rPr>
          <w:rFonts w:ascii="Times New Roman" w:hAnsi="Times New Roman" w:cs="Times New Roman"/>
          <w:sz w:val="24"/>
          <w:szCs w:val="24"/>
        </w:rPr>
        <w:t xml:space="preserve">  son los receptores de las políticas. </w:t>
      </w:r>
      <w:sdt>
        <w:sdtPr>
          <w:rPr>
            <w:rFonts w:ascii="Times New Roman" w:hAnsi="Times New Roman" w:cs="Times New Roman"/>
            <w:sz w:val="24"/>
            <w:szCs w:val="24"/>
          </w:rPr>
          <w:id w:val="249009225"/>
          <w:citation/>
        </w:sdtPr>
        <w:sdtContent>
          <w:r w:rsidR="00A9607C" w:rsidRPr="003C4C4F">
            <w:rPr>
              <w:rFonts w:ascii="Times New Roman" w:hAnsi="Times New Roman" w:cs="Times New Roman"/>
              <w:sz w:val="24"/>
              <w:szCs w:val="24"/>
            </w:rPr>
            <w:fldChar w:fldCharType="begin"/>
          </w:r>
          <w:r w:rsidR="00E34F22" w:rsidRPr="003C4C4F">
            <w:rPr>
              <w:rFonts w:ascii="Times New Roman" w:hAnsi="Times New Roman" w:cs="Times New Roman"/>
              <w:sz w:val="24"/>
              <w:szCs w:val="24"/>
            </w:rPr>
            <w:instrText xml:space="preserve"> CITATION Rea05 \l 3082 </w:instrText>
          </w:r>
          <w:r w:rsidR="00A9607C" w:rsidRPr="003C4C4F">
            <w:rPr>
              <w:rFonts w:ascii="Times New Roman" w:hAnsi="Times New Roman" w:cs="Times New Roman"/>
              <w:sz w:val="24"/>
              <w:szCs w:val="24"/>
            </w:rPr>
            <w:fldChar w:fldCharType="separate"/>
          </w:r>
          <w:r w:rsidR="008624F4" w:rsidRPr="003C4C4F">
            <w:rPr>
              <w:rFonts w:ascii="Times New Roman" w:hAnsi="Times New Roman" w:cs="Times New Roman"/>
              <w:noProof/>
              <w:sz w:val="24"/>
              <w:szCs w:val="24"/>
            </w:rPr>
            <w:t>(Real Dato, 2005)</w:t>
          </w:r>
          <w:r w:rsidR="00A9607C" w:rsidRPr="003C4C4F">
            <w:rPr>
              <w:rFonts w:ascii="Times New Roman" w:hAnsi="Times New Roman" w:cs="Times New Roman"/>
              <w:sz w:val="24"/>
              <w:szCs w:val="24"/>
            </w:rPr>
            <w:fldChar w:fldCharType="end"/>
          </w:r>
        </w:sdtContent>
      </w:sdt>
      <w:r w:rsidR="00CF2F50" w:rsidRPr="003C4C4F">
        <w:rPr>
          <w:rFonts w:ascii="Times New Roman" w:hAnsi="Times New Roman" w:cs="Times New Roman"/>
          <w:sz w:val="24"/>
          <w:szCs w:val="24"/>
        </w:rPr>
        <w:t>.</w:t>
      </w:r>
    </w:p>
    <w:p w:rsidR="00B772C5" w:rsidRPr="003C4C4F" w:rsidRDefault="00B772C5" w:rsidP="003C4C4F">
      <w:pPr>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lastRenderedPageBreak/>
        <w:t>Hay varios esquemas para representar cómo se relacionan los diferentes actores:</w:t>
      </w:r>
    </w:p>
    <w:p w:rsidR="00B772C5" w:rsidRPr="003C4C4F" w:rsidRDefault="00B772C5" w:rsidP="003C4C4F">
      <w:pPr>
        <w:spacing w:after="0" w:line="360" w:lineRule="auto"/>
        <w:ind w:firstLine="284"/>
        <w:jc w:val="both"/>
        <w:rPr>
          <w:rFonts w:ascii="Times New Roman" w:hAnsi="Times New Roman" w:cs="Times New Roman"/>
          <w:sz w:val="24"/>
          <w:szCs w:val="24"/>
        </w:rPr>
      </w:pPr>
    </w:p>
    <w:p w:rsidR="00B772C5" w:rsidRPr="003C4C4F" w:rsidRDefault="00B772C5" w:rsidP="003C4C4F">
      <w:pPr>
        <w:spacing w:after="0" w:line="360" w:lineRule="auto"/>
        <w:jc w:val="both"/>
        <w:rPr>
          <w:rFonts w:ascii="Times New Roman" w:hAnsi="Times New Roman" w:cs="Times New Roman"/>
          <w:b/>
          <w:bCs/>
          <w:sz w:val="24"/>
          <w:szCs w:val="24"/>
        </w:rPr>
      </w:pPr>
      <w:r w:rsidRPr="003C4C4F">
        <w:rPr>
          <w:rFonts w:ascii="Times New Roman" w:hAnsi="Times New Roman" w:cs="Times New Roman"/>
          <w:b/>
          <w:bCs/>
          <w:sz w:val="24"/>
          <w:szCs w:val="24"/>
        </w:rPr>
        <w:t>LINEAL</w:t>
      </w:r>
    </w:p>
    <w:p w:rsidR="00875097" w:rsidRPr="003C4C4F" w:rsidRDefault="00875097" w:rsidP="003C4C4F">
      <w:pPr>
        <w:spacing w:after="0" w:line="360" w:lineRule="auto"/>
        <w:jc w:val="both"/>
        <w:rPr>
          <w:rFonts w:ascii="Times New Roman" w:hAnsi="Times New Roman" w:cs="Times New Roman"/>
          <w:b/>
          <w:bCs/>
          <w:sz w:val="24"/>
          <w:szCs w:val="24"/>
        </w:rPr>
      </w:pPr>
    </w:p>
    <w:p w:rsidR="00B772C5" w:rsidRPr="003C4C4F" w:rsidRDefault="00B772C5" w:rsidP="003C4C4F">
      <w:pPr>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t>Grupos de interés y partidos encauzan las demandas, delimitan las cuestiones, las incorporan en la agenda política y las trasladan a las instituciones representativas.  El gobierno con la ayuda de las administraciones tiene la potestad de implementarlas.</w:t>
      </w:r>
    </w:p>
    <w:p w:rsidR="00B772C5" w:rsidRPr="003C4C4F" w:rsidRDefault="00B772C5" w:rsidP="003C4C4F">
      <w:pPr>
        <w:spacing w:after="0" w:line="360" w:lineRule="auto"/>
        <w:ind w:firstLine="284"/>
        <w:jc w:val="both"/>
        <w:rPr>
          <w:rFonts w:ascii="Times New Roman" w:hAnsi="Times New Roman" w:cs="Times New Roman"/>
          <w:sz w:val="24"/>
          <w:szCs w:val="24"/>
        </w:rPr>
      </w:pPr>
    </w:p>
    <w:p w:rsidR="00B772C5" w:rsidRPr="003C4C4F" w:rsidRDefault="00B772C5" w:rsidP="003C4C4F">
      <w:pPr>
        <w:spacing w:after="0" w:line="360" w:lineRule="auto"/>
        <w:jc w:val="both"/>
        <w:rPr>
          <w:rFonts w:ascii="Times New Roman" w:hAnsi="Times New Roman" w:cs="Times New Roman"/>
          <w:b/>
          <w:bCs/>
          <w:sz w:val="24"/>
          <w:szCs w:val="24"/>
        </w:rPr>
      </w:pPr>
      <w:r w:rsidRPr="003C4C4F">
        <w:rPr>
          <w:rFonts w:ascii="Times New Roman" w:hAnsi="Times New Roman" w:cs="Times New Roman"/>
          <w:b/>
          <w:bCs/>
          <w:sz w:val="24"/>
          <w:szCs w:val="24"/>
        </w:rPr>
        <w:t>TRIANGULAR</w:t>
      </w:r>
    </w:p>
    <w:p w:rsidR="00875097" w:rsidRPr="003C4C4F" w:rsidRDefault="00875097" w:rsidP="003C4C4F">
      <w:pPr>
        <w:spacing w:after="0" w:line="360" w:lineRule="auto"/>
        <w:jc w:val="both"/>
        <w:rPr>
          <w:rFonts w:ascii="Times New Roman" w:hAnsi="Times New Roman" w:cs="Times New Roman"/>
          <w:b/>
          <w:bCs/>
          <w:sz w:val="24"/>
          <w:szCs w:val="24"/>
        </w:rPr>
      </w:pPr>
    </w:p>
    <w:p w:rsidR="00B772C5" w:rsidRPr="003C4C4F" w:rsidRDefault="00B772C5" w:rsidP="003C4C4F">
      <w:pPr>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t xml:space="preserve">En este esquema aparecen 3 actores colectivos principales. Son llamados por numerosos autores </w:t>
      </w:r>
      <w:r w:rsidR="00875097" w:rsidRPr="003C4C4F">
        <w:rPr>
          <w:rFonts w:ascii="Times New Roman" w:hAnsi="Times New Roman" w:cs="Times New Roman"/>
          <w:sz w:val="24"/>
          <w:szCs w:val="24"/>
        </w:rPr>
        <w:t>“</w:t>
      </w:r>
      <w:r w:rsidRPr="003C4C4F">
        <w:rPr>
          <w:rFonts w:ascii="Times New Roman" w:hAnsi="Times New Roman" w:cs="Times New Roman"/>
          <w:sz w:val="24"/>
          <w:szCs w:val="24"/>
        </w:rPr>
        <w:t>triángulo de hierro</w:t>
      </w:r>
      <w:r w:rsidR="00875097" w:rsidRPr="003C4C4F">
        <w:rPr>
          <w:rFonts w:ascii="Times New Roman" w:hAnsi="Times New Roman" w:cs="Times New Roman"/>
          <w:sz w:val="24"/>
          <w:szCs w:val="24"/>
        </w:rPr>
        <w:t>”</w:t>
      </w:r>
      <w:r w:rsidRPr="003C4C4F">
        <w:rPr>
          <w:rFonts w:ascii="Times New Roman" w:hAnsi="Times New Roman" w:cs="Times New Roman"/>
          <w:sz w:val="24"/>
          <w:szCs w:val="24"/>
        </w:rPr>
        <w:t>. Y su característica más relevante es que estos sistemas están totalmente cerrados, ya que solo un número limitado de actores controlan la producción y la aplicación de políticas.</w:t>
      </w:r>
    </w:p>
    <w:p w:rsidR="00875097" w:rsidRPr="003C4C4F" w:rsidRDefault="00875097" w:rsidP="003C4C4F">
      <w:pPr>
        <w:spacing w:after="0" w:line="360" w:lineRule="auto"/>
        <w:ind w:firstLine="284"/>
        <w:jc w:val="both"/>
        <w:rPr>
          <w:rFonts w:ascii="Times New Roman" w:hAnsi="Times New Roman" w:cs="Times New Roman"/>
          <w:sz w:val="24"/>
          <w:szCs w:val="24"/>
        </w:rPr>
      </w:pPr>
    </w:p>
    <w:p w:rsidR="00B772C5" w:rsidRPr="003C4C4F" w:rsidRDefault="00B772C5" w:rsidP="003C4C4F">
      <w:pPr>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t>Los tres actores o grupos los podemos representar por: el o  los grupos de intereses, que son los afectados directamente por el problema, los representantes parlamentarios y los miembros de la burocracia que siguen el asunto y lo conocen más de cerca.</w:t>
      </w:r>
    </w:p>
    <w:p w:rsidR="00875097" w:rsidRPr="003C4C4F" w:rsidRDefault="00875097" w:rsidP="003C4C4F">
      <w:pPr>
        <w:spacing w:after="0" w:line="360" w:lineRule="auto"/>
        <w:ind w:firstLine="284"/>
        <w:jc w:val="both"/>
        <w:rPr>
          <w:rFonts w:ascii="Times New Roman" w:hAnsi="Times New Roman" w:cs="Times New Roman"/>
          <w:sz w:val="24"/>
          <w:szCs w:val="24"/>
        </w:rPr>
      </w:pPr>
    </w:p>
    <w:p w:rsidR="00B772C5" w:rsidRPr="003C4C4F" w:rsidRDefault="00B772C5" w:rsidP="003C4C4F">
      <w:pPr>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t>De esta manera, una política pública de seguridad y defensa será el resultado de una coalición formada por la industria militar, un grupo de parlamentarios con interés en la misma (por ejemplo: los elegidos en áreas donde tienen ubicación bases, ind</w:t>
      </w:r>
      <w:r w:rsidR="00875097" w:rsidRPr="003C4C4F">
        <w:rPr>
          <w:rFonts w:ascii="Times New Roman" w:hAnsi="Times New Roman" w:cs="Times New Roman"/>
          <w:sz w:val="24"/>
          <w:szCs w:val="24"/>
        </w:rPr>
        <w:t xml:space="preserve">ustrias militares o </w:t>
      </w:r>
      <w:r w:rsidRPr="003C4C4F">
        <w:rPr>
          <w:rFonts w:ascii="Times New Roman" w:hAnsi="Times New Roman" w:cs="Times New Roman"/>
          <w:sz w:val="24"/>
          <w:szCs w:val="24"/>
        </w:rPr>
        <w:t>aquellos que tengan afinidad con empresas militares), y por último los altos mandos del ejército como personal especializado.</w:t>
      </w:r>
    </w:p>
    <w:p w:rsidR="00B772C5" w:rsidRPr="003C4C4F" w:rsidRDefault="00B772C5" w:rsidP="003C4C4F">
      <w:pPr>
        <w:spacing w:after="0" w:line="360" w:lineRule="auto"/>
        <w:jc w:val="both"/>
        <w:rPr>
          <w:rFonts w:ascii="Times New Roman" w:hAnsi="Times New Roman" w:cs="Times New Roman"/>
          <w:sz w:val="24"/>
          <w:szCs w:val="24"/>
        </w:rPr>
      </w:pPr>
    </w:p>
    <w:p w:rsidR="00B772C5" w:rsidRPr="003C4C4F" w:rsidRDefault="00B772C5" w:rsidP="003C4C4F">
      <w:pPr>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t>Este esquema triangular es una representación clara del neocorporativismo de la política que predominó en algunos países occidentales en los últimos cuarenta años. Estaban formados por grandes grupos de interés y algunos sectores minoritarios  representativos, parlamentarios, ejecutivos y expertos que controlaban los principales acuerdos políticos. Llama la atención en este modelo el distanciamiento que hay entre los miembros del triángulo y los demás grupos sociales que forman parte de las políticas públicas.</w:t>
      </w:r>
    </w:p>
    <w:p w:rsidR="00B772C5" w:rsidRPr="003C4C4F" w:rsidRDefault="00B772C5" w:rsidP="003C4C4F">
      <w:pPr>
        <w:spacing w:after="0" w:line="360" w:lineRule="auto"/>
        <w:ind w:firstLine="284"/>
        <w:jc w:val="both"/>
        <w:rPr>
          <w:rFonts w:ascii="Times New Roman" w:hAnsi="Times New Roman" w:cs="Times New Roman"/>
          <w:sz w:val="24"/>
          <w:szCs w:val="24"/>
        </w:rPr>
      </w:pPr>
    </w:p>
    <w:p w:rsidR="00875097" w:rsidRPr="003C4C4F" w:rsidRDefault="00875097" w:rsidP="003C4C4F">
      <w:pPr>
        <w:spacing w:after="0" w:line="360" w:lineRule="auto"/>
        <w:jc w:val="both"/>
        <w:rPr>
          <w:rFonts w:ascii="Times New Roman" w:hAnsi="Times New Roman" w:cs="Times New Roman"/>
          <w:sz w:val="24"/>
          <w:szCs w:val="24"/>
        </w:rPr>
      </w:pPr>
    </w:p>
    <w:p w:rsidR="00B772C5" w:rsidRPr="003C4C4F" w:rsidRDefault="00B772C5" w:rsidP="003C4C4F">
      <w:pPr>
        <w:spacing w:after="0" w:line="360" w:lineRule="auto"/>
        <w:jc w:val="both"/>
        <w:rPr>
          <w:rFonts w:ascii="Times New Roman" w:hAnsi="Times New Roman" w:cs="Times New Roman"/>
          <w:b/>
          <w:bCs/>
          <w:sz w:val="24"/>
          <w:szCs w:val="24"/>
        </w:rPr>
      </w:pPr>
      <w:r w:rsidRPr="003C4C4F">
        <w:rPr>
          <w:rFonts w:ascii="Times New Roman" w:hAnsi="Times New Roman" w:cs="Times New Roman"/>
          <w:b/>
          <w:bCs/>
          <w:sz w:val="24"/>
          <w:szCs w:val="24"/>
        </w:rPr>
        <w:lastRenderedPageBreak/>
        <w:t>RETICULAR:</w:t>
      </w:r>
    </w:p>
    <w:p w:rsidR="00B772C5" w:rsidRPr="003C4C4F" w:rsidRDefault="00B772C5" w:rsidP="003C4C4F">
      <w:pPr>
        <w:spacing w:after="0" w:line="360" w:lineRule="auto"/>
        <w:jc w:val="both"/>
        <w:rPr>
          <w:rFonts w:ascii="Times New Roman" w:hAnsi="Times New Roman" w:cs="Times New Roman"/>
          <w:b/>
          <w:bCs/>
          <w:sz w:val="24"/>
          <w:szCs w:val="24"/>
        </w:rPr>
      </w:pPr>
    </w:p>
    <w:p w:rsidR="00B772C5" w:rsidRPr="003C4C4F" w:rsidRDefault="00B772C5" w:rsidP="003C4C4F">
      <w:pPr>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t xml:space="preserve">Este modelo es comprendido como una red o entramado de actores, donde las principales diferencias con los anteriores son un número más amplio de actores que intervienen y la existencia de relaciones multilaterales entre ellos. Estos constituyen lo que en el mundo anglosajón se le ha llamado una </w:t>
      </w:r>
      <w:proofErr w:type="spellStart"/>
      <w:r w:rsidRPr="003C4C4F">
        <w:rPr>
          <w:rFonts w:ascii="Times New Roman" w:hAnsi="Times New Roman" w:cs="Times New Roman"/>
          <w:i/>
          <w:iCs/>
          <w:sz w:val="24"/>
          <w:szCs w:val="24"/>
        </w:rPr>
        <w:t>policynetworko</w:t>
      </w:r>
      <w:proofErr w:type="spellEnd"/>
      <w:r w:rsidRPr="003C4C4F">
        <w:rPr>
          <w:rFonts w:ascii="Times New Roman" w:hAnsi="Times New Roman" w:cs="Times New Roman"/>
          <w:i/>
          <w:iCs/>
          <w:sz w:val="24"/>
          <w:szCs w:val="24"/>
        </w:rPr>
        <w:t xml:space="preserve"> </w:t>
      </w:r>
      <w:proofErr w:type="spellStart"/>
      <w:r w:rsidRPr="003C4C4F">
        <w:rPr>
          <w:rFonts w:ascii="Times New Roman" w:hAnsi="Times New Roman" w:cs="Times New Roman"/>
          <w:i/>
          <w:iCs/>
          <w:sz w:val="24"/>
          <w:szCs w:val="24"/>
        </w:rPr>
        <w:t>policycommunity</w:t>
      </w:r>
      <w:proofErr w:type="spellEnd"/>
      <w:r w:rsidRPr="003C4C4F">
        <w:rPr>
          <w:rFonts w:ascii="Times New Roman" w:hAnsi="Times New Roman" w:cs="Times New Roman"/>
          <w:i/>
          <w:iCs/>
          <w:sz w:val="24"/>
          <w:szCs w:val="24"/>
        </w:rPr>
        <w:t>,</w:t>
      </w:r>
      <w:r w:rsidRPr="003C4C4F">
        <w:rPr>
          <w:rFonts w:ascii="Times New Roman" w:hAnsi="Times New Roman" w:cs="Times New Roman"/>
          <w:sz w:val="24"/>
          <w:szCs w:val="24"/>
        </w:rPr>
        <w:t xml:space="preserve"> una especie de red o comunidad con unos fines determinados.Esta comunidad se conformaría en un foro especializado donde fluye el intercambio de información, se elaboran y debaten propuestas. En último lugar se va perfilando una política relacionada con el sector en el que se especializa la red.</w:t>
      </w:r>
    </w:p>
    <w:p w:rsidR="00B772C5" w:rsidRPr="003C4C4F" w:rsidRDefault="00B772C5" w:rsidP="003C4C4F">
      <w:pPr>
        <w:spacing w:after="0" w:line="360" w:lineRule="auto"/>
        <w:ind w:firstLine="284"/>
        <w:jc w:val="both"/>
        <w:rPr>
          <w:rFonts w:ascii="Times New Roman" w:hAnsi="Times New Roman" w:cs="Times New Roman"/>
          <w:sz w:val="24"/>
          <w:szCs w:val="24"/>
        </w:rPr>
      </w:pPr>
    </w:p>
    <w:p w:rsidR="00B772C5" w:rsidRPr="003C4C4F" w:rsidRDefault="00B772C5" w:rsidP="003C4C4F">
      <w:pPr>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t xml:space="preserve">En el caso de una política que defensa que pretenda promover la cultura de seguridad y defensa, la red  o comunidad estaría constituida por los políticos interesados o responsables del tema, como es el Ministro de defensa, burócratas especializados de los departamentos ministeriales, representantes de los grupos de interés (empresas como General Dynamics-Santa Bárbara Sistemas para el Ejercito de Tierra, Navantia para la Armada y EADS que son las encargadas de suministrar y abastecer al ejercito de armamento), expertos universitarios y de los centros de estudios e investigación, periodistas especializados. </w:t>
      </w:r>
    </w:p>
    <w:p w:rsidR="00B772C5" w:rsidRPr="003C4C4F" w:rsidRDefault="00B772C5" w:rsidP="003C4C4F">
      <w:pPr>
        <w:spacing w:after="0" w:line="360" w:lineRule="auto"/>
        <w:ind w:firstLine="284"/>
        <w:jc w:val="both"/>
        <w:rPr>
          <w:rFonts w:ascii="Times New Roman" w:hAnsi="Times New Roman" w:cs="Times New Roman"/>
          <w:sz w:val="24"/>
          <w:szCs w:val="24"/>
        </w:rPr>
      </w:pPr>
    </w:p>
    <w:p w:rsidR="00B772C5" w:rsidRPr="003C4C4F" w:rsidRDefault="00B772C5" w:rsidP="003C4C4F">
      <w:pPr>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t xml:space="preserve">Esta comunidad se ve reflejada en la Universidad de Jaén y en sus cursos de seguridad y defensa donde los expertos en seguridad y defensa intercambian información con los alumnos y los acercan más a la llamada “cultura de seguridad y defensa” que promueve la Estrategia de Seguridad Nacional. </w:t>
      </w:r>
    </w:p>
    <w:p w:rsidR="00B772C5" w:rsidRPr="003C4C4F" w:rsidRDefault="00B772C5" w:rsidP="003C4C4F">
      <w:pPr>
        <w:spacing w:after="0" w:line="360" w:lineRule="auto"/>
        <w:ind w:firstLine="284"/>
        <w:jc w:val="both"/>
        <w:rPr>
          <w:rFonts w:ascii="Times New Roman" w:hAnsi="Times New Roman" w:cs="Times New Roman"/>
          <w:sz w:val="24"/>
          <w:szCs w:val="24"/>
        </w:rPr>
      </w:pPr>
    </w:p>
    <w:p w:rsidR="00B772C5" w:rsidRPr="003C4C4F" w:rsidRDefault="00B772C5" w:rsidP="003C4C4F">
      <w:pPr>
        <w:spacing w:after="0" w:line="360" w:lineRule="auto"/>
        <w:ind w:firstLine="284"/>
        <w:jc w:val="both"/>
        <w:rPr>
          <w:rFonts w:ascii="Times New Roman" w:hAnsi="Times New Roman" w:cs="Times New Roman"/>
          <w:sz w:val="24"/>
          <w:szCs w:val="24"/>
        </w:rPr>
      </w:pPr>
    </w:p>
    <w:p w:rsidR="00B772C5" w:rsidRPr="003C4C4F" w:rsidRDefault="00B772C5" w:rsidP="003C4C4F">
      <w:pPr>
        <w:spacing w:after="0" w:line="360" w:lineRule="auto"/>
        <w:ind w:firstLine="284"/>
        <w:jc w:val="both"/>
        <w:rPr>
          <w:rFonts w:ascii="Times New Roman" w:hAnsi="Times New Roman" w:cs="Times New Roman"/>
          <w:sz w:val="24"/>
          <w:szCs w:val="24"/>
        </w:rPr>
      </w:pPr>
    </w:p>
    <w:p w:rsidR="00B772C5" w:rsidRPr="003C4C4F" w:rsidRDefault="00B772C5" w:rsidP="003C4C4F">
      <w:pPr>
        <w:spacing w:after="0" w:line="360" w:lineRule="auto"/>
        <w:ind w:firstLine="284"/>
        <w:jc w:val="both"/>
        <w:rPr>
          <w:rFonts w:ascii="Times New Roman" w:hAnsi="Times New Roman" w:cs="Times New Roman"/>
          <w:sz w:val="24"/>
          <w:szCs w:val="24"/>
        </w:rPr>
      </w:pPr>
    </w:p>
    <w:p w:rsidR="00B772C5" w:rsidRPr="003C4C4F" w:rsidRDefault="00B772C5" w:rsidP="003C4C4F">
      <w:pPr>
        <w:spacing w:after="0" w:line="360" w:lineRule="auto"/>
        <w:ind w:firstLine="284"/>
        <w:jc w:val="both"/>
        <w:rPr>
          <w:rFonts w:ascii="Times New Roman" w:hAnsi="Times New Roman" w:cs="Times New Roman"/>
          <w:sz w:val="24"/>
          <w:szCs w:val="24"/>
        </w:rPr>
      </w:pPr>
    </w:p>
    <w:p w:rsidR="00B772C5" w:rsidRPr="003C4C4F" w:rsidRDefault="00B772C5" w:rsidP="003C4C4F">
      <w:pPr>
        <w:spacing w:after="0" w:line="360" w:lineRule="auto"/>
        <w:ind w:firstLine="284"/>
        <w:jc w:val="both"/>
        <w:rPr>
          <w:rFonts w:ascii="Times New Roman" w:hAnsi="Times New Roman" w:cs="Times New Roman"/>
          <w:sz w:val="24"/>
          <w:szCs w:val="24"/>
        </w:rPr>
      </w:pPr>
    </w:p>
    <w:p w:rsidR="00B772C5" w:rsidRPr="003C4C4F" w:rsidRDefault="00B772C5" w:rsidP="003C4C4F">
      <w:pPr>
        <w:spacing w:after="0" w:line="360" w:lineRule="auto"/>
        <w:ind w:firstLine="284"/>
        <w:jc w:val="both"/>
        <w:rPr>
          <w:rFonts w:ascii="Times New Roman" w:hAnsi="Times New Roman" w:cs="Times New Roman"/>
          <w:sz w:val="24"/>
          <w:szCs w:val="24"/>
        </w:rPr>
      </w:pPr>
    </w:p>
    <w:p w:rsidR="00B772C5" w:rsidRPr="003C4C4F" w:rsidRDefault="00B772C5" w:rsidP="003C4C4F">
      <w:pPr>
        <w:spacing w:after="0" w:line="360" w:lineRule="auto"/>
        <w:ind w:firstLine="284"/>
        <w:jc w:val="both"/>
        <w:rPr>
          <w:rFonts w:ascii="Times New Roman" w:hAnsi="Times New Roman" w:cs="Times New Roman"/>
          <w:sz w:val="24"/>
          <w:szCs w:val="24"/>
        </w:rPr>
      </w:pPr>
    </w:p>
    <w:p w:rsidR="00B772C5" w:rsidRPr="003C4C4F" w:rsidRDefault="00B772C5" w:rsidP="003C4C4F">
      <w:pPr>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lastRenderedPageBreak/>
        <w:t>El proceso de confección y aplicación de una política pública tiene adherido una gran variedad de actividades individuales y colectivas. Estas  actividades se organizan para llegar a ser una política pública. Y este proceso se puede simplificar de la siguiente manera:</w:t>
      </w:r>
    </w:p>
    <w:p w:rsidR="00B772C5" w:rsidRPr="003C4C4F" w:rsidRDefault="00B772C5" w:rsidP="003C4C4F">
      <w:pPr>
        <w:spacing w:after="0" w:line="360" w:lineRule="auto"/>
        <w:ind w:firstLine="284"/>
        <w:jc w:val="both"/>
        <w:rPr>
          <w:rFonts w:ascii="Times New Roman" w:hAnsi="Times New Roman" w:cs="Times New Roman"/>
          <w:sz w:val="24"/>
          <w:szCs w:val="24"/>
        </w:rPr>
      </w:pPr>
    </w:p>
    <w:p w:rsidR="00B772C5" w:rsidRPr="003C4C4F" w:rsidRDefault="00B772C5" w:rsidP="003C4C4F">
      <w:pPr>
        <w:numPr>
          <w:ilvl w:val="0"/>
          <w:numId w:val="15"/>
        </w:numPr>
        <w:spacing w:after="0" w:line="360" w:lineRule="auto"/>
        <w:jc w:val="both"/>
        <w:rPr>
          <w:rFonts w:ascii="Times New Roman" w:hAnsi="Times New Roman" w:cs="Times New Roman"/>
          <w:sz w:val="24"/>
          <w:szCs w:val="24"/>
        </w:rPr>
      </w:pPr>
      <w:r w:rsidRPr="003C4C4F">
        <w:rPr>
          <w:rFonts w:ascii="Times New Roman" w:hAnsi="Times New Roman" w:cs="Times New Roman"/>
          <w:sz w:val="24"/>
          <w:szCs w:val="24"/>
        </w:rPr>
        <w:t>Los grupos de interés y los partidos políticos canalizan las demandas de la sociedad y en concreto de los sectores afectados por alguna discrepancia o problema. Los partidos políticos, grupos y movimientos, incorporan estas demandas y las convierten en propuestas legislativas.</w:t>
      </w:r>
    </w:p>
    <w:p w:rsidR="00B772C5" w:rsidRPr="003C4C4F" w:rsidRDefault="00B772C5" w:rsidP="003C4C4F">
      <w:pPr>
        <w:spacing w:after="0" w:line="360" w:lineRule="auto"/>
        <w:ind w:firstLine="284"/>
        <w:jc w:val="both"/>
        <w:rPr>
          <w:rFonts w:ascii="Times New Roman" w:hAnsi="Times New Roman" w:cs="Times New Roman"/>
          <w:sz w:val="24"/>
          <w:szCs w:val="24"/>
        </w:rPr>
      </w:pPr>
    </w:p>
    <w:p w:rsidR="00B772C5" w:rsidRPr="003C4C4F" w:rsidRDefault="00B772C5" w:rsidP="003C4C4F">
      <w:pPr>
        <w:numPr>
          <w:ilvl w:val="0"/>
          <w:numId w:val="15"/>
        </w:numPr>
        <w:spacing w:after="0" w:line="360" w:lineRule="auto"/>
        <w:jc w:val="both"/>
        <w:rPr>
          <w:rFonts w:ascii="Times New Roman" w:hAnsi="Times New Roman" w:cs="Times New Roman"/>
          <w:sz w:val="24"/>
          <w:szCs w:val="24"/>
        </w:rPr>
      </w:pPr>
      <w:r w:rsidRPr="003C4C4F">
        <w:rPr>
          <w:rFonts w:ascii="Times New Roman" w:hAnsi="Times New Roman" w:cs="Times New Roman"/>
          <w:sz w:val="24"/>
          <w:szCs w:val="24"/>
        </w:rPr>
        <w:t>El parlamento las examina, las corrige y enmienda, después  se debate en las Cámaras y se aprueba en forma de ley de obligado cumplimiento</w:t>
      </w:r>
      <w:r w:rsidR="000E531E" w:rsidRPr="003C4C4F">
        <w:rPr>
          <w:rFonts w:ascii="Times New Roman" w:hAnsi="Times New Roman" w:cs="Times New Roman"/>
          <w:sz w:val="24"/>
          <w:szCs w:val="24"/>
        </w:rPr>
        <w:t xml:space="preserve">, se persigue de esta manera </w:t>
      </w:r>
      <w:r w:rsidRPr="003C4C4F">
        <w:rPr>
          <w:rFonts w:ascii="Times New Roman" w:hAnsi="Times New Roman" w:cs="Times New Roman"/>
          <w:sz w:val="24"/>
          <w:szCs w:val="24"/>
        </w:rPr>
        <w:t>corregir esa controversia o conflicto.</w:t>
      </w:r>
    </w:p>
    <w:p w:rsidR="00B772C5" w:rsidRPr="003C4C4F" w:rsidRDefault="00B772C5" w:rsidP="003C4C4F">
      <w:pPr>
        <w:spacing w:after="0" w:line="360" w:lineRule="auto"/>
        <w:ind w:firstLine="284"/>
        <w:jc w:val="both"/>
        <w:rPr>
          <w:rFonts w:ascii="Times New Roman" w:hAnsi="Times New Roman" w:cs="Times New Roman"/>
          <w:sz w:val="24"/>
          <w:szCs w:val="24"/>
        </w:rPr>
      </w:pPr>
    </w:p>
    <w:p w:rsidR="00B772C5" w:rsidRPr="003C4C4F" w:rsidRDefault="00B772C5" w:rsidP="003C4C4F">
      <w:pPr>
        <w:numPr>
          <w:ilvl w:val="0"/>
          <w:numId w:val="15"/>
        </w:numPr>
        <w:spacing w:after="0" w:line="360" w:lineRule="auto"/>
        <w:jc w:val="both"/>
        <w:rPr>
          <w:rFonts w:ascii="Times New Roman" w:hAnsi="Times New Roman" w:cs="Times New Roman"/>
          <w:sz w:val="24"/>
          <w:szCs w:val="24"/>
        </w:rPr>
      </w:pPr>
      <w:r w:rsidRPr="003C4C4F">
        <w:rPr>
          <w:rFonts w:ascii="Times New Roman" w:hAnsi="Times New Roman" w:cs="Times New Roman"/>
          <w:sz w:val="24"/>
          <w:szCs w:val="24"/>
        </w:rPr>
        <w:t>El gobierno o ejecutivo tiene la responsabilidad de transformar estas leyes en decisiones de carácter normativo más detallado al ámbito donde se pretende aplicar y así que sean efectivas para resolver situaciones más específicas.</w:t>
      </w:r>
    </w:p>
    <w:p w:rsidR="00B772C5" w:rsidRPr="003C4C4F" w:rsidRDefault="00B772C5" w:rsidP="003C4C4F">
      <w:pPr>
        <w:spacing w:after="0" w:line="360" w:lineRule="auto"/>
        <w:ind w:left="360" w:firstLine="284"/>
        <w:jc w:val="both"/>
        <w:rPr>
          <w:rFonts w:ascii="Times New Roman" w:hAnsi="Times New Roman" w:cs="Times New Roman"/>
          <w:sz w:val="24"/>
          <w:szCs w:val="24"/>
        </w:rPr>
      </w:pPr>
    </w:p>
    <w:p w:rsidR="00B772C5" w:rsidRPr="003C4C4F" w:rsidRDefault="00B772C5" w:rsidP="003C4C4F">
      <w:pPr>
        <w:numPr>
          <w:ilvl w:val="0"/>
          <w:numId w:val="15"/>
        </w:numPr>
        <w:spacing w:after="0" w:line="360" w:lineRule="auto"/>
        <w:jc w:val="both"/>
        <w:rPr>
          <w:rFonts w:ascii="Times New Roman" w:hAnsi="Times New Roman" w:cs="Times New Roman"/>
          <w:sz w:val="24"/>
          <w:szCs w:val="24"/>
        </w:rPr>
      </w:pPr>
      <w:r w:rsidRPr="003C4C4F">
        <w:rPr>
          <w:rFonts w:ascii="Times New Roman" w:hAnsi="Times New Roman" w:cs="Times New Roman"/>
          <w:sz w:val="24"/>
          <w:szCs w:val="24"/>
        </w:rPr>
        <w:t>Las administraciones  organizan los recurso</w:t>
      </w:r>
      <w:r w:rsidR="000E531E" w:rsidRPr="003C4C4F">
        <w:rPr>
          <w:rFonts w:ascii="Times New Roman" w:hAnsi="Times New Roman" w:cs="Times New Roman"/>
          <w:sz w:val="24"/>
          <w:szCs w:val="24"/>
        </w:rPr>
        <w:t>s</w:t>
      </w:r>
      <w:r w:rsidRPr="003C4C4F">
        <w:rPr>
          <w:rFonts w:ascii="Times New Roman" w:hAnsi="Times New Roman" w:cs="Times New Roman"/>
          <w:sz w:val="24"/>
          <w:szCs w:val="24"/>
        </w:rPr>
        <w:t xml:space="preserve"> materiales y de personal. Estas son el brazo ejecutor, atienden los casos particularmente y se encargan de asignar subvenciones, licencias para incentiv</w:t>
      </w:r>
      <w:r w:rsidR="001E2403" w:rsidRPr="003C4C4F">
        <w:rPr>
          <w:rFonts w:ascii="Times New Roman" w:hAnsi="Times New Roman" w:cs="Times New Roman"/>
          <w:sz w:val="24"/>
          <w:szCs w:val="24"/>
        </w:rPr>
        <w:t>ar o en caso negativo sanciones y</w:t>
      </w:r>
      <w:r w:rsidRPr="003C4C4F">
        <w:rPr>
          <w:rFonts w:ascii="Times New Roman" w:hAnsi="Times New Roman" w:cs="Times New Roman"/>
          <w:sz w:val="24"/>
          <w:szCs w:val="24"/>
        </w:rPr>
        <w:t xml:space="preserve"> prohibiciones. Los tribunales de justicia aparecen como ente mediador que se encarga de resolver las disputas sobre las interpretaciones de las decisiones legales o sobre su manera de aplicación por parte de las administraciones.</w:t>
      </w:r>
    </w:p>
    <w:p w:rsidR="00B772C5" w:rsidRPr="003C4C4F" w:rsidRDefault="00B772C5" w:rsidP="003C4C4F">
      <w:pPr>
        <w:spacing w:after="0" w:line="360" w:lineRule="auto"/>
        <w:ind w:firstLine="284"/>
        <w:jc w:val="both"/>
        <w:rPr>
          <w:rFonts w:ascii="Times New Roman" w:hAnsi="Times New Roman" w:cs="Times New Roman"/>
          <w:sz w:val="24"/>
          <w:szCs w:val="24"/>
        </w:rPr>
      </w:pPr>
    </w:p>
    <w:p w:rsidR="00B772C5" w:rsidRPr="003C4C4F" w:rsidRDefault="00B772C5" w:rsidP="003C4C4F">
      <w:pPr>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t>Cerrando el ciclo</w:t>
      </w:r>
      <w:r w:rsidR="001E2403" w:rsidRPr="003C4C4F">
        <w:rPr>
          <w:rFonts w:ascii="Times New Roman" w:hAnsi="Times New Roman" w:cs="Times New Roman"/>
          <w:sz w:val="24"/>
          <w:szCs w:val="24"/>
        </w:rPr>
        <w:t xml:space="preserve"> o retroalimentándolo, se evalúan las políticas públicas</w:t>
      </w:r>
      <w:r w:rsidRPr="003C4C4F">
        <w:rPr>
          <w:rFonts w:ascii="Times New Roman" w:hAnsi="Times New Roman" w:cs="Times New Roman"/>
          <w:sz w:val="24"/>
          <w:szCs w:val="24"/>
        </w:rPr>
        <w:t xml:space="preserve">, quien tiene la potestad para hacerlo en este caso </w:t>
      </w:r>
      <w:r w:rsidR="001E2403" w:rsidRPr="003C4C4F">
        <w:rPr>
          <w:rFonts w:ascii="Times New Roman" w:hAnsi="Times New Roman" w:cs="Times New Roman"/>
          <w:sz w:val="24"/>
          <w:szCs w:val="24"/>
        </w:rPr>
        <w:t>de España  AEVAL. Este organismo</w:t>
      </w:r>
      <w:r w:rsidRPr="003C4C4F">
        <w:rPr>
          <w:rFonts w:ascii="Times New Roman" w:hAnsi="Times New Roman" w:cs="Times New Roman"/>
          <w:sz w:val="24"/>
          <w:szCs w:val="24"/>
        </w:rPr>
        <w:t xml:space="preserve"> valora los resultados e impactos que la política ha provocado en la sociedad y emite informes para cambiar, continuar o reformar la política pública en cuestión.</w:t>
      </w:r>
    </w:p>
    <w:p w:rsidR="00B772C5" w:rsidRPr="003C4C4F" w:rsidRDefault="00B772C5" w:rsidP="003C4C4F">
      <w:pPr>
        <w:spacing w:after="0" w:line="360" w:lineRule="auto"/>
        <w:jc w:val="both"/>
        <w:rPr>
          <w:rFonts w:ascii="Times New Roman" w:hAnsi="Times New Roman" w:cs="Times New Roman"/>
          <w:sz w:val="24"/>
          <w:szCs w:val="24"/>
        </w:rPr>
      </w:pPr>
    </w:p>
    <w:p w:rsidR="001E2403" w:rsidRPr="003C4C4F" w:rsidRDefault="001E2403" w:rsidP="003C4C4F">
      <w:pPr>
        <w:spacing w:after="0" w:line="360" w:lineRule="auto"/>
        <w:jc w:val="both"/>
        <w:rPr>
          <w:rFonts w:ascii="Times New Roman" w:hAnsi="Times New Roman" w:cs="Times New Roman"/>
          <w:sz w:val="24"/>
          <w:szCs w:val="24"/>
        </w:rPr>
      </w:pPr>
    </w:p>
    <w:p w:rsidR="001E2403" w:rsidRPr="003C4C4F" w:rsidRDefault="001E2403" w:rsidP="003C4C4F">
      <w:pPr>
        <w:spacing w:after="0" w:line="360" w:lineRule="auto"/>
        <w:jc w:val="both"/>
        <w:rPr>
          <w:rFonts w:ascii="Times New Roman" w:hAnsi="Times New Roman" w:cs="Times New Roman"/>
          <w:sz w:val="24"/>
          <w:szCs w:val="24"/>
        </w:rPr>
      </w:pPr>
    </w:p>
    <w:p w:rsidR="00B772C5" w:rsidRPr="003C4C4F" w:rsidRDefault="004140B1" w:rsidP="003C4C4F">
      <w:pPr>
        <w:pStyle w:val="Ttulo1"/>
        <w:numPr>
          <w:ilvl w:val="0"/>
          <w:numId w:val="11"/>
        </w:numPr>
        <w:spacing w:before="0" w:after="0" w:line="360" w:lineRule="auto"/>
        <w:ind w:firstLine="284"/>
        <w:rPr>
          <w:rFonts w:ascii="Times New Roman" w:hAnsi="Times New Roman" w:cs="Times New Roman"/>
          <w:sz w:val="24"/>
          <w:szCs w:val="24"/>
        </w:rPr>
      </w:pPr>
      <w:bookmarkStart w:id="19" w:name="_Toc390974985"/>
      <w:bookmarkStart w:id="20" w:name="_Toc393798002"/>
      <w:r>
        <w:rPr>
          <w:rFonts w:ascii="Times New Roman" w:hAnsi="Times New Roman" w:cs="Times New Roman"/>
          <w:sz w:val="24"/>
          <w:szCs w:val="24"/>
        </w:rPr>
        <w:lastRenderedPageBreak/>
        <w:t>EL CICLO DE LAS POLÍ</w:t>
      </w:r>
      <w:r w:rsidR="00B772C5" w:rsidRPr="003C4C4F">
        <w:rPr>
          <w:rFonts w:ascii="Times New Roman" w:hAnsi="Times New Roman" w:cs="Times New Roman"/>
          <w:sz w:val="24"/>
          <w:szCs w:val="24"/>
        </w:rPr>
        <w:t>TICAS PÚBLICAS</w:t>
      </w:r>
      <w:bookmarkEnd w:id="19"/>
      <w:bookmarkEnd w:id="20"/>
    </w:p>
    <w:p w:rsidR="00B772C5" w:rsidRPr="003C4C4F" w:rsidRDefault="00B772C5" w:rsidP="003C4C4F">
      <w:pPr>
        <w:spacing w:line="360" w:lineRule="auto"/>
        <w:rPr>
          <w:rFonts w:ascii="Times New Roman" w:hAnsi="Times New Roman" w:cs="Times New Roman"/>
          <w:sz w:val="24"/>
          <w:szCs w:val="24"/>
        </w:rPr>
      </w:pPr>
    </w:p>
    <w:p w:rsidR="00B772C5" w:rsidRPr="003C4C4F" w:rsidRDefault="00B772C5" w:rsidP="003C4C4F">
      <w:pPr>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t xml:space="preserve">El análisis en términos de ciclo de políticas públicas apareció en los años cincuenta a raíz del trabajo de Harold Lasswell, aunque varios autores participaron en la elaboración del este enfoque teórico.  Independientemente de la opinión de los autores  los esquemas cíclicos permiten tener las ideas claras sobre el objeto que pretendemos estudiar. Vamos a utilizar este esquemapara dar forma al ciclo de las políticas </w:t>
      </w:r>
      <w:r w:rsidR="00F05C4C" w:rsidRPr="003C4C4F">
        <w:rPr>
          <w:rFonts w:ascii="Times New Roman" w:hAnsi="Times New Roman" w:cs="Times New Roman"/>
          <w:sz w:val="24"/>
          <w:szCs w:val="24"/>
        </w:rPr>
        <w:t>públicas</w:t>
      </w:r>
      <w:sdt>
        <w:sdtPr>
          <w:rPr>
            <w:rFonts w:ascii="Times New Roman" w:hAnsi="Times New Roman" w:cs="Times New Roman"/>
            <w:noProof/>
            <w:sz w:val="24"/>
            <w:szCs w:val="24"/>
          </w:rPr>
          <w:id w:val="-164322235"/>
          <w:citation/>
        </w:sdtPr>
        <w:sdtContent>
          <w:r w:rsidR="00A9607C" w:rsidRPr="003C4C4F">
            <w:rPr>
              <w:rFonts w:ascii="Times New Roman" w:hAnsi="Times New Roman" w:cs="Times New Roman"/>
              <w:noProof/>
              <w:sz w:val="24"/>
              <w:szCs w:val="24"/>
            </w:rPr>
            <w:fldChar w:fldCharType="begin"/>
          </w:r>
          <w:r w:rsidR="00FA3249" w:rsidRPr="003C4C4F">
            <w:rPr>
              <w:rFonts w:ascii="Times New Roman" w:hAnsi="Times New Roman" w:cs="Times New Roman"/>
              <w:noProof/>
              <w:sz w:val="24"/>
              <w:szCs w:val="24"/>
            </w:rPr>
            <w:instrText xml:space="preserve"> CITATION Har13 \l 3082 </w:instrText>
          </w:r>
          <w:r w:rsidR="00A9607C" w:rsidRPr="003C4C4F">
            <w:rPr>
              <w:rFonts w:ascii="Times New Roman" w:hAnsi="Times New Roman" w:cs="Times New Roman"/>
              <w:noProof/>
              <w:sz w:val="24"/>
              <w:szCs w:val="24"/>
            </w:rPr>
            <w:fldChar w:fldCharType="separate"/>
          </w:r>
          <w:r w:rsidR="008624F4" w:rsidRPr="003C4C4F">
            <w:rPr>
              <w:rFonts w:ascii="Times New Roman" w:hAnsi="Times New Roman" w:cs="Times New Roman"/>
              <w:noProof/>
              <w:sz w:val="24"/>
              <w:szCs w:val="24"/>
            </w:rPr>
            <w:t>(Harguindéguy, 2013)</w:t>
          </w:r>
          <w:r w:rsidR="00A9607C" w:rsidRPr="003C4C4F">
            <w:rPr>
              <w:rFonts w:ascii="Times New Roman" w:hAnsi="Times New Roman" w:cs="Times New Roman"/>
              <w:noProof/>
              <w:sz w:val="24"/>
              <w:szCs w:val="24"/>
            </w:rPr>
            <w:fldChar w:fldCharType="end"/>
          </w:r>
        </w:sdtContent>
      </w:sdt>
      <w:r w:rsidR="00FA3249" w:rsidRPr="003C4C4F">
        <w:rPr>
          <w:rFonts w:ascii="Times New Roman" w:hAnsi="Times New Roman" w:cs="Times New Roman"/>
          <w:noProof/>
          <w:sz w:val="24"/>
          <w:szCs w:val="24"/>
        </w:rPr>
        <w:t>.</w:t>
      </w:r>
    </w:p>
    <w:p w:rsidR="00B772C5" w:rsidRPr="003C4C4F" w:rsidRDefault="00B772C5" w:rsidP="003C4C4F">
      <w:pPr>
        <w:spacing w:after="0" w:line="360" w:lineRule="auto"/>
        <w:ind w:firstLine="284"/>
        <w:jc w:val="both"/>
        <w:rPr>
          <w:rFonts w:ascii="Times New Roman" w:hAnsi="Times New Roman" w:cs="Times New Roman"/>
          <w:sz w:val="24"/>
          <w:szCs w:val="24"/>
        </w:rPr>
      </w:pPr>
    </w:p>
    <w:p w:rsidR="00B772C5" w:rsidRPr="003C4C4F" w:rsidRDefault="00B772C5" w:rsidP="003C4C4F">
      <w:pPr>
        <w:pStyle w:val="NoSpacing1"/>
        <w:numPr>
          <w:ilvl w:val="0"/>
          <w:numId w:val="1"/>
        </w:numPr>
        <w:spacing w:line="360" w:lineRule="auto"/>
        <w:ind w:firstLine="284"/>
        <w:jc w:val="both"/>
      </w:pPr>
      <w:r w:rsidRPr="003C4C4F">
        <w:t xml:space="preserve">La identificación y definición  de problemas </w:t>
      </w:r>
    </w:p>
    <w:p w:rsidR="00B772C5" w:rsidRPr="003C4C4F" w:rsidRDefault="00B772C5" w:rsidP="003C4C4F">
      <w:pPr>
        <w:pStyle w:val="NoSpacing1"/>
        <w:numPr>
          <w:ilvl w:val="0"/>
          <w:numId w:val="1"/>
        </w:numPr>
        <w:spacing w:line="360" w:lineRule="auto"/>
        <w:ind w:firstLine="284"/>
        <w:jc w:val="both"/>
      </w:pPr>
      <w:r w:rsidRPr="003C4C4F">
        <w:t>La formulación de las políticas</w:t>
      </w:r>
    </w:p>
    <w:p w:rsidR="00B772C5" w:rsidRPr="003C4C4F" w:rsidRDefault="00B772C5" w:rsidP="003C4C4F">
      <w:pPr>
        <w:pStyle w:val="NoSpacing1"/>
        <w:numPr>
          <w:ilvl w:val="0"/>
          <w:numId w:val="1"/>
        </w:numPr>
        <w:spacing w:line="360" w:lineRule="auto"/>
        <w:ind w:firstLine="284"/>
        <w:jc w:val="both"/>
      </w:pPr>
      <w:r w:rsidRPr="003C4C4F">
        <w:t>La adopción de la decisión</w:t>
      </w:r>
    </w:p>
    <w:p w:rsidR="00B772C5" w:rsidRPr="003C4C4F" w:rsidRDefault="00B772C5" w:rsidP="003C4C4F">
      <w:pPr>
        <w:pStyle w:val="NoSpacing1"/>
        <w:numPr>
          <w:ilvl w:val="0"/>
          <w:numId w:val="1"/>
        </w:numPr>
        <w:spacing w:line="360" w:lineRule="auto"/>
        <w:ind w:firstLine="284"/>
        <w:jc w:val="both"/>
      </w:pPr>
      <w:r w:rsidRPr="003C4C4F">
        <w:t>La implementación y ejecución de las políticas públicas</w:t>
      </w:r>
    </w:p>
    <w:p w:rsidR="00F05C4C" w:rsidRPr="003C4C4F" w:rsidRDefault="00B772C5" w:rsidP="003C4C4F">
      <w:pPr>
        <w:pStyle w:val="NoSpacing1"/>
        <w:numPr>
          <w:ilvl w:val="0"/>
          <w:numId w:val="1"/>
        </w:numPr>
        <w:spacing w:line="360" w:lineRule="auto"/>
        <w:ind w:firstLine="284"/>
        <w:jc w:val="both"/>
      </w:pPr>
      <w:r w:rsidRPr="003C4C4F">
        <w:t>La evaluación de las políticas públicas</w:t>
      </w:r>
    </w:p>
    <w:p w:rsidR="007E1270" w:rsidRPr="003C4C4F" w:rsidRDefault="007E1270" w:rsidP="003C4C4F">
      <w:pPr>
        <w:pStyle w:val="NoSpacing1"/>
        <w:spacing w:line="360" w:lineRule="auto"/>
        <w:jc w:val="both"/>
      </w:pPr>
    </w:p>
    <w:p w:rsidR="007E1270" w:rsidRPr="003C4C4F" w:rsidRDefault="007E1270" w:rsidP="003C4C4F">
      <w:pPr>
        <w:pStyle w:val="NoSpacing1"/>
        <w:spacing w:line="360" w:lineRule="auto"/>
        <w:jc w:val="center"/>
      </w:pPr>
      <w:r w:rsidRPr="003C4C4F">
        <w:t>Figura 1. Ciclo de Políticas Públicas.</w:t>
      </w:r>
    </w:p>
    <w:p w:rsidR="000C0A6F" w:rsidRPr="003C4C4F" w:rsidRDefault="000C0A6F" w:rsidP="003C4C4F">
      <w:pPr>
        <w:pStyle w:val="NoSpacing1"/>
        <w:spacing w:line="360" w:lineRule="auto"/>
        <w:jc w:val="both"/>
      </w:pPr>
    </w:p>
    <w:p w:rsidR="007E1270" w:rsidRPr="003C4C4F" w:rsidRDefault="00A9607C" w:rsidP="003C4C4F">
      <w:pPr>
        <w:pStyle w:val="NoSpacing1"/>
        <w:spacing w:line="360" w:lineRule="auto"/>
        <w:ind w:left="-720"/>
      </w:pPr>
      <w:r w:rsidRPr="00A9607C">
        <w:rPr>
          <w:noProof/>
        </w:rPr>
      </w:r>
      <w:r>
        <w:rPr>
          <w:noProof/>
        </w:rPr>
        <w:pict>
          <v:group id="Lienzo 98" o:spid="_x0000_s1037" editas="canvas" style="width:495pt;height:243pt;mso-position-horizontal-relative:char;mso-position-vertical-relative:line" coordsize="62865,308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8" type="#_x0000_t75" style="position:absolute;width:62865;height:30861;visibility:visible;mso-wrap-style:square">
              <v:fill o:detectmouseclick="t"/>
              <v:path o:connecttype="none"/>
            </v:shape>
            <v:shape id="Text Box 100" o:spid="_x0000_s1039" type="#_x0000_t202" style="position:absolute;top:11430;width:22860;height:57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77+FcEA&#10;AADaAAAADwAAAGRycy9kb3ducmV2LnhtbERPS2sCMRC+C/6HMEIvpWarVGVrFKkongo+Dh6HzXR3&#10;6WayJHEf/fVGKHgaPr7nLNedqURDzpeWFbyPExDEmdUl5wou593bAoQPyBory6SgJw/r1XCwxFTb&#10;lo/UnEIuYgj7FBUUIdSplD4ryKAf25o4cj/WGQwRulxqh20MN5WcJMlMGiw5NhRY01dB2e/pZhRs&#10;vj/66eRM17/XuWu2+3bRX3deqZdRt/kEEagLT/G/+6DjfHi88rhyd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hXBAAAA2gAAAA8AAAAAAAAAAAAAAAAAmAIAAGRycy9kb3du&#10;cmV2LnhtbFBLBQYAAAAABAAEAPUAAACGAwAAAAA=&#10;" fillcolor="#9c0" strokecolor="green" strokeweight="2pt">
              <v:textbox>
                <w:txbxContent>
                  <w:p w:rsidR="001649A2" w:rsidRPr="00F71A91" w:rsidRDefault="001649A2" w:rsidP="007E1270">
                    <w:pPr>
                      <w:jc w:val="center"/>
                      <w:rPr>
                        <w:rFonts w:ascii="Times New Roman" w:hAnsi="Times New Roman" w:cs="Times New Roman"/>
                        <w:b/>
                        <w:sz w:val="28"/>
                        <w:szCs w:val="28"/>
                      </w:rPr>
                    </w:pPr>
                    <w:r w:rsidRPr="00F71A91">
                      <w:rPr>
                        <w:rFonts w:ascii="Times New Roman" w:hAnsi="Times New Roman" w:cs="Times New Roman"/>
                        <w:b/>
                        <w:sz w:val="28"/>
                        <w:szCs w:val="28"/>
                      </w:rPr>
                      <w:t>Evaluación de las políticas públicas</w:t>
                    </w:r>
                  </w:p>
                </w:txbxContent>
              </v:textbox>
            </v:shape>
            <v:shape id="Text Box 101" o:spid="_x0000_s1040" type="#_x0000_t202" style="position:absolute;left:21717;width:24003;height:57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IX4FsQA&#10;AADaAAAADwAAAGRycy9kb3ducmV2LnhtbESPS2sCQRCE74L/YWghlxBno/hg4ygSUTwFfBw8Njud&#10;3SU7PcvMuI/8eicQ8FhU1VfUatOZSjTkfGlZwfs4AUGcWV1yruB62b8tQfiArLGyTAp68rBZDwcr&#10;TLVt+UTNOeQiQtinqKAIoU6l9FlBBv3Y1sTR+7bOYIjS5VI7bCPcVHKSJHNpsOS4UGBNnwVlP+e7&#10;UbD9mvXTyYVuv68L1+wO7bK/7b1SL6Nu+wEiUBee4f/2USuYwd+VeAPk+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CF+BbEAAAA2gAAAA8AAAAAAAAAAAAAAAAAmAIAAGRycy9k&#10;b3ducmV2LnhtbFBLBQYAAAAABAAEAPUAAACJAwAAAAA=&#10;" fillcolor="#9c0" strokecolor="green" strokeweight="2pt">
              <v:textbox>
                <w:txbxContent>
                  <w:p w:rsidR="001649A2" w:rsidRPr="00F71A91" w:rsidRDefault="001649A2" w:rsidP="007E1270">
                    <w:pPr>
                      <w:jc w:val="center"/>
                      <w:rPr>
                        <w:rFonts w:ascii="Times New Roman" w:hAnsi="Times New Roman" w:cs="Times New Roman"/>
                        <w:b/>
                        <w:sz w:val="28"/>
                        <w:szCs w:val="28"/>
                      </w:rPr>
                    </w:pPr>
                    <w:r w:rsidRPr="00F71A91">
                      <w:rPr>
                        <w:rFonts w:ascii="Times New Roman" w:hAnsi="Times New Roman" w:cs="Times New Roman"/>
                        <w:b/>
                        <w:sz w:val="28"/>
                        <w:szCs w:val="28"/>
                      </w:rPr>
                      <w:t>Identificación y definición de problemas</w:t>
                    </w:r>
                  </w:p>
                </w:txbxContent>
              </v:textbox>
            </v:shape>
            <v:shape id="Text Box 102" o:spid="_x0000_s1041" type="#_x0000_t202" style="position:absolute;left:48006;top:11430;width:14859;height:57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FdmYcQA&#10;AADaAAAADwAAAGRycy9kb3ducmV2LnhtbESPzWsCMRTE74L/Q3hCL1KzVaqyNYpUFE8FPw4eH5vX&#10;3aWblyWJ+9G/3hQKHoeZ+Q2z2nSmEg05X1pW8DZJQBBnVpecK7he9q9LED4ga6wsk4KePGzWw8EK&#10;U21bPlFzDrmIEPYpKihCqFMpfVaQQT+xNXH0vq0zGKJ0udQO2wg3lZwmyVwaLDkuFFjTZ0HZz/lu&#10;FGy/3vvZ9EK33/HCNbtDu+xve6/Uy6jbfoAI1IVn+L991Arm8Hcl3gC5f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BXZmHEAAAA2gAAAA8AAAAAAAAAAAAAAAAAmAIAAGRycy9k&#10;b3ducmV2LnhtbFBLBQYAAAAABAAEAPUAAACJAwAAAAA=&#10;" fillcolor="#9c0" strokecolor="green" strokeweight="2pt">
              <v:textbox>
                <w:txbxContent>
                  <w:p w:rsidR="001649A2" w:rsidRPr="00F71A91" w:rsidRDefault="001649A2" w:rsidP="007E1270">
                    <w:pPr>
                      <w:jc w:val="center"/>
                      <w:rPr>
                        <w:rFonts w:ascii="Times New Roman" w:hAnsi="Times New Roman" w:cs="Times New Roman"/>
                        <w:b/>
                        <w:sz w:val="28"/>
                        <w:szCs w:val="28"/>
                      </w:rPr>
                    </w:pPr>
                    <w:r w:rsidRPr="00F71A91">
                      <w:rPr>
                        <w:rFonts w:ascii="Times New Roman" w:hAnsi="Times New Roman" w:cs="Times New Roman"/>
                        <w:b/>
                        <w:sz w:val="28"/>
                        <w:szCs w:val="28"/>
                      </w:rPr>
                      <w:t>Formulación de las políticas</w:t>
                    </w:r>
                  </w:p>
                </w:txbxContent>
              </v:textbox>
            </v:shape>
            <v:shape id="Text Box 104" o:spid="_x0000_s1042" type="#_x0000_t202" style="position:absolute;left:20764;top:24003;width:22765;height:57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oRXiMIA&#10;AADaAAAADwAAAGRycy9kb3ducmV2LnhtbERPy2rCQBTdC/7DcIVuxExqaQ3RUaTF0lWh0YXLS+aa&#10;BDN3wsw0j359Z1Ho8nDeu8NoWtGT841lBY9JCoK4tLrhSsHlfFplIHxA1thaJgUTeTjs57Md5toO&#10;/EV9ESoRQ9jnqKAOocul9GVNBn1iO+LI3awzGCJ0ldQOhxhuWrlO0xdpsOHYUGNHrzWV9+LbKDh+&#10;Pk9P6zNdf5Yb17+9D9l0PXmlHhbjcQsi0Bj+xX/uD60gbo1X4g2Q+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uhFeIwgAAANoAAAAPAAAAAAAAAAAAAAAAAJgCAABkcnMvZG93&#10;bnJldi54bWxQSwUGAAAAAAQABAD1AAAAhwMAAAAA&#10;" fillcolor="#9c0" strokecolor="green" strokeweight="2pt">
              <v:textbox>
                <w:txbxContent>
                  <w:p w:rsidR="001649A2" w:rsidRPr="00F71A91" w:rsidRDefault="001649A2" w:rsidP="007E1270">
                    <w:pPr>
                      <w:jc w:val="center"/>
                      <w:rPr>
                        <w:rFonts w:ascii="Times New Roman" w:hAnsi="Times New Roman" w:cs="Times New Roman"/>
                        <w:b/>
                        <w:sz w:val="28"/>
                        <w:szCs w:val="28"/>
                      </w:rPr>
                    </w:pPr>
                    <w:r w:rsidRPr="00F71A91">
                      <w:rPr>
                        <w:rFonts w:ascii="Times New Roman" w:hAnsi="Times New Roman" w:cs="Times New Roman"/>
                        <w:b/>
                        <w:sz w:val="28"/>
                        <w:szCs w:val="28"/>
                      </w:rPr>
                      <w:t>Implementación y Ejecución</w:t>
                    </w:r>
                  </w:p>
                </w:txbxContent>
              </v:textbox>
            </v:shape>
            <v:line id="Line 105" o:spid="_x0000_s1043" style="position:absolute;flip:x;visibility:visible;mso-wrap-style:square" from="5715,26860" to="20764,268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SpPEcQAAADaAAAADwAAAGRycy9kb3ducmV2LnhtbESPQWsCMRSE74X+h/AKvRTNtkjR1ShS&#10;KHjwUisr3p6b52bZzcs2ibr990YQPA4z8w0zW/S2FWfyoXas4H2YgSAuna65UrD9/R6MQYSIrLF1&#10;TAr+KcBi/vw0w1y7C//QeRMrkSAcclRgYuxyKUNpyGIYuo44eUfnLcYkfSW1x0uC21Z+ZNmntFhz&#10;WjDY0ZehstmcrAI5Xr/9+eVh1BTNbjcxRVl0+7VSry/9cgoiUh8f4Xt7pRVM4HYl3QA5vw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1Kk8RxAAAANoAAAAPAAAAAAAAAAAA&#10;AAAAAKECAABkcnMvZG93bnJldi54bWxQSwUGAAAAAAQABAD5AAAAkgMAAAAA&#10;"/>
            <v:line id="Line 106" o:spid="_x0000_s1044" style="position:absolute;flip:y;visibility:visible;mso-wrap-style:square" from="5715,17145" to="5715,268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0MiY8YAAADbAAAADwAAAGRycy9kb3ducmV2LnhtbESPQUsDMRCF74L/IYzgRWxWEWm3TUsp&#10;CB56sZYtvY2b6WbZzWSbxHb9985B8DbDe/PeN4vV6Ht1oZjawAaeJgUo4jrYlhsD+8+3xymolJEt&#10;9oHJwA8lWC1vbxZY2nDlD7rscqMkhFOJBlzOQ6l1qh15TJMwEIt2CtFjljU22ka8Srjv9XNRvGqP&#10;LUuDw4E2jupu9+0N6On24RzXXy9d1R0OM1fV1XDcGnN/N67noDKN+d/8d/1uBV/o5RcZQC9/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dDImPGAAAA2wAAAA8AAAAAAAAA&#10;AAAAAAAAoQIAAGRycy9kb3ducmV2LnhtbFBLBQYAAAAABAAEAPkAAACUAwAAAAA=&#10;"/>
            <v:line id="Line 107" o:spid="_x0000_s1045" style="position:absolute;visibility:visible;mso-wrap-style:square" from="43529,26860" to="58293,268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G2uE8MAAADbAAAADwAAAGRycy9kb3ducmV2LnhtbERPTWvCQBC9F/wPywje6sYWQomuIoqg&#10;PZRqBT2O2TGJZmfD7pqk/75bKPQ2j/c5s0VvatGS85VlBZNxAoI4t7riQsHxa/P8BsIHZI21ZVLw&#10;TR4W88HTDDNtO95TewiFiCHsM1RQhtBkUvq8JIN+bBviyF2tMxgidIXUDrsYbmr5kiSpNFhxbCix&#10;oVVJ+f3wMAo+Xj/Tdrl73/anXXrJ1/vL+dY5pUbDfjkFEagP/+I/91bH+RP4/SUeIOc/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RtrhPDAAAA2wAAAA8AAAAAAAAAAAAA&#10;AAAAoQIAAGRycy9kb3ducmV2LnhtbFBLBQYAAAAABAAEAPkAAACRAwAAAAA=&#10;"/>
            <v:line id="Line 109" o:spid="_x0000_s1046" style="position:absolute;flip:y;visibility:visible;mso-wrap-style:square" from="58293,17145" to="58293,268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5G8FMMAAADbAAAADwAAAGRycy9kb3ducmV2LnhtbERPTWsCMRC9F/wPYYReSs3aFrGrUUQQ&#10;PHipykpv0824WXYzWZOo23/fFAq9zeN9znzZ21bcyIfasYLxKANBXDpdc6XgeNg8T0GEiKyxdUwK&#10;vinAcjF4mGOu3Z0/6LaPlUghHHJUYGLscilDachiGLmOOHFn5y3GBH0ltcd7CretfMmyibRYc2ow&#10;2NHaUNnsr1aBnO6eLn719dYUzen0boqy6D53Sj0O+9UMRKQ+/ov/3Fud5r/C7y/pALn4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eRvBTDAAAA2wAAAA8AAAAAAAAAAAAA&#10;AAAAoQIAAGRycy9kb3ducmV2LnhtbFBLBQYAAAAABAAEAPkAAACRAwAAAAA=&#10;"/>
            <v:line id="Line 110" o:spid="_x0000_s1047" style="position:absolute;flip:y;visibility:visible;mso-wrap-style:square" from="58293,3429" to="58293,1143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HgkYMMAAADbAAAADwAAAGRycy9kb3ducmV2LnhtbERPTWsCMRC9F/ofwgi9lJptEbGrUaQg&#10;9OClKivexs24WXYz2SZRt/++EQRv83ifM1v0thUX8qF2rOB9mIEgLp2uuVKw267eJiBCRNbYOiYF&#10;fxRgMX9+mmGu3ZV/6LKJlUghHHJUYGLscilDachiGLqOOHEn5y3GBH0ltcdrCret/MiysbRYc2ow&#10;2NGXobLZnK0COVm//vrlcdQUzX7/aYqy6A5rpV4G/XIKIlIfH+K7+1un+SO4/ZIOkPN/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h4JGDDAAAA2wAAAA8AAAAAAAAAAAAA&#10;AAAAoQIAAGRycy9kb3ducmV2LnhtbFBLBQYAAAAABAAEAPkAAACRAwAAAAA=&#10;"/>
            <v:line id="Line 111" o:spid="_x0000_s1048" style="position:absolute;flip:x;visibility:visible;mso-wrap-style:square" from="45720,3429" to="58293,34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zSB+8MAAADbAAAADwAAAGRycy9kb3ducmV2LnhtbERPTWsCMRC9F/wPYYReSs1aWrGrUUQQ&#10;PHipykpv0824WXYzWZOo23/fFAq9zeN9znzZ21bcyIfasYLxKANBXDpdc6XgeNg8T0GEiKyxdUwK&#10;vinAcjF4mGOu3Z0/6LaPlUghHHJUYGLscilDachiGLmOOHFn5y3GBH0ltcd7CretfMmyibRYc2ow&#10;2NHaUNnsr1aBnO6eLn719doUzen0boqy6D53Sj0O+9UMRKQ+/ov/3Fud5r/B7y/pALn4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c0gfvDAAAA2wAAAA8AAAAAAAAAAAAA&#10;AAAAoQIAAGRycy9kb3ducmV2LnhtbFBLBQYAAAAABAAEAPkAAACRAwAAAAA=&#10;"/>
            <v:line id="Line 112" o:spid="_x0000_s1049" style="position:absolute;flip:y;visibility:visible;mso-wrap-style:square" from="5715,3429" to="5715,1143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YfjMMAAADbAAAADwAAAGRycy9kb3ducmV2LnhtbERPTWsCMRC9C/6HMIVeRLMtRXRrFCkI&#10;PXipyoq36Wa6WXYzWZOo23/fFARv83ifs1j1thVX8qF2rOBlkoEgLp2uuVJw2G/GMxAhImtsHZOC&#10;XwqwWg4HC8y1u/EXXXexEimEQ44KTIxdLmUoDVkME9cRJ+7HeYsxQV9J7fGWwm0rX7NsKi3WnBoM&#10;dvRhqGx2F6tAzrajs19/vzVFczzOTVEW3Wmr1PNTv34HEamPD/Hd/anT/Cn8/5IOkMs/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fmH4zDAAAA2wAAAA8AAAAAAAAAAAAA&#10;AAAAoQIAAGRycy9kb3ducmV2LnhtbFBLBQYAAAAABAAEAPkAAACRAwAAAAA=&#10;"/>
            <v:line id="Line 113" o:spid="_x0000_s1050" style="position:absolute;visibility:visible;mso-wrap-style:square" from="5715,3429" to="21717,34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MiT/MQAAADbAAAADwAAAGRycy9kb3ducmV2LnhtbERPS2vCQBC+F/oflhF6qxtbSCW6irQU&#10;1EOpD9DjmB2T2Oxs2F2T9N+7QqG3+fieM533phYtOV9ZVjAaJiCIc6srLhTsd5/PYxA+IGusLZOC&#10;X/Iwnz0+TDHTtuMNtdtQiBjCPkMFZQhNJqXPSzLoh7YhjtzZOoMhQldI7bCL4aaWL0mSSoMVx4YS&#10;G3ovKf/ZXo2Cr9fvtF2s1sv+sEpP+cfmdLx0TqmnQb+YgAjUh3/xn3up4/w3uP8SD5CzG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0yJP8xAAAANsAAAAPAAAAAAAAAAAA&#10;AAAAAKECAABkcnMvZG93bnJldi54bWxQSwUGAAAAAAQABAD5AAAAkgMAAAAA&#10;"/>
            <w10:wrap type="none"/>
            <w10:anchorlock/>
          </v:group>
        </w:pict>
      </w:r>
    </w:p>
    <w:p w:rsidR="007E1270" w:rsidRPr="003C4C4F" w:rsidRDefault="007E1270" w:rsidP="003C4C4F">
      <w:pPr>
        <w:pStyle w:val="NoSpacing1"/>
        <w:spacing w:line="360" w:lineRule="auto"/>
      </w:pPr>
    </w:p>
    <w:p w:rsidR="007E1270" w:rsidRPr="003C4C4F" w:rsidRDefault="007E1270" w:rsidP="003C4C4F">
      <w:pPr>
        <w:pStyle w:val="NoSpacing1"/>
        <w:spacing w:line="360" w:lineRule="auto"/>
        <w:jc w:val="center"/>
      </w:pPr>
      <w:r w:rsidRPr="003C4C4F">
        <w:t>Fuente: Elaboración Propia</w:t>
      </w:r>
    </w:p>
    <w:p w:rsidR="00F05C4C" w:rsidRPr="003C4C4F" w:rsidRDefault="00F05C4C" w:rsidP="003C4C4F">
      <w:pPr>
        <w:pStyle w:val="NoSpacing1"/>
        <w:spacing w:line="360" w:lineRule="auto"/>
        <w:ind w:firstLine="284"/>
        <w:jc w:val="both"/>
      </w:pPr>
    </w:p>
    <w:p w:rsidR="00F05C4C" w:rsidRPr="003C4C4F" w:rsidRDefault="00F05C4C" w:rsidP="003C4C4F">
      <w:pPr>
        <w:pStyle w:val="NoSpacing1"/>
        <w:spacing w:line="360" w:lineRule="auto"/>
        <w:ind w:firstLine="284"/>
        <w:jc w:val="both"/>
      </w:pPr>
    </w:p>
    <w:p w:rsidR="00F05C4C" w:rsidRPr="003C4C4F" w:rsidRDefault="00F05C4C" w:rsidP="003C4C4F">
      <w:pPr>
        <w:pStyle w:val="NoSpacing1"/>
        <w:spacing w:line="360" w:lineRule="auto"/>
        <w:ind w:firstLine="284"/>
        <w:jc w:val="both"/>
      </w:pPr>
    </w:p>
    <w:p w:rsidR="00F05C4C" w:rsidRPr="003C4C4F" w:rsidRDefault="00F05C4C" w:rsidP="003C4C4F">
      <w:pPr>
        <w:pStyle w:val="NoSpacing1"/>
        <w:spacing w:line="360" w:lineRule="auto"/>
        <w:jc w:val="both"/>
      </w:pPr>
    </w:p>
    <w:p w:rsidR="00B772C5" w:rsidRPr="003C4C4F" w:rsidRDefault="00B772C5" w:rsidP="003C4C4F">
      <w:pPr>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t>El análisis de las políticas públicas es un proceso continuo de toma de decisiones, que fo</w:t>
      </w:r>
      <w:r w:rsidR="007278DE" w:rsidRPr="003C4C4F">
        <w:rPr>
          <w:rFonts w:ascii="Times New Roman" w:hAnsi="Times New Roman" w:cs="Times New Roman"/>
          <w:sz w:val="24"/>
          <w:szCs w:val="24"/>
        </w:rPr>
        <w:t xml:space="preserve">rma parte de un ciclo </w:t>
      </w:r>
      <w:r w:rsidRPr="003C4C4F">
        <w:rPr>
          <w:rFonts w:ascii="Times New Roman" w:hAnsi="Times New Roman" w:cs="Times New Roman"/>
          <w:sz w:val="24"/>
          <w:szCs w:val="24"/>
        </w:rPr>
        <w:t xml:space="preserve"> que se retroalimenta. Todas las fases se corresponden entre sí; no son herméticas ni están aisladas.  Mediante este enfoque y a través de la Ciencia Política, lo que se pretende es mejorar la capacidad de responder idóneamente a los problemas planteados, reparando y mejorando  los procesos  de actuación de los poderes públicos.</w:t>
      </w:r>
    </w:p>
    <w:p w:rsidR="00B772C5" w:rsidRPr="003C4C4F" w:rsidRDefault="00B772C5" w:rsidP="003C4C4F">
      <w:pPr>
        <w:spacing w:after="0" w:line="360" w:lineRule="auto"/>
        <w:ind w:firstLine="284"/>
        <w:jc w:val="both"/>
        <w:rPr>
          <w:rFonts w:ascii="Times New Roman" w:hAnsi="Times New Roman" w:cs="Times New Roman"/>
          <w:sz w:val="24"/>
          <w:szCs w:val="24"/>
        </w:rPr>
      </w:pPr>
    </w:p>
    <w:p w:rsidR="00F71A91" w:rsidRPr="003C4C4F" w:rsidRDefault="007E1270" w:rsidP="003C4C4F">
      <w:pPr>
        <w:spacing w:after="0" w:line="360" w:lineRule="auto"/>
        <w:jc w:val="both"/>
        <w:rPr>
          <w:rFonts w:ascii="Times New Roman" w:hAnsi="Times New Roman" w:cs="Times New Roman"/>
          <w:sz w:val="24"/>
          <w:szCs w:val="24"/>
        </w:rPr>
      </w:pPr>
      <w:r w:rsidRPr="003C4C4F">
        <w:rPr>
          <w:rFonts w:ascii="Times New Roman" w:hAnsi="Times New Roman" w:cs="Times New Roman"/>
          <w:sz w:val="24"/>
          <w:szCs w:val="24"/>
        </w:rPr>
        <w:t>A continuación describiremos todas y cada una de las fases de las políticas públicas y finalmente nos centraremos en la evaluación, parte fundamental como venimos mencionando durante todo el trabajo.</w:t>
      </w:r>
    </w:p>
    <w:p w:rsidR="007E1270" w:rsidRPr="003C4C4F" w:rsidRDefault="007E1270" w:rsidP="003C4C4F">
      <w:pPr>
        <w:spacing w:after="0" w:line="360" w:lineRule="auto"/>
        <w:jc w:val="both"/>
        <w:rPr>
          <w:rFonts w:ascii="Times New Roman" w:hAnsi="Times New Roman" w:cs="Times New Roman"/>
          <w:sz w:val="24"/>
          <w:szCs w:val="24"/>
        </w:rPr>
      </w:pPr>
    </w:p>
    <w:p w:rsidR="00B772C5" w:rsidRPr="003C4C4F" w:rsidRDefault="007E1270" w:rsidP="003C4C4F">
      <w:pPr>
        <w:pStyle w:val="Subttulo"/>
        <w:numPr>
          <w:ilvl w:val="1"/>
          <w:numId w:val="11"/>
        </w:numPr>
        <w:spacing w:after="0" w:line="360" w:lineRule="auto"/>
        <w:ind w:firstLine="284"/>
        <w:jc w:val="left"/>
        <w:rPr>
          <w:rFonts w:ascii="Times New Roman" w:hAnsi="Times New Roman" w:cs="Times New Roman"/>
          <w:b/>
          <w:bCs/>
        </w:rPr>
      </w:pPr>
      <w:bookmarkStart w:id="21" w:name="_Toc390974986"/>
      <w:bookmarkStart w:id="22" w:name="_Toc393798003"/>
      <w:r w:rsidRPr="003C4C4F">
        <w:rPr>
          <w:rFonts w:ascii="Times New Roman" w:hAnsi="Times New Roman" w:cs="Times New Roman"/>
          <w:b/>
          <w:bCs/>
        </w:rPr>
        <w:t>L</w:t>
      </w:r>
      <w:bookmarkEnd w:id="21"/>
      <w:r w:rsidR="0096322F">
        <w:rPr>
          <w:rFonts w:ascii="Times New Roman" w:hAnsi="Times New Roman" w:cs="Times New Roman"/>
          <w:b/>
          <w:bCs/>
        </w:rPr>
        <w:t>a definición del problema</w:t>
      </w:r>
      <w:bookmarkEnd w:id="22"/>
    </w:p>
    <w:p w:rsidR="008624F4" w:rsidRPr="003C4C4F" w:rsidRDefault="008624F4" w:rsidP="003C4C4F">
      <w:pPr>
        <w:spacing w:line="360" w:lineRule="auto"/>
        <w:rPr>
          <w:rFonts w:ascii="Times New Roman" w:hAnsi="Times New Roman" w:cs="Times New Roman"/>
          <w:sz w:val="24"/>
          <w:szCs w:val="24"/>
        </w:rPr>
      </w:pPr>
    </w:p>
    <w:p w:rsidR="00B772C5" w:rsidRPr="003C4C4F" w:rsidRDefault="00B772C5" w:rsidP="003C4C4F">
      <w:pPr>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t>En un entorno tan incierto con multitud de problemas y amenazas, el estado no puede cubrir el cien por cien de demandas y atender a la mayoría de los problemas que se les presentan a los ciudadanos.</w:t>
      </w:r>
    </w:p>
    <w:p w:rsidR="00B772C5" w:rsidRPr="003C4C4F" w:rsidRDefault="00B772C5" w:rsidP="003C4C4F">
      <w:pPr>
        <w:spacing w:after="0" w:line="360" w:lineRule="auto"/>
        <w:ind w:firstLine="284"/>
        <w:jc w:val="both"/>
        <w:rPr>
          <w:rFonts w:ascii="Times New Roman" w:hAnsi="Times New Roman" w:cs="Times New Roman"/>
          <w:sz w:val="24"/>
          <w:szCs w:val="24"/>
        </w:rPr>
      </w:pPr>
    </w:p>
    <w:p w:rsidR="00B772C5" w:rsidRPr="003C4C4F" w:rsidRDefault="00B772C5" w:rsidP="003C4C4F">
      <w:pPr>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t xml:space="preserve">Si hay un problema que no es relevante y este no se reconoce, para la intervención pública no existe. El ciclo de las políticas públicas es normalmente circular y se retroalimenta por lo tanto los problemas no existen más bien son construidos por los resultados de unas políticas anteriormente. </w:t>
      </w:r>
      <w:r w:rsidR="00F1393A" w:rsidRPr="003C4C4F">
        <w:rPr>
          <w:rFonts w:ascii="Times New Roman" w:hAnsi="Times New Roman" w:cs="Times New Roman"/>
          <w:sz w:val="24"/>
          <w:szCs w:val="24"/>
        </w:rPr>
        <w:t xml:space="preserve">Como dice </w:t>
      </w:r>
      <w:proofErr w:type="spellStart"/>
      <w:r w:rsidR="00F1393A" w:rsidRPr="003C4C4F">
        <w:rPr>
          <w:rFonts w:ascii="Times New Roman" w:hAnsi="Times New Roman" w:cs="Times New Roman"/>
          <w:sz w:val="24"/>
          <w:szCs w:val="24"/>
        </w:rPr>
        <w:t>Subir</w:t>
      </w:r>
      <w:r w:rsidR="001B5B95" w:rsidRPr="003C4C4F">
        <w:rPr>
          <w:rFonts w:ascii="Times New Roman" w:hAnsi="Times New Roman" w:cs="Times New Roman"/>
          <w:sz w:val="24"/>
          <w:szCs w:val="24"/>
        </w:rPr>
        <w:t>a</w:t>
      </w:r>
      <w:r w:rsidR="00F1393A" w:rsidRPr="003C4C4F">
        <w:rPr>
          <w:rFonts w:ascii="Times New Roman" w:hAnsi="Times New Roman" w:cs="Times New Roman"/>
          <w:sz w:val="24"/>
          <w:szCs w:val="24"/>
        </w:rPr>
        <w:t>t</w:t>
      </w:r>
      <w:r w:rsidR="001B5B95" w:rsidRPr="003C4C4F">
        <w:rPr>
          <w:rFonts w:ascii="Times New Roman" w:hAnsi="Times New Roman" w:cs="Times New Roman"/>
          <w:sz w:val="24"/>
          <w:szCs w:val="24"/>
        </w:rPr>
        <w:t>s</w:t>
      </w:r>
      <w:proofErr w:type="spellEnd"/>
      <w:r w:rsidR="001B5B95" w:rsidRPr="003C4C4F">
        <w:rPr>
          <w:rFonts w:ascii="Times New Roman" w:hAnsi="Times New Roman" w:cs="Times New Roman"/>
          <w:sz w:val="24"/>
          <w:szCs w:val="24"/>
        </w:rPr>
        <w:t xml:space="preserve">: </w:t>
      </w:r>
    </w:p>
    <w:p w:rsidR="00001B3A" w:rsidRPr="003C4C4F" w:rsidRDefault="00001B3A" w:rsidP="003C4C4F">
      <w:pPr>
        <w:spacing w:after="0" w:line="360" w:lineRule="auto"/>
        <w:ind w:firstLine="284"/>
        <w:jc w:val="both"/>
        <w:rPr>
          <w:rFonts w:ascii="Times New Roman" w:hAnsi="Times New Roman" w:cs="Times New Roman"/>
          <w:sz w:val="24"/>
          <w:szCs w:val="24"/>
        </w:rPr>
      </w:pPr>
    </w:p>
    <w:p w:rsidR="00001B3A" w:rsidRPr="003C4C4F" w:rsidRDefault="00FC652B" w:rsidP="003C4C4F">
      <w:pPr>
        <w:suppressAutoHyphens w:val="0"/>
        <w:autoSpaceDE w:val="0"/>
        <w:autoSpaceDN w:val="0"/>
        <w:adjustRightInd w:val="0"/>
        <w:spacing w:after="0" w:line="360" w:lineRule="auto"/>
        <w:jc w:val="both"/>
        <w:rPr>
          <w:rFonts w:ascii="Times New Roman" w:eastAsia="Calibri" w:hAnsi="Times New Roman" w:cs="Times New Roman"/>
          <w:i/>
          <w:kern w:val="0"/>
          <w:sz w:val="24"/>
          <w:szCs w:val="24"/>
          <w:lang w:eastAsia="en-US"/>
        </w:rPr>
      </w:pPr>
      <w:r w:rsidRPr="003C4C4F">
        <w:rPr>
          <w:rFonts w:ascii="Times New Roman" w:eastAsia="Calibri" w:hAnsi="Times New Roman" w:cs="Times New Roman"/>
          <w:i/>
          <w:kern w:val="0"/>
          <w:sz w:val="24"/>
          <w:szCs w:val="24"/>
          <w:lang w:eastAsia="en-US"/>
        </w:rPr>
        <w:t>“</w:t>
      </w:r>
      <w:r w:rsidR="00001B3A" w:rsidRPr="003C4C4F">
        <w:rPr>
          <w:rFonts w:ascii="Times New Roman" w:eastAsia="Calibri" w:hAnsi="Times New Roman" w:cs="Times New Roman"/>
          <w:i/>
          <w:kern w:val="0"/>
          <w:sz w:val="24"/>
          <w:szCs w:val="24"/>
          <w:lang w:eastAsia="en-US"/>
        </w:rPr>
        <w:t xml:space="preserve">Los problemas son artificiales, en el sentido de que responden a una decisión voluntaria de que existan y se resuelvan. Los problemas, así, no tienen vida propia al margen de los individuos o grupos que los definen. Los problemas y sus soluciones están relacionados constantemente. De la misma manera que hay muchas posibles definiciones de un problema, hay muchas soluciones para un </w:t>
      </w:r>
      <w:r w:rsidRPr="003C4C4F">
        <w:rPr>
          <w:rFonts w:ascii="Times New Roman" w:eastAsia="Calibri" w:hAnsi="Times New Roman" w:cs="Times New Roman"/>
          <w:i/>
          <w:kern w:val="0"/>
          <w:sz w:val="24"/>
          <w:szCs w:val="24"/>
          <w:lang w:eastAsia="en-US"/>
        </w:rPr>
        <w:t xml:space="preserve">mismo problema” </w:t>
      </w:r>
      <w:sdt>
        <w:sdtPr>
          <w:rPr>
            <w:rFonts w:ascii="Times New Roman" w:eastAsia="Calibri" w:hAnsi="Times New Roman" w:cs="Times New Roman"/>
            <w:i/>
            <w:kern w:val="0"/>
            <w:sz w:val="24"/>
            <w:szCs w:val="24"/>
            <w:lang w:eastAsia="en-US"/>
          </w:rPr>
          <w:id w:val="1168214903"/>
          <w:citation/>
        </w:sdtPr>
        <w:sdtContent>
          <w:r w:rsidR="00A9607C" w:rsidRPr="003C4C4F">
            <w:rPr>
              <w:rFonts w:ascii="Times New Roman" w:eastAsia="Calibri" w:hAnsi="Times New Roman" w:cs="Times New Roman"/>
              <w:i/>
              <w:kern w:val="0"/>
              <w:sz w:val="24"/>
              <w:szCs w:val="24"/>
              <w:lang w:eastAsia="en-US"/>
            </w:rPr>
            <w:fldChar w:fldCharType="begin"/>
          </w:r>
          <w:r w:rsidR="001B5B95" w:rsidRPr="003C4C4F">
            <w:rPr>
              <w:rFonts w:ascii="Times New Roman" w:eastAsia="Calibri" w:hAnsi="Times New Roman" w:cs="Times New Roman"/>
              <w:i/>
              <w:kern w:val="0"/>
              <w:sz w:val="24"/>
              <w:szCs w:val="24"/>
              <w:lang w:eastAsia="en-US"/>
            </w:rPr>
            <w:instrText xml:space="preserve">CITATION Sub891 \t  \l 3082 </w:instrText>
          </w:r>
          <w:r w:rsidR="00A9607C" w:rsidRPr="003C4C4F">
            <w:rPr>
              <w:rFonts w:ascii="Times New Roman" w:eastAsia="Calibri" w:hAnsi="Times New Roman" w:cs="Times New Roman"/>
              <w:i/>
              <w:kern w:val="0"/>
              <w:sz w:val="24"/>
              <w:szCs w:val="24"/>
              <w:lang w:eastAsia="en-US"/>
            </w:rPr>
            <w:fldChar w:fldCharType="separate"/>
          </w:r>
          <w:r w:rsidR="008624F4" w:rsidRPr="003C4C4F">
            <w:rPr>
              <w:rFonts w:ascii="Times New Roman" w:eastAsia="Calibri" w:hAnsi="Times New Roman" w:cs="Times New Roman"/>
              <w:noProof/>
              <w:kern w:val="0"/>
              <w:sz w:val="24"/>
              <w:szCs w:val="24"/>
              <w:lang w:eastAsia="en-US"/>
            </w:rPr>
            <w:t>(Subirats, 1989)</w:t>
          </w:r>
          <w:r w:rsidR="00A9607C" w:rsidRPr="003C4C4F">
            <w:rPr>
              <w:rFonts w:ascii="Times New Roman" w:eastAsia="Calibri" w:hAnsi="Times New Roman" w:cs="Times New Roman"/>
              <w:i/>
              <w:kern w:val="0"/>
              <w:sz w:val="24"/>
              <w:szCs w:val="24"/>
              <w:lang w:eastAsia="en-US"/>
            </w:rPr>
            <w:fldChar w:fldCharType="end"/>
          </w:r>
        </w:sdtContent>
      </w:sdt>
      <w:r w:rsidR="00CF2F50" w:rsidRPr="003C4C4F">
        <w:rPr>
          <w:rFonts w:ascii="Times New Roman" w:eastAsia="Calibri" w:hAnsi="Times New Roman" w:cs="Times New Roman"/>
          <w:i/>
          <w:kern w:val="0"/>
          <w:sz w:val="24"/>
          <w:szCs w:val="24"/>
          <w:lang w:eastAsia="en-US"/>
        </w:rPr>
        <w:t>.</w:t>
      </w:r>
    </w:p>
    <w:p w:rsidR="00B772C5" w:rsidRPr="003C4C4F" w:rsidRDefault="00B772C5" w:rsidP="003C4C4F">
      <w:pPr>
        <w:spacing w:after="0" w:line="360" w:lineRule="auto"/>
        <w:jc w:val="both"/>
        <w:rPr>
          <w:rFonts w:ascii="Times New Roman" w:hAnsi="Times New Roman" w:cs="Times New Roman"/>
          <w:sz w:val="24"/>
          <w:szCs w:val="24"/>
        </w:rPr>
      </w:pPr>
    </w:p>
    <w:p w:rsidR="001B5B95" w:rsidRPr="003C4C4F" w:rsidRDefault="001B5B95" w:rsidP="003C4C4F">
      <w:pPr>
        <w:spacing w:after="0" w:line="360" w:lineRule="auto"/>
        <w:jc w:val="both"/>
        <w:rPr>
          <w:rFonts w:ascii="Times New Roman" w:hAnsi="Times New Roman" w:cs="Times New Roman"/>
          <w:sz w:val="24"/>
          <w:szCs w:val="24"/>
        </w:rPr>
      </w:pPr>
    </w:p>
    <w:p w:rsidR="00F1393A" w:rsidRPr="003C4C4F" w:rsidRDefault="00F1393A" w:rsidP="003C4C4F">
      <w:pPr>
        <w:spacing w:after="0" w:line="360" w:lineRule="auto"/>
        <w:jc w:val="both"/>
        <w:rPr>
          <w:rFonts w:ascii="Times New Roman" w:hAnsi="Times New Roman" w:cs="Times New Roman"/>
          <w:sz w:val="24"/>
          <w:szCs w:val="24"/>
        </w:rPr>
      </w:pPr>
    </w:p>
    <w:p w:rsidR="00F1393A" w:rsidRPr="003C4C4F" w:rsidRDefault="00F1393A" w:rsidP="003C4C4F">
      <w:pPr>
        <w:spacing w:after="0" w:line="360" w:lineRule="auto"/>
        <w:jc w:val="both"/>
        <w:rPr>
          <w:rFonts w:ascii="Times New Roman" w:hAnsi="Times New Roman" w:cs="Times New Roman"/>
          <w:sz w:val="24"/>
          <w:szCs w:val="24"/>
        </w:rPr>
      </w:pPr>
    </w:p>
    <w:p w:rsidR="00F1393A" w:rsidRPr="003C4C4F" w:rsidRDefault="00F1393A" w:rsidP="003C4C4F">
      <w:pPr>
        <w:spacing w:after="0" w:line="360" w:lineRule="auto"/>
        <w:jc w:val="both"/>
        <w:rPr>
          <w:rFonts w:ascii="Times New Roman" w:hAnsi="Times New Roman" w:cs="Times New Roman"/>
          <w:sz w:val="24"/>
          <w:szCs w:val="24"/>
        </w:rPr>
      </w:pPr>
    </w:p>
    <w:p w:rsidR="00B772C5" w:rsidRPr="003C4C4F" w:rsidRDefault="001B5B95" w:rsidP="003C4C4F">
      <w:pPr>
        <w:spacing w:after="0" w:line="360" w:lineRule="auto"/>
        <w:jc w:val="both"/>
        <w:rPr>
          <w:rFonts w:ascii="Times New Roman" w:hAnsi="Times New Roman" w:cs="Times New Roman"/>
          <w:sz w:val="24"/>
          <w:szCs w:val="24"/>
        </w:rPr>
      </w:pPr>
      <w:r w:rsidRPr="003C4C4F">
        <w:rPr>
          <w:rFonts w:ascii="Times New Roman" w:hAnsi="Times New Roman" w:cs="Times New Roman"/>
          <w:sz w:val="24"/>
          <w:szCs w:val="24"/>
        </w:rPr>
        <w:lastRenderedPageBreak/>
        <w:t>Pero si tuviéramos que concretar un principio del ciclo sería la definición del problema y entrada en la agenda.</w:t>
      </w:r>
      <w:r w:rsidR="00B772C5" w:rsidRPr="003C4C4F">
        <w:rPr>
          <w:rFonts w:ascii="Times New Roman" w:hAnsi="Times New Roman" w:cs="Times New Roman"/>
          <w:sz w:val="24"/>
          <w:szCs w:val="24"/>
        </w:rPr>
        <w:t>Todo comienza con una percepción de una situación problemática, que provoca controversias, tensiones y es necesario tratar urgentemente para evitar males mayores. Para que una situación se convierta en un problema meritorio de atención política, tiene que existir una gran distancia entre lo percibido y lo esperado. En otras palabras una desafección con los productos generados por el sistema político y unas expectativas no cumplidas por parte del político. Dicha situación moviliza a quienes quieren cambiar</w:t>
      </w:r>
      <w:r w:rsidR="004B44D6" w:rsidRPr="003C4C4F">
        <w:rPr>
          <w:rFonts w:ascii="Times New Roman" w:hAnsi="Times New Roman" w:cs="Times New Roman"/>
          <w:sz w:val="24"/>
          <w:szCs w:val="24"/>
        </w:rPr>
        <w:t xml:space="preserve">la, </w:t>
      </w:r>
      <w:r w:rsidR="00B772C5" w:rsidRPr="003C4C4F">
        <w:rPr>
          <w:rFonts w:ascii="Times New Roman" w:hAnsi="Times New Roman" w:cs="Times New Roman"/>
          <w:sz w:val="24"/>
          <w:szCs w:val="24"/>
        </w:rPr>
        <w:t>estos presionan y actúan para convertir el problema en un problema político y este sea de interés para el ente decisor.</w:t>
      </w:r>
    </w:p>
    <w:p w:rsidR="001F2AAF" w:rsidRPr="003C4C4F" w:rsidRDefault="001F2AAF" w:rsidP="003C4C4F">
      <w:pPr>
        <w:spacing w:after="0" w:line="360" w:lineRule="auto"/>
        <w:jc w:val="both"/>
        <w:rPr>
          <w:rFonts w:ascii="Times New Roman" w:hAnsi="Times New Roman" w:cs="Times New Roman"/>
          <w:b/>
          <w:bCs/>
          <w:sz w:val="24"/>
          <w:szCs w:val="24"/>
        </w:rPr>
      </w:pPr>
    </w:p>
    <w:p w:rsidR="00B772C5" w:rsidRPr="003C4C4F" w:rsidRDefault="00B772C5" w:rsidP="003C4C4F">
      <w:pPr>
        <w:spacing w:after="0" w:line="360" w:lineRule="auto"/>
        <w:jc w:val="both"/>
        <w:rPr>
          <w:rFonts w:ascii="Times New Roman" w:hAnsi="Times New Roman" w:cs="Times New Roman"/>
          <w:b/>
          <w:bCs/>
          <w:sz w:val="24"/>
          <w:szCs w:val="24"/>
        </w:rPr>
      </w:pPr>
      <w:r w:rsidRPr="003C4C4F">
        <w:rPr>
          <w:rFonts w:ascii="Times New Roman" w:hAnsi="Times New Roman" w:cs="Times New Roman"/>
          <w:b/>
          <w:bCs/>
          <w:sz w:val="24"/>
          <w:szCs w:val="24"/>
        </w:rPr>
        <w:t>¿Qué es la agenda?</w:t>
      </w:r>
    </w:p>
    <w:p w:rsidR="00B772C5" w:rsidRPr="003C4C4F" w:rsidRDefault="00B772C5" w:rsidP="003C4C4F">
      <w:pPr>
        <w:spacing w:after="0" w:line="360" w:lineRule="auto"/>
        <w:ind w:firstLine="284"/>
        <w:jc w:val="both"/>
        <w:rPr>
          <w:rFonts w:ascii="Times New Roman" w:hAnsi="Times New Roman" w:cs="Times New Roman"/>
          <w:b/>
          <w:bCs/>
          <w:sz w:val="24"/>
          <w:szCs w:val="24"/>
        </w:rPr>
      </w:pPr>
    </w:p>
    <w:p w:rsidR="00B772C5" w:rsidRPr="003C4C4F" w:rsidRDefault="00B772C5" w:rsidP="003C4C4F">
      <w:pPr>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t xml:space="preserve">La agenda es definida como una  agrupación de problemas que son clara representación  de un debate público y necesitan la intervención eficaz y activa por parte de los dirigentes públicos. La agenda tiene que recoger los problemas relevantes y percibidos por el ente que la elabora. Por la formación de la agenda, se entiende  el proceso por el cual,  los problemas y cuestiones a resolver son considerados por el gobierno como posibles asuntos políticos. </w:t>
      </w:r>
    </w:p>
    <w:p w:rsidR="00B772C5" w:rsidRPr="003C4C4F" w:rsidRDefault="00B772C5" w:rsidP="003C4C4F">
      <w:pPr>
        <w:spacing w:after="0" w:line="360" w:lineRule="auto"/>
        <w:ind w:firstLine="284"/>
        <w:jc w:val="both"/>
        <w:rPr>
          <w:rFonts w:ascii="Times New Roman" w:hAnsi="Times New Roman" w:cs="Times New Roman"/>
          <w:sz w:val="24"/>
          <w:szCs w:val="24"/>
        </w:rPr>
      </w:pPr>
    </w:p>
    <w:p w:rsidR="00B772C5" w:rsidRPr="003C4C4F" w:rsidRDefault="00B772C5" w:rsidP="003C4C4F">
      <w:pPr>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t xml:space="preserve">Para que un problema pase de ser simplemente un hecho controvertido o problemático a un problema público, es necesario que los actores reivindiquen una solución o tomen una postura contraria a este. Los actores tienen que tener un cierto poder o peso en el asunto </w:t>
      </w:r>
      <w:r w:rsidRPr="003C4C4F">
        <w:rPr>
          <w:rFonts w:ascii="Times New Roman" w:hAnsi="Times New Roman" w:cs="Times New Roman"/>
          <w:b/>
          <w:bCs/>
          <w:sz w:val="24"/>
          <w:szCs w:val="24"/>
        </w:rPr>
        <w:t>“agenda setters”.</w:t>
      </w:r>
      <w:r w:rsidRPr="003C4C4F">
        <w:rPr>
          <w:rFonts w:ascii="Times New Roman" w:hAnsi="Times New Roman" w:cs="Times New Roman"/>
          <w:sz w:val="24"/>
          <w:szCs w:val="24"/>
        </w:rPr>
        <w:t xml:space="preserve"> Estos actores son capaces de influir en el proceso de configuración de la agenda de los poderes públicos. Los </w:t>
      </w:r>
      <w:r w:rsidRPr="003C4C4F">
        <w:rPr>
          <w:rFonts w:ascii="Times New Roman" w:hAnsi="Times New Roman" w:cs="Times New Roman"/>
          <w:b/>
          <w:bCs/>
          <w:sz w:val="24"/>
          <w:szCs w:val="24"/>
        </w:rPr>
        <w:t xml:space="preserve">“actores” </w:t>
      </w:r>
      <w:r w:rsidRPr="003C4C4F">
        <w:rPr>
          <w:rFonts w:ascii="Times New Roman" w:hAnsi="Times New Roman" w:cs="Times New Roman"/>
          <w:sz w:val="24"/>
          <w:szCs w:val="24"/>
        </w:rPr>
        <w:t xml:space="preserve">son los grupos que se movilizan frente  al problema y el </w:t>
      </w:r>
      <w:r w:rsidRPr="003C4C4F">
        <w:rPr>
          <w:rFonts w:ascii="Times New Roman" w:hAnsi="Times New Roman" w:cs="Times New Roman"/>
          <w:b/>
          <w:bCs/>
          <w:sz w:val="24"/>
          <w:szCs w:val="24"/>
        </w:rPr>
        <w:t>“público”</w:t>
      </w:r>
      <w:r w:rsidRPr="003C4C4F">
        <w:rPr>
          <w:rFonts w:ascii="Times New Roman" w:hAnsi="Times New Roman" w:cs="Times New Roman"/>
          <w:sz w:val="24"/>
          <w:szCs w:val="24"/>
        </w:rPr>
        <w:t xml:space="preserve"> son los espectadores que sufren las políticas pero no tienen poder para decidir en ninguna de sus fases.</w:t>
      </w:r>
    </w:p>
    <w:p w:rsidR="00B772C5" w:rsidRPr="003C4C4F" w:rsidRDefault="00B772C5" w:rsidP="003C4C4F">
      <w:pPr>
        <w:spacing w:after="0" w:line="360" w:lineRule="auto"/>
        <w:ind w:firstLine="284"/>
        <w:jc w:val="both"/>
        <w:rPr>
          <w:rFonts w:ascii="Times New Roman" w:hAnsi="Times New Roman" w:cs="Times New Roman"/>
          <w:sz w:val="24"/>
          <w:szCs w:val="24"/>
        </w:rPr>
      </w:pPr>
    </w:p>
    <w:p w:rsidR="00B772C5" w:rsidRPr="003C4C4F" w:rsidRDefault="00367E35" w:rsidP="003C4C4F">
      <w:pPr>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t>El gobierno confecciona</w:t>
      </w:r>
      <w:r w:rsidR="00B772C5" w:rsidRPr="003C4C4F">
        <w:rPr>
          <w:rFonts w:ascii="Times New Roman" w:hAnsi="Times New Roman" w:cs="Times New Roman"/>
          <w:sz w:val="24"/>
          <w:szCs w:val="24"/>
        </w:rPr>
        <w:t xml:space="preserve"> su </w:t>
      </w:r>
      <w:r w:rsidR="00B772C5" w:rsidRPr="003C4C4F">
        <w:rPr>
          <w:rFonts w:ascii="Times New Roman" w:hAnsi="Times New Roman" w:cs="Times New Roman"/>
          <w:b/>
          <w:bCs/>
          <w:sz w:val="24"/>
          <w:szCs w:val="24"/>
        </w:rPr>
        <w:t>agenda política</w:t>
      </w:r>
      <w:r w:rsidR="00B772C5" w:rsidRPr="003C4C4F">
        <w:rPr>
          <w:rFonts w:ascii="Times New Roman" w:hAnsi="Times New Roman" w:cs="Times New Roman"/>
          <w:sz w:val="24"/>
          <w:szCs w:val="24"/>
        </w:rPr>
        <w:t xml:space="preserve"> con los problemas que considera prioritarios para atender y dar respuesta con celeridad. Los problemas que preocupan a la sociedad en un momento determinado son denominados o forman parte de la  </w:t>
      </w:r>
      <w:r w:rsidR="00B772C5" w:rsidRPr="003C4C4F">
        <w:rPr>
          <w:rFonts w:ascii="Times New Roman" w:hAnsi="Times New Roman" w:cs="Times New Roman"/>
          <w:b/>
          <w:bCs/>
          <w:sz w:val="24"/>
          <w:szCs w:val="24"/>
        </w:rPr>
        <w:t xml:space="preserve">agenda sistémica, </w:t>
      </w:r>
      <w:r w:rsidR="00B772C5" w:rsidRPr="003C4C4F">
        <w:rPr>
          <w:rFonts w:ascii="Times New Roman" w:hAnsi="Times New Roman" w:cs="Times New Roman"/>
          <w:sz w:val="24"/>
          <w:szCs w:val="24"/>
        </w:rPr>
        <w:t>la agenda institucional o política serán la agenda que ya ha filtrado los problemas que se dan en la sociedad y ha priorizado los que merece la pena ser atendidos con antelación y los que no se percibirán como problemas. Estos problemas se diferencian en la percepción que los actores tienen de ellos.</w:t>
      </w:r>
    </w:p>
    <w:p w:rsidR="00B772C5" w:rsidRPr="003C4C4F" w:rsidRDefault="00B772C5" w:rsidP="003C4C4F">
      <w:pPr>
        <w:spacing w:after="0" w:line="360" w:lineRule="auto"/>
        <w:ind w:firstLine="284"/>
        <w:jc w:val="both"/>
        <w:rPr>
          <w:rFonts w:ascii="Times New Roman" w:hAnsi="Times New Roman" w:cs="Times New Roman"/>
          <w:sz w:val="24"/>
          <w:szCs w:val="24"/>
        </w:rPr>
      </w:pPr>
    </w:p>
    <w:p w:rsidR="00B772C5" w:rsidRPr="003C4C4F" w:rsidRDefault="00B772C5" w:rsidP="003C4C4F">
      <w:pPr>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t xml:space="preserve">Podemos decir que la </w:t>
      </w:r>
      <w:r w:rsidRPr="003C4C4F">
        <w:rPr>
          <w:rFonts w:ascii="Times New Roman" w:hAnsi="Times New Roman" w:cs="Times New Roman"/>
          <w:b/>
          <w:bCs/>
          <w:sz w:val="24"/>
          <w:szCs w:val="24"/>
        </w:rPr>
        <w:t>agenda institucional</w:t>
      </w:r>
      <w:r w:rsidRPr="003C4C4F">
        <w:rPr>
          <w:rFonts w:ascii="Times New Roman" w:hAnsi="Times New Roman" w:cs="Times New Roman"/>
          <w:sz w:val="24"/>
          <w:szCs w:val="24"/>
        </w:rPr>
        <w:t xml:space="preserve"> se parece mucho a un programa político de cualquier partido político que se  presenta a las elecciones. En esta agenda institucional pretende dar respuesta a todas las demandas de los ciudadanos y así crear una consonancia para que el ciudadano se sienta representado con el partido, ya que este percibe los mismos problemas que el ciudadano y sus objetivos es mitigar o solucionar estos problemas. Pero no tiene que ver por ejemplo con la </w:t>
      </w:r>
      <w:r w:rsidRPr="003C4C4F">
        <w:rPr>
          <w:rFonts w:ascii="Times New Roman" w:hAnsi="Times New Roman" w:cs="Times New Roman"/>
          <w:b/>
          <w:bCs/>
          <w:sz w:val="24"/>
          <w:szCs w:val="24"/>
        </w:rPr>
        <w:t>agenda sistémica</w:t>
      </w:r>
      <w:r w:rsidRPr="003C4C4F">
        <w:rPr>
          <w:rFonts w:ascii="Times New Roman" w:hAnsi="Times New Roman" w:cs="Times New Roman"/>
          <w:sz w:val="24"/>
          <w:szCs w:val="24"/>
        </w:rPr>
        <w:t xml:space="preserve"> que se referiría a los problemas que se van dando a lo largo del ciclo político y que son aleatorios e impredecibles.</w:t>
      </w:r>
    </w:p>
    <w:p w:rsidR="00B772C5" w:rsidRPr="003C4C4F" w:rsidRDefault="00B772C5" w:rsidP="003C4C4F">
      <w:pPr>
        <w:spacing w:after="0" w:line="360" w:lineRule="auto"/>
        <w:ind w:firstLine="284"/>
        <w:jc w:val="both"/>
        <w:rPr>
          <w:rFonts w:ascii="Times New Roman" w:hAnsi="Times New Roman" w:cs="Times New Roman"/>
          <w:sz w:val="24"/>
          <w:szCs w:val="24"/>
        </w:rPr>
      </w:pPr>
    </w:p>
    <w:p w:rsidR="00B772C5" w:rsidRPr="003C4C4F" w:rsidRDefault="00B772C5" w:rsidP="003C4C4F">
      <w:pPr>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t>El gobierno selecciona los problemas que van a formar parte de su agenda política, es</w:t>
      </w:r>
      <w:r w:rsidR="00367E35" w:rsidRPr="003C4C4F">
        <w:rPr>
          <w:rFonts w:ascii="Times New Roman" w:hAnsi="Times New Roman" w:cs="Times New Roman"/>
          <w:sz w:val="24"/>
          <w:szCs w:val="24"/>
        </w:rPr>
        <w:t>ta muestra los intereses</w:t>
      </w:r>
      <w:r w:rsidRPr="003C4C4F">
        <w:rPr>
          <w:rFonts w:ascii="Times New Roman" w:hAnsi="Times New Roman" w:cs="Times New Roman"/>
          <w:sz w:val="24"/>
          <w:szCs w:val="24"/>
        </w:rPr>
        <w:t xml:space="preserve"> del estado, los objetivos y principios que van a regir sus políticas. Los actores capaces de influir en el proceso de decisión  (agenda setters) y otra serie de factores van a ser los filtros para que un determinado problema pase a formar parte de la agenda. </w:t>
      </w:r>
    </w:p>
    <w:p w:rsidR="00B772C5" w:rsidRPr="003C4C4F" w:rsidRDefault="00B772C5" w:rsidP="003C4C4F">
      <w:pPr>
        <w:spacing w:after="0" w:line="360" w:lineRule="auto"/>
        <w:ind w:firstLine="284"/>
        <w:jc w:val="both"/>
        <w:rPr>
          <w:rFonts w:ascii="Times New Roman" w:hAnsi="Times New Roman" w:cs="Times New Roman"/>
          <w:sz w:val="24"/>
          <w:szCs w:val="24"/>
        </w:rPr>
      </w:pPr>
    </w:p>
    <w:p w:rsidR="00B772C5" w:rsidRPr="003C4C4F" w:rsidRDefault="00B772C5" w:rsidP="003C4C4F">
      <w:pPr>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t xml:space="preserve">Hay varios elementos que pueden servir de “potenciadores” para que un problema sea atendido o “desincentivadores” para que pierda relevancia. Para que un problema tome la suficiente relevancia se deben dar una serie de  situaciones. </w:t>
      </w:r>
      <w:r w:rsidR="00367E35" w:rsidRPr="003C4C4F">
        <w:rPr>
          <w:rFonts w:ascii="Times New Roman" w:hAnsi="Times New Roman" w:cs="Times New Roman"/>
          <w:sz w:val="24"/>
          <w:szCs w:val="24"/>
        </w:rPr>
        <w:t>Como por ejemplo: q</w:t>
      </w:r>
      <w:r w:rsidRPr="003C4C4F">
        <w:rPr>
          <w:rFonts w:ascii="Times New Roman" w:hAnsi="Times New Roman" w:cs="Times New Roman"/>
          <w:sz w:val="24"/>
          <w:szCs w:val="24"/>
        </w:rPr>
        <w:t xml:space="preserve">ue el problema tome publicidad y tenga gran difusión pública, que se dé una situación injusta o que los ciudadanos se sientan identificados con este problema y que crean firmemente que las autoridades tienen que ser responsables de solucionar este problema, son </w:t>
      </w:r>
      <w:r w:rsidR="00367E35" w:rsidRPr="003C4C4F">
        <w:rPr>
          <w:rFonts w:ascii="Times New Roman" w:hAnsi="Times New Roman" w:cs="Times New Roman"/>
          <w:sz w:val="24"/>
          <w:szCs w:val="24"/>
        </w:rPr>
        <w:t xml:space="preserve"> algunos de los </w:t>
      </w:r>
      <w:r w:rsidRPr="003C4C4F">
        <w:rPr>
          <w:rFonts w:ascii="Times New Roman" w:hAnsi="Times New Roman" w:cs="Times New Roman"/>
          <w:sz w:val="24"/>
          <w:szCs w:val="24"/>
        </w:rPr>
        <w:t>factores que influyen para incentivar una actuación por parte de decisor político.</w:t>
      </w:r>
    </w:p>
    <w:p w:rsidR="00B772C5" w:rsidRPr="003C4C4F" w:rsidRDefault="00B772C5" w:rsidP="003C4C4F">
      <w:pPr>
        <w:spacing w:after="0" w:line="360" w:lineRule="auto"/>
        <w:ind w:firstLine="284"/>
        <w:jc w:val="both"/>
        <w:rPr>
          <w:rFonts w:ascii="Times New Roman" w:hAnsi="Times New Roman" w:cs="Times New Roman"/>
          <w:sz w:val="24"/>
          <w:szCs w:val="24"/>
        </w:rPr>
      </w:pPr>
    </w:p>
    <w:p w:rsidR="00B772C5" w:rsidRPr="003C4C4F" w:rsidRDefault="00B772C5" w:rsidP="003C4C4F">
      <w:pPr>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t>Estos factores acompañados de otros como que el problema tome consideración de escándalo público, sea un problema con un gran impacto emocional, que afecte a un gran sector de público, movilice a un gran número de ciudadanos o el momento del ciclo político en el que nos encontremos van a ser factores decisivos para que un problema sea definido como ta</w:t>
      </w:r>
      <w:r w:rsidR="00001B3A" w:rsidRPr="003C4C4F">
        <w:rPr>
          <w:rFonts w:ascii="Times New Roman" w:hAnsi="Times New Roman" w:cs="Times New Roman"/>
          <w:sz w:val="24"/>
          <w:szCs w:val="24"/>
        </w:rPr>
        <w:t xml:space="preserve">l y entre en la agenda política </w:t>
      </w:r>
      <w:sdt>
        <w:sdtPr>
          <w:rPr>
            <w:rFonts w:ascii="Times New Roman" w:hAnsi="Times New Roman" w:cs="Times New Roman"/>
            <w:sz w:val="24"/>
            <w:szCs w:val="24"/>
          </w:rPr>
          <w:id w:val="-1958394363"/>
          <w:citation/>
        </w:sdtPr>
        <w:sdtContent>
          <w:r w:rsidR="00A9607C" w:rsidRPr="003C4C4F">
            <w:rPr>
              <w:rFonts w:ascii="Times New Roman" w:hAnsi="Times New Roman" w:cs="Times New Roman"/>
              <w:sz w:val="24"/>
              <w:szCs w:val="24"/>
            </w:rPr>
            <w:fldChar w:fldCharType="begin"/>
          </w:r>
          <w:r w:rsidR="00093673" w:rsidRPr="003C4C4F">
            <w:rPr>
              <w:rFonts w:ascii="Times New Roman" w:hAnsi="Times New Roman" w:cs="Times New Roman"/>
              <w:sz w:val="24"/>
              <w:szCs w:val="24"/>
            </w:rPr>
            <w:instrText xml:space="preserve">CITATION Sub89 \t  \l 3082 </w:instrText>
          </w:r>
          <w:r w:rsidR="00A9607C" w:rsidRPr="003C4C4F">
            <w:rPr>
              <w:rFonts w:ascii="Times New Roman" w:hAnsi="Times New Roman" w:cs="Times New Roman"/>
              <w:sz w:val="24"/>
              <w:szCs w:val="24"/>
            </w:rPr>
            <w:fldChar w:fldCharType="separate"/>
          </w:r>
          <w:r w:rsidR="008624F4" w:rsidRPr="003C4C4F">
            <w:rPr>
              <w:rFonts w:ascii="Times New Roman" w:hAnsi="Times New Roman" w:cs="Times New Roman"/>
              <w:noProof/>
              <w:sz w:val="24"/>
              <w:szCs w:val="24"/>
            </w:rPr>
            <w:t>(Subirats, 1989)</w:t>
          </w:r>
          <w:r w:rsidR="00A9607C" w:rsidRPr="003C4C4F">
            <w:rPr>
              <w:rFonts w:ascii="Times New Roman" w:hAnsi="Times New Roman" w:cs="Times New Roman"/>
              <w:sz w:val="24"/>
              <w:szCs w:val="24"/>
            </w:rPr>
            <w:fldChar w:fldCharType="end"/>
          </w:r>
        </w:sdtContent>
      </w:sdt>
      <w:r w:rsidR="002266FB" w:rsidRPr="003C4C4F">
        <w:rPr>
          <w:rFonts w:ascii="Times New Roman" w:hAnsi="Times New Roman" w:cs="Times New Roman"/>
          <w:sz w:val="24"/>
          <w:szCs w:val="24"/>
        </w:rPr>
        <w:t>.</w:t>
      </w:r>
    </w:p>
    <w:p w:rsidR="00B772C5" w:rsidRPr="003C4C4F" w:rsidRDefault="00B772C5" w:rsidP="003C4C4F">
      <w:pPr>
        <w:spacing w:after="0" w:line="360" w:lineRule="auto"/>
        <w:ind w:firstLine="284"/>
        <w:jc w:val="both"/>
        <w:rPr>
          <w:rFonts w:ascii="Times New Roman" w:hAnsi="Times New Roman" w:cs="Times New Roman"/>
          <w:sz w:val="24"/>
          <w:szCs w:val="24"/>
        </w:rPr>
      </w:pPr>
    </w:p>
    <w:p w:rsidR="00B772C5" w:rsidRPr="003C4C4F" w:rsidRDefault="00B772C5" w:rsidP="003C4C4F">
      <w:pPr>
        <w:spacing w:after="0" w:line="360" w:lineRule="auto"/>
        <w:ind w:firstLine="284"/>
        <w:jc w:val="both"/>
        <w:rPr>
          <w:rFonts w:ascii="Times New Roman" w:hAnsi="Times New Roman" w:cs="Times New Roman"/>
          <w:sz w:val="24"/>
          <w:szCs w:val="24"/>
        </w:rPr>
      </w:pPr>
    </w:p>
    <w:p w:rsidR="00B772C5" w:rsidRPr="003C4C4F" w:rsidRDefault="00B772C5" w:rsidP="003C4C4F">
      <w:pPr>
        <w:spacing w:after="0" w:line="360" w:lineRule="auto"/>
        <w:ind w:firstLine="284"/>
        <w:jc w:val="both"/>
        <w:rPr>
          <w:rFonts w:ascii="Times New Roman" w:hAnsi="Times New Roman" w:cs="Times New Roman"/>
          <w:sz w:val="24"/>
          <w:szCs w:val="24"/>
        </w:rPr>
      </w:pPr>
    </w:p>
    <w:p w:rsidR="00367E35" w:rsidRPr="003C4C4F" w:rsidRDefault="00367E35" w:rsidP="003C4C4F">
      <w:pPr>
        <w:spacing w:after="0" w:line="360" w:lineRule="auto"/>
        <w:jc w:val="both"/>
        <w:rPr>
          <w:rFonts w:ascii="Times New Roman" w:hAnsi="Times New Roman" w:cs="Times New Roman"/>
          <w:sz w:val="24"/>
          <w:szCs w:val="24"/>
        </w:rPr>
      </w:pPr>
    </w:p>
    <w:p w:rsidR="002266FB" w:rsidRPr="003C4C4F" w:rsidRDefault="002266FB" w:rsidP="003C4C4F">
      <w:pPr>
        <w:spacing w:after="0" w:line="360" w:lineRule="auto"/>
        <w:jc w:val="both"/>
        <w:rPr>
          <w:rFonts w:ascii="Times New Roman" w:hAnsi="Times New Roman" w:cs="Times New Roman"/>
          <w:sz w:val="24"/>
          <w:szCs w:val="24"/>
        </w:rPr>
      </w:pPr>
    </w:p>
    <w:p w:rsidR="00367E35" w:rsidRPr="003C4C4F" w:rsidRDefault="00367E35" w:rsidP="003C4C4F">
      <w:pPr>
        <w:spacing w:after="0" w:line="360" w:lineRule="auto"/>
        <w:ind w:firstLine="284"/>
        <w:jc w:val="both"/>
        <w:rPr>
          <w:rFonts w:ascii="Times New Roman" w:hAnsi="Times New Roman" w:cs="Times New Roman"/>
          <w:sz w:val="24"/>
          <w:szCs w:val="24"/>
        </w:rPr>
      </w:pPr>
    </w:p>
    <w:p w:rsidR="00B772C5" w:rsidRPr="003C4C4F" w:rsidRDefault="0096322F" w:rsidP="003C4C4F">
      <w:pPr>
        <w:pStyle w:val="Subttulo"/>
        <w:numPr>
          <w:ilvl w:val="1"/>
          <w:numId w:val="11"/>
        </w:numPr>
        <w:spacing w:after="0" w:line="360" w:lineRule="auto"/>
        <w:ind w:firstLine="284"/>
        <w:jc w:val="left"/>
        <w:rPr>
          <w:rFonts w:ascii="Times New Roman" w:hAnsi="Times New Roman" w:cs="Times New Roman"/>
          <w:b/>
          <w:bCs/>
        </w:rPr>
      </w:pPr>
      <w:bookmarkStart w:id="23" w:name="_Toc393798004"/>
      <w:r>
        <w:rPr>
          <w:rFonts w:ascii="Times New Roman" w:hAnsi="Times New Roman" w:cs="Times New Roman"/>
          <w:b/>
          <w:bCs/>
        </w:rPr>
        <w:lastRenderedPageBreak/>
        <w:t>Formulación de una política</w:t>
      </w:r>
      <w:bookmarkEnd w:id="23"/>
    </w:p>
    <w:p w:rsidR="00B772C5" w:rsidRPr="003C4C4F" w:rsidRDefault="00B772C5" w:rsidP="003C4C4F">
      <w:pPr>
        <w:spacing w:after="0" w:line="360" w:lineRule="auto"/>
        <w:ind w:firstLine="284"/>
        <w:rPr>
          <w:rFonts w:ascii="Times New Roman" w:hAnsi="Times New Roman" w:cs="Times New Roman"/>
          <w:sz w:val="24"/>
          <w:szCs w:val="24"/>
        </w:rPr>
      </w:pPr>
    </w:p>
    <w:p w:rsidR="00B772C5" w:rsidRPr="003C4C4F" w:rsidRDefault="00B772C5" w:rsidP="003C4C4F">
      <w:pPr>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t>Llegado el momento de tomar una decisión y posicionarse frente a un problema, el decisor político</w:t>
      </w:r>
      <w:r w:rsidR="006203D9" w:rsidRPr="003C4C4F">
        <w:rPr>
          <w:rFonts w:ascii="Times New Roman" w:hAnsi="Times New Roman" w:cs="Times New Roman"/>
          <w:sz w:val="24"/>
          <w:szCs w:val="24"/>
        </w:rPr>
        <w:t xml:space="preserve">,tiene que definir los objetivos, </w:t>
      </w:r>
      <w:r w:rsidRPr="003C4C4F">
        <w:rPr>
          <w:rFonts w:ascii="Times New Roman" w:hAnsi="Times New Roman" w:cs="Times New Roman"/>
          <w:sz w:val="24"/>
          <w:szCs w:val="24"/>
        </w:rPr>
        <w:t>metas y fines que pretende alcanzar con la implementación de una determinada política. Una vez que el problema pasa a formar parte de la agenda política nos interesa la elaboración de propuestas o alternativas de reacción contra el problema que nos ocupa.</w:t>
      </w:r>
    </w:p>
    <w:p w:rsidR="00B772C5" w:rsidRPr="003C4C4F" w:rsidRDefault="00B772C5" w:rsidP="003C4C4F">
      <w:pPr>
        <w:spacing w:after="0" w:line="360" w:lineRule="auto"/>
        <w:ind w:firstLine="284"/>
        <w:jc w:val="both"/>
        <w:rPr>
          <w:rFonts w:ascii="Times New Roman" w:hAnsi="Times New Roman" w:cs="Times New Roman"/>
          <w:sz w:val="24"/>
          <w:szCs w:val="24"/>
        </w:rPr>
      </w:pPr>
    </w:p>
    <w:p w:rsidR="00B772C5" w:rsidRPr="003C4C4F" w:rsidRDefault="00B772C5" w:rsidP="003C4C4F">
      <w:pPr>
        <w:spacing w:after="0" w:line="360" w:lineRule="auto"/>
        <w:ind w:firstLine="284"/>
        <w:jc w:val="both"/>
        <w:rPr>
          <w:rFonts w:ascii="Times New Roman" w:hAnsi="Times New Roman" w:cs="Times New Roman"/>
          <w:noProof/>
          <w:sz w:val="24"/>
          <w:szCs w:val="24"/>
        </w:rPr>
      </w:pPr>
      <w:r w:rsidRPr="003C4C4F">
        <w:rPr>
          <w:rFonts w:ascii="Times New Roman" w:hAnsi="Times New Roman" w:cs="Times New Roman"/>
          <w:sz w:val="24"/>
          <w:szCs w:val="24"/>
        </w:rPr>
        <w:t>Hay cuatro modelos o enfoques que forman parte del análisis de las políticas públicas que como antes hemos dicho  pretenden mejorar el proceso de elaboración de las políticas públicas. Principalmente podemos hablar de 2 modelos uno el racional que se basa en las teorías de Herbert Simon y otro incrementalista defendido por Lindblom</w:t>
      </w:r>
      <w:r w:rsidR="006203D9" w:rsidRPr="003C4C4F">
        <w:rPr>
          <w:rFonts w:ascii="Times New Roman" w:hAnsi="Times New Roman" w:cs="Times New Roman"/>
          <w:sz w:val="24"/>
          <w:szCs w:val="24"/>
        </w:rPr>
        <w:t>.</w:t>
      </w:r>
      <w:sdt>
        <w:sdtPr>
          <w:rPr>
            <w:rFonts w:ascii="Times New Roman" w:hAnsi="Times New Roman" w:cs="Times New Roman"/>
            <w:noProof/>
            <w:sz w:val="24"/>
            <w:szCs w:val="24"/>
          </w:rPr>
          <w:id w:val="-1253272311"/>
          <w:citation/>
        </w:sdtPr>
        <w:sdtContent>
          <w:r w:rsidR="00A9607C" w:rsidRPr="003C4C4F">
            <w:rPr>
              <w:rFonts w:ascii="Times New Roman" w:hAnsi="Times New Roman" w:cs="Times New Roman"/>
              <w:noProof/>
              <w:sz w:val="24"/>
              <w:szCs w:val="24"/>
            </w:rPr>
            <w:fldChar w:fldCharType="begin"/>
          </w:r>
          <w:r w:rsidR="00093673" w:rsidRPr="003C4C4F">
            <w:rPr>
              <w:rFonts w:ascii="Times New Roman" w:hAnsi="Times New Roman" w:cs="Times New Roman"/>
              <w:noProof/>
              <w:sz w:val="24"/>
              <w:szCs w:val="24"/>
            </w:rPr>
            <w:instrText xml:space="preserve"> CITATION Mon05 \l 3082 </w:instrText>
          </w:r>
          <w:r w:rsidR="00A9607C" w:rsidRPr="003C4C4F">
            <w:rPr>
              <w:rFonts w:ascii="Times New Roman" w:hAnsi="Times New Roman" w:cs="Times New Roman"/>
              <w:noProof/>
              <w:sz w:val="24"/>
              <w:szCs w:val="24"/>
            </w:rPr>
            <w:fldChar w:fldCharType="separate"/>
          </w:r>
          <w:r w:rsidR="008624F4" w:rsidRPr="003C4C4F">
            <w:rPr>
              <w:rFonts w:ascii="Times New Roman" w:hAnsi="Times New Roman" w:cs="Times New Roman"/>
              <w:noProof/>
              <w:sz w:val="24"/>
              <w:szCs w:val="24"/>
            </w:rPr>
            <w:t>(Mondragón, 2005)</w:t>
          </w:r>
          <w:r w:rsidR="00A9607C" w:rsidRPr="003C4C4F">
            <w:rPr>
              <w:rFonts w:ascii="Times New Roman" w:hAnsi="Times New Roman" w:cs="Times New Roman"/>
              <w:noProof/>
              <w:sz w:val="24"/>
              <w:szCs w:val="24"/>
            </w:rPr>
            <w:fldChar w:fldCharType="end"/>
          </w:r>
        </w:sdtContent>
      </w:sdt>
    </w:p>
    <w:p w:rsidR="00093673" w:rsidRPr="003C4C4F" w:rsidRDefault="00093673" w:rsidP="003C4C4F">
      <w:pPr>
        <w:spacing w:after="0" w:line="360" w:lineRule="auto"/>
        <w:ind w:firstLine="284"/>
        <w:jc w:val="both"/>
        <w:rPr>
          <w:rFonts w:ascii="Times New Roman" w:hAnsi="Times New Roman" w:cs="Times New Roman"/>
          <w:sz w:val="24"/>
          <w:szCs w:val="24"/>
        </w:rPr>
      </w:pPr>
    </w:p>
    <w:p w:rsidR="00B772C5" w:rsidRPr="003C4C4F" w:rsidRDefault="00B772C5" w:rsidP="003C4C4F">
      <w:pPr>
        <w:spacing w:after="0" w:line="360" w:lineRule="auto"/>
        <w:jc w:val="both"/>
        <w:rPr>
          <w:rFonts w:ascii="Times New Roman" w:hAnsi="Times New Roman" w:cs="Times New Roman"/>
          <w:sz w:val="24"/>
          <w:szCs w:val="24"/>
        </w:rPr>
      </w:pPr>
    </w:p>
    <w:p w:rsidR="006203D9" w:rsidRPr="003C4C4F" w:rsidRDefault="006203D9" w:rsidP="003C4C4F">
      <w:pPr>
        <w:spacing w:after="0" w:line="360" w:lineRule="auto"/>
        <w:jc w:val="both"/>
        <w:rPr>
          <w:rFonts w:ascii="Times New Roman" w:hAnsi="Times New Roman" w:cs="Times New Roman"/>
          <w:sz w:val="24"/>
          <w:szCs w:val="24"/>
        </w:rPr>
      </w:pPr>
    </w:p>
    <w:p w:rsidR="006203D9" w:rsidRPr="003C4C4F" w:rsidRDefault="00B772C5" w:rsidP="003C4C4F">
      <w:pPr>
        <w:numPr>
          <w:ilvl w:val="0"/>
          <w:numId w:val="4"/>
        </w:numPr>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b/>
          <w:bCs/>
          <w:sz w:val="24"/>
          <w:szCs w:val="24"/>
        </w:rPr>
        <w:t>Proceso de racionalidad radical</w:t>
      </w:r>
    </w:p>
    <w:p w:rsidR="00B772C5" w:rsidRPr="003C4C4F" w:rsidRDefault="00B772C5" w:rsidP="003C4C4F">
      <w:pPr>
        <w:spacing w:after="0" w:line="360" w:lineRule="auto"/>
        <w:ind w:left="284" w:firstLine="424"/>
        <w:jc w:val="both"/>
        <w:rPr>
          <w:rFonts w:ascii="Times New Roman" w:hAnsi="Times New Roman" w:cs="Times New Roman"/>
          <w:sz w:val="24"/>
          <w:szCs w:val="24"/>
        </w:rPr>
      </w:pPr>
      <w:r w:rsidRPr="003C4C4F">
        <w:rPr>
          <w:rFonts w:ascii="Times New Roman" w:hAnsi="Times New Roman" w:cs="Times New Roman"/>
          <w:sz w:val="24"/>
          <w:szCs w:val="24"/>
        </w:rPr>
        <w:t>El racionalismo intenta cambiar la intuición, opinión y la experiencia de decisor por métodos y técnicas precisas que mejoren la decisión. Se trabaja en un proceso de máxima racionalidad, organizado por los medios adecuados. En este modelo los que van a intervenir tienen que tener claro los objetivos y acumular toda la información y todos los recursos disponibles. Una vez que tienen todos los recursos e información se calcula exhaustivamente la alternativa que contribuya a dar el resultado óptimo. Este modelo es inasequible ya que existen una serie de limitaciones que menguan la capacidad del decisor. Con este modelo se busca la optimización de los resultados.</w:t>
      </w:r>
    </w:p>
    <w:p w:rsidR="00B772C5" w:rsidRPr="003C4C4F" w:rsidRDefault="00B772C5" w:rsidP="003C4C4F">
      <w:pPr>
        <w:spacing w:after="0" w:line="360" w:lineRule="auto"/>
        <w:ind w:left="284"/>
        <w:jc w:val="both"/>
        <w:rPr>
          <w:rFonts w:ascii="Times New Roman" w:hAnsi="Times New Roman" w:cs="Times New Roman"/>
          <w:sz w:val="24"/>
          <w:szCs w:val="24"/>
        </w:rPr>
      </w:pPr>
    </w:p>
    <w:p w:rsidR="006203D9" w:rsidRPr="003C4C4F" w:rsidRDefault="00B772C5" w:rsidP="003C4C4F">
      <w:pPr>
        <w:numPr>
          <w:ilvl w:val="0"/>
          <w:numId w:val="4"/>
        </w:numPr>
        <w:spacing w:after="0" w:line="360" w:lineRule="auto"/>
        <w:ind w:firstLine="284"/>
        <w:jc w:val="both"/>
        <w:rPr>
          <w:rFonts w:ascii="Times New Roman" w:hAnsi="Times New Roman" w:cs="Times New Roman"/>
          <w:b/>
          <w:bCs/>
          <w:sz w:val="24"/>
          <w:szCs w:val="24"/>
        </w:rPr>
      </w:pPr>
      <w:r w:rsidRPr="003C4C4F">
        <w:rPr>
          <w:rFonts w:ascii="Times New Roman" w:hAnsi="Times New Roman" w:cs="Times New Roman"/>
          <w:b/>
          <w:bCs/>
          <w:sz w:val="24"/>
          <w:szCs w:val="24"/>
        </w:rPr>
        <w:t>Racionalidad limitada</w:t>
      </w:r>
    </w:p>
    <w:p w:rsidR="00B772C5" w:rsidRPr="003C4C4F" w:rsidRDefault="00B772C5" w:rsidP="003C4C4F">
      <w:pPr>
        <w:spacing w:after="0" w:line="360" w:lineRule="auto"/>
        <w:ind w:left="284" w:firstLine="284"/>
        <w:jc w:val="both"/>
        <w:rPr>
          <w:rFonts w:ascii="Times New Roman" w:hAnsi="Times New Roman" w:cs="Times New Roman"/>
          <w:sz w:val="24"/>
          <w:szCs w:val="24"/>
        </w:rPr>
      </w:pPr>
      <w:r w:rsidRPr="003C4C4F">
        <w:rPr>
          <w:rFonts w:ascii="Times New Roman" w:hAnsi="Times New Roman" w:cs="Times New Roman"/>
          <w:sz w:val="24"/>
          <w:szCs w:val="24"/>
        </w:rPr>
        <w:t>El propio Simón concluyó en que el modelo de racionalidad radical es un tipo ideal que nos sirve para tener una idea de lo óptimo, pero al ser inasumible e irrealista no podía llevarse a la práctica. En una versión corregida del anterior. Se acepta que la definición del problema es deficiente, que la información con la que cuenta el decisor es parcial y que los recursos son limitados. Por lo tanto que no se puede caer en la parálisis por el análisis y se tiene que trabajar con los medios con los que se disponen. Es así como nace el modelo de racionalidad limitada.</w:t>
      </w:r>
    </w:p>
    <w:p w:rsidR="00B772C5" w:rsidRPr="003C4C4F" w:rsidRDefault="00B772C5" w:rsidP="003C4C4F">
      <w:pPr>
        <w:spacing w:after="0" w:line="360" w:lineRule="auto"/>
        <w:ind w:left="284" w:firstLine="284"/>
        <w:jc w:val="both"/>
        <w:rPr>
          <w:rFonts w:ascii="Times New Roman" w:hAnsi="Times New Roman" w:cs="Times New Roman"/>
          <w:sz w:val="24"/>
          <w:szCs w:val="24"/>
        </w:rPr>
      </w:pPr>
    </w:p>
    <w:p w:rsidR="00B772C5" w:rsidRPr="003C4C4F" w:rsidRDefault="00B772C5" w:rsidP="003C4C4F">
      <w:pPr>
        <w:numPr>
          <w:ilvl w:val="0"/>
          <w:numId w:val="4"/>
        </w:numPr>
        <w:spacing w:after="0" w:line="360" w:lineRule="auto"/>
        <w:ind w:firstLine="284"/>
        <w:jc w:val="both"/>
        <w:rPr>
          <w:rFonts w:ascii="Times New Roman" w:hAnsi="Times New Roman" w:cs="Times New Roman"/>
          <w:b/>
          <w:bCs/>
          <w:sz w:val="24"/>
          <w:szCs w:val="24"/>
        </w:rPr>
      </w:pPr>
      <w:r w:rsidRPr="003C4C4F">
        <w:rPr>
          <w:rFonts w:ascii="Times New Roman" w:hAnsi="Times New Roman" w:cs="Times New Roman"/>
          <w:b/>
          <w:bCs/>
          <w:sz w:val="24"/>
          <w:szCs w:val="24"/>
        </w:rPr>
        <w:t>Proceso incremental</w:t>
      </w:r>
    </w:p>
    <w:p w:rsidR="00B772C5" w:rsidRPr="003C4C4F" w:rsidRDefault="00B772C5" w:rsidP="003C4C4F">
      <w:pPr>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t>Lindblom revisó la tesis de Simon sobre las limitaciones del modelo racional de adopción de decisiones públicas. Según Lindblom el comportamiento  de los decisores públicos rara vez se adapta a el modelo racional y que sus decisiones no son más que ajustes marginales sobre políticas ya implementadas. El modelo de Lindblom apuesta por la experiencia y la praxis. La idea básica del incrementalismo es que cuanto más lejos este una alternativa de las políticas ya conocidas, más difícil</w:t>
      </w:r>
      <w:r w:rsidR="005070E7" w:rsidRPr="003C4C4F">
        <w:rPr>
          <w:rFonts w:ascii="Times New Roman" w:hAnsi="Times New Roman" w:cs="Times New Roman"/>
          <w:sz w:val="24"/>
          <w:szCs w:val="24"/>
        </w:rPr>
        <w:t xml:space="preserve"> es</w:t>
      </w:r>
      <w:r w:rsidRPr="003C4C4F">
        <w:rPr>
          <w:rFonts w:ascii="Times New Roman" w:hAnsi="Times New Roman" w:cs="Times New Roman"/>
          <w:sz w:val="24"/>
          <w:szCs w:val="24"/>
        </w:rPr>
        <w:t xml:space="preserve"> prever sus consecuencias  e impactos.</w:t>
      </w:r>
    </w:p>
    <w:p w:rsidR="00B772C5" w:rsidRPr="003C4C4F" w:rsidRDefault="00B772C5" w:rsidP="003C4C4F">
      <w:pPr>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tab/>
        <w:t>Los críticos a este modelo arguyen que el incrementalismo niega la racionalidad y enfatiza la viabilidad política ya que solo se centra en la corrección de lo existente y no apuesta por nuevas alternativas. Normalmente, solo se limita a incrementar la cantidad de recursos para intentar mitigar las desviaciones y solucionar el problema.</w:t>
      </w:r>
    </w:p>
    <w:p w:rsidR="00B772C5" w:rsidRPr="003C4C4F" w:rsidRDefault="00B772C5" w:rsidP="003C4C4F">
      <w:pPr>
        <w:spacing w:after="0" w:line="360" w:lineRule="auto"/>
        <w:ind w:firstLine="284"/>
        <w:jc w:val="both"/>
        <w:rPr>
          <w:rFonts w:ascii="Times New Roman" w:hAnsi="Times New Roman" w:cs="Times New Roman"/>
          <w:sz w:val="24"/>
          <w:szCs w:val="24"/>
        </w:rPr>
      </w:pPr>
    </w:p>
    <w:p w:rsidR="00B772C5" w:rsidRPr="003C4C4F" w:rsidRDefault="00B772C5" w:rsidP="003C4C4F">
      <w:pPr>
        <w:numPr>
          <w:ilvl w:val="0"/>
          <w:numId w:val="4"/>
        </w:numPr>
        <w:spacing w:after="0" w:line="360" w:lineRule="auto"/>
        <w:ind w:firstLine="284"/>
        <w:jc w:val="both"/>
        <w:rPr>
          <w:rFonts w:ascii="Times New Roman" w:hAnsi="Times New Roman" w:cs="Times New Roman"/>
          <w:b/>
          <w:bCs/>
          <w:sz w:val="24"/>
          <w:szCs w:val="24"/>
        </w:rPr>
      </w:pPr>
      <w:r w:rsidRPr="003C4C4F">
        <w:rPr>
          <w:rFonts w:ascii="Times New Roman" w:hAnsi="Times New Roman" w:cs="Times New Roman"/>
          <w:b/>
          <w:bCs/>
          <w:sz w:val="24"/>
          <w:szCs w:val="24"/>
        </w:rPr>
        <w:t xml:space="preserve">Proceso por causalidad o “garbage can” o papelera </w:t>
      </w:r>
    </w:p>
    <w:p w:rsidR="00B772C5" w:rsidRPr="003C4C4F" w:rsidRDefault="00B772C5" w:rsidP="003C4C4F">
      <w:pPr>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t>Señala que en los procesos decisorios apenas existen en la relación entre fines y medios.  Porque los fines son dudosos y confusos para los actores, los instrumentos no siempre son  idóneos y los actores en el proceso intervienen de manera aleatoria e intermitente. Ante esta situación plantea un escenario donde la adopción de una política acaba siendo el resultado de la coincidencia casual entre “problemas que buscan solución y soluciones que buscan problemas”. Definiéndose como cubo de basura o papelera, ya que entre los deshechos  puede encontrarse un elemento que solvente nuestras necesidades.</w:t>
      </w:r>
    </w:p>
    <w:p w:rsidR="00B772C5" w:rsidRPr="003C4C4F" w:rsidRDefault="00B772C5" w:rsidP="003C4C4F">
      <w:pPr>
        <w:spacing w:after="0" w:line="360" w:lineRule="auto"/>
        <w:jc w:val="both"/>
        <w:rPr>
          <w:rFonts w:ascii="Times New Roman" w:hAnsi="Times New Roman" w:cs="Times New Roman"/>
          <w:sz w:val="24"/>
          <w:szCs w:val="24"/>
        </w:rPr>
      </w:pPr>
    </w:p>
    <w:p w:rsidR="00B772C5" w:rsidRPr="003C4C4F" w:rsidRDefault="00B772C5" w:rsidP="003C4C4F">
      <w:pPr>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t>Independientemente del modelo que utilicen los decisores públicos para la toma de decisiones, lo que nos interesa saber es cómo se estructura el proceso y cuáles son sus diferentes fases para tomar decisiones públicas.</w:t>
      </w:r>
    </w:p>
    <w:p w:rsidR="00B772C5" w:rsidRPr="003C4C4F" w:rsidRDefault="00B772C5" w:rsidP="003C4C4F">
      <w:pPr>
        <w:spacing w:after="0" w:line="360" w:lineRule="auto"/>
        <w:ind w:firstLine="284"/>
        <w:jc w:val="both"/>
        <w:rPr>
          <w:rFonts w:ascii="Times New Roman" w:hAnsi="Times New Roman" w:cs="Times New Roman"/>
          <w:sz w:val="24"/>
          <w:szCs w:val="24"/>
        </w:rPr>
      </w:pPr>
    </w:p>
    <w:p w:rsidR="00B772C5" w:rsidRPr="003C4C4F" w:rsidRDefault="00B772C5" w:rsidP="003C4C4F">
      <w:pPr>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t>En la primera fase se determina la cuestión incluida en la agenda gubernamental, la cual se transforma en soluciones varias.  El análisis define la investigación del problema en busca de opciones y alternativas. En este análisis complejo hay que analizar ventajas, inconvenientes y consecuencias. Cuando tengamos estas, debemos tomar medidas con soluciones concretas o por lo contrario decidir no intervenir. Luego una vez desechada la opción de no intervenir, elegiremos la opción más adecuada de las que tengamos disponibles.</w:t>
      </w:r>
    </w:p>
    <w:p w:rsidR="00B772C5" w:rsidRPr="003C4C4F" w:rsidRDefault="00B772C5" w:rsidP="003C4C4F">
      <w:pPr>
        <w:spacing w:after="0" w:line="360" w:lineRule="auto"/>
        <w:ind w:firstLine="284"/>
        <w:jc w:val="both"/>
        <w:rPr>
          <w:rFonts w:ascii="Times New Roman" w:hAnsi="Times New Roman" w:cs="Times New Roman"/>
          <w:sz w:val="24"/>
          <w:szCs w:val="24"/>
        </w:rPr>
      </w:pPr>
    </w:p>
    <w:p w:rsidR="00B772C5" w:rsidRPr="003C4C4F" w:rsidRDefault="00B772C5" w:rsidP="003C4C4F">
      <w:pPr>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lastRenderedPageBreak/>
        <w:t xml:space="preserve">La legitimación,le corresponde al individuo o grupo competente, el cual,  adoptará decisiones una vez que se ha identificado el problema y se halla selecciona la opción oportuna, quien posee la competencia decide. Las políticas pueden ser legales porque el sistema jurídico lo permite pero puede que no sean legítimas y los ciudadanos no sientan afección con esa determinada política. </w:t>
      </w:r>
    </w:p>
    <w:p w:rsidR="00B772C5" w:rsidRPr="003C4C4F" w:rsidRDefault="00B772C5" w:rsidP="003C4C4F">
      <w:pPr>
        <w:spacing w:after="0" w:line="360" w:lineRule="auto"/>
        <w:ind w:left="720" w:firstLine="284"/>
        <w:jc w:val="both"/>
        <w:rPr>
          <w:rFonts w:ascii="Times New Roman" w:hAnsi="Times New Roman" w:cs="Times New Roman"/>
          <w:sz w:val="24"/>
          <w:szCs w:val="24"/>
        </w:rPr>
      </w:pPr>
    </w:p>
    <w:p w:rsidR="00B772C5" w:rsidRPr="003C4C4F" w:rsidRDefault="00B772C5" w:rsidP="003C4C4F">
      <w:pPr>
        <w:pStyle w:val="Subttulo"/>
        <w:numPr>
          <w:ilvl w:val="1"/>
          <w:numId w:val="11"/>
        </w:numPr>
        <w:spacing w:after="0" w:line="360" w:lineRule="auto"/>
        <w:ind w:firstLine="284"/>
        <w:jc w:val="left"/>
        <w:rPr>
          <w:rFonts w:ascii="Times New Roman" w:hAnsi="Times New Roman" w:cs="Times New Roman"/>
          <w:b/>
          <w:bCs/>
        </w:rPr>
      </w:pPr>
      <w:bookmarkStart w:id="24" w:name="_Toc390974988"/>
      <w:bookmarkStart w:id="25" w:name="_Toc393798005"/>
      <w:r w:rsidRPr="003C4C4F">
        <w:rPr>
          <w:rFonts w:ascii="Times New Roman" w:hAnsi="Times New Roman" w:cs="Times New Roman"/>
          <w:b/>
          <w:bCs/>
        </w:rPr>
        <w:t>L</w:t>
      </w:r>
      <w:bookmarkEnd w:id="24"/>
      <w:r w:rsidR="0096322F">
        <w:rPr>
          <w:rFonts w:ascii="Times New Roman" w:hAnsi="Times New Roman" w:cs="Times New Roman"/>
          <w:b/>
          <w:bCs/>
        </w:rPr>
        <w:t>a implementación y Ejecución</w:t>
      </w:r>
      <w:bookmarkEnd w:id="25"/>
    </w:p>
    <w:p w:rsidR="002266FB" w:rsidRPr="003C4C4F" w:rsidRDefault="002266FB" w:rsidP="003C4C4F">
      <w:pPr>
        <w:spacing w:after="0" w:line="360" w:lineRule="auto"/>
        <w:ind w:firstLine="284"/>
        <w:rPr>
          <w:rFonts w:ascii="Times New Roman" w:hAnsi="Times New Roman" w:cs="Times New Roman"/>
          <w:sz w:val="24"/>
          <w:szCs w:val="24"/>
        </w:rPr>
      </w:pPr>
    </w:p>
    <w:p w:rsidR="002266FB" w:rsidRPr="003C4C4F" w:rsidRDefault="002266FB" w:rsidP="003C4C4F">
      <w:pPr>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t>En esta fase pasamos de la política de “buenas intenciones y propósitos” a la política de “rendición de cuentas y  resultados”. Se elaboran las leyes, se movilizan recursos y se asignan fondos, con la intención de alcanzar  los objetivos propuestos. La implantación la podemos definir como:</w:t>
      </w:r>
    </w:p>
    <w:p w:rsidR="002266FB" w:rsidRPr="003C4C4F" w:rsidRDefault="002266FB" w:rsidP="003C4C4F">
      <w:pPr>
        <w:spacing w:after="0" w:line="360" w:lineRule="auto"/>
        <w:ind w:firstLine="284"/>
        <w:rPr>
          <w:rFonts w:ascii="Times New Roman" w:hAnsi="Times New Roman" w:cs="Times New Roman"/>
          <w:i/>
          <w:sz w:val="24"/>
          <w:szCs w:val="24"/>
        </w:rPr>
      </w:pPr>
    </w:p>
    <w:p w:rsidR="00FF7468" w:rsidRPr="003C4C4F" w:rsidRDefault="002266FB" w:rsidP="003C4C4F">
      <w:pPr>
        <w:spacing w:after="0" w:line="360" w:lineRule="auto"/>
        <w:ind w:firstLine="284"/>
        <w:rPr>
          <w:rFonts w:ascii="Times New Roman" w:hAnsi="Times New Roman" w:cs="Times New Roman"/>
          <w:sz w:val="24"/>
          <w:szCs w:val="24"/>
        </w:rPr>
      </w:pPr>
      <w:r w:rsidRPr="003C4C4F">
        <w:rPr>
          <w:rFonts w:ascii="Times New Roman" w:hAnsi="Times New Roman" w:cs="Times New Roman"/>
          <w:i/>
          <w:sz w:val="24"/>
          <w:szCs w:val="24"/>
        </w:rPr>
        <w:t>“La</w:t>
      </w:r>
      <w:r w:rsidR="00B772C5" w:rsidRPr="003C4C4F">
        <w:rPr>
          <w:rFonts w:ascii="Times New Roman" w:hAnsi="Times New Roman" w:cs="Times New Roman"/>
          <w:i/>
          <w:sz w:val="24"/>
          <w:szCs w:val="24"/>
        </w:rPr>
        <w:t xml:space="preserve"> fase de una política pública mediante la cual se generan actos y efectos</w:t>
      </w:r>
      <w:r w:rsidR="00FF7468" w:rsidRPr="003C4C4F">
        <w:rPr>
          <w:rFonts w:ascii="Times New Roman" w:hAnsi="Times New Roman" w:cs="Times New Roman"/>
          <w:i/>
          <w:sz w:val="24"/>
          <w:szCs w:val="24"/>
        </w:rPr>
        <w:t xml:space="preserve"> a partir de un marco normativo”</w:t>
      </w:r>
      <w:sdt>
        <w:sdtPr>
          <w:rPr>
            <w:rFonts w:ascii="Times New Roman" w:hAnsi="Times New Roman" w:cs="Times New Roman"/>
            <w:sz w:val="24"/>
            <w:szCs w:val="24"/>
          </w:rPr>
          <w:id w:val="795648249"/>
          <w:citation/>
        </w:sdtPr>
        <w:sdtContent>
          <w:r w:rsidR="00A9607C" w:rsidRPr="003C4C4F">
            <w:rPr>
              <w:rFonts w:ascii="Times New Roman" w:hAnsi="Times New Roman" w:cs="Times New Roman"/>
              <w:sz w:val="24"/>
              <w:szCs w:val="24"/>
            </w:rPr>
            <w:fldChar w:fldCharType="begin"/>
          </w:r>
          <w:r w:rsidR="00FF7468" w:rsidRPr="003C4C4F">
            <w:rPr>
              <w:rFonts w:ascii="Times New Roman" w:hAnsi="Times New Roman" w:cs="Times New Roman"/>
              <w:sz w:val="24"/>
              <w:szCs w:val="24"/>
            </w:rPr>
            <w:instrText xml:space="preserve"> CITATION Men92 \l 3082 </w:instrText>
          </w:r>
          <w:r w:rsidR="00A9607C" w:rsidRPr="003C4C4F">
            <w:rPr>
              <w:rFonts w:ascii="Times New Roman" w:hAnsi="Times New Roman" w:cs="Times New Roman"/>
              <w:sz w:val="24"/>
              <w:szCs w:val="24"/>
            </w:rPr>
            <w:fldChar w:fldCharType="separate"/>
          </w:r>
          <w:r w:rsidR="008624F4" w:rsidRPr="003C4C4F">
            <w:rPr>
              <w:rFonts w:ascii="Times New Roman" w:hAnsi="Times New Roman" w:cs="Times New Roman"/>
              <w:noProof/>
              <w:sz w:val="24"/>
              <w:szCs w:val="24"/>
            </w:rPr>
            <w:t>(Meny &amp; Thoenig, 1992)</w:t>
          </w:r>
          <w:r w:rsidR="00A9607C" w:rsidRPr="003C4C4F">
            <w:rPr>
              <w:rFonts w:ascii="Times New Roman" w:hAnsi="Times New Roman" w:cs="Times New Roman"/>
              <w:sz w:val="24"/>
              <w:szCs w:val="24"/>
            </w:rPr>
            <w:fldChar w:fldCharType="end"/>
          </w:r>
        </w:sdtContent>
      </w:sdt>
    </w:p>
    <w:p w:rsidR="00FF7468" w:rsidRPr="003C4C4F" w:rsidRDefault="00FF7468" w:rsidP="003C4C4F">
      <w:pPr>
        <w:spacing w:after="0" w:line="360" w:lineRule="auto"/>
        <w:ind w:firstLine="284"/>
        <w:jc w:val="both"/>
        <w:rPr>
          <w:rFonts w:ascii="Times New Roman" w:hAnsi="Times New Roman" w:cs="Times New Roman"/>
          <w:sz w:val="24"/>
          <w:szCs w:val="24"/>
        </w:rPr>
      </w:pPr>
    </w:p>
    <w:p w:rsidR="00B772C5" w:rsidRPr="003C4C4F" w:rsidRDefault="00B772C5" w:rsidP="003C4C4F">
      <w:pPr>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t>Se pasa  de la política de “buenas intenciones y propósitos” a la política de “rendición de cuentas y  resultados”. Se elaboran las leyes, se movilizan recursos y se asignan fondos, con la intención de alcanzar  los objetivos propuestos.</w:t>
      </w:r>
    </w:p>
    <w:p w:rsidR="00B772C5" w:rsidRPr="003C4C4F" w:rsidRDefault="00B772C5" w:rsidP="003C4C4F">
      <w:pPr>
        <w:spacing w:after="0" w:line="360" w:lineRule="auto"/>
        <w:ind w:firstLine="284"/>
        <w:jc w:val="both"/>
        <w:rPr>
          <w:rFonts w:ascii="Times New Roman" w:hAnsi="Times New Roman" w:cs="Times New Roman"/>
          <w:sz w:val="24"/>
          <w:szCs w:val="24"/>
        </w:rPr>
      </w:pPr>
    </w:p>
    <w:p w:rsidR="00B772C5" w:rsidRPr="003C4C4F" w:rsidRDefault="00B772C5" w:rsidP="003C4C4F">
      <w:pPr>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t xml:space="preserve">Es difícil distinguir entre la implementación y la ejecución, ya que son fases muy similares y totalmente dependientes una de la otra, la primera sería la fase donde se planifica la política pública. En esta fase ya se tiene claro la </w:t>
      </w:r>
      <w:r w:rsidRPr="003C4C4F">
        <w:rPr>
          <w:rFonts w:ascii="Times New Roman" w:hAnsi="Times New Roman" w:cs="Times New Roman"/>
          <w:b/>
          <w:bCs/>
          <w:sz w:val="24"/>
          <w:szCs w:val="24"/>
        </w:rPr>
        <w:t>intervención</w:t>
      </w:r>
      <w:r w:rsidRPr="003C4C4F">
        <w:rPr>
          <w:rFonts w:ascii="Times New Roman" w:hAnsi="Times New Roman" w:cs="Times New Roman"/>
          <w:sz w:val="24"/>
          <w:szCs w:val="24"/>
        </w:rPr>
        <w:t xml:space="preserve"> por parte del poder político, por</w:t>
      </w:r>
      <w:r w:rsidR="005070E7" w:rsidRPr="003C4C4F">
        <w:rPr>
          <w:rFonts w:ascii="Times New Roman" w:hAnsi="Times New Roman" w:cs="Times New Roman"/>
          <w:sz w:val="24"/>
          <w:szCs w:val="24"/>
        </w:rPr>
        <w:t xml:space="preserve"> lo tanto esta fase se encargará</w:t>
      </w:r>
      <w:r w:rsidRPr="003C4C4F">
        <w:rPr>
          <w:rFonts w:ascii="Times New Roman" w:hAnsi="Times New Roman" w:cs="Times New Roman"/>
          <w:sz w:val="24"/>
          <w:szCs w:val="24"/>
        </w:rPr>
        <w:t xml:space="preserve"> de la planificación y redistribución de los recursos disponibles. Una vez que se ha planificado y asignado los recursos, empieza la </w:t>
      </w:r>
      <w:r w:rsidRPr="003C4C4F">
        <w:rPr>
          <w:rFonts w:ascii="Times New Roman" w:hAnsi="Times New Roman" w:cs="Times New Roman"/>
          <w:b/>
          <w:bCs/>
          <w:sz w:val="24"/>
          <w:szCs w:val="24"/>
        </w:rPr>
        <w:t>ejecución</w:t>
      </w:r>
      <w:r w:rsidRPr="003C4C4F">
        <w:rPr>
          <w:rFonts w:ascii="Times New Roman" w:hAnsi="Times New Roman" w:cs="Times New Roman"/>
          <w:sz w:val="24"/>
          <w:szCs w:val="24"/>
        </w:rPr>
        <w:t xml:space="preserve"> que es la fase donde se gestionan los recursos ya asignados.</w:t>
      </w:r>
    </w:p>
    <w:p w:rsidR="00093673" w:rsidRPr="003C4C4F" w:rsidRDefault="00093673" w:rsidP="003C4C4F">
      <w:pPr>
        <w:spacing w:after="0" w:line="360" w:lineRule="auto"/>
        <w:ind w:firstLine="284"/>
        <w:jc w:val="both"/>
        <w:rPr>
          <w:rFonts w:ascii="Times New Roman" w:hAnsi="Times New Roman" w:cs="Times New Roman"/>
          <w:sz w:val="24"/>
          <w:szCs w:val="24"/>
        </w:rPr>
      </w:pPr>
    </w:p>
    <w:p w:rsidR="00B772C5" w:rsidRPr="003C4C4F" w:rsidRDefault="00B772C5" w:rsidP="003C4C4F">
      <w:pPr>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t xml:space="preserve">En esta fase no se producen relaciones políticas, sino que es </w:t>
      </w:r>
      <w:r w:rsidR="002266FB" w:rsidRPr="003C4C4F">
        <w:rPr>
          <w:rFonts w:ascii="Times New Roman" w:hAnsi="Times New Roman" w:cs="Times New Roman"/>
          <w:sz w:val="24"/>
          <w:szCs w:val="24"/>
        </w:rPr>
        <w:t>el brazo ejecutor del político “</w:t>
      </w:r>
      <w:r w:rsidRPr="003C4C4F">
        <w:rPr>
          <w:rFonts w:ascii="Times New Roman" w:hAnsi="Times New Roman" w:cs="Times New Roman"/>
          <w:sz w:val="24"/>
          <w:szCs w:val="24"/>
        </w:rPr>
        <w:t>el aparato</w:t>
      </w:r>
      <w:r w:rsidR="002266FB" w:rsidRPr="003C4C4F">
        <w:rPr>
          <w:rFonts w:ascii="Times New Roman" w:hAnsi="Times New Roman" w:cs="Times New Roman"/>
          <w:sz w:val="24"/>
          <w:szCs w:val="24"/>
        </w:rPr>
        <w:t xml:space="preserve"> burocrático”</w:t>
      </w:r>
      <w:r w:rsidRPr="003C4C4F">
        <w:rPr>
          <w:rFonts w:ascii="Times New Roman" w:hAnsi="Times New Roman" w:cs="Times New Roman"/>
          <w:sz w:val="24"/>
          <w:szCs w:val="24"/>
        </w:rPr>
        <w:t xml:space="preserve"> quien realiza una función de apoyo a la decisión política. </w:t>
      </w:r>
      <w:r w:rsidR="005070E7" w:rsidRPr="003C4C4F">
        <w:rPr>
          <w:rFonts w:ascii="Times New Roman" w:hAnsi="Times New Roman" w:cs="Times New Roman"/>
          <w:sz w:val="24"/>
          <w:szCs w:val="24"/>
        </w:rPr>
        <w:t>L</w:t>
      </w:r>
      <w:r w:rsidRPr="003C4C4F">
        <w:rPr>
          <w:rFonts w:ascii="Times New Roman" w:hAnsi="Times New Roman" w:cs="Times New Roman"/>
          <w:sz w:val="24"/>
          <w:szCs w:val="24"/>
        </w:rPr>
        <w:t>a administración y altos funcionarios toman un papel imprescindible y determinante para el ciclo de las políticas públicas.</w:t>
      </w:r>
    </w:p>
    <w:p w:rsidR="002266FB" w:rsidRPr="003C4C4F" w:rsidRDefault="002266FB" w:rsidP="003C4C4F">
      <w:pPr>
        <w:spacing w:after="0" w:line="360" w:lineRule="auto"/>
        <w:ind w:firstLine="284"/>
        <w:jc w:val="both"/>
        <w:rPr>
          <w:rFonts w:ascii="Times New Roman" w:hAnsi="Times New Roman" w:cs="Times New Roman"/>
          <w:sz w:val="24"/>
          <w:szCs w:val="24"/>
        </w:rPr>
      </w:pPr>
    </w:p>
    <w:p w:rsidR="00B772C5" w:rsidRPr="003C4C4F" w:rsidRDefault="00B772C5" w:rsidP="003C4C4F">
      <w:pPr>
        <w:spacing w:after="0" w:line="360" w:lineRule="auto"/>
        <w:ind w:firstLine="284"/>
        <w:jc w:val="both"/>
        <w:rPr>
          <w:rFonts w:ascii="Times New Roman" w:hAnsi="Times New Roman" w:cs="Times New Roman"/>
          <w:sz w:val="24"/>
          <w:szCs w:val="24"/>
        </w:rPr>
      </w:pPr>
    </w:p>
    <w:p w:rsidR="00B772C5" w:rsidRPr="003C4C4F" w:rsidRDefault="00B772C5" w:rsidP="003C4C4F">
      <w:pPr>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lastRenderedPageBreak/>
        <w:t>Los procedimientos básicos de la fase de implementación consisten en:</w:t>
      </w:r>
    </w:p>
    <w:p w:rsidR="00B772C5" w:rsidRPr="003C4C4F" w:rsidRDefault="00B772C5" w:rsidP="003C4C4F">
      <w:pPr>
        <w:spacing w:after="0" w:line="360" w:lineRule="auto"/>
        <w:jc w:val="both"/>
        <w:rPr>
          <w:rFonts w:ascii="Times New Roman" w:hAnsi="Times New Roman" w:cs="Times New Roman"/>
          <w:sz w:val="24"/>
          <w:szCs w:val="24"/>
        </w:rPr>
      </w:pPr>
    </w:p>
    <w:p w:rsidR="005070E7" w:rsidRPr="003C4C4F" w:rsidRDefault="00B772C5" w:rsidP="003C4C4F">
      <w:pPr>
        <w:numPr>
          <w:ilvl w:val="0"/>
          <w:numId w:val="16"/>
        </w:numPr>
        <w:spacing w:after="0" w:line="360" w:lineRule="auto"/>
        <w:jc w:val="both"/>
        <w:rPr>
          <w:rFonts w:ascii="Times New Roman" w:hAnsi="Times New Roman" w:cs="Times New Roman"/>
          <w:sz w:val="24"/>
          <w:szCs w:val="24"/>
        </w:rPr>
      </w:pPr>
      <w:r w:rsidRPr="003C4C4F">
        <w:rPr>
          <w:rFonts w:ascii="Times New Roman" w:hAnsi="Times New Roman" w:cs="Times New Roman"/>
          <w:sz w:val="24"/>
          <w:szCs w:val="24"/>
        </w:rPr>
        <w:t>Decidir de forma precisa cuales son los factores administrativos necesarios para la ejecución de la política.</w:t>
      </w:r>
    </w:p>
    <w:p w:rsidR="005070E7" w:rsidRPr="003C4C4F" w:rsidRDefault="005070E7" w:rsidP="003C4C4F">
      <w:pPr>
        <w:spacing w:after="0" w:line="360" w:lineRule="auto"/>
        <w:ind w:left="360"/>
        <w:jc w:val="both"/>
        <w:rPr>
          <w:rFonts w:ascii="Times New Roman" w:hAnsi="Times New Roman" w:cs="Times New Roman"/>
          <w:sz w:val="24"/>
          <w:szCs w:val="24"/>
        </w:rPr>
      </w:pPr>
    </w:p>
    <w:p w:rsidR="005070E7" w:rsidRPr="003C4C4F" w:rsidRDefault="00B772C5" w:rsidP="003C4C4F">
      <w:pPr>
        <w:numPr>
          <w:ilvl w:val="0"/>
          <w:numId w:val="16"/>
        </w:numPr>
        <w:spacing w:after="0" w:line="360" w:lineRule="auto"/>
        <w:jc w:val="both"/>
        <w:rPr>
          <w:rFonts w:ascii="Times New Roman" w:hAnsi="Times New Roman" w:cs="Times New Roman"/>
          <w:sz w:val="24"/>
          <w:szCs w:val="24"/>
        </w:rPr>
      </w:pPr>
      <w:r w:rsidRPr="003C4C4F">
        <w:rPr>
          <w:rFonts w:ascii="Times New Roman" w:hAnsi="Times New Roman" w:cs="Times New Roman"/>
          <w:sz w:val="24"/>
          <w:szCs w:val="24"/>
        </w:rPr>
        <w:t>Obtener esos factores o recursos.</w:t>
      </w:r>
    </w:p>
    <w:p w:rsidR="005070E7" w:rsidRPr="003C4C4F" w:rsidRDefault="005070E7" w:rsidP="003C4C4F">
      <w:pPr>
        <w:spacing w:after="0" w:line="360" w:lineRule="auto"/>
        <w:jc w:val="both"/>
        <w:rPr>
          <w:rFonts w:ascii="Times New Roman" w:hAnsi="Times New Roman" w:cs="Times New Roman"/>
          <w:sz w:val="24"/>
          <w:szCs w:val="24"/>
        </w:rPr>
      </w:pPr>
    </w:p>
    <w:p w:rsidR="00B772C5" w:rsidRPr="003C4C4F" w:rsidRDefault="00B772C5" w:rsidP="003C4C4F">
      <w:pPr>
        <w:numPr>
          <w:ilvl w:val="0"/>
          <w:numId w:val="16"/>
        </w:numPr>
        <w:spacing w:after="0" w:line="360" w:lineRule="auto"/>
        <w:jc w:val="both"/>
        <w:rPr>
          <w:rFonts w:ascii="Times New Roman" w:hAnsi="Times New Roman" w:cs="Times New Roman"/>
          <w:sz w:val="24"/>
          <w:szCs w:val="24"/>
        </w:rPr>
      </w:pPr>
      <w:r w:rsidRPr="003C4C4F">
        <w:rPr>
          <w:rFonts w:ascii="Times New Roman" w:hAnsi="Times New Roman" w:cs="Times New Roman"/>
          <w:sz w:val="24"/>
          <w:szCs w:val="24"/>
        </w:rPr>
        <w:t>Conseguir que los responsables de la función administrativa de mantenimiento los ponga a disposición de quienes materialmente van a encargarse de la fase de ejecución.</w:t>
      </w:r>
    </w:p>
    <w:p w:rsidR="00B772C5" w:rsidRPr="003C4C4F" w:rsidRDefault="00B772C5" w:rsidP="003C4C4F">
      <w:pPr>
        <w:spacing w:after="0" w:line="360" w:lineRule="auto"/>
        <w:ind w:left="1712"/>
        <w:jc w:val="both"/>
        <w:rPr>
          <w:rFonts w:ascii="Times New Roman" w:hAnsi="Times New Roman" w:cs="Times New Roman"/>
          <w:sz w:val="24"/>
          <w:szCs w:val="24"/>
        </w:rPr>
      </w:pPr>
    </w:p>
    <w:p w:rsidR="00B772C5" w:rsidRPr="003C4C4F" w:rsidRDefault="00B772C5" w:rsidP="003C4C4F">
      <w:pPr>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t>En la fase de implementación, los altos funcionarios deben de hacer previsiones sobre los recursos y factores administrativos necesarios para la ejecución de la política pública que se pretende desempeñar.  Por lo tanto serán los altos cargos públicos los que  realicen  previsiones sobre todos y cada uno de los factores administrativos disponibles (recursos humanos, financieros, técnicos, etc.).</w:t>
      </w:r>
    </w:p>
    <w:p w:rsidR="00B772C5" w:rsidRPr="003C4C4F" w:rsidRDefault="00B772C5" w:rsidP="003C4C4F">
      <w:pPr>
        <w:spacing w:after="0" w:line="360" w:lineRule="auto"/>
        <w:ind w:firstLine="284"/>
        <w:jc w:val="both"/>
        <w:rPr>
          <w:rFonts w:ascii="Times New Roman" w:hAnsi="Times New Roman" w:cs="Times New Roman"/>
          <w:sz w:val="24"/>
          <w:szCs w:val="24"/>
        </w:rPr>
      </w:pPr>
    </w:p>
    <w:p w:rsidR="00B772C5" w:rsidRPr="003C4C4F" w:rsidRDefault="00B772C5" w:rsidP="003C4C4F">
      <w:pPr>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t>La implementación será distinta según el tipo de política y el procedimiento que debe de seguir cada una. Por ejemplo si es una política que pretende preceptuar la conducta de los ciudadanos, es suficiente con un diseño orgánico que produzca  reglas y actos que habiliten los medios oportunos para controlar esas conductas (sanciones, campañas para conciencias, leyes etc.). Por otra parte  si lo que se pretende es producir bienes y servicios, en la fase de implementación se tendrá que prever los recursos necesarios para producir estos. El grado de realización de los objetivos marcados en una política, esta influenciados por factores en su fase de aplicación.</w:t>
      </w:r>
    </w:p>
    <w:p w:rsidR="00B772C5" w:rsidRPr="003C4C4F" w:rsidRDefault="00B772C5" w:rsidP="003C4C4F">
      <w:pPr>
        <w:spacing w:after="0" w:line="360" w:lineRule="auto"/>
        <w:ind w:firstLine="284"/>
        <w:jc w:val="both"/>
        <w:rPr>
          <w:rFonts w:ascii="Times New Roman" w:hAnsi="Times New Roman" w:cs="Times New Roman"/>
          <w:sz w:val="24"/>
          <w:szCs w:val="24"/>
        </w:rPr>
      </w:pPr>
    </w:p>
    <w:p w:rsidR="003220EC" w:rsidRDefault="00B772C5" w:rsidP="003220EC">
      <w:pPr>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t xml:space="preserve">Es factible que algunas políticas se aprueben sin la provisión de recursos para implementarla apropiadamente. Otro factor a destacar, se da cuando una política se diseña sin atender los problemas que se generan de la tranversalidad en las administraciones y la falta de relaciones entre los operadores que intervienen en la implantación de políticas.  Sin lugar a dudas, los factores que más influyen  son las variables que se producen en el entorno como puede ser el momento del ciclo político en el que nos encontremos, período económico o el clima de opinión que se tenga en el momento de implementar una política. </w:t>
      </w:r>
    </w:p>
    <w:p w:rsidR="00B772C5" w:rsidRPr="003C4C4F" w:rsidRDefault="00B772C5" w:rsidP="003220EC">
      <w:pPr>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lastRenderedPageBreak/>
        <w:t>De esta manera en período de elecciones no es recomendable implementar políticas comprometidas que pueden generar descontento en la población.Básicamente nos encontramos con dos enfoques sobre cómo realizar la implementación</w:t>
      </w:r>
      <w:r w:rsidR="00E56BBC" w:rsidRPr="003C4C4F">
        <w:rPr>
          <w:rFonts w:ascii="Times New Roman" w:hAnsi="Times New Roman" w:cs="Times New Roman"/>
          <w:sz w:val="24"/>
          <w:szCs w:val="24"/>
        </w:rPr>
        <w:t>:</w:t>
      </w:r>
    </w:p>
    <w:p w:rsidR="00B772C5" w:rsidRPr="003C4C4F" w:rsidRDefault="00B772C5" w:rsidP="003C4C4F">
      <w:pPr>
        <w:spacing w:after="0" w:line="360" w:lineRule="auto"/>
        <w:ind w:firstLine="284"/>
        <w:jc w:val="both"/>
        <w:rPr>
          <w:rFonts w:ascii="Times New Roman" w:hAnsi="Times New Roman" w:cs="Times New Roman"/>
          <w:sz w:val="24"/>
          <w:szCs w:val="24"/>
        </w:rPr>
      </w:pPr>
    </w:p>
    <w:p w:rsidR="00B772C5" w:rsidRPr="003C4C4F" w:rsidRDefault="00B772C5" w:rsidP="003C4C4F">
      <w:pPr>
        <w:spacing w:after="0" w:line="360" w:lineRule="auto"/>
        <w:ind w:firstLine="284"/>
        <w:jc w:val="both"/>
        <w:rPr>
          <w:rFonts w:ascii="Times New Roman" w:hAnsi="Times New Roman" w:cs="Times New Roman"/>
          <w:b/>
          <w:bCs/>
          <w:sz w:val="24"/>
          <w:szCs w:val="24"/>
        </w:rPr>
      </w:pPr>
      <w:r w:rsidRPr="003C4C4F">
        <w:rPr>
          <w:rFonts w:ascii="Times New Roman" w:hAnsi="Times New Roman" w:cs="Times New Roman"/>
          <w:b/>
          <w:bCs/>
          <w:sz w:val="24"/>
          <w:szCs w:val="24"/>
        </w:rPr>
        <w:t>Enfoque descendente (Top-Down)</w:t>
      </w:r>
    </w:p>
    <w:p w:rsidR="00B772C5" w:rsidRPr="003C4C4F" w:rsidRDefault="00B772C5" w:rsidP="003C4C4F">
      <w:pPr>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t>La hipótesis de este modelo básicamente nos viene a decir que las decisiones son tomadas desde arriba, de forma jerárquica y siguiendo el modelo weberiano de la Administración, donde los organismos políticos toman las decisiones y los técnicos se encargan solo de ejecutar dichas decisiones. Existe una gran bifurcación ent</w:t>
      </w:r>
      <w:r w:rsidR="00C85FB3" w:rsidRPr="003C4C4F">
        <w:rPr>
          <w:rFonts w:ascii="Times New Roman" w:hAnsi="Times New Roman" w:cs="Times New Roman"/>
          <w:sz w:val="24"/>
          <w:szCs w:val="24"/>
        </w:rPr>
        <w:t>re la esfera administrativa y el ámbito</w:t>
      </w:r>
      <w:r w:rsidRPr="003C4C4F">
        <w:rPr>
          <w:rFonts w:ascii="Times New Roman" w:hAnsi="Times New Roman" w:cs="Times New Roman"/>
          <w:sz w:val="24"/>
          <w:szCs w:val="24"/>
        </w:rPr>
        <w:t xml:space="preserve"> pol</w:t>
      </w:r>
      <w:r w:rsidR="00C85FB3" w:rsidRPr="003C4C4F">
        <w:rPr>
          <w:rFonts w:ascii="Times New Roman" w:hAnsi="Times New Roman" w:cs="Times New Roman"/>
          <w:sz w:val="24"/>
          <w:szCs w:val="24"/>
        </w:rPr>
        <w:t>ítico</w:t>
      </w:r>
      <w:r w:rsidRPr="003C4C4F">
        <w:rPr>
          <w:rFonts w:ascii="Times New Roman" w:hAnsi="Times New Roman" w:cs="Times New Roman"/>
          <w:sz w:val="24"/>
          <w:szCs w:val="24"/>
        </w:rPr>
        <w:t xml:space="preserve">. </w:t>
      </w:r>
    </w:p>
    <w:p w:rsidR="00B772C5" w:rsidRPr="003C4C4F" w:rsidRDefault="00B772C5" w:rsidP="003C4C4F">
      <w:pPr>
        <w:spacing w:after="0" w:line="360" w:lineRule="auto"/>
        <w:ind w:firstLine="284"/>
        <w:jc w:val="both"/>
        <w:rPr>
          <w:rFonts w:ascii="Times New Roman" w:hAnsi="Times New Roman" w:cs="Times New Roman"/>
          <w:sz w:val="24"/>
          <w:szCs w:val="24"/>
        </w:rPr>
      </w:pPr>
    </w:p>
    <w:p w:rsidR="00B772C5" w:rsidRPr="003C4C4F" w:rsidRDefault="00B772C5" w:rsidP="003C4C4F">
      <w:pPr>
        <w:spacing w:after="0" w:line="360" w:lineRule="auto"/>
        <w:ind w:firstLine="284"/>
        <w:jc w:val="both"/>
        <w:rPr>
          <w:rFonts w:ascii="Times New Roman" w:hAnsi="Times New Roman" w:cs="Times New Roman"/>
          <w:b/>
          <w:bCs/>
          <w:sz w:val="24"/>
          <w:szCs w:val="24"/>
        </w:rPr>
      </w:pPr>
      <w:r w:rsidRPr="003C4C4F">
        <w:rPr>
          <w:rFonts w:ascii="Times New Roman" w:hAnsi="Times New Roman" w:cs="Times New Roman"/>
          <w:b/>
          <w:bCs/>
          <w:sz w:val="24"/>
          <w:szCs w:val="24"/>
        </w:rPr>
        <w:t>Enfoque ascendente (</w:t>
      </w:r>
      <w:proofErr w:type="spellStart"/>
      <w:r w:rsidRPr="003C4C4F">
        <w:rPr>
          <w:rFonts w:ascii="Times New Roman" w:hAnsi="Times New Roman" w:cs="Times New Roman"/>
          <w:b/>
          <w:bCs/>
          <w:sz w:val="24"/>
          <w:szCs w:val="24"/>
        </w:rPr>
        <w:t>Botton</w:t>
      </w:r>
      <w:proofErr w:type="spellEnd"/>
      <w:r w:rsidRPr="003C4C4F">
        <w:rPr>
          <w:rFonts w:ascii="Times New Roman" w:hAnsi="Times New Roman" w:cs="Times New Roman"/>
          <w:b/>
          <w:bCs/>
          <w:sz w:val="24"/>
          <w:szCs w:val="24"/>
        </w:rPr>
        <w:t>-Up)</w:t>
      </w:r>
    </w:p>
    <w:p w:rsidR="00B772C5" w:rsidRPr="003C4C4F" w:rsidRDefault="00B772C5" w:rsidP="003C4C4F">
      <w:pPr>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t>En este enfoque se parte de analizar los impactos de las políticas públicas sobre la realidad para ir ascendiendo en el análisis hacia</w:t>
      </w:r>
      <w:r w:rsidR="00C85FB3" w:rsidRPr="003C4C4F">
        <w:rPr>
          <w:rFonts w:ascii="Times New Roman" w:hAnsi="Times New Roman" w:cs="Times New Roman"/>
          <w:sz w:val="24"/>
          <w:szCs w:val="24"/>
        </w:rPr>
        <w:t xml:space="preserve"> quien toma las decisiones. Serí</w:t>
      </w:r>
      <w:r w:rsidRPr="003C4C4F">
        <w:rPr>
          <w:rFonts w:ascii="Times New Roman" w:hAnsi="Times New Roman" w:cs="Times New Roman"/>
          <w:sz w:val="24"/>
          <w:szCs w:val="24"/>
        </w:rPr>
        <w:t xml:space="preserve">a en sentido inverso al enfoque Top Down. La burocracia tiene ahora un papel más importante y no se limita solo a  recibir órdenes, sino que también llega al ciudadano y transmite información relevante para el buen hacer de las políticas públicas. Lo importante de este enfoque es que llega al ámbito local recogiendo las iniciativas del ciudadano, de esta manera, el burócrata al tener mayor contacto con el decisor político puede transmitir las demandas de los ciudadanos con mayor celeridad. El rol de la burocracia en la fase de toma de decisiones es el de asesorar en el análisis de las alternativas y consecuencias que pueden dimanar de la toma de decisiones.  </w:t>
      </w:r>
    </w:p>
    <w:p w:rsidR="00C85FB3" w:rsidRPr="003C4C4F" w:rsidRDefault="00C85FB3" w:rsidP="003C4C4F">
      <w:pPr>
        <w:spacing w:after="0" w:line="360" w:lineRule="auto"/>
        <w:ind w:firstLine="284"/>
        <w:jc w:val="both"/>
        <w:rPr>
          <w:rFonts w:ascii="Times New Roman" w:hAnsi="Times New Roman" w:cs="Times New Roman"/>
          <w:sz w:val="24"/>
          <w:szCs w:val="24"/>
        </w:rPr>
      </w:pPr>
    </w:p>
    <w:p w:rsidR="00B772C5" w:rsidRPr="003C4C4F" w:rsidRDefault="00B772C5" w:rsidP="003C4C4F">
      <w:pPr>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t>De manera aproximada podemos decir,  que la implementación o planificación, consiste en decidir cuáles serán los recursos necesarios para la ejecución, y de esta forma, ayudar a los que van a ejecutar las decisiones (administración)</w:t>
      </w:r>
      <w:r w:rsidR="00C85FB3" w:rsidRPr="003C4C4F">
        <w:rPr>
          <w:rFonts w:ascii="Times New Roman" w:hAnsi="Times New Roman" w:cs="Times New Roman"/>
          <w:sz w:val="24"/>
          <w:szCs w:val="24"/>
        </w:rPr>
        <w:t>, para</w:t>
      </w:r>
      <w:r w:rsidRPr="003C4C4F">
        <w:rPr>
          <w:rFonts w:ascii="Times New Roman" w:hAnsi="Times New Roman" w:cs="Times New Roman"/>
          <w:sz w:val="24"/>
          <w:szCs w:val="24"/>
        </w:rPr>
        <w:t xml:space="preserve"> que tengan disponibilidad de todos los recursos imprescindibles para la buena ejecución de la política pública. </w:t>
      </w:r>
    </w:p>
    <w:p w:rsidR="007F5D2C" w:rsidRDefault="007F5D2C" w:rsidP="003C4C4F">
      <w:pPr>
        <w:spacing w:after="0" w:line="360" w:lineRule="auto"/>
        <w:jc w:val="both"/>
        <w:rPr>
          <w:rFonts w:ascii="Times New Roman" w:hAnsi="Times New Roman" w:cs="Times New Roman"/>
          <w:sz w:val="24"/>
          <w:szCs w:val="24"/>
        </w:rPr>
      </w:pPr>
    </w:p>
    <w:p w:rsidR="003220EC" w:rsidRDefault="003220EC" w:rsidP="003C4C4F">
      <w:pPr>
        <w:spacing w:after="0" w:line="360" w:lineRule="auto"/>
        <w:jc w:val="both"/>
        <w:rPr>
          <w:rFonts w:ascii="Times New Roman" w:hAnsi="Times New Roman" w:cs="Times New Roman"/>
          <w:sz w:val="24"/>
          <w:szCs w:val="24"/>
        </w:rPr>
      </w:pPr>
    </w:p>
    <w:p w:rsidR="003220EC" w:rsidRDefault="003220EC" w:rsidP="003C4C4F">
      <w:pPr>
        <w:spacing w:after="0" w:line="360" w:lineRule="auto"/>
        <w:jc w:val="both"/>
        <w:rPr>
          <w:rFonts w:ascii="Times New Roman" w:hAnsi="Times New Roman" w:cs="Times New Roman"/>
          <w:sz w:val="24"/>
          <w:szCs w:val="24"/>
        </w:rPr>
      </w:pPr>
    </w:p>
    <w:p w:rsidR="003220EC" w:rsidRDefault="003220EC" w:rsidP="003C4C4F">
      <w:pPr>
        <w:spacing w:after="0" w:line="360" w:lineRule="auto"/>
        <w:jc w:val="both"/>
        <w:rPr>
          <w:rFonts w:ascii="Times New Roman" w:hAnsi="Times New Roman" w:cs="Times New Roman"/>
          <w:sz w:val="24"/>
          <w:szCs w:val="24"/>
        </w:rPr>
      </w:pPr>
    </w:p>
    <w:p w:rsidR="003220EC" w:rsidRDefault="003220EC" w:rsidP="003C4C4F">
      <w:pPr>
        <w:spacing w:after="0" w:line="360" w:lineRule="auto"/>
        <w:jc w:val="both"/>
        <w:rPr>
          <w:rFonts w:ascii="Times New Roman" w:hAnsi="Times New Roman" w:cs="Times New Roman"/>
          <w:sz w:val="24"/>
          <w:szCs w:val="24"/>
        </w:rPr>
      </w:pPr>
    </w:p>
    <w:p w:rsidR="003220EC" w:rsidRPr="003C4C4F" w:rsidRDefault="003220EC" w:rsidP="003C4C4F">
      <w:pPr>
        <w:spacing w:after="0" w:line="360" w:lineRule="auto"/>
        <w:jc w:val="both"/>
        <w:rPr>
          <w:rFonts w:ascii="Times New Roman" w:hAnsi="Times New Roman" w:cs="Times New Roman"/>
          <w:sz w:val="24"/>
          <w:szCs w:val="24"/>
        </w:rPr>
      </w:pPr>
    </w:p>
    <w:p w:rsidR="00B772C5" w:rsidRDefault="00B772C5" w:rsidP="003C4C4F">
      <w:pPr>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lastRenderedPageBreak/>
        <w:t>La ejecución está fuertemente influenciada por las fases anteriores, principalmente por la formulación y la implementación. Para la ejecución los administradores c</w:t>
      </w:r>
      <w:r w:rsidR="00C85FB3" w:rsidRPr="003C4C4F">
        <w:rPr>
          <w:rFonts w:ascii="Times New Roman" w:hAnsi="Times New Roman" w:cs="Times New Roman"/>
          <w:sz w:val="24"/>
          <w:szCs w:val="24"/>
        </w:rPr>
        <w:t xml:space="preserve">uentan con recursos que deben </w:t>
      </w:r>
      <w:r w:rsidRPr="003C4C4F">
        <w:rPr>
          <w:rFonts w:ascii="Times New Roman" w:hAnsi="Times New Roman" w:cs="Times New Roman"/>
          <w:sz w:val="24"/>
          <w:szCs w:val="24"/>
        </w:rPr>
        <w:t xml:space="preserve"> utilizar con eficiencia y eficacia para comenzar su gestión, además, si es posible, deben utilizar medios de gestión empresarial (estudios de costes; ventas; marketing; financiación…). El gestor público está limitado por las reglas del sector público y en ocasiones está condicionado por los recursos que pueden ser insuficientes o estar mal asignados por la fase de implementación. </w:t>
      </w:r>
    </w:p>
    <w:p w:rsidR="003220EC" w:rsidRPr="003C4C4F" w:rsidRDefault="003220EC" w:rsidP="003C4C4F">
      <w:pPr>
        <w:spacing w:after="0" w:line="360" w:lineRule="auto"/>
        <w:ind w:firstLine="284"/>
        <w:jc w:val="both"/>
        <w:rPr>
          <w:rFonts w:ascii="Times New Roman" w:hAnsi="Times New Roman" w:cs="Times New Roman"/>
          <w:sz w:val="24"/>
          <w:szCs w:val="24"/>
        </w:rPr>
      </w:pPr>
    </w:p>
    <w:p w:rsidR="00B772C5" w:rsidRPr="003C4C4F" w:rsidRDefault="00B772C5" w:rsidP="003C4C4F">
      <w:pPr>
        <w:spacing w:after="0" w:line="360" w:lineRule="auto"/>
        <w:ind w:firstLine="284"/>
        <w:jc w:val="both"/>
        <w:rPr>
          <w:rFonts w:ascii="Times New Roman" w:hAnsi="Times New Roman" w:cs="Times New Roman"/>
          <w:b/>
          <w:bCs/>
          <w:sz w:val="24"/>
          <w:szCs w:val="24"/>
        </w:rPr>
      </w:pPr>
      <w:r w:rsidRPr="003C4C4F">
        <w:rPr>
          <w:rFonts w:ascii="Times New Roman" w:hAnsi="Times New Roman" w:cs="Times New Roman"/>
          <w:b/>
          <w:bCs/>
          <w:sz w:val="24"/>
          <w:szCs w:val="24"/>
        </w:rPr>
        <w:t>La influencia de las relaciones intergubernamentales</w:t>
      </w:r>
    </w:p>
    <w:p w:rsidR="00381FE9" w:rsidRPr="003C4C4F" w:rsidRDefault="00381FE9" w:rsidP="003C4C4F">
      <w:pPr>
        <w:spacing w:after="0" w:line="360" w:lineRule="auto"/>
        <w:ind w:firstLine="284"/>
        <w:jc w:val="both"/>
        <w:rPr>
          <w:rFonts w:ascii="Times New Roman" w:hAnsi="Times New Roman" w:cs="Times New Roman"/>
          <w:b/>
          <w:bCs/>
          <w:sz w:val="24"/>
          <w:szCs w:val="24"/>
        </w:rPr>
      </w:pPr>
    </w:p>
    <w:p w:rsidR="00B772C5" w:rsidRPr="003C4C4F" w:rsidRDefault="00B772C5" w:rsidP="003C4C4F">
      <w:pPr>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t xml:space="preserve">En la actualidad las políticas públicas normalmente no se desarrollan totalmente por un solo nivel territorial de gobierno, sino que se ve influenciada por normativas internacionales a las cuales nuestro ordenamiento jurídico debe atenerse. España pertenece a algunas organizaciones internacionales y está sujeta a multitud de tratados que vinculan a nuestro país con las decisiones de estos entes. </w:t>
      </w:r>
      <w:r w:rsidR="00C85FB3" w:rsidRPr="003C4C4F">
        <w:rPr>
          <w:rFonts w:ascii="Times New Roman" w:hAnsi="Times New Roman" w:cs="Times New Roman"/>
          <w:sz w:val="24"/>
          <w:szCs w:val="24"/>
        </w:rPr>
        <w:t>Un c</w:t>
      </w:r>
      <w:r w:rsidRPr="003C4C4F">
        <w:rPr>
          <w:rFonts w:ascii="Times New Roman" w:hAnsi="Times New Roman" w:cs="Times New Roman"/>
          <w:sz w:val="24"/>
          <w:szCs w:val="24"/>
        </w:rPr>
        <w:t>laro ejemplo es la Unión de Europea que cuentan con actos jurídicos que en nuestra jerarquía normativa se sitúan con prelación respecto de algunas normas estatales.  De esta manera se ve influenciada la toma de decisiones teniendo que respetar la jerarquía normativa.</w:t>
      </w:r>
    </w:p>
    <w:p w:rsidR="00B772C5" w:rsidRPr="003C4C4F" w:rsidRDefault="00B772C5" w:rsidP="003C4C4F">
      <w:pPr>
        <w:spacing w:after="0" w:line="360" w:lineRule="auto"/>
        <w:ind w:firstLine="284"/>
        <w:jc w:val="both"/>
        <w:rPr>
          <w:rFonts w:ascii="Times New Roman" w:hAnsi="Times New Roman" w:cs="Times New Roman"/>
          <w:sz w:val="24"/>
          <w:szCs w:val="24"/>
        </w:rPr>
      </w:pPr>
    </w:p>
    <w:p w:rsidR="00B772C5" w:rsidRPr="003C4C4F" w:rsidRDefault="00B772C5" w:rsidP="003C4C4F">
      <w:pPr>
        <w:spacing w:after="0" w:line="360" w:lineRule="auto"/>
        <w:jc w:val="both"/>
        <w:rPr>
          <w:rFonts w:ascii="Times New Roman" w:hAnsi="Times New Roman" w:cs="Times New Roman"/>
          <w:sz w:val="24"/>
          <w:szCs w:val="24"/>
        </w:rPr>
      </w:pPr>
    </w:p>
    <w:p w:rsidR="00B772C5" w:rsidRPr="003C4C4F" w:rsidRDefault="00B772C5" w:rsidP="003C4C4F">
      <w:pPr>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t xml:space="preserve">Todas las fases del ciclo de las políticas públicas están interconectadas, anteriormente dijimos que la </w:t>
      </w:r>
      <w:r w:rsidRPr="003C4C4F">
        <w:rPr>
          <w:rFonts w:ascii="Times New Roman" w:hAnsi="Times New Roman" w:cs="Times New Roman"/>
          <w:b/>
          <w:bCs/>
          <w:sz w:val="24"/>
          <w:szCs w:val="24"/>
        </w:rPr>
        <w:t>definición de un problema</w:t>
      </w:r>
      <w:r w:rsidRPr="003C4C4F">
        <w:rPr>
          <w:rFonts w:ascii="Times New Roman" w:hAnsi="Times New Roman" w:cs="Times New Roman"/>
          <w:sz w:val="24"/>
          <w:szCs w:val="24"/>
        </w:rPr>
        <w:t xml:space="preserve"> como tal, iniciaba el ciclo de las políticas públicas. La </w:t>
      </w:r>
      <w:r w:rsidRPr="003C4C4F">
        <w:rPr>
          <w:rFonts w:ascii="Times New Roman" w:hAnsi="Times New Roman" w:cs="Times New Roman"/>
          <w:b/>
          <w:bCs/>
          <w:sz w:val="24"/>
          <w:szCs w:val="24"/>
        </w:rPr>
        <w:t>implementación</w:t>
      </w:r>
      <w:r w:rsidRPr="003C4C4F">
        <w:rPr>
          <w:rFonts w:ascii="Times New Roman" w:hAnsi="Times New Roman" w:cs="Times New Roman"/>
          <w:sz w:val="24"/>
          <w:szCs w:val="24"/>
        </w:rPr>
        <w:t xml:space="preserve"> es la fase donde se planifican y asignan recursos.  En </w:t>
      </w:r>
      <w:r w:rsidRPr="003C4C4F">
        <w:rPr>
          <w:rFonts w:ascii="Times New Roman" w:hAnsi="Times New Roman" w:cs="Times New Roman"/>
          <w:b/>
          <w:bCs/>
          <w:sz w:val="24"/>
          <w:szCs w:val="24"/>
        </w:rPr>
        <w:t>ejecución</w:t>
      </w:r>
      <w:r w:rsidRPr="003C4C4F">
        <w:rPr>
          <w:rFonts w:ascii="Times New Roman" w:hAnsi="Times New Roman" w:cs="Times New Roman"/>
          <w:sz w:val="24"/>
          <w:szCs w:val="24"/>
        </w:rPr>
        <w:t xml:space="preserve"> de las políticas públicas se gestionan los recursos asignados, en esta fase se ponen en funcionamiento todas las medidas previstas en la fase de </w:t>
      </w:r>
      <w:r w:rsidRPr="003C4C4F">
        <w:rPr>
          <w:rFonts w:ascii="Times New Roman" w:hAnsi="Times New Roman" w:cs="Times New Roman"/>
          <w:b/>
          <w:bCs/>
          <w:sz w:val="24"/>
          <w:szCs w:val="24"/>
        </w:rPr>
        <w:t>toma de decisiones</w:t>
      </w:r>
      <w:r w:rsidRPr="003C4C4F">
        <w:rPr>
          <w:rFonts w:ascii="Times New Roman" w:hAnsi="Times New Roman" w:cs="Times New Roman"/>
          <w:sz w:val="24"/>
          <w:szCs w:val="24"/>
        </w:rPr>
        <w:t xml:space="preserve">, para solventar con éxito todos los problemas identificados en la fase de definición del problema.  Para posteriormente iniciar la </w:t>
      </w:r>
      <w:r w:rsidRPr="003C4C4F">
        <w:rPr>
          <w:rFonts w:ascii="Times New Roman" w:hAnsi="Times New Roman" w:cs="Times New Roman"/>
          <w:b/>
          <w:bCs/>
          <w:sz w:val="24"/>
          <w:szCs w:val="24"/>
        </w:rPr>
        <w:t>evaluación</w:t>
      </w:r>
      <w:r w:rsidRPr="003C4C4F">
        <w:rPr>
          <w:rFonts w:ascii="Times New Roman" w:hAnsi="Times New Roman" w:cs="Times New Roman"/>
          <w:sz w:val="24"/>
          <w:szCs w:val="24"/>
        </w:rPr>
        <w:t xml:space="preserve"> y medir el valor que ha aportado a la sociedad y corregir las posibles desviaciones  de los objetivos que nos habíamos marcado en el principio del ciclo.</w:t>
      </w:r>
    </w:p>
    <w:p w:rsidR="00B772C5" w:rsidRPr="003C4C4F" w:rsidRDefault="00B772C5" w:rsidP="003C4C4F">
      <w:pPr>
        <w:spacing w:after="0" w:line="360" w:lineRule="auto"/>
        <w:jc w:val="both"/>
        <w:rPr>
          <w:rFonts w:ascii="Times New Roman" w:hAnsi="Times New Roman" w:cs="Times New Roman"/>
          <w:sz w:val="24"/>
          <w:szCs w:val="24"/>
        </w:rPr>
      </w:pPr>
    </w:p>
    <w:p w:rsidR="00381FE9" w:rsidRPr="003C4C4F" w:rsidRDefault="00381FE9" w:rsidP="003C4C4F">
      <w:pPr>
        <w:spacing w:after="0" w:line="360" w:lineRule="auto"/>
        <w:jc w:val="both"/>
        <w:rPr>
          <w:rFonts w:ascii="Times New Roman" w:hAnsi="Times New Roman" w:cs="Times New Roman"/>
          <w:sz w:val="24"/>
          <w:szCs w:val="24"/>
        </w:rPr>
      </w:pPr>
    </w:p>
    <w:p w:rsidR="00381FE9" w:rsidRPr="003C4C4F" w:rsidRDefault="00381FE9" w:rsidP="003C4C4F">
      <w:pPr>
        <w:spacing w:after="0" w:line="360" w:lineRule="auto"/>
        <w:jc w:val="both"/>
        <w:rPr>
          <w:rFonts w:ascii="Times New Roman" w:hAnsi="Times New Roman" w:cs="Times New Roman"/>
          <w:sz w:val="24"/>
          <w:szCs w:val="24"/>
        </w:rPr>
      </w:pPr>
    </w:p>
    <w:p w:rsidR="00381FE9" w:rsidRPr="003C4C4F" w:rsidRDefault="00381FE9" w:rsidP="003C4C4F">
      <w:pPr>
        <w:spacing w:after="0" w:line="360" w:lineRule="auto"/>
        <w:jc w:val="both"/>
        <w:rPr>
          <w:rFonts w:ascii="Times New Roman" w:hAnsi="Times New Roman" w:cs="Times New Roman"/>
          <w:sz w:val="24"/>
          <w:szCs w:val="24"/>
        </w:rPr>
      </w:pPr>
    </w:p>
    <w:p w:rsidR="00B772C5" w:rsidRPr="003C4C4F" w:rsidRDefault="00B772C5" w:rsidP="003C4C4F">
      <w:pPr>
        <w:pStyle w:val="Ttulo1"/>
        <w:numPr>
          <w:ilvl w:val="1"/>
          <w:numId w:val="17"/>
        </w:numPr>
        <w:spacing w:before="0" w:after="0" w:line="360" w:lineRule="auto"/>
        <w:rPr>
          <w:rFonts w:ascii="Times New Roman" w:hAnsi="Times New Roman" w:cs="Times New Roman"/>
          <w:sz w:val="24"/>
          <w:szCs w:val="24"/>
        </w:rPr>
      </w:pPr>
      <w:bookmarkStart w:id="26" w:name="_Toc390974990"/>
      <w:bookmarkStart w:id="27" w:name="_Toc393798006"/>
      <w:r w:rsidRPr="003C4C4F">
        <w:rPr>
          <w:rFonts w:ascii="Times New Roman" w:hAnsi="Times New Roman" w:cs="Times New Roman"/>
          <w:sz w:val="24"/>
          <w:szCs w:val="24"/>
        </w:rPr>
        <w:lastRenderedPageBreak/>
        <w:t>FUNDAMEN</w:t>
      </w:r>
      <w:r w:rsidR="004421C6">
        <w:rPr>
          <w:rFonts w:ascii="Times New Roman" w:hAnsi="Times New Roman" w:cs="Times New Roman"/>
          <w:sz w:val="24"/>
          <w:szCs w:val="24"/>
        </w:rPr>
        <w:t>TOS DE LA EVALUACIÓN DE LAS POLÍ</w:t>
      </w:r>
      <w:r w:rsidRPr="003C4C4F">
        <w:rPr>
          <w:rFonts w:ascii="Times New Roman" w:hAnsi="Times New Roman" w:cs="Times New Roman"/>
          <w:sz w:val="24"/>
          <w:szCs w:val="24"/>
        </w:rPr>
        <w:t>TICAS PÚBLICAS.</w:t>
      </w:r>
      <w:bookmarkEnd w:id="26"/>
      <w:bookmarkEnd w:id="27"/>
    </w:p>
    <w:p w:rsidR="00B772C5" w:rsidRPr="003C4C4F" w:rsidRDefault="00B772C5" w:rsidP="003C4C4F">
      <w:pPr>
        <w:spacing w:after="0" w:line="360" w:lineRule="auto"/>
        <w:ind w:firstLine="284"/>
        <w:jc w:val="both"/>
        <w:rPr>
          <w:rFonts w:ascii="Times New Roman" w:hAnsi="Times New Roman" w:cs="Times New Roman"/>
          <w:sz w:val="24"/>
          <w:szCs w:val="24"/>
        </w:rPr>
      </w:pPr>
    </w:p>
    <w:p w:rsidR="00B772C5" w:rsidRPr="003C4C4F" w:rsidRDefault="00C85FB3" w:rsidP="003C4C4F">
      <w:pPr>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t>En nuestro</w:t>
      </w:r>
      <w:r w:rsidR="00B772C5" w:rsidRPr="003C4C4F">
        <w:rPr>
          <w:rFonts w:ascii="Times New Roman" w:hAnsi="Times New Roman" w:cs="Times New Roman"/>
          <w:sz w:val="24"/>
          <w:szCs w:val="24"/>
        </w:rPr>
        <w:t xml:space="preserve"> sistema democrático, el poder público debe rendir cuentas a la ciudadanía a la que se debe, comparar lo conseguido con lo que se debería haber alcanzado, es una manera de legitimarse ante la población. La evaluación constituye el núcleo del debate político en nuestra sociedad, a consecuencia de esto, debe tener una especial mención dentro de este trabajo y por ello se le ha dedicado un capítulo entero, para tratar a esta fase con la relevancia que tiene. Los presentes datos aparecen en el informe que realizó la Agencia Estatal de Evaluación de Políticas Públicas y la Calidad de los Servicios </w:t>
      </w:r>
      <w:sdt>
        <w:sdtPr>
          <w:rPr>
            <w:rFonts w:ascii="Times New Roman" w:hAnsi="Times New Roman" w:cs="Times New Roman"/>
            <w:sz w:val="24"/>
            <w:szCs w:val="24"/>
          </w:rPr>
          <w:id w:val="-175580785"/>
          <w:citation/>
        </w:sdtPr>
        <w:sdtContent>
          <w:r w:rsidR="00A9607C" w:rsidRPr="003C4C4F">
            <w:rPr>
              <w:rFonts w:ascii="Times New Roman" w:hAnsi="Times New Roman" w:cs="Times New Roman"/>
              <w:sz w:val="24"/>
              <w:szCs w:val="24"/>
            </w:rPr>
            <w:fldChar w:fldCharType="begin"/>
          </w:r>
          <w:r w:rsidR="00A31D63" w:rsidRPr="003C4C4F">
            <w:rPr>
              <w:rFonts w:ascii="Times New Roman" w:hAnsi="Times New Roman" w:cs="Times New Roman"/>
              <w:sz w:val="24"/>
              <w:szCs w:val="24"/>
            </w:rPr>
            <w:instrText xml:space="preserve"> CITATION Age10 \l 3082 </w:instrText>
          </w:r>
          <w:r w:rsidR="00A9607C" w:rsidRPr="003C4C4F">
            <w:rPr>
              <w:rFonts w:ascii="Times New Roman" w:hAnsi="Times New Roman" w:cs="Times New Roman"/>
              <w:sz w:val="24"/>
              <w:szCs w:val="24"/>
            </w:rPr>
            <w:fldChar w:fldCharType="separate"/>
          </w:r>
          <w:r w:rsidR="008624F4" w:rsidRPr="003C4C4F">
            <w:rPr>
              <w:rFonts w:ascii="Times New Roman" w:hAnsi="Times New Roman" w:cs="Times New Roman"/>
              <w:noProof/>
              <w:sz w:val="24"/>
              <w:szCs w:val="24"/>
            </w:rPr>
            <w:t>(Agencia Estatal de Evaluación de las Políticas Políticas Públicas y la Calidad de los Servicios, 2010)</w:t>
          </w:r>
          <w:r w:rsidR="00A9607C" w:rsidRPr="003C4C4F">
            <w:rPr>
              <w:rFonts w:ascii="Times New Roman" w:hAnsi="Times New Roman" w:cs="Times New Roman"/>
              <w:sz w:val="24"/>
              <w:szCs w:val="24"/>
            </w:rPr>
            <w:fldChar w:fldCharType="end"/>
          </w:r>
        </w:sdtContent>
      </w:sdt>
    </w:p>
    <w:p w:rsidR="00796439" w:rsidRPr="003C4C4F" w:rsidRDefault="00796439" w:rsidP="003C4C4F">
      <w:pPr>
        <w:spacing w:after="0" w:line="360" w:lineRule="auto"/>
        <w:ind w:firstLine="284"/>
        <w:jc w:val="both"/>
        <w:rPr>
          <w:rFonts w:ascii="Times New Roman" w:hAnsi="Times New Roman" w:cs="Times New Roman"/>
          <w:sz w:val="24"/>
          <w:szCs w:val="24"/>
        </w:rPr>
      </w:pPr>
    </w:p>
    <w:p w:rsidR="00B772C5" w:rsidRPr="003C4C4F" w:rsidRDefault="00B772C5" w:rsidP="003C4C4F">
      <w:pPr>
        <w:spacing w:after="0" w:line="360" w:lineRule="auto"/>
        <w:jc w:val="both"/>
        <w:rPr>
          <w:rFonts w:ascii="Times New Roman" w:hAnsi="Times New Roman" w:cs="Times New Roman"/>
          <w:sz w:val="24"/>
          <w:szCs w:val="24"/>
        </w:rPr>
      </w:pPr>
    </w:p>
    <w:p w:rsidR="00B772C5" w:rsidRPr="003C4C4F" w:rsidRDefault="00B772C5" w:rsidP="003C4C4F">
      <w:pPr>
        <w:pStyle w:val="Subttulo"/>
        <w:spacing w:after="0" w:line="360" w:lineRule="auto"/>
        <w:ind w:left="360" w:firstLine="284"/>
        <w:jc w:val="left"/>
        <w:rPr>
          <w:rFonts w:ascii="Times New Roman" w:hAnsi="Times New Roman" w:cs="Times New Roman"/>
          <w:b/>
          <w:bCs/>
        </w:rPr>
      </w:pPr>
      <w:bookmarkStart w:id="28" w:name="_Toc390974991"/>
      <w:bookmarkStart w:id="29" w:name="_Toc393798007"/>
      <w:r w:rsidRPr="003C4C4F">
        <w:rPr>
          <w:rFonts w:ascii="Times New Roman" w:hAnsi="Times New Roman" w:cs="Times New Roman"/>
          <w:b/>
          <w:bCs/>
        </w:rPr>
        <w:t>4.1 ¿Por qué es importante la evaluación?</w:t>
      </w:r>
      <w:bookmarkEnd w:id="28"/>
      <w:bookmarkEnd w:id="29"/>
    </w:p>
    <w:p w:rsidR="00B772C5" w:rsidRPr="003C4C4F" w:rsidRDefault="00B772C5" w:rsidP="003C4C4F">
      <w:pPr>
        <w:spacing w:after="0" w:line="360" w:lineRule="auto"/>
        <w:ind w:firstLine="284"/>
        <w:jc w:val="both"/>
        <w:rPr>
          <w:rFonts w:ascii="Times New Roman" w:hAnsi="Times New Roman" w:cs="Times New Roman"/>
          <w:b/>
          <w:bCs/>
          <w:sz w:val="24"/>
          <w:szCs w:val="24"/>
        </w:rPr>
      </w:pPr>
    </w:p>
    <w:p w:rsidR="00B772C5" w:rsidRPr="003C4C4F" w:rsidRDefault="00B772C5" w:rsidP="003C4C4F">
      <w:pPr>
        <w:spacing w:after="0" w:line="360" w:lineRule="auto"/>
        <w:ind w:firstLine="284"/>
        <w:jc w:val="both"/>
        <w:rPr>
          <w:rFonts w:ascii="Times New Roman" w:hAnsi="Times New Roman" w:cs="Times New Roman"/>
          <w:color w:val="000000"/>
          <w:sz w:val="24"/>
          <w:szCs w:val="24"/>
        </w:rPr>
      </w:pPr>
      <w:r w:rsidRPr="003C4C4F">
        <w:rPr>
          <w:rFonts w:ascii="Times New Roman" w:hAnsi="Times New Roman" w:cs="Times New Roman"/>
          <w:b/>
          <w:bCs/>
          <w:sz w:val="24"/>
          <w:szCs w:val="24"/>
        </w:rPr>
        <w:t xml:space="preserve">Evaluar </w:t>
      </w:r>
      <w:r w:rsidRPr="003C4C4F">
        <w:rPr>
          <w:rFonts w:ascii="Times New Roman" w:hAnsi="Times New Roman" w:cs="Times New Roman"/>
          <w:color w:val="000000"/>
          <w:sz w:val="24"/>
          <w:szCs w:val="24"/>
        </w:rPr>
        <w:t>(del fr. "évaluer";) significa atribuir cierto valor a una cosa. En el Diccionario de la RAE se indica que “</w:t>
      </w:r>
      <w:r w:rsidRPr="003C4C4F">
        <w:rPr>
          <w:rFonts w:ascii="Times New Roman" w:hAnsi="Times New Roman" w:cs="Times New Roman"/>
          <w:b/>
          <w:bCs/>
          <w:color w:val="000000"/>
          <w:sz w:val="24"/>
          <w:szCs w:val="24"/>
        </w:rPr>
        <w:t>evaluación”</w:t>
      </w:r>
      <w:r w:rsidRPr="003C4C4F">
        <w:rPr>
          <w:rStyle w:val="Caracteresdenotaalpie"/>
          <w:rFonts w:ascii="Times New Roman" w:hAnsi="Times New Roman" w:cs="Times New Roman"/>
          <w:sz w:val="24"/>
          <w:szCs w:val="24"/>
        </w:rPr>
        <w:t>,</w:t>
      </w:r>
      <w:r w:rsidRPr="003C4C4F">
        <w:rPr>
          <w:rFonts w:ascii="Times New Roman" w:hAnsi="Times New Roman" w:cs="Times New Roman"/>
          <w:color w:val="000000"/>
          <w:sz w:val="24"/>
          <w:szCs w:val="24"/>
        </w:rPr>
        <w:t xml:space="preserve"> consiste en “la acción y efecto de señalar el valor de una cosa”</w:t>
      </w:r>
      <w:r w:rsidRPr="003C4C4F">
        <w:rPr>
          <w:rStyle w:val="Refdenotaalpie"/>
          <w:rFonts w:ascii="Times New Roman" w:hAnsi="Times New Roman" w:cs="Times New Roman"/>
          <w:color w:val="000000"/>
          <w:sz w:val="24"/>
          <w:szCs w:val="24"/>
        </w:rPr>
        <w:footnoteReference w:id="5"/>
      </w:r>
      <w:r w:rsidRPr="003C4C4F">
        <w:rPr>
          <w:rFonts w:ascii="Times New Roman" w:hAnsi="Times New Roman" w:cs="Times New Roman"/>
          <w:color w:val="000000"/>
          <w:sz w:val="24"/>
          <w:szCs w:val="24"/>
        </w:rPr>
        <w:t>. La evaluación nos muestra la comprensión de la actuación política y esta,  pretende ser un instrumento para la mejora de las intervenciones políticas.</w:t>
      </w:r>
    </w:p>
    <w:p w:rsidR="00B772C5" w:rsidRPr="003C4C4F" w:rsidRDefault="00B772C5" w:rsidP="003C4C4F">
      <w:pPr>
        <w:spacing w:after="0" w:line="360" w:lineRule="auto"/>
        <w:ind w:firstLine="284"/>
        <w:jc w:val="both"/>
        <w:rPr>
          <w:rFonts w:ascii="Times New Roman" w:hAnsi="Times New Roman" w:cs="Times New Roman"/>
          <w:color w:val="000000"/>
          <w:sz w:val="24"/>
          <w:szCs w:val="24"/>
        </w:rPr>
      </w:pPr>
      <w:r w:rsidRPr="003C4C4F">
        <w:rPr>
          <w:rFonts w:ascii="Times New Roman" w:hAnsi="Times New Roman" w:cs="Times New Roman"/>
          <w:color w:val="000000"/>
          <w:sz w:val="24"/>
          <w:szCs w:val="24"/>
        </w:rPr>
        <w:t>En un mundo tan convulso e inflamable como el nuestro, surge la necesidad de perfeccionar el sistema democrático. La escasa participación ciudadana en la toma de decisiones y la exigencia de eficiencia, por parte de los actores en las políticas públicas, son unos de los muchos problemas que sufre nuestra democracia actual. Debido a la globalización se han producido fenómenos importantes dentro del campo de la tecnología y la economía ,  pero  los cambios más importantes se producen en lo social, cultural  y político.</w:t>
      </w:r>
    </w:p>
    <w:p w:rsidR="00B772C5" w:rsidRPr="003C4C4F" w:rsidRDefault="00B772C5" w:rsidP="003C4C4F">
      <w:pPr>
        <w:spacing w:after="0" w:line="360" w:lineRule="auto"/>
        <w:ind w:firstLine="284"/>
        <w:jc w:val="both"/>
        <w:rPr>
          <w:rFonts w:ascii="Times New Roman" w:hAnsi="Times New Roman" w:cs="Times New Roman"/>
          <w:color w:val="000000"/>
          <w:sz w:val="24"/>
          <w:szCs w:val="24"/>
        </w:rPr>
      </w:pPr>
      <w:r w:rsidRPr="003C4C4F">
        <w:rPr>
          <w:rFonts w:ascii="Times New Roman" w:hAnsi="Times New Roman" w:cs="Times New Roman"/>
          <w:color w:val="000000"/>
          <w:sz w:val="24"/>
          <w:szCs w:val="24"/>
        </w:rPr>
        <w:t>La ciudadanía se siente cada vez menos identificada con sus dirigentes, y se ven alejados de los centros de decisión, debido a esto,  ven deteriorada su capacidad de intervenir en asuntos de interés general que nos afectan a todos. Por el contrario una élite poderosa e influyente, como es  la llamada “casta política” y su famosa puerta giratoria entre la vida pública y privada, suplantan nuestra voluntad a intereses propios.</w:t>
      </w:r>
    </w:p>
    <w:p w:rsidR="00B772C5" w:rsidRPr="003C4C4F" w:rsidRDefault="00B772C5" w:rsidP="003C4C4F">
      <w:pPr>
        <w:spacing w:after="0" w:line="360" w:lineRule="auto"/>
        <w:ind w:firstLine="284"/>
        <w:jc w:val="both"/>
        <w:rPr>
          <w:rFonts w:ascii="Times New Roman" w:hAnsi="Times New Roman" w:cs="Times New Roman"/>
          <w:color w:val="000000"/>
          <w:sz w:val="24"/>
          <w:szCs w:val="24"/>
        </w:rPr>
      </w:pPr>
    </w:p>
    <w:p w:rsidR="00B772C5" w:rsidRPr="003C4C4F" w:rsidRDefault="00B772C5" w:rsidP="003C4C4F">
      <w:pPr>
        <w:spacing w:after="0" w:line="360" w:lineRule="auto"/>
        <w:ind w:firstLine="284"/>
        <w:jc w:val="both"/>
        <w:rPr>
          <w:rFonts w:ascii="Times New Roman" w:hAnsi="Times New Roman" w:cs="Times New Roman"/>
          <w:color w:val="000000"/>
          <w:sz w:val="24"/>
          <w:szCs w:val="24"/>
        </w:rPr>
      </w:pPr>
      <w:r w:rsidRPr="003C4C4F">
        <w:rPr>
          <w:rFonts w:ascii="Times New Roman" w:hAnsi="Times New Roman" w:cs="Times New Roman"/>
          <w:color w:val="000000"/>
          <w:sz w:val="24"/>
          <w:szCs w:val="24"/>
        </w:rPr>
        <w:lastRenderedPageBreak/>
        <w:t>Actualmente podemos decir que el estado, ya sea intervencionista o no, debe intervenir en algunos ámbitos públicos y proporcionar a sus ciudadanos seguridad en algunos aspectos, sobre todo en los sociales. Yo personalmente apuesto por un modelo racional y lógico de estado de bienestar. “No importa tanto el modelo de estado, pero sí que sea eficaz y eficiente”. Eso sí, siempre bajo un marco de justicia y democracia.</w:t>
      </w:r>
    </w:p>
    <w:p w:rsidR="00B772C5" w:rsidRPr="003C4C4F" w:rsidRDefault="00B772C5" w:rsidP="003C4C4F">
      <w:pPr>
        <w:spacing w:after="0" w:line="360" w:lineRule="auto"/>
        <w:ind w:firstLine="284"/>
        <w:jc w:val="both"/>
        <w:rPr>
          <w:rFonts w:ascii="Times New Roman" w:hAnsi="Times New Roman" w:cs="Times New Roman"/>
          <w:color w:val="000000"/>
          <w:sz w:val="24"/>
          <w:szCs w:val="24"/>
        </w:rPr>
      </w:pPr>
    </w:p>
    <w:p w:rsidR="00B772C5" w:rsidRPr="003C4C4F" w:rsidRDefault="00B772C5" w:rsidP="003C4C4F">
      <w:pPr>
        <w:pStyle w:val="Subttulo"/>
        <w:spacing w:after="0" w:line="360" w:lineRule="auto"/>
        <w:ind w:firstLine="284"/>
        <w:jc w:val="left"/>
        <w:rPr>
          <w:rFonts w:ascii="Times New Roman" w:hAnsi="Times New Roman" w:cs="Times New Roman"/>
          <w:b/>
          <w:bCs/>
          <w:color w:val="000000"/>
          <w:u w:val="single"/>
        </w:rPr>
      </w:pPr>
      <w:bookmarkStart w:id="30" w:name="_Toc390974992"/>
      <w:bookmarkStart w:id="31" w:name="_Toc393798008"/>
      <w:r w:rsidRPr="003C4C4F">
        <w:rPr>
          <w:rFonts w:ascii="Times New Roman" w:hAnsi="Times New Roman" w:cs="Times New Roman"/>
          <w:b/>
          <w:bCs/>
          <w:color w:val="000000"/>
        </w:rPr>
        <w:t>4.2 La</w:t>
      </w:r>
      <w:r w:rsidRPr="003C4C4F">
        <w:rPr>
          <w:rFonts w:ascii="Times New Roman" w:hAnsi="Times New Roman" w:cs="Times New Roman"/>
          <w:b/>
          <w:bCs/>
        </w:rPr>
        <w:t xml:space="preserve"> evaluación en el contexto de la gobernanza</w:t>
      </w:r>
      <w:bookmarkEnd w:id="30"/>
      <w:bookmarkEnd w:id="31"/>
    </w:p>
    <w:p w:rsidR="00B772C5" w:rsidRPr="003C4C4F" w:rsidRDefault="00B772C5" w:rsidP="003C4C4F">
      <w:pPr>
        <w:spacing w:after="0" w:line="360" w:lineRule="auto"/>
        <w:jc w:val="both"/>
        <w:rPr>
          <w:rFonts w:ascii="Times New Roman" w:hAnsi="Times New Roman" w:cs="Times New Roman"/>
          <w:b/>
          <w:bCs/>
          <w:color w:val="000000"/>
          <w:sz w:val="24"/>
          <w:szCs w:val="24"/>
          <w:u w:val="single"/>
        </w:rPr>
      </w:pPr>
    </w:p>
    <w:p w:rsidR="00B772C5" w:rsidRPr="003C4C4F" w:rsidRDefault="00B772C5" w:rsidP="003C4C4F">
      <w:pPr>
        <w:spacing w:after="0" w:line="360" w:lineRule="auto"/>
        <w:ind w:firstLine="284"/>
        <w:jc w:val="both"/>
        <w:rPr>
          <w:rFonts w:ascii="Times New Roman" w:hAnsi="Times New Roman" w:cs="Times New Roman"/>
          <w:color w:val="000000"/>
          <w:sz w:val="24"/>
          <w:szCs w:val="24"/>
        </w:rPr>
      </w:pPr>
      <w:r w:rsidRPr="003C4C4F">
        <w:rPr>
          <w:rFonts w:ascii="Times New Roman" w:hAnsi="Times New Roman" w:cs="Times New Roman"/>
          <w:color w:val="000000"/>
          <w:sz w:val="24"/>
          <w:szCs w:val="24"/>
        </w:rPr>
        <w:t>Si el  mal gobierno se identifica con unas políticas erróneamente definidas e implementadas, el desgobierno o la no acción del gobierno frente a un determinado problema lleva consigo la intencionalidad y no la ignorancia o incapacidad de este, ya que el gobierno posee  instrumentos suficientes para poder actuar en casi todas las situaciones. La controversia que se plantea, es que los problemas de nuestro entorno a veces no llegan a la agenda política de nuestros dirigentes y se ven influenciados por muchos factores. Estas causas provocan la desafección del ciudadano con la democracia, porque percibe un mal gobierno y una mala administración</w:t>
      </w:r>
      <w:r w:rsidR="00C85FB3" w:rsidRPr="003C4C4F">
        <w:rPr>
          <w:rFonts w:ascii="Times New Roman" w:hAnsi="Times New Roman" w:cs="Times New Roman"/>
          <w:color w:val="000000"/>
          <w:sz w:val="24"/>
          <w:szCs w:val="24"/>
        </w:rPr>
        <w:t>.</w:t>
      </w:r>
      <w:r w:rsidRPr="003C4C4F">
        <w:rPr>
          <w:rFonts w:ascii="Times New Roman" w:hAnsi="Times New Roman" w:cs="Times New Roman"/>
          <w:color w:val="000000"/>
          <w:sz w:val="24"/>
          <w:szCs w:val="24"/>
        </w:rPr>
        <w:t>De manera antagónica a un mal gobierno o una mala administración nos encontramos la gobernanza o el buen gobierno.</w:t>
      </w:r>
    </w:p>
    <w:p w:rsidR="004C2BF8" w:rsidRPr="003C4C4F" w:rsidRDefault="004C2BF8" w:rsidP="003C4C4F">
      <w:pPr>
        <w:spacing w:after="0" w:line="360" w:lineRule="auto"/>
        <w:ind w:firstLine="284"/>
        <w:jc w:val="both"/>
        <w:rPr>
          <w:rFonts w:ascii="Times New Roman" w:hAnsi="Times New Roman" w:cs="Times New Roman"/>
          <w:color w:val="000000"/>
          <w:sz w:val="24"/>
          <w:szCs w:val="24"/>
        </w:rPr>
      </w:pPr>
    </w:p>
    <w:p w:rsidR="00B772C5" w:rsidRPr="003C4C4F" w:rsidRDefault="00B772C5" w:rsidP="003C4C4F">
      <w:pPr>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t>Podemos decir que la gobernanza se definiría como la eficacia, calidad, buena orientación en la dirección y en la intervención del estado. La gobernanza o el buen gobierno otorgan legitimidad a este. Es decir,  los ciudadanos están satisfechos con la gestión y  totalmente convencidos de que hicieron bien al votar a ese gobierno.</w:t>
      </w:r>
    </w:p>
    <w:p w:rsidR="004C2BF8" w:rsidRPr="003C4C4F" w:rsidRDefault="004C2BF8" w:rsidP="003C4C4F">
      <w:pPr>
        <w:spacing w:after="0" w:line="360" w:lineRule="auto"/>
        <w:ind w:firstLine="284"/>
        <w:jc w:val="both"/>
        <w:rPr>
          <w:rFonts w:ascii="Times New Roman" w:hAnsi="Times New Roman" w:cs="Times New Roman"/>
          <w:sz w:val="24"/>
          <w:szCs w:val="24"/>
        </w:rPr>
      </w:pPr>
    </w:p>
    <w:p w:rsidR="00B772C5" w:rsidRPr="003C4C4F" w:rsidRDefault="00B772C5" w:rsidP="003C4C4F">
      <w:pPr>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t>Por lo tanto aquí podemos contemplar denotaciones de las políticas públicas. Cuando se produce la gobernanza o el buen gobierno de lo público, nos encontramos con la buena percepción del ente político de los problemas de su entorno.</w:t>
      </w:r>
    </w:p>
    <w:p w:rsidR="004C2BF8" w:rsidRPr="003C4C4F" w:rsidRDefault="004C2BF8" w:rsidP="003C4C4F">
      <w:pPr>
        <w:spacing w:after="0" w:line="360" w:lineRule="auto"/>
        <w:ind w:firstLine="284"/>
        <w:jc w:val="both"/>
        <w:rPr>
          <w:rFonts w:ascii="Times New Roman" w:hAnsi="Times New Roman" w:cs="Times New Roman"/>
          <w:sz w:val="24"/>
          <w:szCs w:val="24"/>
        </w:rPr>
      </w:pPr>
    </w:p>
    <w:p w:rsidR="00381FE9" w:rsidRPr="003C4C4F" w:rsidRDefault="00381FE9" w:rsidP="003C4C4F">
      <w:pPr>
        <w:spacing w:after="0" w:line="360" w:lineRule="auto"/>
        <w:ind w:firstLine="284"/>
        <w:jc w:val="both"/>
        <w:rPr>
          <w:rFonts w:ascii="Times New Roman" w:hAnsi="Times New Roman" w:cs="Times New Roman"/>
          <w:sz w:val="24"/>
          <w:szCs w:val="24"/>
        </w:rPr>
      </w:pPr>
    </w:p>
    <w:p w:rsidR="00381FE9" w:rsidRPr="003C4C4F" w:rsidRDefault="00381FE9" w:rsidP="003C4C4F">
      <w:pPr>
        <w:spacing w:after="0" w:line="360" w:lineRule="auto"/>
        <w:ind w:firstLine="284"/>
        <w:jc w:val="both"/>
        <w:rPr>
          <w:rFonts w:ascii="Times New Roman" w:hAnsi="Times New Roman" w:cs="Times New Roman"/>
          <w:sz w:val="24"/>
          <w:szCs w:val="24"/>
        </w:rPr>
      </w:pPr>
    </w:p>
    <w:p w:rsidR="00381FE9" w:rsidRPr="003C4C4F" w:rsidRDefault="00381FE9" w:rsidP="003C4C4F">
      <w:pPr>
        <w:spacing w:after="0" w:line="360" w:lineRule="auto"/>
        <w:ind w:firstLine="284"/>
        <w:jc w:val="both"/>
        <w:rPr>
          <w:rFonts w:ascii="Times New Roman" w:hAnsi="Times New Roman" w:cs="Times New Roman"/>
          <w:sz w:val="24"/>
          <w:szCs w:val="24"/>
        </w:rPr>
      </w:pPr>
    </w:p>
    <w:p w:rsidR="00381FE9" w:rsidRPr="003C4C4F" w:rsidRDefault="00381FE9" w:rsidP="003C4C4F">
      <w:pPr>
        <w:spacing w:after="0" w:line="360" w:lineRule="auto"/>
        <w:ind w:firstLine="284"/>
        <w:jc w:val="both"/>
        <w:rPr>
          <w:rFonts w:ascii="Times New Roman" w:hAnsi="Times New Roman" w:cs="Times New Roman"/>
          <w:sz w:val="24"/>
          <w:szCs w:val="24"/>
        </w:rPr>
      </w:pPr>
    </w:p>
    <w:p w:rsidR="00381FE9" w:rsidRPr="003C4C4F" w:rsidRDefault="00381FE9" w:rsidP="003C4C4F">
      <w:pPr>
        <w:spacing w:after="0" w:line="360" w:lineRule="auto"/>
        <w:ind w:firstLine="284"/>
        <w:jc w:val="both"/>
        <w:rPr>
          <w:rFonts w:ascii="Times New Roman" w:hAnsi="Times New Roman" w:cs="Times New Roman"/>
          <w:sz w:val="24"/>
          <w:szCs w:val="24"/>
        </w:rPr>
      </w:pPr>
    </w:p>
    <w:p w:rsidR="00B772C5" w:rsidRPr="003C4C4F" w:rsidRDefault="00B772C5" w:rsidP="003C4C4F">
      <w:pPr>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lastRenderedPageBreak/>
        <w:t xml:space="preserve"> Hablar de gobernanza es habl</w:t>
      </w:r>
      <w:r w:rsidR="008502CF" w:rsidRPr="003C4C4F">
        <w:rPr>
          <w:rFonts w:ascii="Times New Roman" w:hAnsi="Times New Roman" w:cs="Times New Roman"/>
          <w:sz w:val="24"/>
          <w:szCs w:val="24"/>
        </w:rPr>
        <w:t xml:space="preserve">ar </w:t>
      </w:r>
      <w:r w:rsidRPr="003C4C4F">
        <w:rPr>
          <w:rFonts w:ascii="Times New Roman" w:hAnsi="Times New Roman" w:cs="Times New Roman"/>
          <w:sz w:val="24"/>
          <w:szCs w:val="24"/>
        </w:rPr>
        <w:t xml:space="preserve"> de hacer un buen análisis de las políticas públicas, porque estamos hablando que se han solventado todos o casi todos los problemas del entorno y que el político o gobernante ha podido encauzar todos los problemas por el sistema político. Y este ha sabido ser impermeable a minorías representativas e influyentes, sesgos que se producen en el entorno y demás problemas que se derivan de la toma de decisiones o no decisiones por parte del político. Esto ha derivado unos productos o a generado un valor que la sociedad a reconocido y por lo tanto se dice que hay una gobernanza o un buen gobierno por parte del ente decisor. De una forma fácil y sencilla hemos definido las fases de las políticas. </w:t>
      </w:r>
    </w:p>
    <w:p w:rsidR="004C2BF8" w:rsidRPr="003C4C4F" w:rsidRDefault="004C2BF8" w:rsidP="003C4C4F">
      <w:pPr>
        <w:spacing w:after="0" w:line="360" w:lineRule="auto"/>
        <w:ind w:firstLine="284"/>
        <w:jc w:val="both"/>
        <w:rPr>
          <w:rFonts w:ascii="Times New Roman" w:hAnsi="Times New Roman" w:cs="Times New Roman"/>
          <w:color w:val="000000"/>
          <w:sz w:val="24"/>
          <w:szCs w:val="24"/>
        </w:rPr>
      </w:pPr>
    </w:p>
    <w:p w:rsidR="004C2BF8" w:rsidRPr="003C4C4F" w:rsidRDefault="00B772C5" w:rsidP="003C4C4F">
      <w:pPr>
        <w:spacing w:after="0" w:line="360" w:lineRule="auto"/>
        <w:ind w:firstLine="284"/>
        <w:jc w:val="both"/>
        <w:rPr>
          <w:rFonts w:ascii="Times New Roman" w:hAnsi="Times New Roman" w:cs="Times New Roman"/>
          <w:color w:val="000000"/>
          <w:sz w:val="24"/>
          <w:szCs w:val="24"/>
        </w:rPr>
      </w:pPr>
      <w:r w:rsidRPr="003C4C4F">
        <w:rPr>
          <w:rFonts w:ascii="Times New Roman" w:hAnsi="Times New Roman" w:cs="Times New Roman"/>
          <w:color w:val="000000"/>
          <w:sz w:val="24"/>
          <w:szCs w:val="24"/>
        </w:rPr>
        <w:t>Todos estos problemas que en la actualidad  sufre la democracia se han intentado solventar con lo que hemos llamado la Nueva Gobernanza. Este concepto viene recogido  en el Libro Blanco de la Gobernanza  cuyos pilares básicos se fundamentan en</w:t>
      </w:r>
      <w:r w:rsidRPr="003C4C4F">
        <w:rPr>
          <w:rStyle w:val="Refdenotaalpie"/>
          <w:rFonts w:ascii="Times New Roman" w:hAnsi="Times New Roman" w:cs="Times New Roman"/>
          <w:color w:val="000000"/>
          <w:sz w:val="24"/>
          <w:szCs w:val="24"/>
        </w:rPr>
        <w:footnoteReference w:id="6"/>
      </w:r>
      <w:r w:rsidRPr="003C4C4F">
        <w:rPr>
          <w:rFonts w:ascii="Times New Roman" w:hAnsi="Times New Roman" w:cs="Times New Roman"/>
          <w:color w:val="000000"/>
          <w:sz w:val="24"/>
          <w:szCs w:val="24"/>
        </w:rPr>
        <w:t xml:space="preserve">: </w:t>
      </w:r>
    </w:p>
    <w:p w:rsidR="00B772C5" w:rsidRPr="003C4C4F" w:rsidRDefault="00B772C5" w:rsidP="003C4C4F">
      <w:pPr>
        <w:spacing w:after="0" w:line="360" w:lineRule="auto"/>
        <w:jc w:val="both"/>
        <w:rPr>
          <w:rFonts w:ascii="Times New Roman" w:hAnsi="Times New Roman" w:cs="Times New Roman"/>
          <w:color w:val="000000"/>
          <w:sz w:val="24"/>
          <w:szCs w:val="24"/>
        </w:rPr>
      </w:pPr>
    </w:p>
    <w:p w:rsidR="00B772C5" w:rsidRPr="003C4C4F" w:rsidRDefault="00B772C5" w:rsidP="003C4C4F">
      <w:pPr>
        <w:spacing w:after="0" w:line="360" w:lineRule="auto"/>
        <w:ind w:firstLine="284"/>
        <w:jc w:val="both"/>
        <w:rPr>
          <w:rFonts w:ascii="Times New Roman" w:hAnsi="Times New Roman" w:cs="Times New Roman"/>
          <w:b/>
          <w:bCs/>
          <w:color w:val="000000"/>
          <w:sz w:val="24"/>
          <w:szCs w:val="24"/>
        </w:rPr>
      </w:pPr>
      <w:r w:rsidRPr="003C4C4F">
        <w:rPr>
          <w:rFonts w:ascii="Times New Roman" w:hAnsi="Times New Roman" w:cs="Times New Roman"/>
          <w:b/>
          <w:bCs/>
          <w:color w:val="000000"/>
          <w:sz w:val="24"/>
          <w:szCs w:val="24"/>
        </w:rPr>
        <w:t>Principios de buen gobierno (Libro Blanco de la Gobernanza europea)</w:t>
      </w:r>
    </w:p>
    <w:p w:rsidR="00B772C5" w:rsidRPr="003C4C4F" w:rsidRDefault="00B772C5" w:rsidP="003C4C4F">
      <w:pPr>
        <w:spacing w:after="0" w:line="360" w:lineRule="auto"/>
        <w:ind w:firstLine="284"/>
        <w:jc w:val="both"/>
        <w:rPr>
          <w:rFonts w:ascii="Times New Roman" w:hAnsi="Times New Roman" w:cs="Times New Roman"/>
          <w:color w:val="333333"/>
          <w:sz w:val="24"/>
          <w:szCs w:val="24"/>
        </w:rPr>
      </w:pPr>
      <w:r w:rsidRPr="003C4C4F">
        <w:rPr>
          <w:rFonts w:ascii="Times New Roman" w:hAnsi="Times New Roman" w:cs="Times New Roman"/>
          <w:color w:val="333333"/>
          <w:sz w:val="24"/>
          <w:szCs w:val="24"/>
        </w:rPr>
        <w:t>Una buena gobernanza se basa en cinco principios acumulativos:</w:t>
      </w:r>
    </w:p>
    <w:p w:rsidR="00B772C5" w:rsidRPr="003C4C4F" w:rsidRDefault="00B772C5" w:rsidP="003C4C4F">
      <w:pPr>
        <w:spacing w:after="0" w:line="360" w:lineRule="auto"/>
        <w:ind w:firstLine="284"/>
        <w:jc w:val="both"/>
        <w:rPr>
          <w:rFonts w:ascii="Times New Roman" w:hAnsi="Times New Roman" w:cs="Times New Roman"/>
          <w:b/>
          <w:bCs/>
          <w:color w:val="333333"/>
          <w:sz w:val="24"/>
          <w:szCs w:val="24"/>
        </w:rPr>
      </w:pPr>
    </w:p>
    <w:p w:rsidR="00B772C5" w:rsidRPr="003C4C4F" w:rsidRDefault="00B772C5" w:rsidP="003C4C4F">
      <w:pPr>
        <w:numPr>
          <w:ilvl w:val="0"/>
          <w:numId w:val="5"/>
        </w:numPr>
        <w:spacing w:after="0" w:line="360" w:lineRule="auto"/>
        <w:ind w:firstLine="284"/>
        <w:jc w:val="both"/>
        <w:rPr>
          <w:rFonts w:ascii="Times New Roman" w:hAnsi="Times New Roman" w:cs="Times New Roman"/>
          <w:b/>
          <w:bCs/>
          <w:color w:val="333333"/>
          <w:sz w:val="24"/>
          <w:szCs w:val="24"/>
        </w:rPr>
      </w:pPr>
      <w:r w:rsidRPr="003C4C4F">
        <w:rPr>
          <w:rFonts w:ascii="Times New Roman" w:hAnsi="Times New Roman" w:cs="Times New Roman"/>
          <w:b/>
          <w:bCs/>
          <w:color w:val="333333"/>
          <w:sz w:val="24"/>
          <w:szCs w:val="24"/>
        </w:rPr>
        <w:t>Apertura:</w:t>
      </w:r>
      <w:r w:rsidRPr="003C4C4F">
        <w:rPr>
          <w:rFonts w:ascii="Times New Roman" w:hAnsi="Times New Roman" w:cs="Times New Roman"/>
          <w:color w:val="333333"/>
          <w:sz w:val="24"/>
          <w:szCs w:val="24"/>
        </w:rPr>
        <w:t xml:space="preserve"> las instituciones europeas deben otorgar más importancia a la transparencia y a la comunicación de sus decisiones; </w:t>
      </w:r>
    </w:p>
    <w:p w:rsidR="00B772C5" w:rsidRPr="003C4C4F" w:rsidRDefault="00B772C5" w:rsidP="003C4C4F">
      <w:pPr>
        <w:numPr>
          <w:ilvl w:val="0"/>
          <w:numId w:val="5"/>
        </w:numPr>
        <w:spacing w:after="0" w:line="360" w:lineRule="auto"/>
        <w:ind w:firstLine="284"/>
        <w:jc w:val="both"/>
        <w:rPr>
          <w:rFonts w:ascii="Times New Roman" w:hAnsi="Times New Roman" w:cs="Times New Roman"/>
          <w:b/>
          <w:bCs/>
          <w:color w:val="333333"/>
          <w:sz w:val="24"/>
          <w:szCs w:val="24"/>
        </w:rPr>
      </w:pPr>
      <w:r w:rsidRPr="003C4C4F">
        <w:rPr>
          <w:rFonts w:ascii="Times New Roman" w:hAnsi="Times New Roman" w:cs="Times New Roman"/>
          <w:b/>
          <w:bCs/>
          <w:color w:val="333333"/>
          <w:sz w:val="24"/>
          <w:szCs w:val="24"/>
        </w:rPr>
        <w:t>Participación:</w:t>
      </w:r>
      <w:r w:rsidRPr="003C4C4F">
        <w:rPr>
          <w:rFonts w:ascii="Times New Roman" w:hAnsi="Times New Roman" w:cs="Times New Roman"/>
          <w:color w:val="333333"/>
          <w:sz w:val="24"/>
          <w:szCs w:val="24"/>
        </w:rPr>
        <w:t xml:space="preserve"> conviene implicar de forma más sistemática a los ciudadanos en la elaboración y aplicación de las políticas; </w:t>
      </w:r>
    </w:p>
    <w:p w:rsidR="00B772C5" w:rsidRPr="003C4C4F" w:rsidRDefault="00B772C5" w:rsidP="003C4C4F">
      <w:pPr>
        <w:numPr>
          <w:ilvl w:val="0"/>
          <w:numId w:val="5"/>
        </w:numPr>
        <w:spacing w:after="0" w:line="360" w:lineRule="auto"/>
        <w:ind w:firstLine="284"/>
        <w:jc w:val="both"/>
        <w:rPr>
          <w:rFonts w:ascii="Times New Roman" w:hAnsi="Times New Roman" w:cs="Times New Roman"/>
          <w:b/>
          <w:bCs/>
          <w:color w:val="333333"/>
          <w:sz w:val="24"/>
          <w:szCs w:val="24"/>
        </w:rPr>
      </w:pPr>
      <w:r w:rsidRPr="003C4C4F">
        <w:rPr>
          <w:rFonts w:ascii="Times New Roman" w:hAnsi="Times New Roman" w:cs="Times New Roman"/>
          <w:b/>
          <w:bCs/>
          <w:color w:val="333333"/>
          <w:sz w:val="24"/>
          <w:szCs w:val="24"/>
        </w:rPr>
        <w:t xml:space="preserve">Responsabilidad: </w:t>
      </w:r>
      <w:r w:rsidRPr="003C4C4F">
        <w:rPr>
          <w:rFonts w:ascii="Times New Roman" w:hAnsi="Times New Roman" w:cs="Times New Roman"/>
          <w:color w:val="333333"/>
          <w:sz w:val="24"/>
          <w:szCs w:val="24"/>
        </w:rPr>
        <w:t xml:space="preserve">es necesario clarificar el papel de cada uno en el proceso de toma de decisiones para que cada agente concernido asuma la responsabilidad del papel que se le ha atribuido; </w:t>
      </w:r>
    </w:p>
    <w:p w:rsidR="00B772C5" w:rsidRPr="003C4C4F" w:rsidRDefault="00B772C5" w:rsidP="003C4C4F">
      <w:pPr>
        <w:numPr>
          <w:ilvl w:val="0"/>
          <w:numId w:val="5"/>
        </w:numPr>
        <w:spacing w:after="0" w:line="360" w:lineRule="auto"/>
        <w:ind w:firstLine="284"/>
        <w:jc w:val="both"/>
        <w:rPr>
          <w:rFonts w:ascii="Times New Roman" w:hAnsi="Times New Roman" w:cs="Times New Roman"/>
          <w:b/>
          <w:bCs/>
          <w:color w:val="333333"/>
          <w:sz w:val="24"/>
          <w:szCs w:val="24"/>
        </w:rPr>
      </w:pPr>
      <w:r w:rsidRPr="003C4C4F">
        <w:rPr>
          <w:rFonts w:ascii="Times New Roman" w:hAnsi="Times New Roman" w:cs="Times New Roman"/>
          <w:b/>
          <w:bCs/>
          <w:color w:val="333333"/>
          <w:sz w:val="24"/>
          <w:szCs w:val="24"/>
        </w:rPr>
        <w:t>Eficacia:</w:t>
      </w:r>
      <w:r w:rsidRPr="003C4C4F">
        <w:rPr>
          <w:rFonts w:ascii="Times New Roman" w:hAnsi="Times New Roman" w:cs="Times New Roman"/>
          <w:color w:val="333333"/>
          <w:sz w:val="24"/>
          <w:szCs w:val="24"/>
        </w:rPr>
        <w:t xml:space="preserve"> deben tomarse las decisiones a la escala y en </w:t>
      </w:r>
      <w:r w:rsidR="00200DE4" w:rsidRPr="003C4C4F">
        <w:rPr>
          <w:rFonts w:ascii="Times New Roman" w:hAnsi="Times New Roman" w:cs="Times New Roman"/>
          <w:color w:val="333333"/>
          <w:sz w:val="24"/>
          <w:szCs w:val="24"/>
        </w:rPr>
        <w:t>el momento apropiado</w:t>
      </w:r>
      <w:r w:rsidRPr="003C4C4F">
        <w:rPr>
          <w:rFonts w:ascii="Times New Roman" w:hAnsi="Times New Roman" w:cs="Times New Roman"/>
          <w:color w:val="333333"/>
          <w:sz w:val="24"/>
          <w:szCs w:val="24"/>
        </w:rPr>
        <w:t>, y éstas deben producir los resultados buscados</w:t>
      </w:r>
      <w:r w:rsidR="004C2BF8" w:rsidRPr="003C4C4F">
        <w:rPr>
          <w:rFonts w:ascii="Times New Roman" w:hAnsi="Times New Roman" w:cs="Times New Roman"/>
          <w:color w:val="333333"/>
          <w:sz w:val="24"/>
          <w:szCs w:val="24"/>
        </w:rPr>
        <w:t>.</w:t>
      </w:r>
    </w:p>
    <w:p w:rsidR="00B772C5" w:rsidRPr="003C4C4F" w:rsidRDefault="00B772C5" w:rsidP="003C4C4F">
      <w:pPr>
        <w:numPr>
          <w:ilvl w:val="0"/>
          <w:numId w:val="5"/>
        </w:numPr>
        <w:spacing w:after="0" w:line="360" w:lineRule="auto"/>
        <w:ind w:firstLine="284"/>
        <w:jc w:val="both"/>
        <w:rPr>
          <w:rFonts w:ascii="Times New Roman" w:hAnsi="Times New Roman" w:cs="Times New Roman"/>
          <w:color w:val="000000"/>
          <w:sz w:val="24"/>
          <w:szCs w:val="24"/>
        </w:rPr>
      </w:pPr>
      <w:r w:rsidRPr="003C4C4F">
        <w:rPr>
          <w:rFonts w:ascii="Times New Roman" w:hAnsi="Times New Roman" w:cs="Times New Roman"/>
          <w:b/>
          <w:bCs/>
          <w:color w:val="333333"/>
          <w:sz w:val="24"/>
          <w:szCs w:val="24"/>
        </w:rPr>
        <w:t>Coherencia:</w:t>
      </w:r>
      <w:r w:rsidRPr="003C4C4F">
        <w:rPr>
          <w:rFonts w:ascii="Times New Roman" w:hAnsi="Times New Roman" w:cs="Times New Roman"/>
          <w:color w:val="333333"/>
          <w:sz w:val="24"/>
          <w:szCs w:val="24"/>
        </w:rPr>
        <w:t xml:space="preserve"> las políticas que la Unión Europea lleva a cabo son extremadamente diversas y necesitan un esfuerzo continuo de coherencia.</w:t>
      </w:r>
    </w:p>
    <w:p w:rsidR="00B772C5" w:rsidRPr="003C4C4F" w:rsidRDefault="00B772C5" w:rsidP="003C4C4F">
      <w:pPr>
        <w:spacing w:after="0" w:line="360" w:lineRule="auto"/>
        <w:ind w:left="720" w:firstLine="284"/>
        <w:jc w:val="both"/>
        <w:rPr>
          <w:rFonts w:ascii="Times New Roman" w:hAnsi="Times New Roman" w:cs="Times New Roman"/>
          <w:color w:val="000000"/>
          <w:sz w:val="24"/>
          <w:szCs w:val="24"/>
        </w:rPr>
      </w:pPr>
    </w:p>
    <w:p w:rsidR="00807FCB" w:rsidRPr="003C4C4F" w:rsidRDefault="00807FCB" w:rsidP="003C4C4F">
      <w:pPr>
        <w:spacing w:after="0" w:line="360" w:lineRule="auto"/>
        <w:ind w:left="720" w:firstLine="284"/>
        <w:jc w:val="both"/>
        <w:rPr>
          <w:rFonts w:ascii="Times New Roman" w:hAnsi="Times New Roman" w:cs="Times New Roman"/>
          <w:color w:val="000000"/>
          <w:sz w:val="24"/>
          <w:szCs w:val="24"/>
        </w:rPr>
      </w:pPr>
    </w:p>
    <w:p w:rsidR="00381FE9" w:rsidRPr="003C4C4F" w:rsidRDefault="00381FE9" w:rsidP="003C4C4F">
      <w:pPr>
        <w:spacing w:after="0" w:line="360" w:lineRule="auto"/>
        <w:ind w:left="720" w:firstLine="284"/>
        <w:jc w:val="both"/>
        <w:rPr>
          <w:rFonts w:ascii="Times New Roman" w:hAnsi="Times New Roman" w:cs="Times New Roman"/>
          <w:color w:val="000000"/>
          <w:sz w:val="24"/>
          <w:szCs w:val="24"/>
        </w:rPr>
      </w:pPr>
    </w:p>
    <w:p w:rsidR="00B772C5" w:rsidRPr="003C4C4F" w:rsidRDefault="00B772C5" w:rsidP="003C4C4F">
      <w:pPr>
        <w:spacing w:after="0" w:line="360" w:lineRule="auto"/>
        <w:ind w:firstLine="284"/>
        <w:jc w:val="both"/>
        <w:rPr>
          <w:rFonts w:ascii="Times New Roman" w:hAnsi="Times New Roman" w:cs="Times New Roman"/>
          <w:color w:val="000000"/>
          <w:sz w:val="24"/>
          <w:szCs w:val="24"/>
        </w:rPr>
      </w:pPr>
      <w:r w:rsidRPr="003C4C4F">
        <w:rPr>
          <w:rFonts w:ascii="Times New Roman" w:hAnsi="Times New Roman" w:cs="Times New Roman"/>
          <w:color w:val="000000"/>
          <w:sz w:val="24"/>
          <w:szCs w:val="24"/>
        </w:rPr>
        <w:lastRenderedPageBreak/>
        <w:t>La calidad que se genera en el sistema político, no está separada  de la calidad de la Administraciones Públicas, más bien van juntas de la mano. Por lo tanto la apreciación  del valor de lo público, se percibe muy a menudo por el buen o mal funcionamiento de las administraciones públicas. Estas son las encargadas de prestar los servicios a los ciudadanos, estos servicios son definidos por el sistema político, el encargado de ejecutar las políticas públicas y que pretenden corregir los problemas  que afectan a los ciudadanos.</w:t>
      </w:r>
    </w:p>
    <w:p w:rsidR="00B772C5" w:rsidRPr="003C4C4F" w:rsidRDefault="00B772C5" w:rsidP="003C4C4F">
      <w:pPr>
        <w:spacing w:after="0" w:line="360" w:lineRule="auto"/>
        <w:ind w:firstLine="284"/>
        <w:jc w:val="both"/>
        <w:rPr>
          <w:rFonts w:ascii="Times New Roman" w:hAnsi="Times New Roman" w:cs="Times New Roman"/>
          <w:b/>
          <w:bCs/>
          <w:sz w:val="24"/>
          <w:szCs w:val="24"/>
        </w:rPr>
      </w:pPr>
    </w:p>
    <w:p w:rsidR="00B772C5" w:rsidRPr="003C4C4F" w:rsidRDefault="00B772C5" w:rsidP="003C4C4F">
      <w:pPr>
        <w:pStyle w:val="Subttulo"/>
        <w:spacing w:after="0" w:line="360" w:lineRule="auto"/>
        <w:ind w:firstLine="284"/>
        <w:jc w:val="left"/>
        <w:rPr>
          <w:rFonts w:ascii="Times New Roman" w:hAnsi="Times New Roman" w:cs="Times New Roman"/>
          <w:b/>
          <w:bCs/>
        </w:rPr>
      </w:pPr>
      <w:bookmarkStart w:id="32" w:name="_Toc390974993"/>
      <w:bookmarkStart w:id="33" w:name="_Toc393798009"/>
      <w:r w:rsidRPr="003C4C4F">
        <w:rPr>
          <w:rFonts w:ascii="Times New Roman" w:hAnsi="Times New Roman" w:cs="Times New Roman"/>
          <w:b/>
          <w:bCs/>
        </w:rPr>
        <w:t>4.3 El valor añadido de la evaluación en el sector público</w:t>
      </w:r>
      <w:bookmarkEnd w:id="32"/>
      <w:bookmarkEnd w:id="33"/>
    </w:p>
    <w:p w:rsidR="00B772C5" w:rsidRPr="003C4C4F" w:rsidRDefault="00B772C5" w:rsidP="003C4C4F">
      <w:pPr>
        <w:spacing w:after="0" w:line="360" w:lineRule="auto"/>
        <w:ind w:firstLine="284"/>
        <w:rPr>
          <w:rFonts w:ascii="Times New Roman" w:hAnsi="Times New Roman" w:cs="Times New Roman"/>
          <w:sz w:val="24"/>
          <w:szCs w:val="24"/>
        </w:rPr>
      </w:pPr>
    </w:p>
    <w:p w:rsidR="00B772C5" w:rsidRPr="003C4C4F" w:rsidRDefault="00B772C5" w:rsidP="003C4C4F">
      <w:pPr>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t>El valor público se define como la capacidad para satisfacer  las necesidades que atañen al ciudadano y para esto se utilizan recursos de la más diversa índole (tecnológicos, humanos, económicos, etc.,). Para los ciudadanos la percepción del valor de lo público es  opaca y difícil de vislumbrar. El ciudadano aprecia valor en lo público cuando es consciente de una mejora en los procesos políticos  y cuando se producen una mayor eficacia, eficiencia, redistribución equitativa y transparencia en  todo lo que concierne a lo público.</w:t>
      </w:r>
    </w:p>
    <w:p w:rsidR="004C2BF8" w:rsidRPr="003C4C4F" w:rsidRDefault="004C2BF8" w:rsidP="003C4C4F">
      <w:pPr>
        <w:spacing w:after="0" w:line="360" w:lineRule="auto"/>
        <w:ind w:firstLine="284"/>
        <w:jc w:val="both"/>
        <w:rPr>
          <w:rFonts w:ascii="Times New Roman" w:hAnsi="Times New Roman" w:cs="Times New Roman"/>
          <w:sz w:val="24"/>
          <w:szCs w:val="24"/>
        </w:rPr>
      </w:pPr>
    </w:p>
    <w:p w:rsidR="00B772C5" w:rsidRPr="003C4C4F" w:rsidRDefault="00B772C5" w:rsidP="003C4C4F">
      <w:pPr>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t xml:space="preserve">Cuanto más opacos sean los procesos decisionales, peor será la percepción del ciudadano del valor público, ya que queda oculta la distribución de los intereses entre los diferentes actores afectados por las políticas públicas. </w:t>
      </w:r>
    </w:p>
    <w:p w:rsidR="004C2BF8" w:rsidRPr="003C4C4F" w:rsidRDefault="004C2BF8" w:rsidP="003C4C4F">
      <w:pPr>
        <w:spacing w:after="0" w:line="360" w:lineRule="auto"/>
        <w:ind w:firstLine="284"/>
        <w:jc w:val="both"/>
        <w:rPr>
          <w:rFonts w:ascii="Times New Roman" w:hAnsi="Times New Roman" w:cs="Times New Roman"/>
          <w:sz w:val="24"/>
          <w:szCs w:val="24"/>
        </w:rPr>
      </w:pPr>
    </w:p>
    <w:p w:rsidR="00B772C5" w:rsidRPr="003C4C4F" w:rsidRDefault="00B772C5" w:rsidP="003C4C4F">
      <w:pPr>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t xml:space="preserve">La evaluación de las políticas públicas es el instrumento para reorientar las relaciones deterioradas entre el Estado (entendido este como órgano delegado para decidir) y la Sociedad razón principal de existir del Estado. La evaluación pretende una mayor eficiencia en las actuaciones públicas, valorando y atribuyéndole valor. </w:t>
      </w:r>
    </w:p>
    <w:p w:rsidR="004C2BF8" w:rsidRPr="003C4C4F" w:rsidRDefault="004C2BF8" w:rsidP="003C4C4F">
      <w:pPr>
        <w:spacing w:after="0" w:line="360" w:lineRule="auto"/>
        <w:ind w:firstLine="284"/>
        <w:jc w:val="both"/>
        <w:rPr>
          <w:rFonts w:ascii="Times New Roman" w:hAnsi="Times New Roman" w:cs="Times New Roman"/>
          <w:sz w:val="24"/>
          <w:szCs w:val="24"/>
        </w:rPr>
      </w:pPr>
    </w:p>
    <w:p w:rsidR="00B772C5" w:rsidRPr="003C4C4F" w:rsidRDefault="00B772C5" w:rsidP="003C4C4F">
      <w:pPr>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t xml:space="preserve">Evaluar es valorar lo público pero no se limita a unas premisas únicamente técnicas o académicas, si no que necesita de una sinergia social que dé pie a una cultura de responsabilidad de todos los actores que intervienen en las políticas públicas, ya sean órganos  instituciones o ciudadanos. Fomentándose así otros valores como la equidad, la cohesión social, la cooperación institucional o la corresponsabilidad, que nos afecta a todos y cada uno de los ciudadanos. </w:t>
      </w:r>
    </w:p>
    <w:p w:rsidR="00807FCB" w:rsidRPr="003C4C4F" w:rsidRDefault="00807FCB" w:rsidP="003C4C4F">
      <w:pPr>
        <w:spacing w:after="0" w:line="360" w:lineRule="auto"/>
        <w:ind w:firstLine="284"/>
        <w:jc w:val="both"/>
        <w:rPr>
          <w:rFonts w:ascii="Times New Roman" w:hAnsi="Times New Roman" w:cs="Times New Roman"/>
          <w:sz w:val="24"/>
          <w:szCs w:val="24"/>
        </w:rPr>
      </w:pPr>
    </w:p>
    <w:p w:rsidR="00B772C5" w:rsidRPr="003C4C4F" w:rsidRDefault="00B772C5" w:rsidP="003C4C4F">
      <w:pPr>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lastRenderedPageBreak/>
        <w:t>El valor añadido de la evaluación es en última instancia la mejora de la calidad democrática y con esta se alcanza la plena legitimidad, porque si sólo enfocamos la evaluación en el control tradicional estamos desvirtuándola, y ya hay demasiados mecanismos de control en el Estado como para comparar la evaluación con solo eso un instrumento de control. La evaluación debe ser mucho más que eso.</w:t>
      </w:r>
    </w:p>
    <w:p w:rsidR="00B772C5" w:rsidRPr="003C4C4F" w:rsidRDefault="00B772C5" w:rsidP="003C4C4F">
      <w:pPr>
        <w:spacing w:after="0" w:line="360" w:lineRule="auto"/>
        <w:ind w:firstLine="284"/>
        <w:jc w:val="both"/>
        <w:rPr>
          <w:rFonts w:ascii="Times New Roman" w:hAnsi="Times New Roman" w:cs="Times New Roman"/>
          <w:sz w:val="24"/>
          <w:szCs w:val="24"/>
        </w:rPr>
      </w:pPr>
    </w:p>
    <w:p w:rsidR="00B772C5" w:rsidRPr="003C4C4F" w:rsidRDefault="00B772C5" w:rsidP="003C4C4F">
      <w:pPr>
        <w:spacing w:after="0" w:line="360" w:lineRule="auto"/>
        <w:jc w:val="both"/>
        <w:rPr>
          <w:rFonts w:ascii="Times New Roman" w:hAnsi="Times New Roman" w:cs="Times New Roman"/>
          <w:sz w:val="24"/>
          <w:szCs w:val="24"/>
        </w:rPr>
      </w:pPr>
    </w:p>
    <w:p w:rsidR="00B772C5" w:rsidRPr="003C4C4F" w:rsidRDefault="00B772C5" w:rsidP="003C4C4F">
      <w:pPr>
        <w:pStyle w:val="Subttulo"/>
        <w:spacing w:after="0" w:line="360" w:lineRule="auto"/>
        <w:ind w:firstLine="284"/>
        <w:jc w:val="left"/>
        <w:rPr>
          <w:rFonts w:ascii="Times New Roman" w:hAnsi="Times New Roman" w:cs="Times New Roman"/>
          <w:b/>
          <w:bCs/>
        </w:rPr>
      </w:pPr>
      <w:bookmarkStart w:id="34" w:name="_Toc390974994"/>
      <w:bookmarkStart w:id="35" w:name="_Toc393798010"/>
      <w:r w:rsidRPr="003C4C4F">
        <w:rPr>
          <w:rFonts w:ascii="Times New Roman" w:hAnsi="Times New Roman" w:cs="Times New Roman"/>
          <w:b/>
          <w:bCs/>
        </w:rPr>
        <w:t>4.4 Uso y funciones de la evaluación</w:t>
      </w:r>
      <w:bookmarkEnd w:id="34"/>
      <w:bookmarkEnd w:id="35"/>
    </w:p>
    <w:p w:rsidR="00B772C5" w:rsidRPr="003C4C4F" w:rsidRDefault="00B772C5" w:rsidP="003C4C4F">
      <w:pPr>
        <w:spacing w:line="360" w:lineRule="auto"/>
        <w:rPr>
          <w:rFonts w:ascii="Times New Roman" w:hAnsi="Times New Roman" w:cs="Times New Roman"/>
          <w:sz w:val="24"/>
          <w:szCs w:val="24"/>
        </w:rPr>
      </w:pPr>
    </w:p>
    <w:p w:rsidR="00B772C5" w:rsidRPr="003C4C4F" w:rsidRDefault="00B772C5" w:rsidP="003C4C4F">
      <w:pPr>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t>De lo dicho en el  anterior apartado se deduce, que la evaluación no es un mero mecanismo de control, sino que es un instrumento de mejora y aprendizaje. Podemos diferenciar un uso político y democrático, del que se denota responsabilidad y transparencia gubernamental. Y otro uso gerencial, que busca la mejora de la gestión pública y de la calidad prestacional.</w:t>
      </w:r>
    </w:p>
    <w:p w:rsidR="00B772C5" w:rsidRPr="003C4C4F" w:rsidRDefault="00B772C5" w:rsidP="003C4C4F">
      <w:pPr>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t>No podemos olvidar que la evaluación tiene, y es uno de sus pilares, un uso académico y de aprendizaje. Esta retroalimentación nos sirve para no caer en los mismos errores una y otra vez.</w:t>
      </w:r>
    </w:p>
    <w:p w:rsidR="00B772C5" w:rsidRPr="003C4C4F" w:rsidRDefault="00B772C5" w:rsidP="003C4C4F">
      <w:pPr>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t>Este uso cognitivo contribuye a la formación de los agentes y actores implicados en las intervenciones públicas y les ayuda a comprender y conocer mejor los procesos en los que estos participan, para poder así, alcanzar más fácilmente los fines que pretenden o persiguen las políticas públicas.</w:t>
      </w:r>
    </w:p>
    <w:p w:rsidR="00B772C5" w:rsidRPr="003C4C4F" w:rsidRDefault="00B772C5" w:rsidP="003C4C4F">
      <w:pPr>
        <w:spacing w:after="0" w:line="360" w:lineRule="auto"/>
        <w:ind w:firstLine="284"/>
        <w:jc w:val="both"/>
        <w:rPr>
          <w:rFonts w:ascii="Times New Roman" w:hAnsi="Times New Roman" w:cs="Times New Roman"/>
          <w:sz w:val="24"/>
          <w:szCs w:val="24"/>
        </w:rPr>
      </w:pPr>
    </w:p>
    <w:p w:rsidR="00B772C5" w:rsidRPr="003C4C4F" w:rsidRDefault="00B772C5" w:rsidP="003C4C4F">
      <w:pPr>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t>La evaluación pretende conseguir en última instancia una función dinamizadora, para ver así reducidos los tiempos. Las herramientas de gestión públicas modernas, nos ayudan a  alcanzar un mejor servicio, y de esta manera, definir mejor las tareas, valorar su fines de manera más clara dentro de una estrategia general y promover la participación de todos los actores creando una gran sinergia.</w:t>
      </w:r>
    </w:p>
    <w:p w:rsidR="00B772C5" w:rsidRPr="003C4C4F" w:rsidRDefault="00B772C5" w:rsidP="003C4C4F">
      <w:pPr>
        <w:spacing w:after="0" w:line="360" w:lineRule="auto"/>
        <w:ind w:firstLine="284"/>
        <w:jc w:val="both"/>
        <w:rPr>
          <w:rFonts w:ascii="Times New Roman" w:hAnsi="Times New Roman" w:cs="Times New Roman"/>
          <w:sz w:val="24"/>
          <w:szCs w:val="24"/>
        </w:rPr>
      </w:pPr>
    </w:p>
    <w:p w:rsidR="00807FCB" w:rsidRPr="003C4C4F" w:rsidRDefault="00807FCB" w:rsidP="003C4C4F">
      <w:pPr>
        <w:spacing w:after="0" w:line="360" w:lineRule="auto"/>
        <w:ind w:firstLine="284"/>
        <w:jc w:val="both"/>
        <w:rPr>
          <w:rFonts w:ascii="Times New Roman" w:hAnsi="Times New Roman" w:cs="Times New Roman"/>
          <w:sz w:val="24"/>
          <w:szCs w:val="24"/>
        </w:rPr>
      </w:pPr>
    </w:p>
    <w:p w:rsidR="00807FCB" w:rsidRPr="003C4C4F" w:rsidRDefault="00807FCB" w:rsidP="003C4C4F">
      <w:pPr>
        <w:spacing w:after="0" w:line="360" w:lineRule="auto"/>
        <w:ind w:firstLine="284"/>
        <w:jc w:val="both"/>
        <w:rPr>
          <w:rFonts w:ascii="Times New Roman" w:hAnsi="Times New Roman" w:cs="Times New Roman"/>
          <w:sz w:val="24"/>
          <w:szCs w:val="24"/>
        </w:rPr>
      </w:pPr>
    </w:p>
    <w:p w:rsidR="00807FCB" w:rsidRDefault="00807FCB" w:rsidP="003C4C4F">
      <w:pPr>
        <w:spacing w:after="0" w:line="360" w:lineRule="auto"/>
        <w:ind w:firstLine="284"/>
        <w:jc w:val="both"/>
        <w:rPr>
          <w:rFonts w:ascii="Times New Roman" w:hAnsi="Times New Roman" w:cs="Times New Roman"/>
          <w:sz w:val="24"/>
          <w:szCs w:val="24"/>
        </w:rPr>
      </w:pPr>
    </w:p>
    <w:p w:rsidR="003220EC" w:rsidRDefault="003220EC" w:rsidP="003C4C4F">
      <w:pPr>
        <w:spacing w:after="0" w:line="360" w:lineRule="auto"/>
        <w:ind w:firstLine="284"/>
        <w:jc w:val="both"/>
        <w:rPr>
          <w:rFonts w:ascii="Times New Roman" w:hAnsi="Times New Roman" w:cs="Times New Roman"/>
          <w:sz w:val="24"/>
          <w:szCs w:val="24"/>
        </w:rPr>
      </w:pPr>
    </w:p>
    <w:p w:rsidR="003220EC" w:rsidRPr="003C4C4F" w:rsidRDefault="003220EC" w:rsidP="003C4C4F">
      <w:pPr>
        <w:spacing w:after="0" w:line="360" w:lineRule="auto"/>
        <w:ind w:firstLine="284"/>
        <w:jc w:val="both"/>
        <w:rPr>
          <w:rFonts w:ascii="Times New Roman" w:hAnsi="Times New Roman" w:cs="Times New Roman"/>
          <w:sz w:val="24"/>
          <w:szCs w:val="24"/>
        </w:rPr>
      </w:pPr>
    </w:p>
    <w:p w:rsidR="00B772C5" w:rsidRPr="003C4C4F" w:rsidRDefault="00B772C5" w:rsidP="003C4C4F">
      <w:pPr>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lastRenderedPageBreak/>
        <w:t>En un principio se puede percibir la evaluación como una herramienta que consume tiempo y esta, puede generar desconfianza, al apreciarse a primera vista como otro tipo de control administrativo. Pero lo que pretende en realidad la evaluación, es crear una cultura de tipo relacional y convertirla en un proceso cognitivo, de dinamización y aprendizaje constante. Promoviendo  así la llamada “cultura de evaluación” o “rendición de cuentas”.</w:t>
      </w:r>
    </w:p>
    <w:p w:rsidR="00B772C5" w:rsidRPr="003C4C4F" w:rsidRDefault="00B772C5" w:rsidP="003C4C4F">
      <w:pPr>
        <w:spacing w:after="0" w:line="360" w:lineRule="auto"/>
        <w:jc w:val="both"/>
        <w:rPr>
          <w:rFonts w:ascii="Times New Roman" w:hAnsi="Times New Roman" w:cs="Times New Roman"/>
          <w:sz w:val="24"/>
          <w:szCs w:val="24"/>
        </w:rPr>
      </w:pPr>
    </w:p>
    <w:p w:rsidR="00B772C5" w:rsidRPr="003C4C4F" w:rsidRDefault="00B772C5" w:rsidP="003C4C4F">
      <w:pPr>
        <w:pStyle w:val="Subttulo"/>
        <w:spacing w:after="0" w:line="360" w:lineRule="auto"/>
        <w:ind w:firstLine="284"/>
        <w:jc w:val="left"/>
        <w:rPr>
          <w:rFonts w:ascii="Times New Roman" w:hAnsi="Times New Roman" w:cs="Times New Roman"/>
          <w:b/>
          <w:bCs/>
        </w:rPr>
      </w:pPr>
      <w:bookmarkStart w:id="36" w:name="_Toc390974998"/>
      <w:bookmarkStart w:id="37" w:name="_Toc393798011"/>
      <w:r w:rsidRPr="003C4C4F">
        <w:rPr>
          <w:rFonts w:ascii="Times New Roman" w:hAnsi="Times New Roman" w:cs="Times New Roman"/>
          <w:b/>
          <w:bCs/>
        </w:rPr>
        <w:t>4.6 Técnicas de Evaluación</w:t>
      </w:r>
      <w:bookmarkEnd w:id="36"/>
      <w:bookmarkEnd w:id="37"/>
    </w:p>
    <w:p w:rsidR="00B772C5" w:rsidRPr="003C4C4F" w:rsidRDefault="00B772C5" w:rsidP="003C4C4F">
      <w:pPr>
        <w:spacing w:after="0" w:line="360" w:lineRule="auto"/>
        <w:ind w:firstLine="284"/>
        <w:jc w:val="both"/>
        <w:rPr>
          <w:rFonts w:ascii="Times New Roman" w:hAnsi="Times New Roman" w:cs="Times New Roman"/>
          <w:sz w:val="24"/>
          <w:szCs w:val="24"/>
        </w:rPr>
      </w:pPr>
    </w:p>
    <w:p w:rsidR="00B772C5" w:rsidRPr="003C4C4F" w:rsidRDefault="00B772C5" w:rsidP="003C4C4F">
      <w:pPr>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t xml:space="preserve">En la evaluación se aplican una serie de métodos de actuación específicos mediante los cuales el evaluador pretende reunir y examinar los datos, normalmente mediante operaciones lógicas o estadísticas, para que estos datos arrojen la mayor imparcialidad posible y represente una muestra clara del universo del que  forman parte estos datos. </w:t>
      </w:r>
    </w:p>
    <w:p w:rsidR="00B772C5" w:rsidRPr="003C4C4F" w:rsidRDefault="00B772C5" w:rsidP="003C4C4F">
      <w:pPr>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t xml:space="preserve">Hasta ahora hemos analizado el método que pretende dar respuesta a “cómo vamos evaluar”. El método pretende enseñarnos el modo en el que vamos a actuar durante toda la evaluación para comprender los resultados que se obtengan de esta.  </w:t>
      </w:r>
    </w:p>
    <w:p w:rsidR="00B772C5" w:rsidRPr="003C4C4F" w:rsidRDefault="00B772C5" w:rsidP="003C4C4F">
      <w:pPr>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t>Por otro lado las técnicas pretenden responder “con qué” vamos a interpretar esos datos y que valor le vamos asignar a cada uno de la forma que quede reflejado su valor aproximado o su valor integro de la manera más eficiente.</w:t>
      </w:r>
    </w:p>
    <w:p w:rsidR="00B772C5" w:rsidRPr="003C4C4F" w:rsidRDefault="00B772C5" w:rsidP="003C4C4F">
      <w:pPr>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t>Resultaría imposible mostrar en su totalidad las técnicas que existen para la evaluación, por lo que en el siguiente cuadro se muestran algunas.</w:t>
      </w:r>
    </w:p>
    <w:p w:rsidR="00B772C5" w:rsidRPr="003C4C4F" w:rsidRDefault="00B772C5" w:rsidP="003C4C4F">
      <w:pPr>
        <w:spacing w:after="0" w:line="360" w:lineRule="auto"/>
        <w:ind w:firstLine="284"/>
        <w:jc w:val="both"/>
        <w:rPr>
          <w:rFonts w:ascii="Times New Roman" w:hAnsi="Times New Roman" w:cs="Times New Roman"/>
          <w:sz w:val="24"/>
          <w:szCs w:val="24"/>
        </w:rPr>
      </w:pPr>
    </w:p>
    <w:tbl>
      <w:tblPr>
        <w:tblpPr w:leftFromText="141" w:rightFromText="141" w:vertAnchor="text" w:tblpY="1"/>
        <w:tblOverlap w:val="never"/>
        <w:tblW w:w="0" w:type="auto"/>
        <w:tblLayout w:type="fixed"/>
        <w:tblLook w:val="0000"/>
      </w:tblPr>
      <w:tblGrid>
        <w:gridCol w:w="4021"/>
        <w:gridCol w:w="4021"/>
      </w:tblGrid>
      <w:tr w:rsidR="00B772C5" w:rsidRPr="003C4C4F">
        <w:trPr>
          <w:trHeight w:val="2844"/>
        </w:trPr>
        <w:tc>
          <w:tcPr>
            <w:tcW w:w="4021" w:type="dxa"/>
            <w:tcBorders>
              <w:top w:val="single" w:sz="12" w:space="0" w:color="008000"/>
              <w:bottom w:val="single" w:sz="6" w:space="0" w:color="008000"/>
            </w:tcBorders>
          </w:tcPr>
          <w:p w:rsidR="00DB1BE9" w:rsidRDefault="00DB1BE9" w:rsidP="003C4C4F">
            <w:pPr>
              <w:spacing w:after="0" w:line="360" w:lineRule="auto"/>
              <w:ind w:firstLine="284"/>
              <w:jc w:val="both"/>
              <w:rPr>
                <w:rFonts w:ascii="Times New Roman" w:hAnsi="Times New Roman" w:cs="Times New Roman"/>
                <w:b/>
                <w:bCs/>
                <w:sz w:val="24"/>
                <w:szCs w:val="24"/>
              </w:rPr>
            </w:pPr>
          </w:p>
          <w:p w:rsidR="00B772C5" w:rsidRPr="003C4C4F" w:rsidRDefault="00B772C5" w:rsidP="003C4C4F">
            <w:pPr>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b/>
                <w:bCs/>
                <w:sz w:val="24"/>
                <w:szCs w:val="24"/>
              </w:rPr>
              <w:t>TÉCNICAS CUANTITATIVAS</w:t>
            </w:r>
          </w:p>
          <w:p w:rsidR="00B772C5" w:rsidRPr="003C4C4F" w:rsidRDefault="00B772C5" w:rsidP="003C4C4F">
            <w:pPr>
              <w:numPr>
                <w:ilvl w:val="0"/>
                <w:numId w:val="2"/>
              </w:numPr>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t>Entrevista estructurada</w:t>
            </w:r>
          </w:p>
          <w:p w:rsidR="00B772C5" w:rsidRPr="003C4C4F" w:rsidRDefault="00B772C5" w:rsidP="003C4C4F">
            <w:pPr>
              <w:numPr>
                <w:ilvl w:val="0"/>
                <w:numId w:val="2"/>
              </w:numPr>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t>Encuesta</w:t>
            </w:r>
          </w:p>
          <w:p w:rsidR="00B772C5" w:rsidRPr="003C4C4F" w:rsidRDefault="00B772C5" w:rsidP="003C4C4F">
            <w:pPr>
              <w:numPr>
                <w:ilvl w:val="0"/>
                <w:numId w:val="2"/>
              </w:numPr>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t>Indicadores específicos:</w:t>
            </w:r>
          </w:p>
          <w:p w:rsidR="00B772C5" w:rsidRPr="003C4C4F" w:rsidRDefault="00B772C5" w:rsidP="003C4C4F">
            <w:pPr>
              <w:spacing w:after="0" w:line="360" w:lineRule="auto"/>
              <w:ind w:left="720" w:firstLine="284"/>
              <w:jc w:val="both"/>
              <w:rPr>
                <w:rFonts w:ascii="Times New Roman" w:hAnsi="Times New Roman" w:cs="Times New Roman"/>
                <w:sz w:val="24"/>
                <w:szCs w:val="24"/>
              </w:rPr>
            </w:pPr>
            <w:r w:rsidRPr="003C4C4F">
              <w:rPr>
                <w:rFonts w:ascii="Times New Roman" w:hAnsi="Times New Roman" w:cs="Times New Roman"/>
                <w:sz w:val="24"/>
                <w:szCs w:val="24"/>
              </w:rPr>
              <w:t>Sociales, económicos, educación, salud.</w:t>
            </w:r>
          </w:p>
          <w:p w:rsidR="00B772C5" w:rsidRPr="003C4C4F" w:rsidRDefault="00B772C5" w:rsidP="003C4C4F">
            <w:pPr>
              <w:spacing w:after="0" w:line="360" w:lineRule="auto"/>
              <w:ind w:left="720" w:firstLine="284"/>
              <w:jc w:val="both"/>
              <w:rPr>
                <w:rFonts w:ascii="Times New Roman" w:hAnsi="Times New Roman" w:cs="Times New Roman"/>
                <w:sz w:val="24"/>
                <w:szCs w:val="24"/>
              </w:rPr>
            </w:pPr>
          </w:p>
        </w:tc>
        <w:tc>
          <w:tcPr>
            <w:tcW w:w="4021" w:type="dxa"/>
            <w:tcBorders>
              <w:top w:val="single" w:sz="12" w:space="0" w:color="008000"/>
              <w:bottom w:val="single" w:sz="6" w:space="0" w:color="008000"/>
            </w:tcBorders>
          </w:tcPr>
          <w:p w:rsidR="00DB1BE9" w:rsidRDefault="00DB1BE9" w:rsidP="003C4C4F">
            <w:pPr>
              <w:spacing w:after="0" w:line="360" w:lineRule="auto"/>
              <w:ind w:firstLine="284"/>
              <w:jc w:val="both"/>
              <w:rPr>
                <w:rFonts w:ascii="Times New Roman" w:hAnsi="Times New Roman" w:cs="Times New Roman"/>
                <w:b/>
                <w:bCs/>
                <w:sz w:val="24"/>
                <w:szCs w:val="24"/>
              </w:rPr>
            </w:pPr>
          </w:p>
          <w:p w:rsidR="00B772C5" w:rsidRPr="003C4C4F" w:rsidRDefault="00B772C5" w:rsidP="003C4C4F">
            <w:pPr>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b/>
                <w:bCs/>
                <w:sz w:val="24"/>
                <w:szCs w:val="24"/>
              </w:rPr>
              <w:t xml:space="preserve">TÉCNICAS CUALITATIVAS </w:t>
            </w:r>
          </w:p>
          <w:p w:rsidR="00B772C5" w:rsidRPr="003C4C4F" w:rsidRDefault="00B772C5" w:rsidP="003C4C4F">
            <w:pPr>
              <w:numPr>
                <w:ilvl w:val="0"/>
                <w:numId w:val="3"/>
              </w:numPr>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t>Análisis documental</w:t>
            </w:r>
          </w:p>
          <w:p w:rsidR="00B772C5" w:rsidRPr="003C4C4F" w:rsidRDefault="00B772C5" w:rsidP="003C4C4F">
            <w:pPr>
              <w:numPr>
                <w:ilvl w:val="0"/>
                <w:numId w:val="3"/>
              </w:numPr>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t>Grupos de discusión</w:t>
            </w:r>
          </w:p>
          <w:p w:rsidR="00B772C5" w:rsidRPr="003C4C4F" w:rsidRDefault="00B772C5" w:rsidP="003C4C4F">
            <w:pPr>
              <w:numPr>
                <w:ilvl w:val="0"/>
                <w:numId w:val="3"/>
              </w:numPr>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t>Observación</w:t>
            </w:r>
          </w:p>
          <w:p w:rsidR="00B772C5" w:rsidRPr="003C4C4F" w:rsidRDefault="00B772C5" w:rsidP="003C4C4F">
            <w:pPr>
              <w:numPr>
                <w:ilvl w:val="0"/>
                <w:numId w:val="3"/>
              </w:numPr>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t>Analizadores sociales</w:t>
            </w:r>
          </w:p>
          <w:p w:rsidR="00B772C5" w:rsidRPr="003C4C4F" w:rsidRDefault="00B772C5" w:rsidP="003C4C4F">
            <w:pPr>
              <w:numPr>
                <w:ilvl w:val="0"/>
                <w:numId w:val="3"/>
              </w:numPr>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t xml:space="preserve">Análisis de políticas </w:t>
            </w:r>
          </w:p>
        </w:tc>
      </w:tr>
    </w:tbl>
    <w:p w:rsidR="00B772C5" w:rsidRPr="003C4C4F" w:rsidRDefault="00B772C5" w:rsidP="003C4C4F">
      <w:pPr>
        <w:spacing w:after="0" w:line="360" w:lineRule="auto"/>
        <w:jc w:val="both"/>
        <w:rPr>
          <w:rFonts w:ascii="Times New Roman" w:hAnsi="Times New Roman" w:cs="Times New Roman"/>
          <w:sz w:val="24"/>
          <w:szCs w:val="24"/>
        </w:rPr>
      </w:pPr>
      <w:r w:rsidRPr="003C4C4F">
        <w:rPr>
          <w:rStyle w:val="Refdecomentario"/>
          <w:rFonts w:ascii="Times New Roman" w:hAnsi="Times New Roman" w:cs="Times New Roman"/>
          <w:sz w:val="24"/>
          <w:szCs w:val="24"/>
        </w:rPr>
        <w:br w:type="textWrapping" w:clear="all"/>
      </w:r>
    </w:p>
    <w:p w:rsidR="00B772C5" w:rsidRPr="003C4C4F" w:rsidRDefault="00B772C5" w:rsidP="003C4C4F">
      <w:pPr>
        <w:spacing w:after="0" w:line="360" w:lineRule="auto"/>
        <w:ind w:firstLine="284"/>
        <w:jc w:val="both"/>
        <w:rPr>
          <w:rFonts w:ascii="Times New Roman" w:hAnsi="Times New Roman" w:cs="Times New Roman"/>
          <w:sz w:val="24"/>
          <w:szCs w:val="24"/>
        </w:rPr>
      </w:pPr>
    </w:p>
    <w:p w:rsidR="00B772C5" w:rsidRPr="003C4C4F" w:rsidRDefault="00B772C5" w:rsidP="003C4C4F">
      <w:pPr>
        <w:spacing w:after="0" w:line="360" w:lineRule="auto"/>
        <w:ind w:firstLine="284"/>
        <w:jc w:val="both"/>
        <w:rPr>
          <w:rFonts w:ascii="Times New Roman" w:hAnsi="Times New Roman" w:cs="Times New Roman"/>
          <w:sz w:val="24"/>
          <w:szCs w:val="24"/>
        </w:rPr>
      </w:pPr>
    </w:p>
    <w:p w:rsidR="00B772C5" w:rsidRPr="003C4C4F" w:rsidRDefault="00B772C5" w:rsidP="003C4C4F">
      <w:pPr>
        <w:spacing w:after="0" w:line="360" w:lineRule="auto"/>
        <w:jc w:val="both"/>
        <w:rPr>
          <w:rFonts w:ascii="Times New Roman" w:hAnsi="Times New Roman" w:cs="Times New Roman"/>
          <w:sz w:val="24"/>
          <w:szCs w:val="24"/>
        </w:rPr>
      </w:pPr>
    </w:p>
    <w:p w:rsidR="00B772C5" w:rsidRPr="003C4C4F" w:rsidRDefault="003220EC" w:rsidP="003C4C4F">
      <w:pPr>
        <w:pStyle w:val="Ttulo1"/>
        <w:numPr>
          <w:ilvl w:val="0"/>
          <w:numId w:val="17"/>
        </w:numPr>
        <w:spacing w:before="0" w:after="0" w:line="360" w:lineRule="auto"/>
        <w:rPr>
          <w:rFonts w:ascii="Times New Roman" w:hAnsi="Times New Roman" w:cs="Times New Roman"/>
          <w:sz w:val="24"/>
          <w:szCs w:val="24"/>
          <w:lang w:val="es-ES_tradnl"/>
        </w:rPr>
      </w:pPr>
      <w:bookmarkStart w:id="38" w:name="_Toc390974999"/>
      <w:bookmarkStart w:id="39" w:name="_Toc393798012"/>
      <w:r>
        <w:rPr>
          <w:rFonts w:ascii="Times New Roman" w:hAnsi="Times New Roman" w:cs="Times New Roman"/>
          <w:sz w:val="24"/>
          <w:szCs w:val="24"/>
          <w:lang w:val="es-ES_tradnl"/>
        </w:rPr>
        <w:lastRenderedPageBreak/>
        <w:t>POLÍ</w:t>
      </w:r>
      <w:r w:rsidR="00B772C5" w:rsidRPr="003C4C4F">
        <w:rPr>
          <w:rFonts w:ascii="Times New Roman" w:hAnsi="Times New Roman" w:cs="Times New Roman"/>
          <w:sz w:val="24"/>
          <w:szCs w:val="24"/>
          <w:lang w:val="es-ES_tradnl"/>
        </w:rPr>
        <w:t>TICA DE SEGURIDAD Y DEFENSA</w:t>
      </w:r>
      <w:bookmarkEnd w:id="38"/>
      <w:bookmarkEnd w:id="39"/>
    </w:p>
    <w:p w:rsidR="00C96FD1" w:rsidRPr="003C4C4F" w:rsidRDefault="00C96FD1" w:rsidP="003C4C4F">
      <w:pPr>
        <w:spacing w:line="360" w:lineRule="auto"/>
        <w:rPr>
          <w:rFonts w:ascii="Times New Roman" w:hAnsi="Times New Roman" w:cs="Times New Roman"/>
          <w:sz w:val="24"/>
          <w:szCs w:val="24"/>
          <w:lang w:val="es-ES_tradnl"/>
        </w:rPr>
      </w:pPr>
    </w:p>
    <w:p w:rsidR="00B772C5" w:rsidRPr="003C4C4F" w:rsidRDefault="00B772C5" w:rsidP="003C4C4F">
      <w:pPr>
        <w:spacing w:after="0" w:line="360" w:lineRule="auto"/>
        <w:ind w:firstLine="284"/>
        <w:jc w:val="both"/>
        <w:rPr>
          <w:rFonts w:ascii="Times New Roman" w:hAnsi="Times New Roman" w:cs="Times New Roman"/>
          <w:sz w:val="24"/>
          <w:szCs w:val="24"/>
          <w:lang w:val="es-ES_tradnl"/>
        </w:rPr>
      </w:pPr>
      <w:r w:rsidRPr="003C4C4F">
        <w:rPr>
          <w:rFonts w:ascii="Times New Roman" w:hAnsi="Times New Roman" w:cs="Times New Roman"/>
          <w:sz w:val="24"/>
          <w:szCs w:val="24"/>
          <w:lang w:val="es-ES_tradnl"/>
        </w:rPr>
        <w:t>La política de defensa define los objetivos de la defensa nacional y los recursos y acciones necesarias para obtenerlos. Estos objetivos se definen en la Directiva de Defensa Nacional, que constituye la base del Planeamiento de la Defensa Nacional y de la Defensa Militar del ámbito nacional español. De esta manera vemos reflejada la teoría de las políticas públicas y tenemos la primera premisa, que nos define la política en un plan de acción donde vienen recogidas las decisiones y problemas a resolver.</w:t>
      </w:r>
    </w:p>
    <w:p w:rsidR="00B772C5" w:rsidRPr="003C4C4F" w:rsidRDefault="00B772C5" w:rsidP="003C4C4F">
      <w:pPr>
        <w:spacing w:after="0" w:line="360" w:lineRule="auto"/>
        <w:ind w:firstLine="284"/>
        <w:jc w:val="both"/>
        <w:rPr>
          <w:rFonts w:ascii="Times New Roman" w:hAnsi="Times New Roman" w:cs="Times New Roman"/>
          <w:sz w:val="24"/>
          <w:szCs w:val="24"/>
          <w:lang w:val="es-ES_tradnl"/>
        </w:rPr>
      </w:pPr>
    </w:p>
    <w:p w:rsidR="00B772C5" w:rsidRPr="003C4C4F" w:rsidRDefault="00B772C5" w:rsidP="003C4C4F">
      <w:pPr>
        <w:spacing w:after="0" w:line="360" w:lineRule="auto"/>
        <w:ind w:firstLine="284"/>
        <w:jc w:val="both"/>
        <w:rPr>
          <w:rFonts w:ascii="Times New Roman" w:hAnsi="Times New Roman" w:cs="Times New Roman"/>
          <w:sz w:val="24"/>
          <w:szCs w:val="24"/>
          <w:lang w:val="es-ES_tradnl"/>
        </w:rPr>
      </w:pPr>
      <w:r w:rsidRPr="003C4C4F">
        <w:rPr>
          <w:rFonts w:ascii="Times New Roman" w:hAnsi="Times New Roman" w:cs="Times New Roman"/>
          <w:sz w:val="24"/>
          <w:szCs w:val="24"/>
          <w:lang w:val="es-ES_tradnl"/>
        </w:rPr>
        <w:t>La política de Seguridad y Defensa</w:t>
      </w:r>
      <w:r w:rsidRPr="003C4C4F">
        <w:rPr>
          <w:rStyle w:val="Refdecomentario"/>
          <w:rFonts w:ascii="Times New Roman" w:hAnsi="Times New Roman" w:cs="Times New Roman"/>
          <w:sz w:val="24"/>
          <w:szCs w:val="24"/>
        </w:rPr>
        <w:t xml:space="preserve"> es</w:t>
      </w:r>
      <w:proofErr w:type="spellStart"/>
      <w:r w:rsidRPr="003C4C4F">
        <w:rPr>
          <w:rFonts w:ascii="Times New Roman" w:hAnsi="Times New Roman" w:cs="Times New Roman"/>
          <w:sz w:val="24"/>
          <w:szCs w:val="24"/>
          <w:lang w:val="es-ES_tradnl"/>
        </w:rPr>
        <w:t>tá</w:t>
      </w:r>
      <w:proofErr w:type="spellEnd"/>
      <w:r w:rsidRPr="003C4C4F">
        <w:rPr>
          <w:rFonts w:ascii="Times New Roman" w:hAnsi="Times New Roman" w:cs="Times New Roman"/>
          <w:sz w:val="24"/>
          <w:szCs w:val="24"/>
          <w:lang w:val="es-ES_tradnl"/>
        </w:rPr>
        <w:t xml:space="preserve"> integrada en un entorno internacional ya que España tiene presencia y pertenece a organizaciones internacionales. De esta manera está comprometida y tiene participación en diferentes misiones de paz y está vinculada en diferentes tratados internacionales.</w:t>
      </w:r>
    </w:p>
    <w:p w:rsidR="00B772C5" w:rsidRPr="003C4C4F" w:rsidRDefault="00B772C5" w:rsidP="003C4C4F">
      <w:pPr>
        <w:spacing w:after="0" w:line="360" w:lineRule="auto"/>
        <w:ind w:firstLine="284"/>
        <w:jc w:val="both"/>
        <w:rPr>
          <w:rFonts w:ascii="Times New Roman" w:hAnsi="Times New Roman" w:cs="Times New Roman"/>
          <w:sz w:val="24"/>
          <w:szCs w:val="24"/>
          <w:lang w:val="es-ES_tradnl"/>
        </w:rPr>
      </w:pPr>
    </w:p>
    <w:p w:rsidR="00B772C5" w:rsidRPr="003C4C4F" w:rsidRDefault="00B772C5" w:rsidP="003C4C4F">
      <w:pPr>
        <w:spacing w:after="0" w:line="360" w:lineRule="auto"/>
        <w:ind w:firstLine="284"/>
        <w:jc w:val="both"/>
        <w:rPr>
          <w:rFonts w:ascii="Times New Roman" w:hAnsi="Times New Roman" w:cs="Times New Roman"/>
          <w:sz w:val="24"/>
          <w:szCs w:val="24"/>
          <w:lang w:val="es-ES_tradnl"/>
        </w:rPr>
      </w:pPr>
      <w:r w:rsidRPr="003C4C4F">
        <w:rPr>
          <w:rFonts w:ascii="Times New Roman" w:hAnsi="Times New Roman" w:cs="Times New Roman"/>
          <w:sz w:val="24"/>
          <w:szCs w:val="24"/>
          <w:lang w:val="es-ES_tradnl"/>
        </w:rPr>
        <w:t>El actual escenario estratégico se singulariza por su complejidad, incertidumbre y potencial peligrosidad.  Los conflictos actuales y futuros están configurados en multitud de dimensiones haciendo inviable una resolución mediante herramientas tradicionales como venían siendo las políticas, diplomáticas, económicas o militares.</w:t>
      </w:r>
    </w:p>
    <w:p w:rsidR="00B772C5" w:rsidRPr="003C4C4F" w:rsidRDefault="00B772C5" w:rsidP="003C4C4F">
      <w:pPr>
        <w:spacing w:after="0" w:line="360" w:lineRule="auto"/>
        <w:jc w:val="both"/>
        <w:rPr>
          <w:rFonts w:ascii="Times New Roman" w:hAnsi="Times New Roman" w:cs="Times New Roman"/>
          <w:sz w:val="24"/>
          <w:szCs w:val="24"/>
          <w:lang w:val="es-ES_tradnl"/>
        </w:rPr>
      </w:pPr>
    </w:p>
    <w:p w:rsidR="00B772C5" w:rsidRPr="003C4C4F" w:rsidRDefault="00B772C5" w:rsidP="003C4C4F">
      <w:pPr>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lang w:val="es-ES_tradnl"/>
        </w:rPr>
        <w:t>En la Nueva Estrategia de Seguridad de 2013</w:t>
      </w:r>
      <w:sdt>
        <w:sdtPr>
          <w:rPr>
            <w:rFonts w:ascii="Times New Roman" w:hAnsi="Times New Roman" w:cs="Times New Roman"/>
            <w:sz w:val="24"/>
            <w:szCs w:val="24"/>
            <w:lang w:val="es-ES_tradnl"/>
          </w:rPr>
          <w:id w:val="-1543742414"/>
          <w:citation/>
        </w:sdtPr>
        <w:sdtContent>
          <w:r w:rsidR="00A9607C" w:rsidRPr="003C4C4F">
            <w:rPr>
              <w:rFonts w:ascii="Times New Roman" w:hAnsi="Times New Roman" w:cs="Times New Roman"/>
              <w:sz w:val="24"/>
              <w:szCs w:val="24"/>
              <w:lang w:val="es-ES_tradnl"/>
            </w:rPr>
            <w:fldChar w:fldCharType="begin"/>
          </w:r>
          <w:r w:rsidR="002C248B" w:rsidRPr="003C4C4F">
            <w:rPr>
              <w:rFonts w:ascii="Times New Roman" w:hAnsi="Times New Roman" w:cs="Times New Roman"/>
              <w:sz w:val="24"/>
              <w:szCs w:val="24"/>
            </w:rPr>
            <w:instrText xml:space="preserve"> CITATION Dep13 \l 3082 </w:instrText>
          </w:r>
          <w:r w:rsidR="00A9607C" w:rsidRPr="003C4C4F">
            <w:rPr>
              <w:rFonts w:ascii="Times New Roman" w:hAnsi="Times New Roman" w:cs="Times New Roman"/>
              <w:sz w:val="24"/>
              <w:szCs w:val="24"/>
              <w:lang w:val="es-ES_tradnl"/>
            </w:rPr>
            <w:fldChar w:fldCharType="separate"/>
          </w:r>
          <w:r w:rsidR="008624F4" w:rsidRPr="003C4C4F">
            <w:rPr>
              <w:rFonts w:ascii="Times New Roman" w:hAnsi="Times New Roman" w:cs="Times New Roman"/>
              <w:noProof/>
              <w:sz w:val="24"/>
              <w:szCs w:val="24"/>
            </w:rPr>
            <w:t>(Departamento de Seguridad Nacional , 2013)</w:t>
          </w:r>
          <w:r w:rsidR="00A9607C" w:rsidRPr="003C4C4F">
            <w:rPr>
              <w:rFonts w:ascii="Times New Roman" w:hAnsi="Times New Roman" w:cs="Times New Roman"/>
              <w:sz w:val="24"/>
              <w:szCs w:val="24"/>
              <w:lang w:val="es-ES_tradnl"/>
            </w:rPr>
            <w:fldChar w:fldCharType="end"/>
          </w:r>
        </w:sdtContent>
      </w:sdt>
      <w:r w:rsidRPr="003C4C4F">
        <w:rPr>
          <w:rFonts w:ascii="Times New Roman" w:hAnsi="Times New Roman" w:cs="Times New Roman"/>
          <w:sz w:val="24"/>
          <w:szCs w:val="24"/>
          <w:lang w:val="es-ES_tradnl"/>
        </w:rPr>
        <w:t xml:space="preserve"> señalan concretamente en su </w:t>
      </w:r>
      <w:r w:rsidRPr="003C4C4F">
        <w:rPr>
          <w:rFonts w:ascii="Times New Roman" w:hAnsi="Times New Roman" w:cs="Times New Roman"/>
          <w:sz w:val="24"/>
          <w:szCs w:val="24"/>
        </w:rPr>
        <w:t xml:space="preserve"> tercer capítulo, </w:t>
      </w:r>
      <w:r w:rsidRPr="003C4C4F">
        <w:rPr>
          <w:rFonts w:ascii="Times New Roman" w:hAnsi="Times New Roman" w:cs="Times New Roman"/>
          <w:i/>
          <w:iCs/>
          <w:sz w:val="24"/>
          <w:szCs w:val="24"/>
        </w:rPr>
        <w:t xml:space="preserve">Los riesgos y amenazas para la Seguridad Nacional, </w:t>
      </w:r>
      <w:r w:rsidRPr="003C4C4F">
        <w:rPr>
          <w:rFonts w:ascii="Times New Roman" w:hAnsi="Times New Roman" w:cs="Times New Roman"/>
          <w:sz w:val="24"/>
          <w:szCs w:val="24"/>
        </w:rPr>
        <w:t>describe los riesgos y amenazas que afectan singularmente a la Seguridad Nacional:</w:t>
      </w:r>
    </w:p>
    <w:p w:rsidR="00C96FD1" w:rsidRPr="003C4C4F" w:rsidRDefault="00C96FD1" w:rsidP="003C4C4F">
      <w:pPr>
        <w:spacing w:after="0" w:line="360" w:lineRule="auto"/>
        <w:ind w:firstLine="284"/>
        <w:jc w:val="both"/>
        <w:rPr>
          <w:rFonts w:ascii="Times New Roman" w:hAnsi="Times New Roman" w:cs="Times New Roman"/>
          <w:sz w:val="24"/>
          <w:szCs w:val="24"/>
        </w:rPr>
      </w:pPr>
    </w:p>
    <w:p w:rsidR="00C96FD1" w:rsidRPr="003C4C4F" w:rsidRDefault="00C96FD1" w:rsidP="003C4C4F">
      <w:pPr>
        <w:pStyle w:val="ListParagraph1"/>
        <w:numPr>
          <w:ilvl w:val="0"/>
          <w:numId w:val="6"/>
        </w:numPr>
        <w:autoSpaceDE w:val="0"/>
        <w:autoSpaceDN w:val="0"/>
        <w:adjustRightInd w:val="0"/>
        <w:spacing w:after="0" w:line="360" w:lineRule="auto"/>
        <w:ind w:firstLine="284"/>
        <w:jc w:val="both"/>
        <w:rPr>
          <w:rFonts w:ascii="Times New Roman" w:hAnsi="Times New Roman" w:cs="Times New Roman"/>
          <w:sz w:val="24"/>
          <w:szCs w:val="24"/>
        </w:rPr>
        <w:sectPr w:rsidR="00C96FD1" w:rsidRPr="003C4C4F" w:rsidSect="000E531E">
          <w:footerReference w:type="default" r:id="rId9"/>
          <w:pgSz w:w="11906" w:h="16838"/>
          <w:pgMar w:top="1418" w:right="1418" w:bottom="1418" w:left="1418" w:header="709" w:footer="709" w:gutter="0"/>
          <w:cols w:space="708"/>
          <w:docGrid w:linePitch="360"/>
        </w:sectPr>
      </w:pPr>
    </w:p>
    <w:p w:rsidR="00B772C5" w:rsidRPr="003C4C4F" w:rsidRDefault="00B772C5" w:rsidP="003C4C4F">
      <w:pPr>
        <w:pStyle w:val="ListParagraph1"/>
        <w:numPr>
          <w:ilvl w:val="0"/>
          <w:numId w:val="6"/>
        </w:numPr>
        <w:autoSpaceDE w:val="0"/>
        <w:autoSpaceDN w:val="0"/>
        <w:adjustRightInd w:val="0"/>
        <w:spacing w:after="0" w:line="360" w:lineRule="auto"/>
        <w:rPr>
          <w:rFonts w:ascii="Times New Roman" w:hAnsi="Times New Roman" w:cs="Times New Roman"/>
          <w:sz w:val="24"/>
          <w:szCs w:val="24"/>
        </w:rPr>
      </w:pPr>
      <w:r w:rsidRPr="003C4C4F">
        <w:rPr>
          <w:rFonts w:ascii="Times New Roman" w:hAnsi="Times New Roman" w:cs="Times New Roman"/>
          <w:sz w:val="24"/>
          <w:szCs w:val="24"/>
        </w:rPr>
        <w:lastRenderedPageBreak/>
        <w:t>Los conflictos armados, el terrorismo</w:t>
      </w:r>
    </w:p>
    <w:p w:rsidR="00C96FD1" w:rsidRPr="003C4C4F" w:rsidRDefault="00C96FD1" w:rsidP="003C4C4F">
      <w:pPr>
        <w:pStyle w:val="ListParagraph1"/>
        <w:autoSpaceDE w:val="0"/>
        <w:autoSpaceDN w:val="0"/>
        <w:adjustRightInd w:val="0"/>
        <w:spacing w:after="0" w:line="360" w:lineRule="auto"/>
        <w:rPr>
          <w:rFonts w:ascii="Times New Roman" w:hAnsi="Times New Roman" w:cs="Times New Roman"/>
          <w:sz w:val="24"/>
          <w:szCs w:val="24"/>
        </w:rPr>
      </w:pPr>
    </w:p>
    <w:p w:rsidR="00B772C5" w:rsidRPr="003C4C4F" w:rsidRDefault="00C96FD1" w:rsidP="003C4C4F">
      <w:pPr>
        <w:pStyle w:val="ListParagraph1"/>
        <w:numPr>
          <w:ilvl w:val="0"/>
          <w:numId w:val="6"/>
        </w:numPr>
        <w:autoSpaceDE w:val="0"/>
        <w:autoSpaceDN w:val="0"/>
        <w:adjustRightInd w:val="0"/>
        <w:spacing w:after="0" w:line="360" w:lineRule="auto"/>
        <w:rPr>
          <w:rFonts w:ascii="Times New Roman" w:hAnsi="Times New Roman" w:cs="Times New Roman"/>
          <w:sz w:val="24"/>
          <w:szCs w:val="24"/>
        </w:rPr>
      </w:pPr>
      <w:r w:rsidRPr="003C4C4F">
        <w:rPr>
          <w:rFonts w:ascii="Times New Roman" w:hAnsi="Times New Roman" w:cs="Times New Roman"/>
          <w:sz w:val="24"/>
          <w:szCs w:val="24"/>
        </w:rPr>
        <w:t xml:space="preserve">Las </w:t>
      </w:r>
      <w:proofErr w:type="spellStart"/>
      <w:r w:rsidRPr="003C4C4F">
        <w:rPr>
          <w:rFonts w:ascii="Times New Roman" w:hAnsi="Times New Roman" w:cs="Times New Roman"/>
          <w:sz w:val="24"/>
          <w:szCs w:val="24"/>
        </w:rPr>
        <w:t>ciberamenazas</w:t>
      </w:r>
      <w:proofErr w:type="spellEnd"/>
    </w:p>
    <w:p w:rsidR="00C96FD1" w:rsidRPr="003C4C4F" w:rsidRDefault="00C96FD1" w:rsidP="003C4C4F">
      <w:pPr>
        <w:pStyle w:val="ListParagraph1"/>
        <w:autoSpaceDE w:val="0"/>
        <w:autoSpaceDN w:val="0"/>
        <w:adjustRightInd w:val="0"/>
        <w:spacing w:after="0" w:line="360" w:lineRule="auto"/>
        <w:ind w:left="0"/>
        <w:rPr>
          <w:rFonts w:ascii="Times New Roman" w:hAnsi="Times New Roman" w:cs="Times New Roman"/>
          <w:sz w:val="24"/>
          <w:szCs w:val="24"/>
        </w:rPr>
      </w:pPr>
    </w:p>
    <w:p w:rsidR="00B772C5" w:rsidRPr="003C4C4F" w:rsidRDefault="00C96FD1" w:rsidP="003C4C4F">
      <w:pPr>
        <w:pStyle w:val="ListParagraph1"/>
        <w:numPr>
          <w:ilvl w:val="0"/>
          <w:numId w:val="6"/>
        </w:numPr>
        <w:autoSpaceDE w:val="0"/>
        <w:autoSpaceDN w:val="0"/>
        <w:adjustRightInd w:val="0"/>
        <w:spacing w:after="0" w:line="360" w:lineRule="auto"/>
        <w:rPr>
          <w:rFonts w:ascii="Times New Roman" w:hAnsi="Times New Roman" w:cs="Times New Roman"/>
          <w:sz w:val="24"/>
          <w:szCs w:val="24"/>
        </w:rPr>
      </w:pPr>
      <w:r w:rsidRPr="003C4C4F">
        <w:rPr>
          <w:rFonts w:ascii="Times New Roman" w:hAnsi="Times New Roman" w:cs="Times New Roman"/>
          <w:sz w:val="24"/>
          <w:szCs w:val="24"/>
        </w:rPr>
        <w:t>El crimen organizado</w:t>
      </w:r>
    </w:p>
    <w:p w:rsidR="00C96FD1" w:rsidRPr="003C4C4F" w:rsidRDefault="00C96FD1" w:rsidP="003C4C4F">
      <w:pPr>
        <w:pStyle w:val="ListParagraph1"/>
        <w:autoSpaceDE w:val="0"/>
        <w:autoSpaceDN w:val="0"/>
        <w:adjustRightInd w:val="0"/>
        <w:spacing w:after="0" w:line="360" w:lineRule="auto"/>
        <w:ind w:left="0"/>
        <w:rPr>
          <w:rFonts w:ascii="Times New Roman" w:hAnsi="Times New Roman" w:cs="Times New Roman"/>
          <w:sz w:val="24"/>
          <w:szCs w:val="24"/>
        </w:rPr>
      </w:pPr>
    </w:p>
    <w:p w:rsidR="00B772C5" w:rsidRPr="003C4C4F" w:rsidRDefault="00B772C5" w:rsidP="003C4C4F">
      <w:pPr>
        <w:pStyle w:val="ListParagraph1"/>
        <w:numPr>
          <w:ilvl w:val="0"/>
          <w:numId w:val="6"/>
        </w:numPr>
        <w:autoSpaceDE w:val="0"/>
        <w:autoSpaceDN w:val="0"/>
        <w:adjustRightInd w:val="0"/>
        <w:spacing w:after="0" w:line="360" w:lineRule="auto"/>
        <w:rPr>
          <w:rFonts w:ascii="Times New Roman" w:hAnsi="Times New Roman" w:cs="Times New Roman"/>
          <w:sz w:val="24"/>
          <w:szCs w:val="24"/>
        </w:rPr>
      </w:pPr>
      <w:r w:rsidRPr="003C4C4F">
        <w:rPr>
          <w:rFonts w:ascii="Times New Roman" w:hAnsi="Times New Roman" w:cs="Times New Roman"/>
          <w:sz w:val="24"/>
          <w:szCs w:val="24"/>
        </w:rPr>
        <w:t>La inestabilidad económica y financiera</w:t>
      </w:r>
    </w:p>
    <w:p w:rsidR="00C96FD1" w:rsidRPr="003C4C4F" w:rsidRDefault="00C96FD1" w:rsidP="003C4C4F">
      <w:pPr>
        <w:pStyle w:val="ListParagraph1"/>
        <w:autoSpaceDE w:val="0"/>
        <w:autoSpaceDN w:val="0"/>
        <w:adjustRightInd w:val="0"/>
        <w:spacing w:after="0" w:line="360" w:lineRule="auto"/>
        <w:ind w:left="0"/>
        <w:rPr>
          <w:rFonts w:ascii="Times New Roman" w:hAnsi="Times New Roman" w:cs="Times New Roman"/>
          <w:sz w:val="24"/>
          <w:szCs w:val="24"/>
        </w:rPr>
      </w:pPr>
    </w:p>
    <w:p w:rsidR="00B772C5" w:rsidRPr="003C4C4F" w:rsidRDefault="00B772C5" w:rsidP="003C4C4F">
      <w:pPr>
        <w:pStyle w:val="ListParagraph1"/>
        <w:numPr>
          <w:ilvl w:val="0"/>
          <w:numId w:val="6"/>
        </w:numPr>
        <w:autoSpaceDE w:val="0"/>
        <w:autoSpaceDN w:val="0"/>
        <w:adjustRightInd w:val="0"/>
        <w:spacing w:after="0" w:line="360" w:lineRule="auto"/>
        <w:rPr>
          <w:rFonts w:ascii="Times New Roman" w:hAnsi="Times New Roman" w:cs="Times New Roman"/>
          <w:sz w:val="24"/>
          <w:szCs w:val="24"/>
        </w:rPr>
      </w:pPr>
      <w:r w:rsidRPr="003C4C4F">
        <w:rPr>
          <w:rFonts w:ascii="Times New Roman" w:hAnsi="Times New Roman" w:cs="Times New Roman"/>
          <w:sz w:val="24"/>
          <w:szCs w:val="24"/>
        </w:rPr>
        <w:t>La vulnerabilidad energética</w:t>
      </w:r>
    </w:p>
    <w:p w:rsidR="00B772C5" w:rsidRPr="003C4C4F" w:rsidRDefault="00B772C5" w:rsidP="003C4C4F">
      <w:pPr>
        <w:pStyle w:val="ListParagraph1"/>
        <w:numPr>
          <w:ilvl w:val="0"/>
          <w:numId w:val="6"/>
        </w:numPr>
        <w:autoSpaceDE w:val="0"/>
        <w:autoSpaceDN w:val="0"/>
        <w:adjustRightInd w:val="0"/>
        <w:spacing w:after="0" w:line="360" w:lineRule="auto"/>
        <w:rPr>
          <w:rFonts w:ascii="Times New Roman" w:hAnsi="Times New Roman" w:cs="Times New Roman"/>
          <w:sz w:val="24"/>
          <w:szCs w:val="24"/>
        </w:rPr>
      </w:pPr>
      <w:r w:rsidRPr="003C4C4F">
        <w:rPr>
          <w:rFonts w:ascii="Times New Roman" w:hAnsi="Times New Roman" w:cs="Times New Roman"/>
          <w:sz w:val="24"/>
          <w:szCs w:val="24"/>
        </w:rPr>
        <w:t>La proliferación de armas de destrucción masiva</w:t>
      </w:r>
    </w:p>
    <w:p w:rsidR="00C96FD1" w:rsidRPr="003C4C4F" w:rsidRDefault="00C96FD1" w:rsidP="003C4C4F">
      <w:pPr>
        <w:pStyle w:val="ListParagraph1"/>
        <w:autoSpaceDE w:val="0"/>
        <w:autoSpaceDN w:val="0"/>
        <w:adjustRightInd w:val="0"/>
        <w:spacing w:after="0" w:line="360" w:lineRule="auto"/>
        <w:rPr>
          <w:rFonts w:ascii="Times New Roman" w:hAnsi="Times New Roman" w:cs="Times New Roman"/>
          <w:sz w:val="24"/>
          <w:szCs w:val="24"/>
        </w:rPr>
      </w:pPr>
    </w:p>
    <w:p w:rsidR="00B772C5" w:rsidRPr="003C4C4F" w:rsidRDefault="00B772C5" w:rsidP="003C4C4F">
      <w:pPr>
        <w:pStyle w:val="ListParagraph1"/>
        <w:numPr>
          <w:ilvl w:val="0"/>
          <w:numId w:val="6"/>
        </w:numPr>
        <w:autoSpaceDE w:val="0"/>
        <w:autoSpaceDN w:val="0"/>
        <w:adjustRightInd w:val="0"/>
        <w:spacing w:after="0" w:line="360" w:lineRule="auto"/>
        <w:rPr>
          <w:rFonts w:ascii="Times New Roman" w:hAnsi="Times New Roman" w:cs="Times New Roman"/>
          <w:sz w:val="24"/>
          <w:szCs w:val="24"/>
        </w:rPr>
      </w:pPr>
      <w:r w:rsidRPr="003C4C4F">
        <w:rPr>
          <w:rFonts w:ascii="Times New Roman" w:hAnsi="Times New Roman" w:cs="Times New Roman"/>
          <w:sz w:val="24"/>
          <w:szCs w:val="24"/>
        </w:rPr>
        <w:t>Los flujos migratorios irregulares</w:t>
      </w:r>
    </w:p>
    <w:p w:rsidR="00C96FD1" w:rsidRPr="003C4C4F" w:rsidRDefault="00C96FD1" w:rsidP="003C4C4F">
      <w:pPr>
        <w:pStyle w:val="ListParagraph1"/>
        <w:autoSpaceDE w:val="0"/>
        <w:autoSpaceDN w:val="0"/>
        <w:adjustRightInd w:val="0"/>
        <w:spacing w:after="0" w:line="360" w:lineRule="auto"/>
        <w:ind w:left="0"/>
        <w:rPr>
          <w:rFonts w:ascii="Times New Roman" w:hAnsi="Times New Roman" w:cs="Times New Roman"/>
          <w:sz w:val="24"/>
          <w:szCs w:val="24"/>
        </w:rPr>
      </w:pPr>
    </w:p>
    <w:p w:rsidR="00B772C5" w:rsidRPr="003C4C4F" w:rsidRDefault="00B772C5" w:rsidP="003C4C4F">
      <w:pPr>
        <w:pStyle w:val="ListParagraph1"/>
        <w:numPr>
          <w:ilvl w:val="0"/>
          <w:numId w:val="6"/>
        </w:numPr>
        <w:autoSpaceDE w:val="0"/>
        <w:autoSpaceDN w:val="0"/>
        <w:adjustRightInd w:val="0"/>
        <w:spacing w:after="0" w:line="360" w:lineRule="auto"/>
        <w:rPr>
          <w:rFonts w:ascii="Times New Roman" w:hAnsi="Times New Roman" w:cs="Times New Roman"/>
          <w:sz w:val="24"/>
          <w:szCs w:val="24"/>
        </w:rPr>
      </w:pPr>
      <w:r w:rsidRPr="003C4C4F">
        <w:rPr>
          <w:rFonts w:ascii="Times New Roman" w:hAnsi="Times New Roman" w:cs="Times New Roman"/>
          <w:sz w:val="24"/>
          <w:szCs w:val="24"/>
        </w:rPr>
        <w:t>El espionaje</w:t>
      </w:r>
    </w:p>
    <w:p w:rsidR="00C96FD1" w:rsidRPr="003C4C4F" w:rsidRDefault="00C96FD1" w:rsidP="003C4C4F">
      <w:pPr>
        <w:pStyle w:val="ListParagraph1"/>
        <w:autoSpaceDE w:val="0"/>
        <w:autoSpaceDN w:val="0"/>
        <w:adjustRightInd w:val="0"/>
        <w:spacing w:after="0" w:line="360" w:lineRule="auto"/>
        <w:ind w:left="0"/>
        <w:rPr>
          <w:rFonts w:ascii="Times New Roman" w:hAnsi="Times New Roman" w:cs="Times New Roman"/>
          <w:sz w:val="24"/>
          <w:szCs w:val="24"/>
        </w:rPr>
      </w:pPr>
    </w:p>
    <w:p w:rsidR="008C22D2" w:rsidRDefault="008C22D2" w:rsidP="003C4C4F">
      <w:pPr>
        <w:pStyle w:val="ListParagraph1"/>
        <w:numPr>
          <w:ilvl w:val="0"/>
          <w:numId w:val="6"/>
        </w:numPr>
        <w:autoSpaceDE w:val="0"/>
        <w:autoSpaceDN w:val="0"/>
        <w:adjustRightInd w:val="0"/>
        <w:spacing w:after="0" w:line="360" w:lineRule="auto"/>
        <w:rPr>
          <w:rFonts w:ascii="Times New Roman" w:hAnsi="Times New Roman" w:cs="Times New Roman"/>
          <w:sz w:val="24"/>
          <w:szCs w:val="24"/>
        </w:rPr>
        <w:sectPr w:rsidR="008C22D2" w:rsidSect="00C96FD1">
          <w:type w:val="continuous"/>
          <w:pgSz w:w="11906" w:h="16838"/>
          <w:pgMar w:top="1418" w:right="1418" w:bottom="1418" w:left="1418" w:header="709" w:footer="709" w:gutter="0"/>
          <w:cols w:num="2" w:space="708"/>
          <w:docGrid w:linePitch="360"/>
        </w:sectPr>
      </w:pPr>
    </w:p>
    <w:p w:rsidR="00B772C5" w:rsidRPr="003C4C4F" w:rsidRDefault="00B772C5" w:rsidP="003C4C4F">
      <w:pPr>
        <w:pStyle w:val="ListParagraph1"/>
        <w:numPr>
          <w:ilvl w:val="0"/>
          <w:numId w:val="6"/>
        </w:numPr>
        <w:autoSpaceDE w:val="0"/>
        <w:autoSpaceDN w:val="0"/>
        <w:adjustRightInd w:val="0"/>
        <w:spacing w:after="0" w:line="360" w:lineRule="auto"/>
        <w:rPr>
          <w:rFonts w:ascii="Times New Roman" w:hAnsi="Times New Roman" w:cs="Times New Roman"/>
          <w:sz w:val="24"/>
          <w:szCs w:val="24"/>
        </w:rPr>
      </w:pPr>
      <w:r w:rsidRPr="003C4C4F">
        <w:rPr>
          <w:rFonts w:ascii="Times New Roman" w:hAnsi="Times New Roman" w:cs="Times New Roman"/>
          <w:sz w:val="24"/>
          <w:szCs w:val="24"/>
        </w:rPr>
        <w:lastRenderedPageBreak/>
        <w:t>Las emergencias y catástrofes</w:t>
      </w:r>
    </w:p>
    <w:p w:rsidR="00C96FD1" w:rsidRPr="003C4C4F" w:rsidRDefault="00C96FD1" w:rsidP="003C4C4F">
      <w:pPr>
        <w:pStyle w:val="ListParagraph1"/>
        <w:autoSpaceDE w:val="0"/>
        <w:autoSpaceDN w:val="0"/>
        <w:adjustRightInd w:val="0"/>
        <w:spacing w:after="0" w:line="360" w:lineRule="auto"/>
        <w:ind w:left="0"/>
        <w:rPr>
          <w:rFonts w:ascii="Times New Roman" w:hAnsi="Times New Roman" w:cs="Times New Roman"/>
          <w:sz w:val="24"/>
          <w:szCs w:val="24"/>
        </w:rPr>
      </w:pPr>
    </w:p>
    <w:p w:rsidR="00B772C5" w:rsidRPr="003C4C4F" w:rsidRDefault="00B772C5" w:rsidP="003C4C4F">
      <w:pPr>
        <w:pStyle w:val="ListParagraph1"/>
        <w:numPr>
          <w:ilvl w:val="0"/>
          <w:numId w:val="6"/>
        </w:numPr>
        <w:autoSpaceDE w:val="0"/>
        <w:autoSpaceDN w:val="0"/>
        <w:adjustRightInd w:val="0"/>
        <w:spacing w:after="0" w:line="360" w:lineRule="auto"/>
        <w:rPr>
          <w:rFonts w:ascii="Times New Roman" w:hAnsi="Times New Roman" w:cs="Times New Roman"/>
          <w:sz w:val="24"/>
          <w:szCs w:val="24"/>
        </w:rPr>
      </w:pPr>
      <w:r w:rsidRPr="003C4C4F">
        <w:rPr>
          <w:rFonts w:ascii="Times New Roman" w:hAnsi="Times New Roman" w:cs="Times New Roman"/>
          <w:sz w:val="24"/>
          <w:szCs w:val="24"/>
        </w:rPr>
        <w:t>La vulnerabilidad del espacio marí</w:t>
      </w:r>
      <w:r w:rsidR="008C22D2">
        <w:rPr>
          <w:rFonts w:ascii="Times New Roman" w:hAnsi="Times New Roman" w:cs="Times New Roman"/>
          <w:sz w:val="24"/>
          <w:szCs w:val="24"/>
        </w:rPr>
        <w:t xml:space="preserve">timo y la vulnerabilidad de las </w:t>
      </w:r>
      <w:r w:rsidRPr="003C4C4F">
        <w:rPr>
          <w:rFonts w:ascii="Times New Roman" w:hAnsi="Times New Roman" w:cs="Times New Roman"/>
          <w:sz w:val="24"/>
          <w:szCs w:val="24"/>
        </w:rPr>
        <w:t xml:space="preserve">infraestructuras críticas y los servicios esenciales. </w:t>
      </w:r>
    </w:p>
    <w:p w:rsidR="00C96FD1" w:rsidRPr="003C4C4F" w:rsidRDefault="00C96FD1" w:rsidP="003C4C4F">
      <w:pPr>
        <w:autoSpaceDE w:val="0"/>
        <w:autoSpaceDN w:val="0"/>
        <w:adjustRightInd w:val="0"/>
        <w:spacing w:after="0" w:line="360" w:lineRule="auto"/>
        <w:ind w:firstLine="284"/>
        <w:jc w:val="both"/>
        <w:rPr>
          <w:rFonts w:ascii="Times New Roman" w:hAnsi="Times New Roman" w:cs="Times New Roman"/>
          <w:sz w:val="24"/>
          <w:szCs w:val="24"/>
        </w:rPr>
        <w:sectPr w:rsidR="00C96FD1" w:rsidRPr="003C4C4F" w:rsidSect="008C22D2">
          <w:type w:val="continuous"/>
          <w:pgSz w:w="11906" w:h="16838"/>
          <w:pgMar w:top="1418" w:right="1418" w:bottom="1418" w:left="1418" w:header="709" w:footer="709" w:gutter="0"/>
          <w:cols w:space="708"/>
          <w:docGrid w:linePitch="360"/>
        </w:sectPr>
      </w:pPr>
    </w:p>
    <w:p w:rsidR="008C22D2" w:rsidRDefault="008C22D2" w:rsidP="003C4C4F">
      <w:pPr>
        <w:autoSpaceDE w:val="0"/>
        <w:autoSpaceDN w:val="0"/>
        <w:adjustRightInd w:val="0"/>
        <w:spacing w:after="0" w:line="360" w:lineRule="auto"/>
        <w:ind w:firstLine="284"/>
        <w:jc w:val="both"/>
        <w:rPr>
          <w:rFonts w:ascii="Times New Roman" w:hAnsi="Times New Roman" w:cs="Times New Roman"/>
          <w:sz w:val="24"/>
          <w:szCs w:val="24"/>
        </w:rPr>
        <w:sectPr w:rsidR="008C22D2" w:rsidSect="00C96FD1">
          <w:type w:val="continuous"/>
          <w:pgSz w:w="11906" w:h="16838"/>
          <w:pgMar w:top="1418" w:right="1418" w:bottom="1418" w:left="1418" w:header="709" w:footer="709" w:gutter="0"/>
          <w:cols w:space="708"/>
          <w:docGrid w:linePitch="360"/>
        </w:sectPr>
      </w:pPr>
    </w:p>
    <w:p w:rsidR="00B772C5" w:rsidRPr="003C4C4F" w:rsidRDefault="00B772C5" w:rsidP="003C4C4F">
      <w:pPr>
        <w:autoSpaceDE w:val="0"/>
        <w:autoSpaceDN w:val="0"/>
        <w:adjustRightInd w:val="0"/>
        <w:spacing w:after="0" w:line="360" w:lineRule="auto"/>
        <w:ind w:firstLine="284"/>
        <w:jc w:val="both"/>
        <w:rPr>
          <w:rFonts w:ascii="Times New Roman" w:hAnsi="Times New Roman" w:cs="Times New Roman"/>
          <w:sz w:val="24"/>
          <w:szCs w:val="24"/>
        </w:rPr>
      </w:pPr>
    </w:p>
    <w:p w:rsidR="00B772C5" w:rsidRPr="003C4C4F" w:rsidRDefault="00B772C5" w:rsidP="003C4C4F">
      <w:pPr>
        <w:autoSpaceDE w:val="0"/>
        <w:autoSpaceDN w:val="0"/>
        <w:adjustRightInd w:val="0"/>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t>También se contemplan los factores potenciadores como el cambio climático, la pobreza, la desigualdad, los extremismos ideológicos, los desequilibrios demográficos o la generalización del uso nocivo de las nuevas tecnologías, que, sin ser en sí mismos un riesgo o una amenaza, pueden desencadenarlos o agravarlos.</w:t>
      </w:r>
    </w:p>
    <w:p w:rsidR="00B772C5" w:rsidRPr="003C4C4F" w:rsidRDefault="00B772C5" w:rsidP="003C4C4F">
      <w:pPr>
        <w:autoSpaceDE w:val="0"/>
        <w:autoSpaceDN w:val="0"/>
        <w:adjustRightInd w:val="0"/>
        <w:spacing w:after="0" w:line="360" w:lineRule="auto"/>
        <w:ind w:firstLine="284"/>
        <w:jc w:val="both"/>
        <w:rPr>
          <w:rFonts w:ascii="Times New Roman" w:hAnsi="Times New Roman" w:cs="Times New Roman"/>
          <w:sz w:val="24"/>
          <w:szCs w:val="24"/>
        </w:rPr>
      </w:pPr>
    </w:p>
    <w:p w:rsidR="00B772C5" w:rsidRPr="003C4C4F" w:rsidRDefault="00B772C5" w:rsidP="003C4C4F">
      <w:pPr>
        <w:autoSpaceDE w:val="0"/>
        <w:autoSpaceDN w:val="0"/>
        <w:adjustRightInd w:val="0"/>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t>Observamos como  los tradicionales riegos y amenazas a la seguridad han evolucionado respecto a otras épocas y ahora surgen nuevos. La Estrategia de Seguridad Nacional (en adelante ESN) fija las líneas de actuación y define los problemas actuales, también hace una previsión de los riegos y amenazas futuras. De esta manera se pretenden mitigar los factores potenciadores de posibles amenazas como la desigualdad social y pobreza para evitar posibles brotes de violencia dentro de la sociedad.</w:t>
      </w:r>
    </w:p>
    <w:p w:rsidR="00B772C5" w:rsidRPr="003C4C4F" w:rsidRDefault="00B772C5" w:rsidP="003C4C4F">
      <w:pPr>
        <w:autoSpaceDE w:val="0"/>
        <w:autoSpaceDN w:val="0"/>
        <w:adjustRightInd w:val="0"/>
        <w:spacing w:after="0" w:line="360" w:lineRule="auto"/>
        <w:jc w:val="both"/>
        <w:rPr>
          <w:rFonts w:ascii="Times New Roman" w:hAnsi="Times New Roman" w:cs="Times New Roman"/>
          <w:sz w:val="24"/>
          <w:szCs w:val="24"/>
        </w:rPr>
      </w:pPr>
    </w:p>
    <w:p w:rsidR="00B772C5" w:rsidRPr="003C4C4F" w:rsidRDefault="00B772C5" w:rsidP="003C4C4F">
      <w:pPr>
        <w:autoSpaceDE w:val="0"/>
        <w:autoSpaceDN w:val="0"/>
        <w:adjustRightInd w:val="0"/>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t xml:space="preserve">Este es el actual contexto en el que se encuentra nuestra política de seguridad y defensa.  España apuesta por redefinir sus actuaciones para mantener la seguridad y estabilidad internacional en un entorno con múltiples amenazas y en un entorno financiero en crisis donde se ve obligada a actuar mediante un sistema de seguridad compartida y de defensa colectiva, manteniendo a la vez una capacidad de defensa propia. A estas iniciativas de cooperación militar se les conoce como </w:t>
      </w:r>
      <w:r w:rsidRPr="003C4C4F">
        <w:rPr>
          <w:rFonts w:ascii="Times New Roman" w:hAnsi="Times New Roman" w:cs="Times New Roman"/>
          <w:i/>
          <w:iCs/>
          <w:sz w:val="24"/>
          <w:szCs w:val="24"/>
        </w:rPr>
        <w:t>Pooling&amp;Sharing y Smart Defence</w:t>
      </w:r>
      <w:r w:rsidRPr="003C4C4F">
        <w:rPr>
          <w:rFonts w:ascii="Times New Roman" w:hAnsi="Times New Roman" w:cs="Times New Roman"/>
          <w:sz w:val="24"/>
          <w:szCs w:val="24"/>
        </w:rPr>
        <w:t>.</w:t>
      </w:r>
    </w:p>
    <w:p w:rsidR="00B772C5" w:rsidRPr="003C4C4F" w:rsidRDefault="00B772C5" w:rsidP="003C4C4F">
      <w:pPr>
        <w:autoSpaceDE w:val="0"/>
        <w:autoSpaceDN w:val="0"/>
        <w:adjustRightInd w:val="0"/>
        <w:spacing w:after="0" w:line="360" w:lineRule="auto"/>
        <w:ind w:firstLine="284"/>
        <w:jc w:val="both"/>
        <w:rPr>
          <w:rFonts w:ascii="Times New Roman" w:hAnsi="Times New Roman" w:cs="Times New Roman"/>
          <w:sz w:val="24"/>
          <w:szCs w:val="24"/>
        </w:rPr>
      </w:pPr>
    </w:p>
    <w:p w:rsidR="00B772C5" w:rsidRPr="003C4C4F" w:rsidRDefault="00B772C5" w:rsidP="003C4C4F">
      <w:pPr>
        <w:autoSpaceDE w:val="0"/>
        <w:autoSpaceDN w:val="0"/>
        <w:adjustRightInd w:val="0"/>
        <w:spacing w:after="0" w:line="360" w:lineRule="auto"/>
        <w:ind w:firstLine="284"/>
        <w:jc w:val="both"/>
        <w:rPr>
          <w:rFonts w:ascii="Times New Roman" w:hAnsi="Times New Roman" w:cs="Times New Roman"/>
          <w:sz w:val="24"/>
          <w:szCs w:val="24"/>
        </w:rPr>
      </w:pPr>
    </w:p>
    <w:p w:rsidR="00B772C5" w:rsidRPr="003C4C4F" w:rsidRDefault="00B772C5" w:rsidP="003C4C4F">
      <w:pPr>
        <w:autoSpaceDE w:val="0"/>
        <w:autoSpaceDN w:val="0"/>
        <w:adjustRightInd w:val="0"/>
        <w:spacing w:after="0" w:line="360" w:lineRule="auto"/>
        <w:ind w:firstLine="284"/>
        <w:jc w:val="both"/>
        <w:rPr>
          <w:rFonts w:ascii="Times New Roman" w:hAnsi="Times New Roman" w:cs="Times New Roman"/>
          <w:sz w:val="24"/>
          <w:szCs w:val="24"/>
        </w:rPr>
      </w:pPr>
    </w:p>
    <w:p w:rsidR="00B772C5" w:rsidRPr="003C4C4F" w:rsidRDefault="00B772C5" w:rsidP="003C4C4F">
      <w:pPr>
        <w:autoSpaceDE w:val="0"/>
        <w:autoSpaceDN w:val="0"/>
        <w:adjustRightInd w:val="0"/>
        <w:spacing w:after="0" w:line="360" w:lineRule="auto"/>
        <w:ind w:firstLine="284"/>
        <w:jc w:val="both"/>
        <w:rPr>
          <w:rFonts w:ascii="Times New Roman" w:hAnsi="Times New Roman" w:cs="Times New Roman"/>
          <w:sz w:val="24"/>
          <w:szCs w:val="24"/>
        </w:rPr>
      </w:pPr>
    </w:p>
    <w:p w:rsidR="00B772C5" w:rsidRPr="003C4C4F" w:rsidRDefault="00B772C5" w:rsidP="003C4C4F">
      <w:pPr>
        <w:autoSpaceDE w:val="0"/>
        <w:autoSpaceDN w:val="0"/>
        <w:adjustRightInd w:val="0"/>
        <w:spacing w:after="0" w:line="360" w:lineRule="auto"/>
        <w:ind w:firstLine="284"/>
        <w:jc w:val="both"/>
        <w:rPr>
          <w:rFonts w:ascii="Times New Roman" w:hAnsi="Times New Roman" w:cs="Times New Roman"/>
          <w:sz w:val="24"/>
          <w:szCs w:val="24"/>
        </w:rPr>
      </w:pPr>
    </w:p>
    <w:p w:rsidR="00B772C5" w:rsidRPr="003C4C4F" w:rsidRDefault="00B772C5" w:rsidP="003C4C4F">
      <w:pPr>
        <w:autoSpaceDE w:val="0"/>
        <w:autoSpaceDN w:val="0"/>
        <w:adjustRightInd w:val="0"/>
        <w:spacing w:after="0" w:line="360" w:lineRule="auto"/>
        <w:ind w:firstLine="284"/>
        <w:jc w:val="both"/>
        <w:rPr>
          <w:rFonts w:ascii="Times New Roman" w:hAnsi="Times New Roman" w:cs="Times New Roman"/>
          <w:sz w:val="24"/>
          <w:szCs w:val="24"/>
        </w:rPr>
      </w:pPr>
    </w:p>
    <w:p w:rsidR="00B772C5" w:rsidRPr="003C4C4F" w:rsidRDefault="00B772C5" w:rsidP="003C4C4F">
      <w:pPr>
        <w:autoSpaceDE w:val="0"/>
        <w:autoSpaceDN w:val="0"/>
        <w:adjustRightInd w:val="0"/>
        <w:spacing w:after="0" w:line="360" w:lineRule="auto"/>
        <w:ind w:firstLine="284"/>
        <w:jc w:val="both"/>
        <w:rPr>
          <w:rFonts w:ascii="Times New Roman" w:hAnsi="Times New Roman" w:cs="Times New Roman"/>
          <w:sz w:val="24"/>
          <w:szCs w:val="24"/>
        </w:rPr>
      </w:pPr>
    </w:p>
    <w:p w:rsidR="00B772C5" w:rsidRPr="003C4C4F" w:rsidRDefault="00B772C5" w:rsidP="003C4C4F">
      <w:pPr>
        <w:autoSpaceDE w:val="0"/>
        <w:autoSpaceDN w:val="0"/>
        <w:adjustRightInd w:val="0"/>
        <w:spacing w:after="0" w:line="360" w:lineRule="auto"/>
        <w:ind w:firstLine="284"/>
        <w:jc w:val="both"/>
        <w:rPr>
          <w:rFonts w:ascii="Times New Roman" w:hAnsi="Times New Roman" w:cs="Times New Roman"/>
          <w:sz w:val="24"/>
          <w:szCs w:val="24"/>
        </w:rPr>
      </w:pPr>
    </w:p>
    <w:p w:rsidR="00A76D75" w:rsidRPr="003C4C4F" w:rsidRDefault="00A76D75" w:rsidP="003C4C4F">
      <w:pPr>
        <w:autoSpaceDE w:val="0"/>
        <w:autoSpaceDN w:val="0"/>
        <w:adjustRightInd w:val="0"/>
        <w:spacing w:after="0" w:line="360" w:lineRule="auto"/>
        <w:jc w:val="both"/>
        <w:rPr>
          <w:rFonts w:ascii="Times New Roman" w:hAnsi="Times New Roman" w:cs="Times New Roman"/>
          <w:sz w:val="24"/>
          <w:szCs w:val="24"/>
        </w:rPr>
      </w:pPr>
    </w:p>
    <w:p w:rsidR="00B772C5" w:rsidRDefault="00B772C5" w:rsidP="003C4C4F">
      <w:pPr>
        <w:pStyle w:val="Subttulo"/>
        <w:numPr>
          <w:ilvl w:val="1"/>
          <w:numId w:val="13"/>
        </w:numPr>
        <w:autoSpaceDE w:val="0"/>
        <w:autoSpaceDN w:val="0"/>
        <w:adjustRightInd w:val="0"/>
        <w:spacing w:after="0" w:line="360" w:lineRule="auto"/>
        <w:ind w:firstLine="284"/>
        <w:jc w:val="both"/>
        <w:rPr>
          <w:rFonts w:ascii="Times New Roman" w:hAnsi="Times New Roman" w:cs="Times New Roman"/>
          <w:b/>
          <w:bCs/>
        </w:rPr>
      </w:pPr>
      <w:bookmarkStart w:id="40" w:name="_Toc390975000"/>
      <w:bookmarkStart w:id="41" w:name="_Toc393798013"/>
      <w:r w:rsidRPr="003220EC">
        <w:rPr>
          <w:rFonts w:ascii="Times New Roman" w:hAnsi="Times New Roman" w:cs="Times New Roman"/>
          <w:b/>
          <w:bCs/>
        </w:rPr>
        <w:lastRenderedPageBreak/>
        <w:t>A</w:t>
      </w:r>
      <w:bookmarkEnd w:id="40"/>
      <w:r w:rsidR="003220EC">
        <w:rPr>
          <w:rFonts w:ascii="Times New Roman" w:hAnsi="Times New Roman" w:cs="Times New Roman"/>
          <w:b/>
          <w:bCs/>
        </w:rPr>
        <w:t>ntecedentes Históricos</w:t>
      </w:r>
      <w:bookmarkEnd w:id="41"/>
    </w:p>
    <w:p w:rsidR="00FF70FD" w:rsidRPr="00FF70FD" w:rsidRDefault="00FF70FD" w:rsidP="00FF70FD"/>
    <w:p w:rsidR="00B772C5" w:rsidRPr="003C4C4F" w:rsidRDefault="00B772C5" w:rsidP="003C4C4F">
      <w:pPr>
        <w:spacing w:after="0" w:line="360" w:lineRule="auto"/>
        <w:ind w:firstLine="284"/>
        <w:jc w:val="both"/>
        <w:rPr>
          <w:rFonts w:ascii="Times New Roman" w:hAnsi="Times New Roman" w:cs="Times New Roman"/>
          <w:sz w:val="24"/>
          <w:szCs w:val="24"/>
          <w:lang w:val="es-ES_tradnl"/>
        </w:rPr>
      </w:pPr>
      <w:r w:rsidRPr="003C4C4F">
        <w:rPr>
          <w:rFonts w:ascii="Times New Roman" w:hAnsi="Times New Roman" w:cs="Times New Roman"/>
          <w:sz w:val="24"/>
          <w:szCs w:val="24"/>
          <w:lang w:val="es-ES_tradnl"/>
        </w:rPr>
        <w:t>La Política de Defensa española ha tenido siempre como objetivos la protección de toda la sociedad española, de su Constitución y de los valores superiores, principios e instituciones que en ésta se consagran.</w:t>
      </w:r>
      <w:r w:rsidRPr="003C4C4F">
        <w:rPr>
          <w:rStyle w:val="Refdenotaalpie"/>
          <w:rFonts w:ascii="Times New Roman" w:hAnsi="Times New Roman" w:cs="Times New Roman"/>
          <w:sz w:val="24"/>
          <w:szCs w:val="24"/>
          <w:lang w:val="es-ES_tradnl"/>
        </w:rPr>
        <w:footnoteReference w:id="7"/>
      </w:r>
    </w:p>
    <w:p w:rsidR="006E3082" w:rsidRPr="003C4C4F" w:rsidRDefault="006E3082" w:rsidP="003C4C4F">
      <w:pPr>
        <w:spacing w:after="0" w:line="360" w:lineRule="auto"/>
        <w:ind w:firstLine="284"/>
        <w:jc w:val="both"/>
        <w:rPr>
          <w:rFonts w:ascii="Times New Roman" w:hAnsi="Times New Roman" w:cs="Times New Roman"/>
          <w:sz w:val="24"/>
          <w:szCs w:val="24"/>
          <w:lang w:val="es-ES_tradnl"/>
        </w:rPr>
      </w:pPr>
    </w:p>
    <w:p w:rsidR="00B772C5" w:rsidRPr="003C4C4F" w:rsidRDefault="00B772C5" w:rsidP="003C4C4F">
      <w:pPr>
        <w:spacing w:after="0" w:line="360" w:lineRule="auto"/>
        <w:ind w:firstLine="284"/>
        <w:jc w:val="both"/>
        <w:rPr>
          <w:rFonts w:ascii="Times New Roman" w:hAnsi="Times New Roman" w:cs="Times New Roman"/>
          <w:sz w:val="24"/>
          <w:szCs w:val="24"/>
          <w:lang w:val="es-ES_tradnl"/>
        </w:rPr>
      </w:pPr>
      <w:r w:rsidRPr="003C4C4F">
        <w:rPr>
          <w:rFonts w:ascii="Times New Roman" w:hAnsi="Times New Roman" w:cs="Times New Roman"/>
          <w:sz w:val="24"/>
          <w:szCs w:val="24"/>
          <w:lang w:val="es-ES_tradnl"/>
        </w:rPr>
        <w:t>También, está comprometida al cumplimiento y respeto de los valores universales recogidos en la Carta de Naciones Unidas de 1945, de respeto a la vida y los derechos de las personas, así como con el fortalecimiento de unas relaciones pacíficas y de eficaz cooperación entre todos los pueblos de la Tierra, como consagra nuestra Constitución.</w:t>
      </w:r>
    </w:p>
    <w:p w:rsidR="00780505" w:rsidRPr="003C4C4F" w:rsidRDefault="00780505" w:rsidP="003C4C4F">
      <w:pPr>
        <w:spacing w:after="0" w:line="360" w:lineRule="auto"/>
        <w:ind w:firstLine="284"/>
        <w:jc w:val="both"/>
        <w:rPr>
          <w:rFonts w:ascii="Times New Roman" w:hAnsi="Times New Roman" w:cs="Times New Roman"/>
          <w:sz w:val="24"/>
          <w:szCs w:val="24"/>
          <w:lang w:val="es-ES_tradnl"/>
        </w:rPr>
      </w:pPr>
    </w:p>
    <w:p w:rsidR="00B772C5" w:rsidRPr="003C4C4F" w:rsidRDefault="00B772C5" w:rsidP="003C4C4F">
      <w:pPr>
        <w:spacing w:after="0" w:line="360" w:lineRule="auto"/>
        <w:ind w:firstLine="284"/>
        <w:jc w:val="both"/>
        <w:rPr>
          <w:rFonts w:ascii="Times New Roman" w:hAnsi="Times New Roman" w:cs="Times New Roman"/>
          <w:sz w:val="24"/>
          <w:szCs w:val="24"/>
          <w:lang w:val="es-ES_tradnl"/>
        </w:rPr>
      </w:pPr>
      <w:r w:rsidRPr="003C4C4F">
        <w:rPr>
          <w:rFonts w:ascii="Times New Roman" w:hAnsi="Times New Roman" w:cs="Times New Roman"/>
          <w:sz w:val="24"/>
          <w:szCs w:val="24"/>
          <w:lang w:val="es-ES_tradnl"/>
        </w:rPr>
        <w:t xml:space="preserve">La evolución continua que ha sufrido la Política de Defensa española ha sido fruto de los numerosos cambios en el escenario nacional e internacional. Estos cambios se han ido plasmando en los números textos y documentos. </w:t>
      </w:r>
    </w:p>
    <w:p w:rsidR="00780505" w:rsidRPr="003C4C4F" w:rsidRDefault="00780505" w:rsidP="003C4C4F">
      <w:pPr>
        <w:pStyle w:val="ListParagraph1"/>
        <w:spacing w:after="0" w:line="360" w:lineRule="auto"/>
        <w:ind w:left="0"/>
        <w:jc w:val="both"/>
        <w:rPr>
          <w:rFonts w:ascii="Times New Roman" w:hAnsi="Times New Roman" w:cs="Times New Roman"/>
          <w:sz w:val="24"/>
          <w:szCs w:val="24"/>
          <w:lang w:val="es-ES_tradnl"/>
        </w:rPr>
      </w:pPr>
    </w:p>
    <w:p w:rsidR="00B772C5" w:rsidRPr="003C4C4F" w:rsidRDefault="003D3578" w:rsidP="003C4C4F">
      <w:pPr>
        <w:pStyle w:val="ListParagraph1"/>
        <w:spacing w:after="0" w:line="360" w:lineRule="auto"/>
        <w:ind w:left="0"/>
        <w:jc w:val="both"/>
        <w:rPr>
          <w:rFonts w:ascii="Times New Roman" w:hAnsi="Times New Roman" w:cs="Times New Roman"/>
          <w:sz w:val="24"/>
          <w:szCs w:val="24"/>
          <w:lang w:val="es-ES_tradnl"/>
        </w:rPr>
      </w:pPr>
      <w:r w:rsidRPr="003C4C4F">
        <w:rPr>
          <w:rFonts w:ascii="Times New Roman" w:hAnsi="Times New Roman" w:cs="Times New Roman"/>
          <w:sz w:val="24"/>
          <w:szCs w:val="24"/>
          <w:lang w:val="es-ES_tradnl"/>
        </w:rPr>
        <w:t>Los</w:t>
      </w:r>
      <w:r w:rsidR="00B772C5" w:rsidRPr="003C4C4F">
        <w:rPr>
          <w:rFonts w:ascii="Times New Roman" w:hAnsi="Times New Roman" w:cs="Times New Roman"/>
          <w:sz w:val="24"/>
          <w:szCs w:val="24"/>
          <w:lang w:val="es-ES_tradnl"/>
        </w:rPr>
        <w:t xml:space="preserve"> documentos más importantes son las </w:t>
      </w:r>
      <w:r w:rsidR="00B772C5" w:rsidRPr="003C4C4F">
        <w:rPr>
          <w:rFonts w:ascii="Times New Roman" w:hAnsi="Times New Roman" w:cs="Times New Roman"/>
          <w:b/>
          <w:bCs/>
          <w:sz w:val="24"/>
          <w:szCs w:val="24"/>
          <w:lang w:val="es-ES_tradnl"/>
        </w:rPr>
        <w:t>Directivas de Defensa Nacional</w:t>
      </w:r>
      <w:r w:rsidR="00B772C5" w:rsidRPr="003C4C4F">
        <w:rPr>
          <w:rFonts w:ascii="Times New Roman" w:hAnsi="Times New Roman" w:cs="Times New Roman"/>
          <w:sz w:val="24"/>
          <w:szCs w:val="24"/>
          <w:lang w:val="es-ES_tradnl"/>
        </w:rPr>
        <w:t xml:space="preserve">(DDN). Estos documentos están firmados por los sucesivos Presidentes del Gobierno y </w:t>
      </w:r>
      <w:r w:rsidRPr="003C4C4F">
        <w:rPr>
          <w:rFonts w:ascii="Times New Roman" w:hAnsi="Times New Roman" w:cs="Times New Roman"/>
          <w:sz w:val="24"/>
          <w:szCs w:val="24"/>
          <w:lang w:val="es-ES_tradnl"/>
        </w:rPr>
        <w:t xml:space="preserve">en estos </w:t>
      </w:r>
      <w:r w:rsidR="00B772C5" w:rsidRPr="003C4C4F">
        <w:rPr>
          <w:rFonts w:ascii="Times New Roman" w:hAnsi="Times New Roman" w:cs="Times New Roman"/>
          <w:sz w:val="24"/>
          <w:szCs w:val="24"/>
          <w:lang w:val="es-ES_tradnl"/>
        </w:rPr>
        <w:t>se establecen las líneas generales de la política de defensa y las directrices para su desarrollo.</w:t>
      </w:r>
    </w:p>
    <w:p w:rsidR="00780505" w:rsidRPr="003C4C4F" w:rsidRDefault="00780505" w:rsidP="003C4C4F">
      <w:pPr>
        <w:pStyle w:val="ListParagraph1"/>
        <w:spacing w:after="0" w:line="360" w:lineRule="auto"/>
        <w:ind w:left="0"/>
        <w:jc w:val="both"/>
        <w:rPr>
          <w:rFonts w:ascii="Times New Roman" w:hAnsi="Times New Roman" w:cs="Times New Roman"/>
          <w:sz w:val="24"/>
          <w:szCs w:val="24"/>
          <w:lang w:val="es-ES_tradnl"/>
        </w:rPr>
      </w:pPr>
    </w:p>
    <w:p w:rsidR="00B772C5" w:rsidRPr="003C4C4F" w:rsidRDefault="00B772C5" w:rsidP="003C4C4F">
      <w:pPr>
        <w:pStyle w:val="ListParagraph1"/>
        <w:spacing w:after="0" w:line="360" w:lineRule="auto"/>
        <w:jc w:val="both"/>
        <w:rPr>
          <w:rFonts w:ascii="Times New Roman" w:hAnsi="Times New Roman" w:cs="Times New Roman"/>
          <w:sz w:val="24"/>
          <w:szCs w:val="24"/>
          <w:lang w:val="es-ES_tradnl"/>
        </w:rPr>
      </w:pPr>
      <w:r w:rsidRPr="003C4C4F">
        <w:rPr>
          <w:rFonts w:ascii="Times New Roman" w:hAnsi="Times New Roman" w:cs="Times New Roman"/>
          <w:sz w:val="24"/>
          <w:szCs w:val="24"/>
          <w:lang w:val="es-ES_tradnl"/>
        </w:rPr>
        <w:t xml:space="preserve">La primeras DDN 1/84 y 1/86 reflejaban la existencia de una amenaza a consecuencia de un mundo dividido en dos bloques ideológicamente opuestos: Estados Unidos y la extinta Unión Soviética. La actual DDN 1/2012 refleja amenazas y objetivos diferentes, adaptados a un nuevo entorno. </w:t>
      </w:r>
    </w:p>
    <w:p w:rsidR="00780505" w:rsidRPr="003C4C4F" w:rsidRDefault="00780505" w:rsidP="003C4C4F">
      <w:pPr>
        <w:pStyle w:val="ListParagraph1"/>
        <w:spacing w:after="0" w:line="360" w:lineRule="auto"/>
        <w:jc w:val="both"/>
        <w:rPr>
          <w:rFonts w:ascii="Times New Roman" w:hAnsi="Times New Roman" w:cs="Times New Roman"/>
          <w:sz w:val="24"/>
          <w:szCs w:val="24"/>
          <w:lang w:val="es-ES_tradnl"/>
        </w:rPr>
      </w:pPr>
    </w:p>
    <w:p w:rsidR="003D3578" w:rsidRPr="003C4C4F" w:rsidRDefault="00B772C5" w:rsidP="003C4C4F">
      <w:pPr>
        <w:pStyle w:val="ListParagraph1"/>
        <w:spacing w:after="0" w:line="360" w:lineRule="auto"/>
        <w:ind w:left="0"/>
        <w:jc w:val="both"/>
        <w:rPr>
          <w:rFonts w:ascii="Times New Roman" w:hAnsi="Times New Roman" w:cs="Times New Roman"/>
          <w:sz w:val="24"/>
          <w:szCs w:val="24"/>
          <w:lang w:val="es-ES_tradnl"/>
        </w:rPr>
      </w:pPr>
      <w:r w:rsidRPr="003C4C4F">
        <w:rPr>
          <w:rFonts w:ascii="Times New Roman" w:hAnsi="Times New Roman" w:cs="Times New Roman"/>
          <w:sz w:val="24"/>
          <w:szCs w:val="24"/>
          <w:lang w:val="es-ES_tradnl"/>
        </w:rPr>
        <w:t xml:space="preserve">La </w:t>
      </w:r>
      <w:r w:rsidRPr="003C4C4F">
        <w:rPr>
          <w:rFonts w:ascii="Times New Roman" w:hAnsi="Times New Roman" w:cs="Times New Roman"/>
          <w:b/>
          <w:bCs/>
          <w:sz w:val="24"/>
          <w:szCs w:val="24"/>
          <w:lang w:val="es-ES_tradnl"/>
        </w:rPr>
        <w:t>Revisión Estratégica de la Defensa</w:t>
      </w:r>
      <w:r w:rsidRPr="003C4C4F">
        <w:rPr>
          <w:rFonts w:ascii="Times New Roman" w:hAnsi="Times New Roman" w:cs="Times New Roman"/>
          <w:sz w:val="24"/>
          <w:szCs w:val="24"/>
          <w:lang w:val="es-ES_tradnl"/>
        </w:rPr>
        <w:t>, fue publicada en febrero de 2003, supuso la culminación de un proceso de reflexión compartido, que estableció las pautas de actuación política en materia de defensa hasta el 2015.</w:t>
      </w:r>
    </w:p>
    <w:p w:rsidR="00B772C5" w:rsidRPr="003C4C4F" w:rsidRDefault="00B772C5" w:rsidP="003C4C4F">
      <w:pPr>
        <w:spacing w:after="0" w:line="360" w:lineRule="auto"/>
        <w:ind w:firstLine="284"/>
        <w:jc w:val="both"/>
        <w:rPr>
          <w:rFonts w:ascii="Times New Roman" w:hAnsi="Times New Roman" w:cs="Times New Roman"/>
          <w:sz w:val="24"/>
          <w:szCs w:val="24"/>
          <w:lang w:val="es-ES_tradnl"/>
        </w:rPr>
      </w:pPr>
      <w:r w:rsidRPr="003C4C4F">
        <w:rPr>
          <w:rFonts w:ascii="Times New Roman" w:hAnsi="Times New Roman" w:cs="Times New Roman"/>
          <w:sz w:val="24"/>
          <w:szCs w:val="24"/>
          <w:lang w:val="es-ES_tradnl"/>
        </w:rPr>
        <w:lastRenderedPageBreak/>
        <w:t xml:space="preserve">Una vez que se publicó la Revisión Estratégica de la Defensa, el Jefe del Estado Mayor de la Defensa publicó la </w:t>
      </w:r>
      <w:r w:rsidRPr="003C4C4F">
        <w:rPr>
          <w:rFonts w:ascii="Times New Roman" w:hAnsi="Times New Roman" w:cs="Times New Roman"/>
          <w:b/>
          <w:bCs/>
          <w:sz w:val="24"/>
          <w:szCs w:val="24"/>
          <w:lang w:val="es-ES_tradnl"/>
        </w:rPr>
        <w:t>Estrategia Militar Española “Nuevos Retos, Nuevas Respuestas”</w:t>
      </w:r>
      <w:r w:rsidRPr="003C4C4F">
        <w:rPr>
          <w:rFonts w:ascii="Times New Roman" w:hAnsi="Times New Roman" w:cs="Times New Roman"/>
          <w:sz w:val="24"/>
          <w:szCs w:val="24"/>
          <w:lang w:val="es-ES_tradnl"/>
        </w:rPr>
        <w:t xml:space="preserve">, esta se elaboró con la colaboración de los Jefes de Estado Mayor del Ejército de Tierra, de la Armada y del Ejército del Aire. </w:t>
      </w:r>
    </w:p>
    <w:p w:rsidR="00486021" w:rsidRPr="003C4C4F" w:rsidRDefault="00486021" w:rsidP="003C4C4F">
      <w:pPr>
        <w:spacing w:after="0" w:line="360" w:lineRule="auto"/>
        <w:ind w:firstLine="284"/>
        <w:jc w:val="both"/>
        <w:rPr>
          <w:rFonts w:ascii="Times New Roman" w:hAnsi="Times New Roman" w:cs="Times New Roman"/>
          <w:sz w:val="24"/>
          <w:szCs w:val="24"/>
          <w:lang w:val="es-ES_tradnl"/>
        </w:rPr>
      </w:pPr>
    </w:p>
    <w:p w:rsidR="00B772C5" w:rsidRPr="003C4C4F" w:rsidRDefault="00B772C5" w:rsidP="003C4C4F">
      <w:pPr>
        <w:spacing w:after="0" w:line="360" w:lineRule="auto"/>
        <w:ind w:firstLine="284"/>
        <w:jc w:val="both"/>
        <w:rPr>
          <w:rFonts w:ascii="Times New Roman" w:hAnsi="Times New Roman" w:cs="Times New Roman"/>
          <w:sz w:val="24"/>
          <w:szCs w:val="24"/>
          <w:lang w:val="es-ES_tradnl"/>
        </w:rPr>
      </w:pPr>
      <w:r w:rsidRPr="003C4C4F">
        <w:rPr>
          <w:rFonts w:ascii="Times New Roman" w:hAnsi="Times New Roman" w:cs="Times New Roman"/>
          <w:sz w:val="24"/>
          <w:szCs w:val="24"/>
          <w:lang w:val="es-ES_tradnl"/>
        </w:rPr>
        <w:t xml:space="preserve">La Estrategia </w:t>
      </w:r>
      <w:r w:rsidR="007A65BE" w:rsidRPr="003C4C4F">
        <w:rPr>
          <w:rFonts w:ascii="Times New Roman" w:hAnsi="Times New Roman" w:cs="Times New Roman"/>
          <w:sz w:val="24"/>
          <w:szCs w:val="24"/>
          <w:lang w:val="es-ES_tradnl"/>
        </w:rPr>
        <w:t xml:space="preserve">se </w:t>
      </w:r>
      <w:r w:rsidRPr="003C4C4F">
        <w:rPr>
          <w:rFonts w:ascii="Times New Roman" w:hAnsi="Times New Roman" w:cs="Times New Roman"/>
          <w:sz w:val="24"/>
          <w:szCs w:val="24"/>
          <w:lang w:val="es-ES_tradnl"/>
        </w:rPr>
        <w:t>incluye</w:t>
      </w:r>
      <w:r w:rsidR="007A65BE" w:rsidRPr="003C4C4F">
        <w:rPr>
          <w:rFonts w:ascii="Times New Roman" w:hAnsi="Times New Roman" w:cs="Times New Roman"/>
          <w:sz w:val="24"/>
          <w:szCs w:val="24"/>
          <w:lang w:val="es-ES_tradnl"/>
        </w:rPr>
        <w:t>n</w:t>
      </w:r>
      <w:r w:rsidRPr="003C4C4F">
        <w:rPr>
          <w:rFonts w:ascii="Times New Roman" w:hAnsi="Times New Roman" w:cs="Times New Roman"/>
          <w:sz w:val="24"/>
          <w:szCs w:val="24"/>
          <w:lang w:val="es-ES_tradnl"/>
        </w:rPr>
        <w:t xml:space="preserve"> los principios, líneas de acción, procedimientos, capacidades y escenarios, con que deben contar las Fuerzas Armadas españolas (En adelante FAS), para cumplir eficiente y eficazmente sus misiones. </w:t>
      </w:r>
    </w:p>
    <w:p w:rsidR="00486021" w:rsidRPr="003C4C4F" w:rsidRDefault="00486021" w:rsidP="003C4C4F">
      <w:pPr>
        <w:spacing w:after="0" w:line="360" w:lineRule="auto"/>
        <w:ind w:firstLine="284"/>
        <w:jc w:val="both"/>
        <w:rPr>
          <w:rFonts w:ascii="Times New Roman" w:hAnsi="Times New Roman" w:cs="Times New Roman"/>
          <w:sz w:val="24"/>
          <w:szCs w:val="24"/>
          <w:lang w:val="es-ES_tradnl"/>
        </w:rPr>
      </w:pPr>
    </w:p>
    <w:p w:rsidR="00B772C5" w:rsidRPr="003C4C4F" w:rsidRDefault="00B772C5" w:rsidP="003C4C4F">
      <w:pPr>
        <w:spacing w:after="0" w:line="360" w:lineRule="auto"/>
        <w:ind w:firstLine="284"/>
        <w:jc w:val="both"/>
        <w:rPr>
          <w:rFonts w:ascii="Times New Roman" w:hAnsi="Times New Roman" w:cs="Times New Roman"/>
          <w:sz w:val="24"/>
          <w:szCs w:val="24"/>
          <w:lang w:val="es-ES_tradnl"/>
        </w:rPr>
      </w:pPr>
      <w:r w:rsidRPr="003C4C4F">
        <w:rPr>
          <w:rFonts w:ascii="Times New Roman" w:hAnsi="Times New Roman" w:cs="Times New Roman"/>
          <w:sz w:val="24"/>
          <w:szCs w:val="24"/>
          <w:lang w:val="es-ES_tradnl"/>
        </w:rPr>
        <w:t xml:space="preserve">La ley orgánica </w:t>
      </w:r>
      <w:r w:rsidRPr="003C4C4F">
        <w:rPr>
          <w:rFonts w:ascii="Times New Roman" w:hAnsi="Times New Roman" w:cs="Times New Roman"/>
          <w:sz w:val="24"/>
          <w:szCs w:val="24"/>
        </w:rPr>
        <w:t xml:space="preserve">que regula las bases de la organización militar, </w:t>
      </w:r>
      <w:r w:rsidRPr="003C4C4F">
        <w:rPr>
          <w:rFonts w:ascii="Times New Roman" w:hAnsi="Times New Roman" w:cs="Times New Roman"/>
          <w:i/>
          <w:iCs/>
          <w:sz w:val="24"/>
          <w:szCs w:val="24"/>
        </w:rPr>
        <w:t>5/2005, de 17 de noviembre, de la Defensa Nacional</w:t>
      </w:r>
      <w:r w:rsidRPr="003C4C4F">
        <w:rPr>
          <w:rFonts w:ascii="Times New Roman" w:hAnsi="Times New Roman" w:cs="Times New Roman"/>
          <w:sz w:val="24"/>
          <w:szCs w:val="24"/>
          <w:lang w:val="es-ES_tradnl"/>
        </w:rPr>
        <w:t>, enfatiza que la seguridad y la defensa  no son solo responsabilidad del Ministerio de Defensa, sino que exige un enfoque multidisciplinar y una actuación integral del conjunto de las Administraciones Públicas competentes, así como convergencia de instrumentos civiles y militares, públicos y privados.</w:t>
      </w:r>
    </w:p>
    <w:p w:rsidR="00B772C5" w:rsidRPr="003C4C4F" w:rsidRDefault="00B772C5" w:rsidP="003C4C4F">
      <w:pPr>
        <w:spacing w:after="0" w:line="360" w:lineRule="auto"/>
        <w:ind w:firstLine="284"/>
        <w:jc w:val="both"/>
        <w:rPr>
          <w:rFonts w:ascii="Times New Roman" w:hAnsi="Times New Roman" w:cs="Times New Roman"/>
          <w:sz w:val="24"/>
          <w:szCs w:val="24"/>
          <w:lang w:val="es-ES_tradnl"/>
        </w:rPr>
      </w:pPr>
    </w:p>
    <w:p w:rsidR="00B772C5" w:rsidRPr="003C4C4F" w:rsidRDefault="00B772C5" w:rsidP="003C4C4F">
      <w:pPr>
        <w:spacing w:after="0" w:line="360" w:lineRule="auto"/>
        <w:ind w:firstLine="284"/>
        <w:jc w:val="both"/>
        <w:rPr>
          <w:rFonts w:ascii="Times New Roman" w:hAnsi="Times New Roman" w:cs="Times New Roman"/>
          <w:sz w:val="24"/>
          <w:szCs w:val="24"/>
          <w:lang w:val="es-ES_tradnl"/>
        </w:rPr>
      </w:pPr>
    </w:p>
    <w:p w:rsidR="00B772C5" w:rsidRPr="003C4C4F" w:rsidRDefault="00B772C5" w:rsidP="003C4C4F">
      <w:pPr>
        <w:spacing w:after="0" w:line="360" w:lineRule="auto"/>
        <w:ind w:firstLine="284"/>
        <w:jc w:val="both"/>
        <w:rPr>
          <w:rFonts w:ascii="Times New Roman" w:hAnsi="Times New Roman" w:cs="Times New Roman"/>
          <w:sz w:val="24"/>
          <w:szCs w:val="24"/>
          <w:lang w:val="es-ES_tradnl"/>
        </w:rPr>
      </w:pPr>
      <w:r w:rsidRPr="003C4C4F">
        <w:rPr>
          <w:rFonts w:ascii="Times New Roman" w:hAnsi="Times New Roman" w:cs="Times New Roman"/>
          <w:sz w:val="24"/>
          <w:szCs w:val="24"/>
          <w:lang w:val="es-ES_tradnl"/>
        </w:rPr>
        <w:tab/>
        <w:t xml:space="preserve">La Directiva  de Defensa Nacional  1/2008 elaboró una </w:t>
      </w:r>
      <w:r w:rsidRPr="003C4C4F">
        <w:rPr>
          <w:rFonts w:ascii="Times New Roman" w:hAnsi="Times New Roman" w:cs="Times New Roman"/>
          <w:b/>
          <w:bCs/>
          <w:sz w:val="24"/>
          <w:szCs w:val="24"/>
          <w:lang w:val="es-ES_tradnl"/>
        </w:rPr>
        <w:t xml:space="preserve">Estrategia de Española de Seguridad </w:t>
      </w:r>
      <w:r w:rsidRPr="003C4C4F">
        <w:rPr>
          <w:rFonts w:ascii="Times New Roman" w:hAnsi="Times New Roman" w:cs="Times New Roman"/>
          <w:sz w:val="24"/>
          <w:szCs w:val="24"/>
          <w:lang w:val="es-ES_tradnl"/>
        </w:rPr>
        <w:t xml:space="preserve">(EES) que se llamó </w:t>
      </w:r>
      <w:r w:rsidRPr="003C4C4F">
        <w:rPr>
          <w:rFonts w:ascii="Times New Roman" w:hAnsi="Times New Roman" w:cs="Times New Roman"/>
          <w:b/>
          <w:bCs/>
          <w:sz w:val="24"/>
          <w:szCs w:val="24"/>
          <w:lang w:val="es-ES_tradnl"/>
        </w:rPr>
        <w:t>“Una responsabilidad de todos”</w:t>
      </w:r>
      <w:r w:rsidRPr="003C4C4F">
        <w:rPr>
          <w:rFonts w:ascii="Times New Roman" w:hAnsi="Times New Roman" w:cs="Times New Roman"/>
          <w:sz w:val="24"/>
          <w:szCs w:val="24"/>
          <w:lang w:val="es-ES_tradnl"/>
        </w:rPr>
        <w:t xml:space="preserve"> fue aprobada por el Consejo de Ministros el 24 de junio de 2011.  Se diseñó contemplando una perspectiva nacional pero también europea, internacional y global, el documento recogía las principales amenazas y riesgos a los que se enfrentaban la sociedad española, así como los potenciadores de ambos.</w:t>
      </w:r>
    </w:p>
    <w:p w:rsidR="00B772C5" w:rsidRPr="003C4C4F" w:rsidRDefault="00B772C5" w:rsidP="003C4C4F">
      <w:pPr>
        <w:spacing w:after="0" w:line="360" w:lineRule="auto"/>
        <w:ind w:firstLine="284"/>
        <w:jc w:val="both"/>
        <w:rPr>
          <w:rFonts w:ascii="Times New Roman" w:hAnsi="Times New Roman" w:cs="Times New Roman"/>
          <w:sz w:val="24"/>
          <w:szCs w:val="24"/>
          <w:lang w:val="es-ES_tradnl"/>
        </w:rPr>
      </w:pPr>
      <w:r w:rsidRPr="003C4C4F">
        <w:rPr>
          <w:rFonts w:ascii="Times New Roman" w:hAnsi="Times New Roman" w:cs="Times New Roman"/>
          <w:sz w:val="24"/>
          <w:szCs w:val="24"/>
          <w:lang w:val="es-ES_tradnl"/>
        </w:rPr>
        <w:t xml:space="preserve">Posteriormente, en 2011 se ratifico la vigente </w:t>
      </w:r>
      <w:r w:rsidRPr="003C4C4F">
        <w:rPr>
          <w:rFonts w:ascii="Times New Roman" w:hAnsi="Times New Roman" w:cs="Times New Roman"/>
          <w:b/>
          <w:bCs/>
          <w:sz w:val="24"/>
          <w:szCs w:val="24"/>
          <w:lang w:val="es-ES_tradnl"/>
        </w:rPr>
        <w:t xml:space="preserve">Directiva de Defensa Nacional  1/2012 “Por una defensa necesaria, por una defensa responsable” </w:t>
      </w:r>
      <w:r w:rsidRPr="003C4C4F">
        <w:rPr>
          <w:rFonts w:ascii="Times New Roman" w:hAnsi="Times New Roman" w:cs="Times New Roman"/>
          <w:sz w:val="24"/>
          <w:szCs w:val="24"/>
          <w:lang w:val="es-ES_tradnl"/>
        </w:rPr>
        <w:t xml:space="preserve">es aceptada en julio de 2012, y en ella se determina la actual Política de Defensa. </w:t>
      </w:r>
    </w:p>
    <w:p w:rsidR="007A65BE" w:rsidRPr="003C4C4F" w:rsidRDefault="007A65BE" w:rsidP="003C4C4F">
      <w:pPr>
        <w:spacing w:after="0" w:line="360" w:lineRule="auto"/>
        <w:ind w:firstLine="284"/>
        <w:jc w:val="both"/>
        <w:rPr>
          <w:rFonts w:ascii="Times New Roman" w:hAnsi="Times New Roman" w:cs="Times New Roman"/>
          <w:sz w:val="24"/>
          <w:szCs w:val="24"/>
          <w:lang w:val="es-ES_tradnl"/>
        </w:rPr>
      </w:pPr>
    </w:p>
    <w:p w:rsidR="00B772C5" w:rsidRPr="003C4C4F" w:rsidRDefault="00B772C5" w:rsidP="003C4C4F">
      <w:pPr>
        <w:spacing w:after="0" w:line="360" w:lineRule="auto"/>
        <w:ind w:firstLine="284"/>
        <w:jc w:val="both"/>
        <w:rPr>
          <w:rFonts w:ascii="Times New Roman" w:hAnsi="Times New Roman" w:cs="Times New Roman"/>
          <w:sz w:val="24"/>
          <w:szCs w:val="24"/>
          <w:lang w:val="es-ES_tradnl"/>
        </w:rPr>
      </w:pPr>
      <w:r w:rsidRPr="003C4C4F">
        <w:rPr>
          <w:rFonts w:ascii="Times New Roman" w:hAnsi="Times New Roman" w:cs="Times New Roman"/>
          <w:sz w:val="24"/>
          <w:szCs w:val="24"/>
          <w:lang w:val="es-ES_tradnl"/>
        </w:rPr>
        <w:t xml:space="preserve">Más recientemente, el 31 de mayo de 2012, se presenta la </w:t>
      </w:r>
      <w:r w:rsidRPr="003C4C4F">
        <w:rPr>
          <w:rFonts w:ascii="Times New Roman" w:hAnsi="Times New Roman" w:cs="Times New Roman"/>
          <w:b/>
          <w:bCs/>
          <w:sz w:val="24"/>
          <w:szCs w:val="24"/>
          <w:lang w:val="es-ES_tradnl"/>
        </w:rPr>
        <w:t>Estrategia de Seguridad Nacional “un proyecto compartido”</w:t>
      </w:r>
      <w:r w:rsidRPr="003C4C4F">
        <w:rPr>
          <w:rFonts w:ascii="Times New Roman" w:hAnsi="Times New Roman" w:cs="Times New Roman"/>
          <w:sz w:val="24"/>
          <w:szCs w:val="24"/>
          <w:lang w:val="es-ES_tradnl"/>
        </w:rPr>
        <w:t>, esta nueva estrategia contemplaba la creación del Consejo de Seguridad Nacional, según establece el Real Decreto 385/2013, de fecha 1 de junio.</w:t>
      </w:r>
      <w:r w:rsidRPr="003C4C4F">
        <w:rPr>
          <w:rStyle w:val="Refdenotaalpie"/>
          <w:rFonts w:ascii="Times New Roman" w:hAnsi="Times New Roman" w:cs="Times New Roman"/>
          <w:sz w:val="24"/>
          <w:szCs w:val="24"/>
          <w:lang w:val="es-ES_tradnl"/>
        </w:rPr>
        <w:footnoteReference w:id="8"/>
      </w:r>
    </w:p>
    <w:p w:rsidR="00B772C5" w:rsidRPr="003C4C4F" w:rsidRDefault="00B772C5" w:rsidP="003C4C4F">
      <w:pPr>
        <w:spacing w:after="0" w:line="360" w:lineRule="auto"/>
        <w:ind w:firstLine="284"/>
        <w:jc w:val="both"/>
        <w:rPr>
          <w:rFonts w:ascii="Times New Roman" w:hAnsi="Times New Roman" w:cs="Times New Roman"/>
          <w:sz w:val="24"/>
          <w:szCs w:val="24"/>
          <w:lang w:val="es-ES_tradnl"/>
        </w:rPr>
      </w:pPr>
    </w:p>
    <w:p w:rsidR="00B772C5" w:rsidRPr="003C4C4F" w:rsidRDefault="00A31D63" w:rsidP="003C4C4F">
      <w:pPr>
        <w:pStyle w:val="Ttulo2"/>
        <w:spacing w:line="360" w:lineRule="auto"/>
        <w:rPr>
          <w:rFonts w:ascii="Times New Roman" w:hAnsi="Times New Roman" w:cs="Times New Roman"/>
          <w:i w:val="0"/>
          <w:sz w:val="24"/>
          <w:szCs w:val="24"/>
        </w:rPr>
      </w:pPr>
      <w:bookmarkStart w:id="42" w:name="_Toc390975001"/>
      <w:bookmarkStart w:id="43" w:name="_Toc393798014"/>
      <w:r w:rsidRPr="003C4C4F">
        <w:rPr>
          <w:rFonts w:ascii="Times New Roman" w:hAnsi="Times New Roman" w:cs="Times New Roman"/>
          <w:i w:val="0"/>
          <w:sz w:val="24"/>
          <w:szCs w:val="24"/>
        </w:rPr>
        <w:lastRenderedPageBreak/>
        <w:t xml:space="preserve">5.2 </w:t>
      </w:r>
      <w:bookmarkEnd w:id="42"/>
      <w:r w:rsidR="00E9695F">
        <w:rPr>
          <w:rFonts w:ascii="Times New Roman" w:hAnsi="Times New Roman" w:cs="Times New Roman"/>
          <w:i w:val="0"/>
          <w:sz w:val="24"/>
          <w:szCs w:val="24"/>
        </w:rPr>
        <w:t>La Racionalidad en la Evaluación de las Políticas Públicas de Seguridad y Defensa.</w:t>
      </w:r>
      <w:bookmarkEnd w:id="43"/>
    </w:p>
    <w:p w:rsidR="00B772C5" w:rsidRPr="003C4C4F" w:rsidRDefault="00B772C5" w:rsidP="003C4C4F">
      <w:pPr>
        <w:spacing w:after="0" w:line="360" w:lineRule="auto"/>
        <w:ind w:firstLine="284"/>
        <w:jc w:val="both"/>
        <w:rPr>
          <w:rFonts w:ascii="Times New Roman" w:hAnsi="Times New Roman" w:cs="Times New Roman"/>
          <w:sz w:val="24"/>
          <w:szCs w:val="24"/>
        </w:rPr>
      </w:pPr>
    </w:p>
    <w:p w:rsidR="00B772C5" w:rsidRPr="003C4C4F" w:rsidRDefault="00B772C5" w:rsidP="003C4C4F">
      <w:pPr>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t>En el actual período de recesión económica en el que nos encontramos y  con la racionalización del gasto público podemos vislumbrar un horizonte temporal a corto y medio plazo, donde nos esperan recortes del gasto público.</w:t>
      </w:r>
    </w:p>
    <w:p w:rsidR="00B772C5" w:rsidRPr="003C4C4F" w:rsidRDefault="00B772C5" w:rsidP="003C4C4F">
      <w:pPr>
        <w:spacing w:after="0" w:line="360" w:lineRule="auto"/>
        <w:ind w:firstLine="284"/>
        <w:jc w:val="both"/>
        <w:rPr>
          <w:rFonts w:ascii="Times New Roman" w:hAnsi="Times New Roman" w:cs="Times New Roman"/>
          <w:sz w:val="24"/>
          <w:szCs w:val="24"/>
        </w:rPr>
      </w:pPr>
    </w:p>
    <w:p w:rsidR="00B772C5" w:rsidRPr="003C4C4F" w:rsidRDefault="00B772C5" w:rsidP="003C4C4F">
      <w:pPr>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t>Asimismo, con los actuales niveles de desempleo</w:t>
      </w:r>
      <w:r w:rsidR="003C6FA6" w:rsidRPr="003C4C4F">
        <w:rPr>
          <w:rStyle w:val="Refdenotaalpie"/>
          <w:rFonts w:ascii="Times New Roman" w:hAnsi="Times New Roman" w:cs="Times New Roman"/>
          <w:sz w:val="24"/>
          <w:szCs w:val="24"/>
        </w:rPr>
        <w:footnoteReference w:id="9"/>
      </w:r>
      <w:r w:rsidR="00ED1EC4" w:rsidRPr="003C4C4F">
        <w:rPr>
          <w:rFonts w:ascii="Times New Roman" w:hAnsi="Times New Roman" w:cs="Times New Roman"/>
          <w:sz w:val="24"/>
          <w:szCs w:val="24"/>
        </w:rPr>
        <w:t>y</w:t>
      </w:r>
      <w:r w:rsidRPr="003C4C4F">
        <w:rPr>
          <w:rFonts w:ascii="Times New Roman" w:hAnsi="Times New Roman" w:cs="Times New Roman"/>
          <w:sz w:val="24"/>
          <w:szCs w:val="24"/>
        </w:rPr>
        <w:t xml:space="preserve"> la urgente demanda de gasto social en nuestro país, el gasto debería destinarse para aliviar las tensiones sociales que se generan en nuestra sociedad. Encontramos un escenario donde será muy difícil desvirtuar los presupuestos del Ministerio de Defensa español de la austeridad que nos aconsejan desde la Unión Europea, todo esto con el objetivo de encauzar la senda del crecimiento. </w:t>
      </w:r>
    </w:p>
    <w:p w:rsidR="00B772C5" w:rsidRPr="003C4C4F" w:rsidRDefault="00B772C5" w:rsidP="003C4C4F">
      <w:pPr>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tab/>
      </w:r>
    </w:p>
    <w:p w:rsidR="00B772C5" w:rsidRPr="003C4C4F" w:rsidRDefault="00B772C5" w:rsidP="003C4C4F">
      <w:pPr>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t xml:space="preserve">Este vetusto escenario de austeridad conlleva que la ciudadanía tenga una desafección con los problemas que no perciben como tales. El ejército y la falta de cultura de defensa de la sociedad, produce una baja percepción por parte de la ciudadanía de los riesgos y amenazas de la seguridad y de la defensa española. Por lo tanto predispone a los ciudadanos contra cualquier aumento del gasto militar en detrimento de gastos sociales que alivien los problemas sociales que les afectan directamente. </w:t>
      </w:r>
    </w:p>
    <w:p w:rsidR="00B772C5" w:rsidRPr="003C4C4F" w:rsidRDefault="00B772C5" w:rsidP="003C4C4F">
      <w:pPr>
        <w:spacing w:after="0" w:line="360" w:lineRule="auto"/>
        <w:ind w:firstLine="284"/>
        <w:jc w:val="both"/>
        <w:rPr>
          <w:rFonts w:ascii="Times New Roman" w:hAnsi="Times New Roman" w:cs="Times New Roman"/>
          <w:sz w:val="24"/>
          <w:szCs w:val="24"/>
        </w:rPr>
      </w:pPr>
    </w:p>
    <w:p w:rsidR="00B772C5" w:rsidRPr="003C4C4F" w:rsidRDefault="00B772C5" w:rsidP="003C4C4F">
      <w:pPr>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t xml:space="preserve">La lógica y numerosos estudios técnicos sobre la materia nos llevan a la conclusión de que en el actual escenario de austeridad y recortes en el gasto público, ningún estado europeo puede costear ni sufragar los gastos que mantengan todas sus capacidades militares. </w:t>
      </w:r>
    </w:p>
    <w:p w:rsidR="00B772C5" w:rsidRPr="003C4C4F" w:rsidRDefault="00B772C5" w:rsidP="003C4C4F">
      <w:pPr>
        <w:spacing w:after="0" w:line="360" w:lineRule="auto"/>
        <w:jc w:val="both"/>
        <w:rPr>
          <w:rFonts w:ascii="Times New Roman" w:hAnsi="Times New Roman" w:cs="Times New Roman"/>
          <w:sz w:val="24"/>
          <w:szCs w:val="24"/>
        </w:rPr>
      </w:pPr>
    </w:p>
    <w:p w:rsidR="00B772C5" w:rsidRPr="003C4C4F" w:rsidRDefault="00B772C5" w:rsidP="003C4C4F">
      <w:pPr>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t xml:space="preserve">Lo que plantea una disyuntiva que nos posiciona entre dos opciones: </w:t>
      </w:r>
    </w:p>
    <w:p w:rsidR="00B772C5" w:rsidRPr="003C4C4F" w:rsidRDefault="00B772C5" w:rsidP="003C4C4F">
      <w:pPr>
        <w:spacing w:after="0" w:line="360" w:lineRule="auto"/>
        <w:ind w:firstLine="284"/>
        <w:jc w:val="both"/>
        <w:rPr>
          <w:rFonts w:ascii="Times New Roman" w:hAnsi="Times New Roman" w:cs="Times New Roman"/>
          <w:sz w:val="24"/>
          <w:szCs w:val="24"/>
        </w:rPr>
      </w:pPr>
    </w:p>
    <w:p w:rsidR="00B772C5" w:rsidRPr="003C4C4F" w:rsidRDefault="00B772C5" w:rsidP="003C4C4F">
      <w:pPr>
        <w:numPr>
          <w:ilvl w:val="0"/>
          <w:numId w:val="8"/>
        </w:numPr>
        <w:tabs>
          <w:tab w:val="clear" w:pos="720"/>
          <w:tab w:val="num" w:pos="0"/>
        </w:tabs>
        <w:suppressAutoHyphens w:val="0"/>
        <w:spacing w:after="0" w:line="360" w:lineRule="auto"/>
        <w:ind w:left="0" w:firstLine="284"/>
        <w:jc w:val="both"/>
        <w:rPr>
          <w:rFonts w:ascii="Times New Roman" w:hAnsi="Times New Roman" w:cs="Times New Roman"/>
          <w:sz w:val="24"/>
          <w:szCs w:val="24"/>
        </w:rPr>
      </w:pPr>
      <w:r w:rsidRPr="003C4C4F">
        <w:rPr>
          <w:rFonts w:ascii="Times New Roman" w:hAnsi="Times New Roman" w:cs="Times New Roman"/>
          <w:sz w:val="24"/>
          <w:szCs w:val="24"/>
        </w:rPr>
        <w:t>Seguir manteniendo capacidades con el riesgo de llevar al Ministerio a un colapso financiero y tener una presencia nula tanto en escenarios nacionales como internacionales, perdiendo capacidades y no pudiendo hacer frente a obligaciones contraídas con otras organizaciones internacionales de las que formamos parte.</w:t>
      </w:r>
    </w:p>
    <w:p w:rsidR="00B772C5" w:rsidRPr="003C4C4F" w:rsidRDefault="00B772C5" w:rsidP="003C4C4F">
      <w:pPr>
        <w:numPr>
          <w:ilvl w:val="0"/>
          <w:numId w:val="8"/>
        </w:numPr>
        <w:suppressAutoHyphens w:val="0"/>
        <w:spacing w:after="0" w:line="360" w:lineRule="auto"/>
        <w:ind w:left="0" w:firstLine="284"/>
        <w:jc w:val="both"/>
        <w:rPr>
          <w:rFonts w:ascii="Times New Roman" w:hAnsi="Times New Roman" w:cs="Times New Roman"/>
          <w:sz w:val="24"/>
          <w:szCs w:val="24"/>
        </w:rPr>
      </w:pPr>
      <w:r w:rsidRPr="003C4C4F">
        <w:rPr>
          <w:rFonts w:ascii="Times New Roman" w:hAnsi="Times New Roman" w:cs="Times New Roman"/>
          <w:sz w:val="24"/>
          <w:szCs w:val="24"/>
        </w:rPr>
        <w:lastRenderedPageBreak/>
        <w:t>O por el contrario incurrir en las nuevas iniciativas con las que compartir de capacidades militares entre estados europeos  y otras organizaciones internacionales (</w:t>
      </w:r>
      <w:proofErr w:type="spellStart"/>
      <w:r w:rsidRPr="003C4C4F">
        <w:rPr>
          <w:rFonts w:ascii="Times New Roman" w:hAnsi="Times New Roman" w:cs="Times New Roman"/>
          <w:sz w:val="24"/>
          <w:szCs w:val="24"/>
        </w:rPr>
        <w:t>Pooling&amp;Sharing</w:t>
      </w:r>
      <w:proofErr w:type="spellEnd"/>
      <w:r w:rsidRPr="003C4C4F">
        <w:rPr>
          <w:rFonts w:ascii="Times New Roman" w:hAnsi="Times New Roman" w:cs="Times New Roman"/>
          <w:sz w:val="24"/>
          <w:szCs w:val="24"/>
        </w:rPr>
        <w:t xml:space="preserve"> and </w:t>
      </w:r>
      <w:proofErr w:type="spellStart"/>
      <w:r w:rsidRPr="003C4C4F">
        <w:rPr>
          <w:rFonts w:ascii="Times New Roman" w:hAnsi="Times New Roman" w:cs="Times New Roman"/>
          <w:sz w:val="24"/>
          <w:szCs w:val="24"/>
        </w:rPr>
        <w:t>Smart</w:t>
      </w:r>
      <w:proofErr w:type="spellEnd"/>
      <w:r w:rsidRPr="003C4C4F">
        <w:rPr>
          <w:rFonts w:ascii="Times New Roman" w:hAnsi="Times New Roman" w:cs="Times New Roman"/>
          <w:sz w:val="24"/>
          <w:szCs w:val="24"/>
        </w:rPr>
        <w:t xml:space="preserve"> </w:t>
      </w:r>
      <w:proofErr w:type="spellStart"/>
      <w:r w:rsidRPr="003C4C4F">
        <w:rPr>
          <w:rFonts w:ascii="Times New Roman" w:hAnsi="Times New Roman" w:cs="Times New Roman"/>
          <w:sz w:val="24"/>
          <w:szCs w:val="24"/>
        </w:rPr>
        <w:t>Defence</w:t>
      </w:r>
      <w:proofErr w:type="spellEnd"/>
      <w:r w:rsidRPr="003C4C4F">
        <w:rPr>
          <w:rFonts w:ascii="Times New Roman" w:hAnsi="Times New Roman" w:cs="Times New Roman"/>
          <w:sz w:val="24"/>
          <w:szCs w:val="24"/>
        </w:rPr>
        <w:t>)</w:t>
      </w:r>
      <w:r w:rsidR="001C1B8B" w:rsidRPr="003C4C4F">
        <w:rPr>
          <w:rFonts w:ascii="Times New Roman" w:hAnsi="Times New Roman" w:cs="Times New Roman"/>
          <w:sz w:val="24"/>
          <w:szCs w:val="24"/>
        </w:rPr>
        <w:t>.</w:t>
      </w:r>
    </w:p>
    <w:p w:rsidR="00B772C5" w:rsidRPr="003C4C4F" w:rsidRDefault="00B772C5" w:rsidP="003C4C4F">
      <w:pPr>
        <w:spacing w:after="0" w:line="360" w:lineRule="auto"/>
        <w:jc w:val="both"/>
        <w:rPr>
          <w:rFonts w:ascii="Times New Roman" w:hAnsi="Times New Roman" w:cs="Times New Roman"/>
          <w:sz w:val="24"/>
          <w:szCs w:val="24"/>
        </w:rPr>
      </w:pPr>
    </w:p>
    <w:p w:rsidR="00B772C5" w:rsidRPr="003C4C4F" w:rsidRDefault="00B772C5" w:rsidP="003C4C4F">
      <w:pPr>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t>La autarquía militar no es una opción factible en el actual escenario mundial lleno de incertidumbre y en transformación continua. El problema de los estados a esta alternativa es la aversión a la cesión de soberanía a favor de organizaciones internacionales. Analizar los datos económicos de la política española de defensa es una tarea casi imposible, algo que se aleja mucho del buen gobierno, transparencia, eficacia y eficiencia.</w:t>
      </w:r>
      <w:sdt>
        <w:sdtPr>
          <w:rPr>
            <w:rFonts w:ascii="Times New Roman" w:hAnsi="Times New Roman" w:cs="Times New Roman"/>
            <w:sz w:val="24"/>
            <w:szCs w:val="24"/>
          </w:rPr>
          <w:id w:val="-1328436009"/>
          <w:citation/>
        </w:sdtPr>
        <w:sdtContent>
          <w:r w:rsidR="00A9607C" w:rsidRPr="003C4C4F">
            <w:rPr>
              <w:rFonts w:ascii="Times New Roman" w:hAnsi="Times New Roman" w:cs="Times New Roman"/>
              <w:sz w:val="24"/>
              <w:szCs w:val="24"/>
            </w:rPr>
            <w:fldChar w:fldCharType="begin"/>
          </w:r>
          <w:r w:rsidR="007A65BE" w:rsidRPr="003C4C4F">
            <w:rPr>
              <w:rFonts w:ascii="Times New Roman" w:hAnsi="Times New Roman" w:cs="Times New Roman"/>
              <w:sz w:val="24"/>
              <w:szCs w:val="24"/>
            </w:rPr>
            <w:instrText xml:space="preserve"> CITATION Nav13 \l 3082 </w:instrText>
          </w:r>
          <w:r w:rsidR="00A9607C" w:rsidRPr="003C4C4F">
            <w:rPr>
              <w:rFonts w:ascii="Times New Roman" w:hAnsi="Times New Roman" w:cs="Times New Roman"/>
              <w:sz w:val="24"/>
              <w:szCs w:val="24"/>
            </w:rPr>
            <w:fldChar w:fldCharType="separate"/>
          </w:r>
          <w:r w:rsidR="008624F4" w:rsidRPr="003C4C4F">
            <w:rPr>
              <w:rFonts w:ascii="Times New Roman" w:hAnsi="Times New Roman" w:cs="Times New Roman"/>
              <w:noProof/>
              <w:sz w:val="24"/>
              <w:szCs w:val="24"/>
            </w:rPr>
            <w:t xml:space="preserve"> (Navazo López, 2013)</w:t>
          </w:r>
          <w:r w:rsidR="00A9607C" w:rsidRPr="003C4C4F">
            <w:rPr>
              <w:rFonts w:ascii="Times New Roman" w:hAnsi="Times New Roman" w:cs="Times New Roman"/>
              <w:sz w:val="24"/>
              <w:szCs w:val="24"/>
            </w:rPr>
            <w:fldChar w:fldCharType="end"/>
          </w:r>
        </w:sdtContent>
      </w:sdt>
    </w:p>
    <w:p w:rsidR="00B772C5" w:rsidRPr="003C4C4F" w:rsidRDefault="00B772C5" w:rsidP="003C4C4F">
      <w:pPr>
        <w:spacing w:after="0" w:line="360" w:lineRule="auto"/>
        <w:ind w:firstLine="284"/>
        <w:jc w:val="both"/>
        <w:rPr>
          <w:rFonts w:ascii="Times New Roman" w:hAnsi="Times New Roman" w:cs="Times New Roman"/>
          <w:sz w:val="24"/>
          <w:szCs w:val="24"/>
        </w:rPr>
      </w:pPr>
    </w:p>
    <w:p w:rsidR="00B772C5" w:rsidRPr="003C4C4F" w:rsidRDefault="00B772C5" w:rsidP="003C4C4F">
      <w:pPr>
        <w:spacing w:after="0" w:line="360" w:lineRule="auto"/>
        <w:jc w:val="both"/>
        <w:rPr>
          <w:rFonts w:ascii="Times New Roman" w:hAnsi="Times New Roman" w:cs="Times New Roman"/>
          <w:sz w:val="24"/>
          <w:szCs w:val="24"/>
        </w:rPr>
      </w:pPr>
    </w:p>
    <w:p w:rsidR="00B772C5" w:rsidRPr="003C4C4F" w:rsidRDefault="00B772C5" w:rsidP="003C4C4F">
      <w:pPr>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t xml:space="preserve">En primer lugar porque existe una diferencia entre lo presupuestado inicialmente y el gasto final ejecutado, con una variación  media anual del 14% y llegando a superar el 30%. En segundo lugar que todos estos desajustes presupuestarios están producidos para eludir o encubrir el gasto real de nuestro ejército. Se está financiando con cargo a otras partidas presupuestarias de Defensa que son inicialmente infradotadas para, a lo largo del año, ampliarse los créditos disponibles a cargo del Fondo de Contingencia. Un fraude presupuestario que se utiliza para ocultar a la opinión pública el verdadero presupuesto militar. Se consignan insuficientemente partidas presupuestarias para incrementarlas con diversos mecanismos contables. Esta práctica contable permite al ministerio que las cuentas parezcan minoradas cuando son presentadas. </w:t>
      </w:r>
      <w:r w:rsidRPr="003C4C4F">
        <w:rPr>
          <w:rStyle w:val="Refdenotaalpie"/>
          <w:rFonts w:ascii="Times New Roman" w:hAnsi="Times New Roman" w:cs="Times New Roman"/>
          <w:sz w:val="24"/>
          <w:szCs w:val="24"/>
        </w:rPr>
        <w:footnoteReference w:id="10"/>
      </w:r>
    </w:p>
    <w:p w:rsidR="00B772C5" w:rsidRPr="003C4C4F" w:rsidRDefault="00B772C5" w:rsidP="003C4C4F">
      <w:pPr>
        <w:spacing w:after="0" w:line="360" w:lineRule="auto"/>
        <w:ind w:firstLine="284"/>
        <w:jc w:val="both"/>
        <w:rPr>
          <w:rFonts w:ascii="Times New Roman" w:hAnsi="Times New Roman" w:cs="Times New Roman"/>
          <w:sz w:val="24"/>
          <w:szCs w:val="24"/>
        </w:rPr>
      </w:pPr>
    </w:p>
    <w:p w:rsidR="00A31D63" w:rsidRPr="003C4C4F" w:rsidRDefault="00B772C5" w:rsidP="003C4C4F">
      <w:pPr>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t>En segundo lugar, otro de los motivos de las diferencias entre el presupuesto inicial y final del Ministerio es que este suele solicitar y recibir la aprobación de créditos extraordinarios para pagar diversos gastos cuyas partidas fueron inicialmente infradotadas.Estas modificaciones provienen de diversas partidas pero las que nos interesan para el objeto de estudio del presente trabajo son las relativas a  los créditos extraordinarios para hacer frente al pago de los Programa Especiales de Armamento (</w:t>
      </w:r>
      <w:proofErr w:type="spellStart"/>
      <w:r w:rsidRPr="003C4C4F">
        <w:rPr>
          <w:rFonts w:ascii="Times New Roman" w:hAnsi="Times New Roman" w:cs="Times New Roman"/>
          <w:sz w:val="24"/>
          <w:szCs w:val="24"/>
        </w:rPr>
        <w:t>PEAs</w:t>
      </w:r>
      <w:proofErr w:type="spellEnd"/>
      <w:r w:rsidRPr="003C4C4F">
        <w:rPr>
          <w:rFonts w:ascii="Times New Roman" w:hAnsi="Times New Roman" w:cs="Times New Roman"/>
          <w:sz w:val="24"/>
          <w:szCs w:val="24"/>
        </w:rPr>
        <w:t>).</w:t>
      </w:r>
      <w:bookmarkStart w:id="44" w:name="_Toc390975002"/>
    </w:p>
    <w:p w:rsidR="008624F4" w:rsidRPr="003C4C4F" w:rsidRDefault="008624F4" w:rsidP="003C4C4F">
      <w:pPr>
        <w:spacing w:after="0" w:line="360" w:lineRule="auto"/>
        <w:ind w:firstLine="284"/>
        <w:jc w:val="both"/>
        <w:rPr>
          <w:rStyle w:val="nfasis"/>
          <w:rFonts w:ascii="Times New Roman" w:hAnsi="Times New Roman" w:cs="Times New Roman"/>
          <w:i w:val="0"/>
          <w:sz w:val="24"/>
          <w:szCs w:val="24"/>
        </w:rPr>
      </w:pPr>
    </w:p>
    <w:p w:rsidR="00B772C5" w:rsidRPr="003C4C4F" w:rsidRDefault="00333AF7" w:rsidP="003C4C4F">
      <w:pPr>
        <w:pStyle w:val="Subttulo"/>
        <w:numPr>
          <w:ilvl w:val="1"/>
          <w:numId w:val="13"/>
        </w:numPr>
        <w:spacing w:after="0" w:line="360" w:lineRule="auto"/>
        <w:jc w:val="left"/>
        <w:rPr>
          <w:rStyle w:val="nfasis"/>
          <w:rFonts w:ascii="Times New Roman" w:hAnsi="Times New Roman" w:cs="Times New Roman"/>
          <w:b/>
          <w:bCs/>
          <w:i w:val="0"/>
        </w:rPr>
      </w:pPr>
      <w:bookmarkStart w:id="45" w:name="_Toc393798015"/>
      <w:bookmarkEnd w:id="44"/>
      <w:r>
        <w:rPr>
          <w:rStyle w:val="nfasis"/>
          <w:rFonts w:ascii="Times New Roman" w:hAnsi="Times New Roman" w:cs="Times New Roman"/>
          <w:b/>
          <w:bCs/>
          <w:i w:val="0"/>
        </w:rPr>
        <w:lastRenderedPageBreak/>
        <w:t>Programas Especiales de Armamento (</w:t>
      </w:r>
      <w:proofErr w:type="spellStart"/>
      <w:r>
        <w:rPr>
          <w:rStyle w:val="nfasis"/>
          <w:rFonts w:ascii="Times New Roman" w:hAnsi="Times New Roman" w:cs="Times New Roman"/>
          <w:b/>
          <w:bCs/>
          <w:i w:val="0"/>
        </w:rPr>
        <w:t>PEAs</w:t>
      </w:r>
      <w:proofErr w:type="spellEnd"/>
      <w:r>
        <w:rPr>
          <w:rStyle w:val="nfasis"/>
          <w:rFonts w:ascii="Times New Roman" w:hAnsi="Times New Roman" w:cs="Times New Roman"/>
          <w:b/>
          <w:bCs/>
          <w:i w:val="0"/>
        </w:rPr>
        <w:t>)</w:t>
      </w:r>
      <w:bookmarkEnd w:id="45"/>
    </w:p>
    <w:p w:rsidR="00B772C5" w:rsidRPr="003C4C4F" w:rsidRDefault="00B772C5" w:rsidP="003C4C4F">
      <w:pPr>
        <w:spacing w:after="0" w:line="360" w:lineRule="auto"/>
        <w:ind w:firstLine="284"/>
        <w:rPr>
          <w:rFonts w:ascii="Times New Roman" w:hAnsi="Times New Roman" w:cs="Times New Roman"/>
          <w:sz w:val="24"/>
          <w:szCs w:val="24"/>
        </w:rPr>
      </w:pPr>
    </w:p>
    <w:p w:rsidR="00B772C5" w:rsidRPr="003C4C4F" w:rsidRDefault="00B772C5" w:rsidP="003C4C4F">
      <w:pPr>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t>Los Programas Especiales de Armamento (PEAS), fueron comprometidos en el año 1997 por el Gobierno del Partido Popular y posteriormente por el Partido Socialista. La sociedad</w:t>
      </w:r>
      <w:r w:rsidRPr="003C4C4F">
        <w:rPr>
          <w:rStyle w:val="Refdecomentario"/>
          <w:rFonts w:ascii="Times New Roman" w:hAnsi="Times New Roman" w:cs="Times New Roman"/>
          <w:sz w:val="24"/>
          <w:szCs w:val="24"/>
        </w:rPr>
        <w:t>e</w:t>
      </w:r>
      <w:r w:rsidRPr="003C4C4F">
        <w:rPr>
          <w:rFonts w:ascii="Times New Roman" w:hAnsi="Times New Roman" w:cs="Times New Roman"/>
          <w:sz w:val="24"/>
          <w:szCs w:val="24"/>
        </w:rPr>
        <w:t>spañola quedó endeudada por un importe inicial de 23.960 millones de euros a pagar hasta 2025. Posteriormente en 2009 la deuda ascendió a 26.693 millones de euros y sigue ascendiendo en un escenario final y siendo optimistas, donde se estima que la cifra se situará entre 31.631 y 36.876 millones de euros.</w:t>
      </w:r>
    </w:p>
    <w:p w:rsidR="00C34285" w:rsidRPr="003C4C4F" w:rsidRDefault="00C34285" w:rsidP="003C4C4F">
      <w:pPr>
        <w:spacing w:after="0" w:line="360" w:lineRule="auto"/>
        <w:ind w:firstLine="284"/>
        <w:jc w:val="both"/>
        <w:rPr>
          <w:rFonts w:ascii="Times New Roman" w:hAnsi="Times New Roman" w:cs="Times New Roman"/>
          <w:sz w:val="24"/>
          <w:szCs w:val="24"/>
        </w:rPr>
      </w:pPr>
    </w:p>
    <w:p w:rsidR="00B772C5" w:rsidRPr="003C4C4F" w:rsidRDefault="00B772C5" w:rsidP="003C4C4F">
      <w:pPr>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t xml:space="preserve">De las cifras anteriormente mostradas, 20.000 millones fueron comprometidos entre 1997 y 2003, el incremento que ha sufrido estas partidas destinadas a sufragar los PEAS  se ha debido a las modificaciones que han sufrido los contratos y a las revisiones al alza de los precios a favor de los contratistas y en detrimento de las Administración Pública. Con esto se ve reflejado que estos programas no han sido evaluados correctamente y se denota una  falta control en los contratos públicos. </w:t>
      </w:r>
    </w:p>
    <w:p w:rsidR="00B772C5" w:rsidRPr="003C4C4F" w:rsidRDefault="00B772C5" w:rsidP="003C4C4F">
      <w:pPr>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t xml:space="preserve">En consonancia con la información pública disponible, existen 19 programas que se destinan a la compra de este armamento, que forma parte del programa de modernización de las Fuerzas Armadas 122.A. </w:t>
      </w:r>
      <w:r w:rsidRPr="003C4C4F">
        <w:rPr>
          <w:rStyle w:val="Refdenotaalpie"/>
          <w:rFonts w:ascii="Times New Roman" w:hAnsi="Times New Roman" w:cs="Times New Roman"/>
          <w:sz w:val="24"/>
          <w:szCs w:val="24"/>
        </w:rPr>
        <w:footnoteReference w:id="11"/>
      </w:r>
    </w:p>
    <w:p w:rsidR="00B772C5" w:rsidRPr="003C4C4F" w:rsidRDefault="00B772C5" w:rsidP="003C4C4F">
      <w:pPr>
        <w:suppressAutoHyphens w:val="0"/>
        <w:spacing w:after="0" w:line="360" w:lineRule="auto"/>
        <w:ind w:left="1004"/>
        <w:jc w:val="both"/>
        <w:rPr>
          <w:rFonts w:ascii="Times New Roman" w:hAnsi="Times New Roman" w:cs="Times New Roman"/>
          <w:sz w:val="24"/>
          <w:szCs w:val="24"/>
        </w:rPr>
      </w:pPr>
    </w:p>
    <w:p w:rsidR="00B772C5" w:rsidRPr="003C4C4F" w:rsidRDefault="00B772C5" w:rsidP="003C4C4F">
      <w:pPr>
        <w:numPr>
          <w:ilvl w:val="0"/>
          <w:numId w:val="9"/>
        </w:numPr>
        <w:suppressAutoHyphens w:val="0"/>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t>Aviones Eurofighter  ( 9.255 millones)</w:t>
      </w:r>
    </w:p>
    <w:p w:rsidR="00B772C5" w:rsidRPr="003C4C4F" w:rsidRDefault="00B772C5" w:rsidP="003C4C4F">
      <w:pPr>
        <w:numPr>
          <w:ilvl w:val="0"/>
          <w:numId w:val="9"/>
        </w:numPr>
        <w:suppressAutoHyphens w:val="0"/>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t>Carros Leopard (1.910 millones)</w:t>
      </w:r>
    </w:p>
    <w:p w:rsidR="00B772C5" w:rsidRPr="003C4C4F" w:rsidRDefault="00B772C5" w:rsidP="003C4C4F">
      <w:pPr>
        <w:numPr>
          <w:ilvl w:val="0"/>
          <w:numId w:val="9"/>
        </w:numPr>
        <w:suppressAutoHyphens w:val="0"/>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t>Aviones A.400 (3.453 millones)</w:t>
      </w:r>
    </w:p>
    <w:p w:rsidR="00B772C5" w:rsidRPr="003C4C4F" w:rsidRDefault="00B772C5" w:rsidP="003C4C4F">
      <w:pPr>
        <w:numPr>
          <w:ilvl w:val="0"/>
          <w:numId w:val="9"/>
        </w:numPr>
        <w:suppressAutoHyphens w:val="0"/>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t>Submarino S-80 (1.756 millones)</w:t>
      </w:r>
    </w:p>
    <w:p w:rsidR="00B772C5" w:rsidRPr="003C4C4F" w:rsidRDefault="00B772C5" w:rsidP="003C4C4F">
      <w:pPr>
        <w:numPr>
          <w:ilvl w:val="0"/>
          <w:numId w:val="9"/>
        </w:numPr>
        <w:suppressAutoHyphens w:val="0"/>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t>Fragatas F-100 (1.683 millones)</w:t>
      </w:r>
    </w:p>
    <w:p w:rsidR="00B772C5" w:rsidRPr="003C4C4F" w:rsidRDefault="00B772C5" w:rsidP="003C4C4F">
      <w:pPr>
        <w:numPr>
          <w:ilvl w:val="0"/>
          <w:numId w:val="9"/>
        </w:numPr>
        <w:suppressAutoHyphens w:val="0"/>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t>Helicóptero de combate Tigre (1.274 millones)</w:t>
      </w:r>
    </w:p>
    <w:p w:rsidR="00B772C5" w:rsidRPr="003C4C4F" w:rsidRDefault="00B772C5" w:rsidP="003C4C4F">
      <w:pPr>
        <w:numPr>
          <w:ilvl w:val="0"/>
          <w:numId w:val="9"/>
        </w:numPr>
        <w:suppressAutoHyphens w:val="0"/>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t>Helicópteros NH-90 (1.260 millones)</w:t>
      </w:r>
    </w:p>
    <w:p w:rsidR="00B772C5" w:rsidRPr="003C4C4F" w:rsidRDefault="00B772C5" w:rsidP="003C4C4F">
      <w:pPr>
        <w:spacing w:after="0" w:line="360" w:lineRule="auto"/>
        <w:ind w:firstLine="284"/>
        <w:jc w:val="both"/>
        <w:rPr>
          <w:rFonts w:ascii="Times New Roman" w:hAnsi="Times New Roman" w:cs="Times New Roman"/>
          <w:sz w:val="24"/>
          <w:szCs w:val="24"/>
        </w:rPr>
      </w:pPr>
    </w:p>
    <w:p w:rsidR="00B772C5" w:rsidRPr="003C4C4F" w:rsidRDefault="00B772C5" w:rsidP="003C4C4F">
      <w:pPr>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t>Además de otro tipo de armamento como buques, aviones, helicópteros, torpedos, misiles, etc. Remarcar que algunos contratos, como el del Eurofighter, tienen cláusulas de penalización en el caso que la Administración quiera anular dichos contratos.</w:t>
      </w:r>
    </w:p>
    <w:p w:rsidR="00B772C5" w:rsidRPr="003C4C4F" w:rsidRDefault="00B772C5" w:rsidP="003C4C4F">
      <w:pPr>
        <w:spacing w:after="0" w:line="360" w:lineRule="auto"/>
        <w:jc w:val="both"/>
        <w:rPr>
          <w:rFonts w:ascii="Times New Roman" w:hAnsi="Times New Roman" w:cs="Times New Roman"/>
          <w:sz w:val="24"/>
          <w:szCs w:val="24"/>
        </w:rPr>
      </w:pPr>
    </w:p>
    <w:p w:rsidR="00B772C5" w:rsidRPr="003C4C4F" w:rsidRDefault="00B772C5" w:rsidP="003C4C4F">
      <w:pPr>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lastRenderedPageBreak/>
        <w:t>Otra curiosidad es el carro de combate Leopardo 2E</w:t>
      </w:r>
      <w:r w:rsidRPr="003C4C4F">
        <w:rPr>
          <w:rStyle w:val="Refdenotaalpie"/>
          <w:rFonts w:ascii="Times New Roman" w:hAnsi="Times New Roman" w:cs="Times New Roman"/>
          <w:sz w:val="24"/>
          <w:szCs w:val="24"/>
        </w:rPr>
        <w:footnoteReference w:id="12"/>
      </w:r>
      <w:r w:rsidRPr="003C4C4F">
        <w:rPr>
          <w:rFonts w:ascii="Times New Roman" w:hAnsi="Times New Roman" w:cs="Times New Roman"/>
          <w:sz w:val="24"/>
          <w:szCs w:val="24"/>
        </w:rPr>
        <w:t xml:space="preserve">Este “juguete” pesa, según ficha técnica del Ministerio de Defensa, 62,5 toneladas; El avión de trasporte estratégico A400M, según ficha técnica de la empresa Airbus Military, tiene una carga máxima de 37 toneladas.  Es curioso como España tendría que contratar otro tipo de transporte de mayor tamaño y carga como el Antonov para desplegar los carros de combate vía aérea. </w:t>
      </w:r>
    </w:p>
    <w:p w:rsidR="00C34285" w:rsidRPr="003C4C4F" w:rsidRDefault="00C34285" w:rsidP="003C4C4F">
      <w:pPr>
        <w:spacing w:after="0" w:line="360" w:lineRule="auto"/>
        <w:ind w:firstLine="284"/>
        <w:jc w:val="both"/>
        <w:rPr>
          <w:rFonts w:ascii="Times New Roman" w:hAnsi="Times New Roman" w:cs="Times New Roman"/>
          <w:sz w:val="24"/>
          <w:szCs w:val="24"/>
        </w:rPr>
      </w:pPr>
    </w:p>
    <w:p w:rsidR="00B772C5" w:rsidRPr="003C4C4F" w:rsidRDefault="00B772C5" w:rsidP="003C4C4F">
      <w:pPr>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t>El Ministerio de Defensa  se enfrenta a un problema que ha sido mal definido desde el principio y como hemos explicado en el marco teórico. Una política pública que  empieza con una errónea definición del problema va a estar sesgada desde el principio y por lo tanto las demás fases van a verse lastradas.</w:t>
      </w:r>
    </w:p>
    <w:p w:rsidR="00C34285" w:rsidRPr="003C4C4F" w:rsidRDefault="00C34285" w:rsidP="003C4C4F">
      <w:pPr>
        <w:spacing w:after="0" w:line="360" w:lineRule="auto"/>
        <w:ind w:firstLine="284"/>
        <w:jc w:val="both"/>
        <w:rPr>
          <w:rFonts w:ascii="Times New Roman" w:hAnsi="Times New Roman" w:cs="Times New Roman"/>
          <w:sz w:val="24"/>
          <w:szCs w:val="24"/>
        </w:rPr>
      </w:pPr>
    </w:p>
    <w:p w:rsidR="00B772C5" w:rsidRPr="003C4C4F" w:rsidRDefault="00B772C5" w:rsidP="003C4C4F">
      <w:pPr>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t xml:space="preserve">El problema financiero se acentúa si se tiene en cuenta la actual situación económica que lleva al Ministerio de Defensa a reducir sus gastos, no pidiendo atender a sus compromisos con las empresas incrementando el coste de las partidas presupuestarias. Además en la adquisición de armamento a finales de los 90 no se incluyó su alto coste de mantenimiento que,  se debe sumar a la partida 122.N. </w:t>
      </w:r>
    </w:p>
    <w:p w:rsidR="00B772C5" w:rsidRPr="003C4C4F" w:rsidRDefault="00B772C5" w:rsidP="003C4C4F">
      <w:pPr>
        <w:spacing w:after="0" w:line="360" w:lineRule="auto"/>
        <w:ind w:firstLine="284"/>
        <w:jc w:val="both"/>
        <w:rPr>
          <w:rFonts w:ascii="Times New Roman" w:hAnsi="Times New Roman" w:cs="Times New Roman"/>
          <w:sz w:val="24"/>
          <w:szCs w:val="24"/>
        </w:rPr>
      </w:pPr>
    </w:p>
    <w:p w:rsidR="00B772C5" w:rsidRPr="003C4C4F" w:rsidRDefault="00B772C5" w:rsidP="003C4C4F">
      <w:pPr>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t>Contabilizando todos los pagos, incluyendo los gastos asociados a su mantenimiento, los compromisos de gasto medio anual del Ministerio de Defensa para el periodo 2012-2025 alcanza los 3.532 millones de euros mientras que se estima una asignación presupuestaria media anual para el capítulo 6 de 1.300 millones de euros.</w:t>
      </w:r>
    </w:p>
    <w:p w:rsidR="00B772C5" w:rsidRPr="003C4C4F" w:rsidRDefault="00B772C5" w:rsidP="003C4C4F">
      <w:pPr>
        <w:spacing w:after="0" w:line="360" w:lineRule="auto"/>
        <w:ind w:firstLine="284"/>
        <w:jc w:val="both"/>
        <w:rPr>
          <w:rFonts w:ascii="Times New Roman" w:hAnsi="Times New Roman" w:cs="Times New Roman"/>
          <w:sz w:val="24"/>
          <w:szCs w:val="24"/>
        </w:rPr>
      </w:pPr>
    </w:p>
    <w:p w:rsidR="00B772C5" w:rsidRPr="003C4C4F" w:rsidRDefault="00B772C5" w:rsidP="003C4C4F">
      <w:pPr>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t>Esto significa que el Ministerio de Defensa tiene un déficit de financiación (funding gap) de 2.200 millones de euros al año durante los próximos 15 años. Esto se debe a una planificación financiera realizada al margen de una realidad económica.</w:t>
      </w:r>
    </w:p>
    <w:p w:rsidR="00B772C5" w:rsidRPr="003C4C4F" w:rsidRDefault="00B772C5" w:rsidP="003C4C4F">
      <w:pPr>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t xml:space="preserve">Esta mala planificación puede provocar la parálisis operativa de las Fuerzas Armadas. </w:t>
      </w:r>
    </w:p>
    <w:p w:rsidR="00FF7B63" w:rsidRPr="003C4C4F" w:rsidRDefault="00FF7B63" w:rsidP="00CC515E">
      <w:pPr>
        <w:spacing w:after="0" w:line="360" w:lineRule="auto"/>
        <w:jc w:val="both"/>
        <w:rPr>
          <w:rFonts w:ascii="Times New Roman" w:hAnsi="Times New Roman" w:cs="Times New Roman"/>
          <w:sz w:val="24"/>
          <w:szCs w:val="24"/>
        </w:rPr>
      </w:pPr>
    </w:p>
    <w:p w:rsidR="002F20EF" w:rsidRDefault="002F20EF" w:rsidP="003C4C4F">
      <w:pPr>
        <w:spacing w:after="0" w:line="360" w:lineRule="auto"/>
        <w:ind w:firstLine="284"/>
        <w:jc w:val="both"/>
        <w:rPr>
          <w:rFonts w:ascii="Times New Roman" w:hAnsi="Times New Roman" w:cs="Times New Roman"/>
          <w:sz w:val="24"/>
          <w:szCs w:val="24"/>
        </w:rPr>
      </w:pPr>
    </w:p>
    <w:p w:rsidR="002F20EF" w:rsidRDefault="002F20EF" w:rsidP="003C4C4F">
      <w:pPr>
        <w:spacing w:after="0" w:line="360" w:lineRule="auto"/>
        <w:ind w:firstLine="284"/>
        <w:jc w:val="both"/>
        <w:rPr>
          <w:rFonts w:ascii="Times New Roman" w:hAnsi="Times New Roman" w:cs="Times New Roman"/>
          <w:sz w:val="24"/>
          <w:szCs w:val="24"/>
        </w:rPr>
      </w:pPr>
    </w:p>
    <w:p w:rsidR="002F20EF" w:rsidRDefault="002F20EF" w:rsidP="003C4C4F">
      <w:pPr>
        <w:spacing w:after="0" w:line="360" w:lineRule="auto"/>
        <w:ind w:firstLine="284"/>
        <w:jc w:val="both"/>
        <w:rPr>
          <w:rFonts w:ascii="Times New Roman" w:hAnsi="Times New Roman" w:cs="Times New Roman"/>
          <w:sz w:val="24"/>
          <w:szCs w:val="24"/>
        </w:rPr>
      </w:pPr>
    </w:p>
    <w:p w:rsidR="00B772C5" w:rsidRPr="003C4C4F" w:rsidRDefault="00B772C5" w:rsidP="003C4C4F">
      <w:pPr>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lastRenderedPageBreak/>
        <w:t>Estamos ante un claro ejemplo de mala definición del problema, esta definición está influenciada por los actores que intervienen en la formación de políticas públicas, el Ministerio de Defensa y la industria de defensa nacional mantienen un grado de secretismo y opacidad, que refleja la falta de transparencia de la contratación pública en defensa, lo que es proclive a que la política pública sea desvirtuada de su fin y atienda intereses privados y no atendiendo a el interés nacional.</w:t>
      </w:r>
    </w:p>
    <w:p w:rsidR="00B772C5" w:rsidRPr="003C4C4F" w:rsidRDefault="00B772C5" w:rsidP="003C4C4F">
      <w:pPr>
        <w:spacing w:after="0" w:line="360" w:lineRule="auto"/>
        <w:ind w:firstLine="284"/>
        <w:jc w:val="both"/>
        <w:rPr>
          <w:rFonts w:ascii="Times New Roman" w:hAnsi="Times New Roman" w:cs="Times New Roman"/>
          <w:sz w:val="24"/>
          <w:szCs w:val="24"/>
        </w:rPr>
      </w:pPr>
    </w:p>
    <w:p w:rsidR="00B772C5" w:rsidRPr="003C4C4F" w:rsidRDefault="00B772C5" w:rsidP="003C4C4F">
      <w:pPr>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t xml:space="preserve">Estos actores son claramente </w:t>
      </w:r>
      <w:r w:rsidRPr="003C4C4F">
        <w:rPr>
          <w:rFonts w:ascii="Times New Roman" w:hAnsi="Times New Roman" w:cs="Times New Roman"/>
          <w:b/>
          <w:bCs/>
          <w:sz w:val="24"/>
          <w:szCs w:val="24"/>
        </w:rPr>
        <w:t>“agenda setter”,</w:t>
      </w:r>
      <w:r w:rsidRPr="003C4C4F">
        <w:rPr>
          <w:rFonts w:ascii="Times New Roman" w:hAnsi="Times New Roman" w:cs="Times New Roman"/>
          <w:sz w:val="24"/>
          <w:szCs w:val="24"/>
        </w:rPr>
        <w:t xml:space="preserve"> grupos de intereses que influyen en la percepción de un problema incluso cambian el ciclo de las políticas públicas, es decir “capturan las políticas públicas”</w:t>
      </w:r>
      <w:r w:rsidRPr="003C4C4F">
        <w:rPr>
          <w:rStyle w:val="Refdenotaalpie"/>
          <w:rFonts w:ascii="Times New Roman" w:hAnsi="Times New Roman" w:cs="Times New Roman"/>
          <w:sz w:val="24"/>
          <w:szCs w:val="24"/>
        </w:rPr>
        <w:footnoteReference w:id="13"/>
      </w:r>
    </w:p>
    <w:p w:rsidR="00B772C5" w:rsidRPr="003C4C4F" w:rsidRDefault="00B772C5" w:rsidP="003C4C4F">
      <w:pPr>
        <w:spacing w:after="0" w:line="360" w:lineRule="auto"/>
        <w:ind w:firstLine="284"/>
        <w:jc w:val="both"/>
        <w:rPr>
          <w:rFonts w:ascii="Times New Roman" w:hAnsi="Times New Roman" w:cs="Times New Roman"/>
          <w:sz w:val="24"/>
          <w:szCs w:val="24"/>
        </w:rPr>
      </w:pPr>
    </w:p>
    <w:p w:rsidR="00B772C5" w:rsidRPr="003C4C4F" w:rsidRDefault="00B772C5" w:rsidP="003C4C4F">
      <w:pPr>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t xml:space="preserve">Podemos identificar el esquema de los diferentes actores que intervienen en las políticas públicas de defensa como </w:t>
      </w:r>
      <w:r w:rsidRPr="003C4C4F">
        <w:rPr>
          <w:rFonts w:ascii="Times New Roman" w:hAnsi="Times New Roman" w:cs="Times New Roman"/>
          <w:b/>
          <w:bCs/>
          <w:sz w:val="24"/>
          <w:szCs w:val="24"/>
        </w:rPr>
        <w:t>Triangular o Triangulo de Hierro</w:t>
      </w:r>
      <w:r w:rsidRPr="003C4C4F">
        <w:rPr>
          <w:rFonts w:ascii="Times New Roman" w:hAnsi="Times New Roman" w:cs="Times New Roman"/>
          <w:sz w:val="24"/>
          <w:szCs w:val="24"/>
        </w:rPr>
        <w:t>.Por sus características claramente identificadas, los actores que intervienen son limitados en número  y controla la producción y aplicación de políticas. Los grupos de intereses son capaces de influenciar la agenda política y que se contemple un problema como el que nos encontramos que es la necesidad de adquirir armamento, que tipo de armamento comprar o con que empresas contratar.</w:t>
      </w:r>
    </w:p>
    <w:p w:rsidR="00B772C5" w:rsidRPr="003C4C4F" w:rsidRDefault="00B772C5" w:rsidP="003C4C4F">
      <w:pPr>
        <w:spacing w:after="0" w:line="360" w:lineRule="auto"/>
        <w:ind w:firstLine="284"/>
        <w:jc w:val="both"/>
        <w:rPr>
          <w:rFonts w:ascii="Times New Roman" w:hAnsi="Times New Roman" w:cs="Times New Roman"/>
          <w:sz w:val="24"/>
          <w:szCs w:val="24"/>
        </w:rPr>
      </w:pPr>
    </w:p>
    <w:p w:rsidR="00B772C5" w:rsidRPr="003C4C4F" w:rsidRDefault="00B772C5" w:rsidP="003C4C4F">
      <w:pPr>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t xml:space="preserve">Posteriormente se presenta el problema del infraprovisión de fondos, comprobamos que al verse influenciada la política pública por los grupos de intereses todo el ciclo está viciado, propiciando un marco normativo que contempla un problema que no atiende a las necesidades actuales del entorno.En la fase de la </w:t>
      </w:r>
      <w:r w:rsidRPr="003C4C4F">
        <w:rPr>
          <w:rFonts w:ascii="Times New Roman" w:hAnsi="Times New Roman" w:cs="Times New Roman"/>
          <w:b/>
          <w:bCs/>
          <w:sz w:val="24"/>
          <w:szCs w:val="24"/>
        </w:rPr>
        <w:t>implementación</w:t>
      </w:r>
      <w:r w:rsidRPr="003C4C4F">
        <w:rPr>
          <w:rFonts w:ascii="Times New Roman" w:hAnsi="Times New Roman" w:cs="Times New Roman"/>
          <w:sz w:val="24"/>
          <w:szCs w:val="24"/>
        </w:rPr>
        <w:t xml:space="preserve"> los altos funcionarios deben hacer previsiones sobre los recursos necesarios para la ejecución de la política pública. En este caso no se tuvo en cuenta factores como la crisis financiera, pero a veces también  algunas políticas se aprueban sin la provisión de recursos para implementarlas apropiadamente.</w:t>
      </w:r>
    </w:p>
    <w:p w:rsidR="00FF7B63" w:rsidRPr="003C4C4F" w:rsidRDefault="00FF7B63" w:rsidP="003C4C4F">
      <w:pPr>
        <w:spacing w:after="0" w:line="360" w:lineRule="auto"/>
        <w:ind w:firstLine="284"/>
        <w:jc w:val="both"/>
        <w:rPr>
          <w:rFonts w:ascii="Times New Roman" w:hAnsi="Times New Roman" w:cs="Times New Roman"/>
          <w:sz w:val="24"/>
          <w:szCs w:val="24"/>
        </w:rPr>
      </w:pPr>
    </w:p>
    <w:p w:rsidR="00B772C5" w:rsidRPr="003C4C4F" w:rsidRDefault="00B772C5" w:rsidP="003C4C4F">
      <w:pPr>
        <w:spacing w:after="0" w:line="360" w:lineRule="auto"/>
        <w:ind w:firstLine="284"/>
        <w:jc w:val="both"/>
        <w:rPr>
          <w:rFonts w:ascii="Times New Roman" w:hAnsi="Times New Roman" w:cs="Times New Roman"/>
          <w:sz w:val="24"/>
          <w:szCs w:val="24"/>
        </w:rPr>
      </w:pPr>
    </w:p>
    <w:p w:rsidR="00B772C5" w:rsidRPr="003C4C4F" w:rsidRDefault="00B772C5" w:rsidP="003C4C4F">
      <w:pPr>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lastRenderedPageBreak/>
        <w:t xml:space="preserve">La fase de </w:t>
      </w:r>
      <w:r w:rsidRPr="003C4C4F">
        <w:rPr>
          <w:rFonts w:ascii="Times New Roman" w:hAnsi="Times New Roman" w:cs="Times New Roman"/>
          <w:b/>
          <w:bCs/>
          <w:sz w:val="24"/>
          <w:szCs w:val="24"/>
        </w:rPr>
        <w:t>ejecución</w:t>
      </w:r>
      <w:r w:rsidRPr="003C4C4F">
        <w:rPr>
          <w:rFonts w:ascii="Times New Roman" w:hAnsi="Times New Roman" w:cs="Times New Roman"/>
          <w:sz w:val="24"/>
          <w:szCs w:val="24"/>
        </w:rPr>
        <w:t xml:space="preserve"> de las políticas públicas está fuertemente influenciada por las anteriores. Para la ejecución los administradores cuentan con los recursos que se han previsto en la implementación. El gestor público está limitado por las reglas del sector público y como se muestra en este caso está condicionado porque los recursos son insuficientes y están mal asignados en la fase de implementación.</w:t>
      </w:r>
    </w:p>
    <w:p w:rsidR="00FF7B63" w:rsidRPr="003C4C4F" w:rsidRDefault="00FF7B63" w:rsidP="003C4C4F">
      <w:pPr>
        <w:spacing w:after="0" w:line="360" w:lineRule="auto"/>
        <w:ind w:firstLine="284"/>
        <w:jc w:val="both"/>
        <w:rPr>
          <w:rFonts w:ascii="Times New Roman" w:hAnsi="Times New Roman" w:cs="Times New Roman"/>
          <w:sz w:val="24"/>
          <w:szCs w:val="24"/>
        </w:rPr>
      </w:pPr>
    </w:p>
    <w:p w:rsidR="00B772C5" w:rsidRPr="003C4C4F" w:rsidRDefault="00B772C5" w:rsidP="003C4C4F">
      <w:pPr>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t xml:space="preserve">Se realizó una petición de comparecencia por petición propia del Gobierno y también a petición de los grupos parlamentarios Popular  Catalán (Convergéncia y Unió) del secretario de Estado de Defensa ante la Comisión de Defensa para informar sobre los programas principales de modernización de la defensa. De esta manera se pretendía hacer una </w:t>
      </w:r>
      <w:r w:rsidRPr="003C4C4F">
        <w:rPr>
          <w:rFonts w:ascii="Times New Roman" w:hAnsi="Times New Roman" w:cs="Times New Roman"/>
          <w:b/>
          <w:bCs/>
          <w:sz w:val="24"/>
          <w:szCs w:val="24"/>
        </w:rPr>
        <w:t>evaluación</w:t>
      </w:r>
      <w:r w:rsidRPr="003C4C4F">
        <w:rPr>
          <w:rFonts w:ascii="Times New Roman" w:hAnsi="Times New Roman" w:cs="Times New Roman"/>
          <w:sz w:val="24"/>
          <w:szCs w:val="24"/>
        </w:rPr>
        <w:t xml:space="preserve"> de estos programas.</w:t>
      </w:r>
    </w:p>
    <w:p w:rsidR="00B772C5" w:rsidRPr="003C4C4F" w:rsidRDefault="00B772C5" w:rsidP="003C4C4F">
      <w:pPr>
        <w:spacing w:after="0" w:line="360" w:lineRule="auto"/>
        <w:jc w:val="both"/>
        <w:rPr>
          <w:rFonts w:ascii="Times New Roman" w:hAnsi="Times New Roman" w:cs="Times New Roman"/>
          <w:sz w:val="24"/>
          <w:szCs w:val="24"/>
        </w:rPr>
      </w:pPr>
    </w:p>
    <w:p w:rsidR="00B772C5" w:rsidRPr="003C4C4F" w:rsidRDefault="00B772C5" w:rsidP="003C4C4F">
      <w:pPr>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t>El punto destacado del día fue:</w:t>
      </w:r>
    </w:p>
    <w:p w:rsidR="00FF7B63" w:rsidRPr="003C4C4F" w:rsidRDefault="00FF7B63" w:rsidP="003C4C4F">
      <w:pPr>
        <w:spacing w:after="0" w:line="360" w:lineRule="auto"/>
        <w:ind w:firstLine="284"/>
        <w:jc w:val="both"/>
        <w:rPr>
          <w:rFonts w:ascii="Times New Roman" w:hAnsi="Times New Roman" w:cs="Times New Roman"/>
          <w:sz w:val="24"/>
          <w:szCs w:val="24"/>
        </w:rPr>
      </w:pPr>
    </w:p>
    <w:p w:rsidR="00B772C5" w:rsidRPr="003C4C4F" w:rsidRDefault="00B772C5" w:rsidP="003C4C4F">
      <w:pPr>
        <w:numPr>
          <w:ilvl w:val="0"/>
          <w:numId w:val="10"/>
        </w:numPr>
        <w:autoSpaceDE w:val="0"/>
        <w:autoSpaceDN w:val="0"/>
        <w:adjustRightInd w:val="0"/>
        <w:spacing w:after="0" w:line="360" w:lineRule="auto"/>
        <w:ind w:firstLine="284"/>
        <w:jc w:val="both"/>
        <w:rPr>
          <w:rFonts w:ascii="Times New Roman" w:hAnsi="Times New Roman" w:cs="Times New Roman"/>
          <w:b/>
          <w:bCs/>
          <w:sz w:val="24"/>
          <w:szCs w:val="24"/>
        </w:rPr>
      </w:pPr>
      <w:r w:rsidRPr="003C4C4F">
        <w:rPr>
          <w:rFonts w:ascii="Times New Roman" w:hAnsi="Times New Roman" w:cs="Times New Roman"/>
          <w:b/>
          <w:bCs/>
          <w:sz w:val="24"/>
          <w:szCs w:val="24"/>
        </w:rPr>
        <w:t>LAS PREVISIONES DEL EJECUTIVO PARA HACER FRENTE A LA RENEGOCIACIÓN DE LOS MÁS DE 26.000 MILLONES DE EUROS DE DEUDA ADQUIRIDA POR LA COMPRA DE ARMAMENTO Y A LA CUAL EL GOBIERNONO PUEDE HACER FRENTE EN LOS TÉRMINOS CONTRACTUALES ACORDADOS. A PETICIÓN DEL GRUPO PARLAMENTARIO CATALÁN (CONVERGÈNCIA I UNIÓ). (Número de expediente 213/001140.)</w:t>
      </w:r>
    </w:p>
    <w:p w:rsidR="00B772C5" w:rsidRPr="003C4C4F" w:rsidRDefault="00B772C5" w:rsidP="003C4C4F">
      <w:pPr>
        <w:autoSpaceDE w:val="0"/>
        <w:autoSpaceDN w:val="0"/>
        <w:adjustRightInd w:val="0"/>
        <w:spacing w:after="0" w:line="360" w:lineRule="auto"/>
        <w:ind w:left="1004"/>
        <w:jc w:val="both"/>
        <w:rPr>
          <w:rFonts w:ascii="Times New Roman" w:hAnsi="Times New Roman" w:cs="Times New Roman"/>
          <w:b/>
          <w:bCs/>
          <w:sz w:val="24"/>
          <w:szCs w:val="24"/>
        </w:rPr>
      </w:pPr>
    </w:p>
    <w:p w:rsidR="00B772C5" w:rsidRPr="003C4C4F" w:rsidRDefault="00B772C5" w:rsidP="003C4C4F">
      <w:pPr>
        <w:autoSpaceDE w:val="0"/>
        <w:autoSpaceDN w:val="0"/>
        <w:adjustRightInd w:val="0"/>
        <w:spacing w:after="0" w:line="360" w:lineRule="auto"/>
        <w:jc w:val="both"/>
        <w:rPr>
          <w:rFonts w:ascii="Times New Roman" w:hAnsi="Times New Roman" w:cs="Times New Roman"/>
          <w:bCs/>
          <w:sz w:val="24"/>
          <w:szCs w:val="24"/>
        </w:rPr>
      </w:pPr>
      <w:r w:rsidRPr="003C4C4F">
        <w:rPr>
          <w:rFonts w:ascii="Times New Roman" w:hAnsi="Times New Roman" w:cs="Times New Roman"/>
          <w:bCs/>
          <w:sz w:val="24"/>
          <w:szCs w:val="24"/>
        </w:rPr>
        <w:t>Secretario de Estado de Defensa (Méndez Martínez) compareció en sede parlamentaria argumentando lo siguiente:</w:t>
      </w:r>
      <w:r w:rsidRPr="003C4C4F">
        <w:rPr>
          <w:rStyle w:val="Refdenotaalpie"/>
          <w:rFonts w:ascii="Times New Roman" w:hAnsi="Times New Roman" w:cs="Times New Roman"/>
          <w:bCs/>
          <w:sz w:val="24"/>
          <w:szCs w:val="24"/>
        </w:rPr>
        <w:footnoteReference w:id="14"/>
      </w:r>
    </w:p>
    <w:p w:rsidR="00B772C5" w:rsidRPr="003C4C4F" w:rsidRDefault="00B772C5" w:rsidP="003C4C4F">
      <w:pPr>
        <w:spacing w:after="0" w:line="360" w:lineRule="auto"/>
        <w:ind w:firstLine="284"/>
        <w:jc w:val="both"/>
        <w:rPr>
          <w:rFonts w:ascii="Times New Roman" w:hAnsi="Times New Roman" w:cs="Times New Roman"/>
          <w:b/>
          <w:bCs/>
          <w:sz w:val="24"/>
          <w:szCs w:val="24"/>
        </w:rPr>
      </w:pPr>
    </w:p>
    <w:p w:rsidR="00B772C5" w:rsidRPr="003C4C4F" w:rsidRDefault="00B772C5" w:rsidP="003C4C4F">
      <w:pPr>
        <w:autoSpaceDE w:val="0"/>
        <w:autoSpaceDN w:val="0"/>
        <w:adjustRightInd w:val="0"/>
        <w:spacing w:after="0" w:line="360" w:lineRule="auto"/>
        <w:ind w:firstLine="284"/>
        <w:jc w:val="both"/>
        <w:rPr>
          <w:rFonts w:ascii="Times New Roman" w:hAnsi="Times New Roman" w:cs="Times New Roman"/>
          <w:i/>
          <w:iCs/>
          <w:sz w:val="24"/>
          <w:szCs w:val="24"/>
        </w:rPr>
      </w:pPr>
      <w:r w:rsidRPr="003C4C4F">
        <w:rPr>
          <w:rFonts w:ascii="Times New Roman" w:hAnsi="Times New Roman" w:cs="Times New Roman"/>
          <w:i/>
          <w:iCs/>
          <w:sz w:val="24"/>
          <w:szCs w:val="24"/>
        </w:rPr>
        <w:t xml:space="preserve">“…Son muchas las conclusiones generales y particulares que se derivan del estudio. Les trasladaré las principales a lo largo de la comparecencia, aunque les adelanto que, en mi opinión, es imprescindible revisar el modelo de adquisiciones empleado durante más de quince años porque resulta </w:t>
      </w:r>
      <w:r w:rsidRPr="003C4C4F">
        <w:rPr>
          <w:rFonts w:ascii="Times New Roman" w:hAnsi="Times New Roman" w:cs="Times New Roman"/>
          <w:b/>
          <w:bCs/>
          <w:i/>
          <w:iCs/>
          <w:sz w:val="24"/>
          <w:szCs w:val="24"/>
        </w:rPr>
        <w:t>insostenible e inadecuado</w:t>
      </w:r>
      <w:r w:rsidRPr="003C4C4F">
        <w:rPr>
          <w:rFonts w:ascii="Times New Roman" w:hAnsi="Times New Roman" w:cs="Times New Roman"/>
          <w:i/>
          <w:iCs/>
          <w:sz w:val="24"/>
          <w:szCs w:val="24"/>
        </w:rPr>
        <w:t xml:space="preserve"> para alcanzar los objetivos de una buena política de armamento y material; por tanto, insisto, debe ser objeto de reordenación. </w:t>
      </w:r>
      <w:r w:rsidRPr="003C4C4F">
        <w:rPr>
          <w:rFonts w:ascii="Times New Roman" w:hAnsi="Times New Roman" w:cs="Times New Roman"/>
          <w:i/>
          <w:iCs/>
          <w:sz w:val="24"/>
          <w:szCs w:val="24"/>
        </w:rPr>
        <w:lastRenderedPageBreak/>
        <w:t>Se trata de una cuestión esencial que tiene causas complejas y de naturaleza estructural que han permanecido larvadas desde su puesta en marcha hace cuatro legislaturas...”</w:t>
      </w:r>
    </w:p>
    <w:p w:rsidR="00B772C5" w:rsidRPr="003C4C4F" w:rsidRDefault="00B772C5" w:rsidP="003C4C4F">
      <w:pPr>
        <w:spacing w:after="0" w:line="360" w:lineRule="auto"/>
        <w:ind w:firstLine="284"/>
        <w:jc w:val="both"/>
        <w:rPr>
          <w:rFonts w:ascii="Times New Roman" w:hAnsi="Times New Roman" w:cs="Times New Roman"/>
          <w:sz w:val="24"/>
          <w:szCs w:val="24"/>
        </w:rPr>
      </w:pPr>
    </w:p>
    <w:p w:rsidR="00B772C5" w:rsidRPr="003C4C4F" w:rsidRDefault="00B772C5" w:rsidP="003C4C4F">
      <w:pPr>
        <w:spacing w:after="0" w:line="360" w:lineRule="auto"/>
        <w:ind w:firstLine="284"/>
        <w:jc w:val="both"/>
        <w:rPr>
          <w:rFonts w:ascii="Times New Roman" w:hAnsi="Times New Roman" w:cs="Times New Roman"/>
          <w:i/>
          <w:iCs/>
          <w:sz w:val="24"/>
          <w:szCs w:val="24"/>
        </w:rPr>
      </w:pPr>
      <w:r w:rsidRPr="003C4C4F">
        <w:rPr>
          <w:rFonts w:ascii="Times New Roman" w:hAnsi="Times New Roman" w:cs="Times New Roman"/>
          <w:i/>
          <w:iCs/>
          <w:sz w:val="24"/>
          <w:szCs w:val="24"/>
        </w:rPr>
        <w:t>“…Por otra parte, la necesidad de revisar el modelo de  adquisiciones, si bien se manifiesta de forma más visible  en su dimensión financiera no tiene su origen únicamente  en esta cuestión ni trae su causa de los desajustes presupuestarios de los últimos ejercicios. Existen otros motivos  de naturaleza industrial y de organización interna de las  Fuerzas Armadas y del propio Ministerio de Defensa…”</w:t>
      </w:r>
    </w:p>
    <w:p w:rsidR="00B772C5" w:rsidRPr="003C4C4F" w:rsidRDefault="00B772C5" w:rsidP="003C4C4F">
      <w:pPr>
        <w:spacing w:after="0" w:line="360" w:lineRule="auto"/>
        <w:jc w:val="both"/>
        <w:rPr>
          <w:rFonts w:ascii="Times New Roman" w:hAnsi="Times New Roman" w:cs="Times New Roman"/>
          <w:sz w:val="24"/>
          <w:szCs w:val="24"/>
        </w:rPr>
      </w:pPr>
    </w:p>
    <w:p w:rsidR="00B772C5" w:rsidRPr="003C4C4F" w:rsidRDefault="00B772C5" w:rsidP="003C4C4F">
      <w:pPr>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t>Medidas a tomar:</w:t>
      </w:r>
    </w:p>
    <w:p w:rsidR="00B772C5" w:rsidRPr="003C4C4F" w:rsidRDefault="00B772C5" w:rsidP="003C4C4F">
      <w:pPr>
        <w:spacing w:after="0" w:line="360" w:lineRule="auto"/>
        <w:ind w:firstLine="284"/>
        <w:jc w:val="both"/>
        <w:rPr>
          <w:rFonts w:ascii="Times New Roman" w:hAnsi="Times New Roman" w:cs="Times New Roman"/>
          <w:sz w:val="24"/>
          <w:szCs w:val="24"/>
        </w:rPr>
      </w:pPr>
    </w:p>
    <w:p w:rsidR="00B772C5" w:rsidRPr="003C4C4F" w:rsidRDefault="00B772C5" w:rsidP="003C4C4F">
      <w:pPr>
        <w:spacing w:after="0" w:line="360" w:lineRule="auto"/>
        <w:ind w:firstLine="284"/>
        <w:jc w:val="both"/>
        <w:rPr>
          <w:rFonts w:ascii="Times New Roman" w:hAnsi="Times New Roman" w:cs="Times New Roman"/>
          <w:i/>
          <w:iCs/>
          <w:sz w:val="24"/>
          <w:szCs w:val="24"/>
        </w:rPr>
      </w:pPr>
      <w:r w:rsidRPr="003C4C4F">
        <w:rPr>
          <w:rFonts w:ascii="Times New Roman" w:hAnsi="Times New Roman" w:cs="Times New Roman"/>
          <w:i/>
          <w:iCs/>
          <w:sz w:val="24"/>
          <w:szCs w:val="24"/>
        </w:rPr>
        <w:t>“…En primer lugar, la reprogramación es una medida  necesaria para dar margen a la implantación de otras  medidas de largo plazo…”</w:t>
      </w:r>
    </w:p>
    <w:p w:rsidR="00B772C5" w:rsidRPr="003C4C4F" w:rsidRDefault="00B772C5" w:rsidP="003C4C4F">
      <w:pPr>
        <w:spacing w:after="0" w:line="360" w:lineRule="auto"/>
        <w:ind w:firstLine="284"/>
        <w:jc w:val="both"/>
        <w:rPr>
          <w:rFonts w:ascii="Times New Roman" w:hAnsi="Times New Roman" w:cs="Times New Roman"/>
          <w:i/>
          <w:iCs/>
          <w:sz w:val="24"/>
          <w:szCs w:val="24"/>
        </w:rPr>
      </w:pPr>
    </w:p>
    <w:p w:rsidR="00B772C5" w:rsidRPr="003C4C4F" w:rsidRDefault="00B772C5" w:rsidP="003C4C4F">
      <w:pPr>
        <w:spacing w:after="0" w:line="360" w:lineRule="auto"/>
        <w:ind w:firstLine="284"/>
        <w:jc w:val="both"/>
        <w:rPr>
          <w:rFonts w:ascii="Times New Roman" w:hAnsi="Times New Roman" w:cs="Times New Roman"/>
          <w:i/>
          <w:iCs/>
          <w:sz w:val="24"/>
          <w:szCs w:val="24"/>
        </w:rPr>
      </w:pPr>
      <w:r w:rsidRPr="003C4C4F">
        <w:rPr>
          <w:rFonts w:ascii="Times New Roman" w:hAnsi="Times New Roman" w:cs="Times New Roman"/>
          <w:i/>
          <w:iCs/>
          <w:sz w:val="24"/>
          <w:szCs w:val="24"/>
        </w:rPr>
        <w:t>“… una vez  pasado el periodo de ajuste presupuestario, y en cuanto  se reordene el nivel de ambición de la política de  Defensa, habrá que incrementar estructuralmente el  gasto en inversiones hasta situarlo en el nivel adecuado…”</w:t>
      </w:r>
    </w:p>
    <w:p w:rsidR="00B772C5" w:rsidRPr="003C4C4F" w:rsidRDefault="00B772C5" w:rsidP="003C4C4F">
      <w:pPr>
        <w:spacing w:after="0" w:line="360" w:lineRule="auto"/>
        <w:ind w:firstLine="284"/>
        <w:jc w:val="both"/>
        <w:rPr>
          <w:rFonts w:ascii="Times New Roman" w:hAnsi="Times New Roman" w:cs="Times New Roman"/>
          <w:i/>
          <w:iCs/>
          <w:sz w:val="24"/>
          <w:szCs w:val="24"/>
        </w:rPr>
      </w:pPr>
    </w:p>
    <w:p w:rsidR="00B772C5" w:rsidRPr="003C4C4F" w:rsidRDefault="00B772C5" w:rsidP="003C4C4F">
      <w:pPr>
        <w:spacing w:after="0" w:line="360" w:lineRule="auto"/>
        <w:ind w:firstLine="284"/>
        <w:jc w:val="both"/>
        <w:rPr>
          <w:rFonts w:ascii="Times New Roman" w:hAnsi="Times New Roman" w:cs="Times New Roman"/>
          <w:i/>
          <w:iCs/>
          <w:sz w:val="24"/>
          <w:szCs w:val="24"/>
        </w:rPr>
      </w:pPr>
      <w:r w:rsidRPr="003C4C4F">
        <w:rPr>
          <w:rFonts w:ascii="Times New Roman" w:hAnsi="Times New Roman" w:cs="Times New Roman"/>
          <w:i/>
          <w:iCs/>
          <w:sz w:val="24"/>
          <w:szCs w:val="24"/>
        </w:rPr>
        <w:t xml:space="preserve">“...Permitiría diferenciar a nivel político  el debate sobre el gasto en defensa y desvincularlo de la  tramitación y debate de los presupuestos generales, que  tienen un enfoque de carácter puntual y anual. A nivel  de gestión se podría vincular con el cumplimiento de los  propios objetivos atribuidos a ese futuro organismo  especializado en materia de adquisiciones de defensa...” </w:t>
      </w:r>
    </w:p>
    <w:p w:rsidR="00DD082D" w:rsidRPr="003C4C4F" w:rsidRDefault="00DD082D" w:rsidP="00A76D75">
      <w:pPr>
        <w:spacing w:after="0" w:line="360" w:lineRule="auto"/>
        <w:jc w:val="both"/>
        <w:rPr>
          <w:rFonts w:ascii="Times New Roman" w:hAnsi="Times New Roman" w:cs="Times New Roman"/>
          <w:i/>
          <w:iCs/>
          <w:sz w:val="24"/>
          <w:szCs w:val="24"/>
        </w:rPr>
      </w:pPr>
    </w:p>
    <w:p w:rsidR="00C42DDF" w:rsidRDefault="00C42DDF" w:rsidP="003C4C4F">
      <w:pPr>
        <w:spacing w:after="0" w:line="360" w:lineRule="auto"/>
        <w:ind w:firstLine="284"/>
        <w:jc w:val="both"/>
        <w:rPr>
          <w:rFonts w:ascii="Times New Roman" w:hAnsi="Times New Roman" w:cs="Times New Roman"/>
          <w:sz w:val="24"/>
          <w:szCs w:val="24"/>
        </w:rPr>
      </w:pPr>
    </w:p>
    <w:p w:rsidR="00C42DDF" w:rsidRDefault="00C42DDF" w:rsidP="003C4C4F">
      <w:pPr>
        <w:spacing w:after="0" w:line="360" w:lineRule="auto"/>
        <w:ind w:firstLine="284"/>
        <w:jc w:val="both"/>
        <w:rPr>
          <w:rFonts w:ascii="Times New Roman" w:hAnsi="Times New Roman" w:cs="Times New Roman"/>
          <w:sz w:val="24"/>
          <w:szCs w:val="24"/>
        </w:rPr>
      </w:pPr>
    </w:p>
    <w:p w:rsidR="00C42DDF" w:rsidRDefault="00C42DDF" w:rsidP="003C4C4F">
      <w:pPr>
        <w:spacing w:after="0" w:line="360" w:lineRule="auto"/>
        <w:ind w:firstLine="284"/>
        <w:jc w:val="both"/>
        <w:rPr>
          <w:rFonts w:ascii="Times New Roman" w:hAnsi="Times New Roman" w:cs="Times New Roman"/>
          <w:sz w:val="24"/>
          <w:szCs w:val="24"/>
        </w:rPr>
      </w:pPr>
    </w:p>
    <w:p w:rsidR="00C42DDF" w:rsidRDefault="00C42DDF" w:rsidP="003C4C4F">
      <w:pPr>
        <w:spacing w:after="0" w:line="360" w:lineRule="auto"/>
        <w:ind w:firstLine="284"/>
        <w:jc w:val="both"/>
        <w:rPr>
          <w:rFonts w:ascii="Times New Roman" w:hAnsi="Times New Roman" w:cs="Times New Roman"/>
          <w:sz w:val="24"/>
          <w:szCs w:val="24"/>
        </w:rPr>
      </w:pPr>
    </w:p>
    <w:p w:rsidR="00C42DDF" w:rsidRDefault="00C42DDF" w:rsidP="003C4C4F">
      <w:pPr>
        <w:spacing w:after="0" w:line="360" w:lineRule="auto"/>
        <w:ind w:firstLine="284"/>
        <w:jc w:val="both"/>
        <w:rPr>
          <w:rFonts w:ascii="Times New Roman" w:hAnsi="Times New Roman" w:cs="Times New Roman"/>
          <w:sz w:val="24"/>
          <w:szCs w:val="24"/>
        </w:rPr>
      </w:pPr>
    </w:p>
    <w:p w:rsidR="00C42DDF" w:rsidRDefault="00C42DDF" w:rsidP="003C4C4F">
      <w:pPr>
        <w:spacing w:after="0" w:line="360" w:lineRule="auto"/>
        <w:ind w:firstLine="284"/>
        <w:jc w:val="both"/>
        <w:rPr>
          <w:rFonts w:ascii="Times New Roman" w:hAnsi="Times New Roman" w:cs="Times New Roman"/>
          <w:sz w:val="24"/>
          <w:szCs w:val="24"/>
        </w:rPr>
      </w:pPr>
    </w:p>
    <w:p w:rsidR="00C42DDF" w:rsidRDefault="00C42DDF" w:rsidP="003C4C4F">
      <w:pPr>
        <w:spacing w:after="0" w:line="360" w:lineRule="auto"/>
        <w:ind w:firstLine="284"/>
        <w:jc w:val="both"/>
        <w:rPr>
          <w:rFonts w:ascii="Times New Roman" w:hAnsi="Times New Roman" w:cs="Times New Roman"/>
          <w:sz w:val="24"/>
          <w:szCs w:val="24"/>
        </w:rPr>
      </w:pPr>
    </w:p>
    <w:p w:rsidR="00C42DDF" w:rsidRDefault="00C42DDF" w:rsidP="003C4C4F">
      <w:pPr>
        <w:spacing w:after="0" w:line="360" w:lineRule="auto"/>
        <w:ind w:firstLine="284"/>
        <w:jc w:val="both"/>
        <w:rPr>
          <w:rFonts w:ascii="Times New Roman" w:hAnsi="Times New Roman" w:cs="Times New Roman"/>
          <w:sz w:val="24"/>
          <w:szCs w:val="24"/>
        </w:rPr>
      </w:pPr>
    </w:p>
    <w:p w:rsidR="001649A2" w:rsidRDefault="001649A2" w:rsidP="003C4C4F">
      <w:pPr>
        <w:spacing w:after="0" w:line="360" w:lineRule="auto"/>
        <w:ind w:firstLine="284"/>
        <w:jc w:val="both"/>
        <w:rPr>
          <w:rFonts w:ascii="Times New Roman" w:hAnsi="Times New Roman" w:cs="Times New Roman"/>
          <w:sz w:val="24"/>
          <w:szCs w:val="24"/>
        </w:rPr>
      </w:pPr>
    </w:p>
    <w:p w:rsidR="001649A2" w:rsidRDefault="001649A2" w:rsidP="003C4C4F">
      <w:pPr>
        <w:spacing w:after="0" w:line="360" w:lineRule="auto"/>
        <w:ind w:firstLine="284"/>
        <w:jc w:val="both"/>
        <w:rPr>
          <w:rFonts w:ascii="Times New Roman" w:hAnsi="Times New Roman" w:cs="Times New Roman"/>
          <w:sz w:val="24"/>
          <w:szCs w:val="24"/>
        </w:rPr>
      </w:pPr>
    </w:p>
    <w:p w:rsidR="00B772C5" w:rsidRPr="003C4C4F" w:rsidRDefault="00B772C5" w:rsidP="003C4C4F">
      <w:pPr>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t>Concluyó su comparecencia insistiendo en la importancia de adquisición y modernización de las fuerzas armadas diciendo que:</w:t>
      </w:r>
    </w:p>
    <w:p w:rsidR="00B772C5" w:rsidRPr="003C4C4F" w:rsidRDefault="00B772C5" w:rsidP="003C4C4F">
      <w:pPr>
        <w:spacing w:after="0" w:line="360" w:lineRule="auto"/>
        <w:ind w:firstLine="284"/>
        <w:jc w:val="both"/>
        <w:rPr>
          <w:rFonts w:ascii="Times New Roman" w:hAnsi="Times New Roman" w:cs="Times New Roman"/>
          <w:sz w:val="24"/>
          <w:szCs w:val="24"/>
        </w:rPr>
      </w:pPr>
    </w:p>
    <w:p w:rsidR="00B772C5" w:rsidRPr="003C4C4F" w:rsidRDefault="00B772C5" w:rsidP="003C4C4F">
      <w:pPr>
        <w:spacing w:after="0" w:line="360" w:lineRule="auto"/>
        <w:ind w:firstLine="284"/>
        <w:jc w:val="both"/>
        <w:rPr>
          <w:rFonts w:ascii="Times New Roman" w:hAnsi="Times New Roman" w:cs="Times New Roman"/>
          <w:i/>
          <w:iCs/>
          <w:sz w:val="24"/>
          <w:szCs w:val="24"/>
        </w:rPr>
      </w:pPr>
      <w:r w:rsidRPr="003C4C4F">
        <w:rPr>
          <w:rFonts w:ascii="Times New Roman" w:hAnsi="Times New Roman" w:cs="Times New Roman"/>
          <w:i/>
          <w:iCs/>
          <w:sz w:val="24"/>
          <w:szCs w:val="24"/>
        </w:rPr>
        <w:t>“…Señorías, insisto en que debemos otorgar a esta cuestión una importancia decisiva. El planeamiento de los  recursos es un tema esencial en el ámbito de la defensa  porque permite definir y anticipar escenarios y objetivos de futuro que afectan a las capacidades de las que es  necesario dotarse no sólo a corto sino a medio y largo  plazo. Pero obtener capacidades es algo más que adquirir  capacidades. En todo caso, las capacidades que se  adquieran deben ser las que se puedan llegar a pagar. Por  otra parte, señorías, ya no se combate solo con armamento, es imprescindible poder seguir dotándonos de  nuevas capacidades más adecuadas a los nuevos escenarios, a las nuevas misiones y a los nuevos riesgos, y para  poder hacer todo eso es inexorable ser realistas y adecuar  nuestra ambición a nuestras posibilidades.”</w:t>
      </w:r>
    </w:p>
    <w:p w:rsidR="00990FF0" w:rsidRDefault="00990FF0" w:rsidP="003C4C4F">
      <w:pPr>
        <w:spacing w:after="0" w:line="360" w:lineRule="auto"/>
        <w:jc w:val="both"/>
        <w:rPr>
          <w:rFonts w:ascii="Times New Roman" w:hAnsi="Times New Roman" w:cs="Times New Roman"/>
          <w:i/>
          <w:iCs/>
          <w:sz w:val="24"/>
          <w:szCs w:val="24"/>
        </w:rPr>
      </w:pPr>
    </w:p>
    <w:p w:rsidR="00C42DDF" w:rsidRDefault="00C42DDF" w:rsidP="003C4C4F">
      <w:pPr>
        <w:spacing w:after="0" w:line="360" w:lineRule="auto"/>
        <w:jc w:val="both"/>
        <w:rPr>
          <w:rFonts w:ascii="Times New Roman" w:hAnsi="Times New Roman" w:cs="Times New Roman"/>
          <w:i/>
          <w:iCs/>
          <w:sz w:val="24"/>
          <w:szCs w:val="24"/>
        </w:rPr>
      </w:pPr>
    </w:p>
    <w:p w:rsidR="00C42DDF" w:rsidRDefault="00C42DDF" w:rsidP="003C4C4F">
      <w:pPr>
        <w:spacing w:after="0" w:line="360" w:lineRule="auto"/>
        <w:jc w:val="both"/>
        <w:rPr>
          <w:rFonts w:ascii="Times New Roman" w:hAnsi="Times New Roman" w:cs="Times New Roman"/>
          <w:i/>
          <w:iCs/>
          <w:sz w:val="24"/>
          <w:szCs w:val="24"/>
        </w:rPr>
      </w:pPr>
    </w:p>
    <w:p w:rsidR="00C42DDF" w:rsidRDefault="00C42DDF" w:rsidP="003C4C4F">
      <w:pPr>
        <w:spacing w:after="0" w:line="360" w:lineRule="auto"/>
        <w:jc w:val="both"/>
        <w:rPr>
          <w:rFonts w:ascii="Times New Roman" w:hAnsi="Times New Roman" w:cs="Times New Roman"/>
          <w:i/>
          <w:iCs/>
          <w:sz w:val="24"/>
          <w:szCs w:val="24"/>
        </w:rPr>
      </w:pPr>
    </w:p>
    <w:p w:rsidR="00C42DDF" w:rsidRDefault="00C42DDF" w:rsidP="003C4C4F">
      <w:pPr>
        <w:spacing w:after="0" w:line="360" w:lineRule="auto"/>
        <w:jc w:val="both"/>
        <w:rPr>
          <w:rFonts w:ascii="Times New Roman" w:hAnsi="Times New Roman" w:cs="Times New Roman"/>
          <w:i/>
          <w:iCs/>
          <w:sz w:val="24"/>
          <w:szCs w:val="24"/>
        </w:rPr>
      </w:pPr>
    </w:p>
    <w:p w:rsidR="00C42DDF" w:rsidRDefault="00C42DDF" w:rsidP="003C4C4F">
      <w:pPr>
        <w:spacing w:after="0" w:line="360" w:lineRule="auto"/>
        <w:jc w:val="both"/>
        <w:rPr>
          <w:rFonts w:ascii="Times New Roman" w:hAnsi="Times New Roman" w:cs="Times New Roman"/>
          <w:i/>
          <w:iCs/>
          <w:sz w:val="24"/>
          <w:szCs w:val="24"/>
        </w:rPr>
      </w:pPr>
    </w:p>
    <w:p w:rsidR="00C42DDF" w:rsidRDefault="00C42DDF" w:rsidP="003C4C4F">
      <w:pPr>
        <w:spacing w:after="0" w:line="360" w:lineRule="auto"/>
        <w:jc w:val="both"/>
        <w:rPr>
          <w:rFonts w:ascii="Times New Roman" w:hAnsi="Times New Roman" w:cs="Times New Roman"/>
          <w:i/>
          <w:iCs/>
          <w:sz w:val="24"/>
          <w:szCs w:val="24"/>
        </w:rPr>
      </w:pPr>
    </w:p>
    <w:p w:rsidR="00C42DDF" w:rsidRDefault="00C42DDF" w:rsidP="003C4C4F">
      <w:pPr>
        <w:spacing w:after="0" w:line="360" w:lineRule="auto"/>
        <w:jc w:val="both"/>
        <w:rPr>
          <w:rFonts w:ascii="Times New Roman" w:hAnsi="Times New Roman" w:cs="Times New Roman"/>
          <w:i/>
          <w:iCs/>
          <w:sz w:val="24"/>
          <w:szCs w:val="24"/>
        </w:rPr>
      </w:pPr>
    </w:p>
    <w:p w:rsidR="00C42DDF" w:rsidRDefault="00C42DDF" w:rsidP="003C4C4F">
      <w:pPr>
        <w:spacing w:after="0" w:line="360" w:lineRule="auto"/>
        <w:jc w:val="both"/>
        <w:rPr>
          <w:rFonts w:ascii="Times New Roman" w:hAnsi="Times New Roman" w:cs="Times New Roman"/>
          <w:i/>
          <w:iCs/>
          <w:sz w:val="24"/>
          <w:szCs w:val="24"/>
        </w:rPr>
      </w:pPr>
    </w:p>
    <w:p w:rsidR="00C42DDF" w:rsidRDefault="00C42DDF" w:rsidP="003C4C4F">
      <w:pPr>
        <w:spacing w:after="0" w:line="360" w:lineRule="auto"/>
        <w:jc w:val="both"/>
        <w:rPr>
          <w:rFonts w:ascii="Times New Roman" w:hAnsi="Times New Roman" w:cs="Times New Roman"/>
          <w:i/>
          <w:iCs/>
          <w:sz w:val="24"/>
          <w:szCs w:val="24"/>
        </w:rPr>
      </w:pPr>
    </w:p>
    <w:p w:rsidR="00C42DDF" w:rsidRDefault="00C42DDF" w:rsidP="003C4C4F">
      <w:pPr>
        <w:spacing w:after="0" w:line="360" w:lineRule="auto"/>
        <w:jc w:val="both"/>
        <w:rPr>
          <w:rFonts w:ascii="Times New Roman" w:hAnsi="Times New Roman" w:cs="Times New Roman"/>
          <w:i/>
          <w:iCs/>
          <w:sz w:val="24"/>
          <w:szCs w:val="24"/>
        </w:rPr>
      </w:pPr>
    </w:p>
    <w:p w:rsidR="00C42DDF" w:rsidRDefault="00C42DDF" w:rsidP="003C4C4F">
      <w:pPr>
        <w:spacing w:after="0" w:line="360" w:lineRule="auto"/>
        <w:jc w:val="both"/>
        <w:rPr>
          <w:rFonts w:ascii="Times New Roman" w:hAnsi="Times New Roman" w:cs="Times New Roman"/>
          <w:i/>
          <w:iCs/>
          <w:sz w:val="24"/>
          <w:szCs w:val="24"/>
        </w:rPr>
      </w:pPr>
    </w:p>
    <w:p w:rsidR="00C42DDF" w:rsidRDefault="00C42DDF" w:rsidP="003C4C4F">
      <w:pPr>
        <w:spacing w:after="0" w:line="360" w:lineRule="auto"/>
        <w:jc w:val="both"/>
        <w:rPr>
          <w:rFonts w:ascii="Times New Roman" w:hAnsi="Times New Roman" w:cs="Times New Roman"/>
          <w:i/>
          <w:iCs/>
          <w:sz w:val="24"/>
          <w:szCs w:val="24"/>
        </w:rPr>
      </w:pPr>
    </w:p>
    <w:p w:rsidR="00C42DDF" w:rsidRDefault="00C42DDF" w:rsidP="003C4C4F">
      <w:pPr>
        <w:spacing w:after="0" w:line="360" w:lineRule="auto"/>
        <w:jc w:val="both"/>
        <w:rPr>
          <w:rFonts w:ascii="Times New Roman" w:hAnsi="Times New Roman" w:cs="Times New Roman"/>
          <w:i/>
          <w:iCs/>
          <w:sz w:val="24"/>
          <w:szCs w:val="24"/>
        </w:rPr>
      </w:pPr>
    </w:p>
    <w:p w:rsidR="00C42DDF" w:rsidRDefault="00C42DDF" w:rsidP="003C4C4F">
      <w:pPr>
        <w:spacing w:after="0" w:line="360" w:lineRule="auto"/>
        <w:jc w:val="both"/>
        <w:rPr>
          <w:rFonts w:ascii="Times New Roman" w:hAnsi="Times New Roman" w:cs="Times New Roman"/>
          <w:i/>
          <w:iCs/>
          <w:sz w:val="24"/>
          <w:szCs w:val="24"/>
        </w:rPr>
      </w:pPr>
    </w:p>
    <w:p w:rsidR="00C42DDF" w:rsidRDefault="00C42DDF" w:rsidP="003C4C4F">
      <w:pPr>
        <w:spacing w:after="0" w:line="360" w:lineRule="auto"/>
        <w:jc w:val="both"/>
        <w:rPr>
          <w:rFonts w:ascii="Times New Roman" w:hAnsi="Times New Roman" w:cs="Times New Roman"/>
          <w:i/>
          <w:iCs/>
          <w:sz w:val="24"/>
          <w:szCs w:val="24"/>
        </w:rPr>
      </w:pPr>
    </w:p>
    <w:p w:rsidR="00C42DDF" w:rsidRDefault="00C42DDF" w:rsidP="003C4C4F">
      <w:pPr>
        <w:spacing w:after="0" w:line="360" w:lineRule="auto"/>
        <w:jc w:val="both"/>
        <w:rPr>
          <w:rFonts w:ascii="Times New Roman" w:hAnsi="Times New Roman" w:cs="Times New Roman"/>
          <w:i/>
          <w:iCs/>
          <w:sz w:val="24"/>
          <w:szCs w:val="24"/>
        </w:rPr>
      </w:pPr>
    </w:p>
    <w:p w:rsidR="00C42DDF" w:rsidRDefault="00C42DDF" w:rsidP="003C4C4F">
      <w:pPr>
        <w:spacing w:after="0" w:line="360" w:lineRule="auto"/>
        <w:jc w:val="both"/>
        <w:rPr>
          <w:rFonts w:ascii="Times New Roman" w:hAnsi="Times New Roman" w:cs="Times New Roman"/>
          <w:i/>
          <w:iCs/>
          <w:sz w:val="24"/>
          <w:szCs w:val="24"/>
        </w:rPr>
      </w:pPr>
    </w:p>
    <w:p w:rsidR="00C42DDF" w:rsidRPr="003C4C4F" w:rsidRDefault="00C42DDF" w:rsidP="003C4C4F">
      <w:pPr>
        <w:spacing w:after="0" w:line="360" w:lineRule="auto"/>
        <w:jc w:val="both"/>
        <w:rPr>
          <w:rFonts w:ascii="Times New Roman" w:hAnsi="Times New Roman" w:cs="Times New Roman"/>
          <w:i/>
          <w:iCs/>
          <w:sz w:val="24"/>
          <w:szCs w:val="24"/>
        </w:rPr>
      </w:pPr>
    </w:p>
    <w:p w:rsidR="00B772C5" w:rsidRPr="003C4C4F" w:rsidRDefault="00B772C5" w:rsidP="003C4C4F">
      <w:pPr>
        <w:pStyle w:val="Ttulo1"/>
        <w:numPr>
          <w:ilvl w:val="0"/>
          <w:numId w:val="13"/>
        </w:numPr>
        <w:spacing w:before="0" w:after="0" w:line="360" w:lineRule="auto"/>
        <w:rPr>
          <w:rFonts w:ascii="Times New Roman" w:hAnsi="Times New Roman" w:cs="Times New Roman"/>
          <w:sz w:val="24"/>
          <w:szCs w:val="24"/>
        </w:rPr>
      </w:pPr>
      <w:bookmarkStart w:id="46" w:name="_Toc390975003"/>
      <w:bookmarkStart w:id="47" w:name="_Toc390975004"/>
      <w:bookmarkStart w:id="48" w:name="_Toc393798016"/>
      <w:r w:rsidRPr="003C4C4F">
        <w:rPr>
          <w:rFonts w:ascii="Times New Roman" w:hAnsi="Times New Roman" w:cs="Times New Roman"/>
          <w:sz w:val="24"/>
          <w:szCs w:val="24"/>
        </w:rPr>
        <w:lastRenderedPageBreak/>
        <w:t>CONCLUSIONES</w:t>
      </w:r>
      <w:bookmarkEnd w:id="46"/>
      <w:bookmarkEnd w:id="48"/>
    </w:p>
    <w:p w:rsidR="00B772C5" w:rsidRPr="003C4C4F" w:rsidRDefault="00B772C5" w:rsidP="003C4C4F">
      <w:pPr>
        <w:spacing w:after="0" w:line="360" w:lineRule="auto"/>
        <w:ind w:firstLine="284"/>
        <w:rPr>
          <w:rFonts w:ascii="Times New Roman" w:hAnsi="Times New Roman" w:cs="Times New Roman"/>
          <w:sz w:val="24"/>
          <w:szCs w:val="24"/>
        </w:rPr>
      </w:pPr>
    </w:p>
    <w:p w:rsidR="00B772C5" w:rsidRPr="003C4C4F" w:rsidRDefault="00B772C5" w:rsidP="003C4C4F">
      <w:pPr>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t>Vemos como la clave fundamental del problema es, que España se ha visto condicionada e influenciada su política pública de compra de armamento así como su   potestad de definir una estrategia en materia de obtención de sistemas de armamento, que  ha sido asumida por los intereses propios de la industria.</w:t>
      </w:r>
    </w:p>
    <w:p w:rsidR="001C1B8B" w:rsidRPr="003C4C4F" w:rsidRDefault="00B772C5" w:rsidP="003C4C4F">
      <w:pPr>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t>La crisis económica actual también ha sido un factor fundamental que ha condicionado los pagos de los PEA y a consecuencia el  déficit financiero en el que se encuentra el departamento de Defensa, que podría llevar a la parálisis económica-financiera del departamento.</w:t>
      </w:r>
    </w:p>
    <w:p w:rsidR="00990FF0" w:rsidRPr="003C4C4F" w:rsidRDefault="00990FF0" w:rsidP="003C4C4F">
      <w:pPr>
        <w:spacing w:after="0" w:line="360" w:lineRule="auto"/>
        <w:ind w:firstLine="284"/>
        <w:jc w:val="both"/>
        <w:rPr>
          <w:rFonts w:ascii="Times New Roman" w:hAnsi="Times New Roman" w:cs="Times New Roman"/>
          <w:sz w:val="24"/>
          <w:szCs w:val="24"/>
        </w:rPr>
      </w:pPr>
    </w:p>
    <w:p w:rsidR="00B772C5" w:rsidRPr="003C4C4F" w:rsidRDefault="00B772C5" w:rsidP="003C4C4F">
      <w:pPr>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t xml:space="preserve">Se trata de una mala praxis de los decisores políticos y una mala definición de las políticas públicas que no atienden a intereses generales del estado como expresa el artículo 103.1 </w:t>
      </w:r>
      <w:r w:rsidRPr="003C4C4F">
        <w:rPr>
          <w:rStyle w:val="Refdenotaalpie"/>
          <w:rFonts w:ascii="Times New Roman" w:hAnsi="Times New Roman" w:cs="Times New Roman"/>
          <w:sz w:val="24"/>
          <w:szCs w:val="24"/>
        </w:rPr>
        <w:footnoteReference w:id="15"/>
      </w:r>
      <w:r w:rsidRPr="003C4C4F">
        <w:rPr>
          <w:rFonts w:ascii="Times New Roman" w:hAnsi="Times New Roman" w:cs="Times New Roman"/>
          <w:sz w:val="24"/>
          <w:szCs w:val="24"/>
        </w:rPr>
        <w:t>de la CE, sino que es reconocido que se han ejecutado unas políticas influencias desde el principio, a favor de los interés privados de las empresas y actores que participaron en la formulación de las políticas de armamento.</w:t>
      </w:r>
    </w:p>
    <w:p w:rsidR="00B772C5" w:rsidRPr="003C4C4F" w:rsidRDefault="00B772C5" w:rsidP="003C4C4F">
      <w:pPr>
        <w:spacing w:after="0" w:line="360" w:lineRule="auto"/>
        <w:ind w:firstLine="284"/>
        <w:jc w:val="both"/>
        <w:rPr>
          <w:rFonts w:ascii="Times New Roman" w:hAnsi="Times New Roman" w:cs="Times New Roman"/>
          <w:sz w:val="24"/>
          <w:szCs w:val="24"/>
        </w:rPr>
      </w:pPr>
    </w:p>
    <w:p w:rsidR="00B772C5" w:rsidRPr="003C4C4F" w:rsidRDefault="00B772C5" w:rsidP="003C4C4F">
      <w:pPr>
        <w:spacing w:after="0" w:line="360" w:lineRule="auto"/>
        <w:ind w:firstLine="284"/>
        <w:jc w:val="both"/>
        <w:rPr>
          <w:rFonts w:ascii="Times New Roman" w:hAnsi="Times New Roman" w:cs="Times New Roman"/>
          <w:sz w:val="24"/>
          <w:szCs w:val="24"/>
        </w:rPr>
      </w:pPr>
      <w:r w:rsidRPr="003C4C4F">
        <w:rPr>
          <w:rFonts w:ascii="Times New Roman" w:hAnsi="Times New Roman" w:cs="Times New Roman"/>
          <w:sz w:val="24"/>
          <w:szCs w:val="24"/>
        </w:rPr>
        <w:t>Como hemos visto en el presente trabajo el estudio del enfoque teórico de las políticas públicas y en concreto la evaluación de las políticas públicas, ayuda al decisor político, así como a las administraciones a actuar de manera eficiente y eficaz. Para evitar así que la política quede capturada por los intereses privados.</w:t>
      </w:r>
    </w:p>
    <w:p w:rsidR="00B772C5" w:rsidRPr="003C4C4F" w:rsidRDefault="00B772C5" w:rsidP="003C4C4F">
      <w:pPr>
        <w:spacing w:after="0" w:line="360" w:lineRule="auto"/>
        <w:ind w:firstLine="284"/>
        <w:jc w:val="both"/>
        <w:rPr>
          <w:rFonts w:ascii="Times New Roman" w:hAnsi="Times New Roman" w:cs="Times New Roman"/>
          <w:sz w:val="24"/>
          <w:szCs w:val="24"/>
        </w:rPr>
      </w:pPr>
    </w:p>
    <w:p w:rsidR="00B772C5" w:rsidRPr="003C4C4F" w:rsidRDefault="00B772C5" w:rsidP="003C4C4F">
      <w:pPr>
        <w:spacing w:after="0" w:line="360" w:lineRule="auto"/>
        <w:ind w:firstLine="284"/>
        <w:jc w:val="both"/>
        <w:rPr>
          <w:rFonts w:ascii="Times New Roman" w:hAnsi="Times New Roman" w:cs="Times New Roman"/>
          <w:sz w:val="24"/>
          <w:szCs w:val="24"/>
        </w:rPr>
      </w:pPr>
    </w:p>
    <w:p w:rsidR="00A31D63" w:rsidRPr="003C4C4F" w:rsidRDefault="00A31D63" w:rsidP="003C4C4F">
      <w:pPr>
        <w:spacing w:after="0" w:line="360" w:lineRule="auto"/>
        <w:ind w:firstLine="284"/>
        <w:jc w:val="both"/>
        <w:rPr>
          <w:rFonts w:ascii="Times New Roman" w:hAnsi="Times New Roman" w:cs="Times New Roman"/>
          <w:sz w:val="24"/>
          <w:szCs w:val="24"/>
        </w:rPr>
      </w:pPr>
    </w:p>
    <w:p w:rsidR="00A31D63" w:rsidRPr="003C4C4F" w:rsidRDefault="00A31D63" w:rsidP="003C4C4F">
      <w:pPr>
        <w:spacing w:after="0" w:line="360" w:lineRule="auto"/>
        <w:ind w:firstLine="284"/>
        <w:jc w:val="both"/>
        <w:rPr>
          <w:rFonts w:ascii="Times New Roman" w:hAnsi="Times New Roman" w:cs="Times New Roman"/>
          <w:sz w:val="24"/>
          <w:szCs w:val="24"/>
        </w:rPr>
      </w:pPr>
    </w:p>
    <w:p w:rsidR="00A31D63" w:rsidRPr="003C4C4F" w:rsidRDefault="00A31D63" w:rsidP="003C4C4F">
      <w:pPr>
        <w:spacing w:after="0" w:line="360" w:lineRule="auto"/>
        <w:ind w:firstLine="284"/>
        <w:jc w:val="both"/>
        <w:rPr>
          <w:rFonts w:ascii="Times New Roman" w:hAnsi="Times New Roman" w:cs="Times New Roman"/>
          <w:sz w:val="24"/>
          <w:szCs w:val="24"/>
        </w:rPr>
      </w:pPr>
    </w:p>
    <w:p w:rsidR="00B772C5" w:rsidRPr="003C4C4F" w:rsidRDefault="00B772C5" w:rsidP="003C4C4F">
      <w:pPr>
        <w:spacing w:after="0" w:line="360" w:lineRule="auto"/>
        <w:ind w:firstLine="284"/>
        <w:jc w:val="both"/>
        <w:rPr>
          <w:rFonts w:ascii="Times New Roman" w:hAnsi="Times New Roman" w:cs="Times New Roman"/>
          <w:sz w:val="24"/>
          <w:szCs w:val="24"/>
        </w:rPr>
      </w:pPr>
    </w:p>
    <w:p w:rsidR="00B772C5" w:rsidRPr="003C4C4F" w:rsidRDefault="00B772C5" w:rsidP="003C4C4F">
      <w:pPr>
        <w:spacing w:after="0" w:line="360" w:lineRule="auto"/>
        <w:ind w:firstLine="284"/>
        <w:jc w:val="both"/>
        <w:rPr>
          <w:rFonts w:ascii="Times New Roman" w:hAnsi="Times New Roman" w:cs="Times New Roman"/>
          <w:sz w:val="24"/>
          <w:szCs w:val="24"/>
        </w:rPr>
      </w:pPr>
    </w:p>
    <w:sdt>
      <w:sdtPr>
        <w:rPr>
          <w:rFonts w:ascii="Times New Roman" w:eastAsia="SimSun" w:hAnsi="Times New Roman" w:cs="Times New Roman"/>
          <w:b w:val="0"/>
          <w:bCs w:val="0"/>
          <w:kern w:val="1"/>
          <w:sz w:val="24"/>
          <w:szCs w:val="24"/>
        </w:rPr>
        <w:id w:val="2011332913"/>
        <w:docPartObj>
          <w:docPartGallery w:val="Bibliographies"/>
          <w:docPartUnique/>
        </w:docPartObj>
      </w:sdtPr>
      <w:sdtEndPr>
        <w:rPr>
          <w:rFonts w:ascii="Calibri" w:hAnsi="Calibri" w:cs="Calibri"/>
          <w:sz w:val="22"/>
          <w:szCs w:val="22"/>
        </w:rPr>
      </w:sdtEndPr>
      <w:sdtContent>
        <w:bookmarkStart w:id="49" w:name="_Toc393798017" w:displacedByCustomXml="prev"/>
        <w:p w:rsidR="006E3082" w:rsidRPr="00CC515E" w:rsidRDefault="008C7A52" w:rsidP="003C4C4F">
          <w:pPr>
            <w:pStyle w:val="Ttulo1"/>
            <w:numPr>
              <w:ilvl w:val="0"/>
              <w:numId w:val="13"/>
            </w:numPr>
            <w:spacing w:line="360" w:lineRule="auto"/>
            <w:rPr>
              <w:rFonts w:ascii="Times New Roman" w:hAnsi="Times New Roman" w:cs="Times New Roman"/>
              <w:sz w:val="24"/>
              <w:szCs w:val="24"/>
            </w:rPr>
          </w:pPr>
          <w:r w:rsidRPr="003C4C4F">
            <w:rPr>
              <w:rFonts w:ascii="Times New Roman" w:hAnsi="Times New Roman" w:cs="Times New Roman"/>
              <w:sz w:val="24"/>
              <w:szCs w:val="24"/>
            </w:rPr>
            <w:t>B</w:t>
          </w:r>
          <w:r w:rsidR="00A31D63" w:rsidRPr="003C4C4F">
            <w:rPr>
              <w:rFonts w:ascii="Times New Roman" w:hAnsi="Times New Roman" w:cs="Times New Roman"/>
              <w:sz w:val="24"/>
              <w:szCs w:val="24"/>
            </w:rPr>
            <w:t>IBLIOGRAFÍA</w:t>
          </w:r>
          <w:bookmarkEnd w:id="49"/>
        </w:p>
        <w:sdt>
          <w:sdtPr>
            <w:rPr>
              <w:rFonts w:ascii="Times New Roman" w:hAnsi="Times New Roman" w:cs="Times New Roman"/>
              <w:sz w:val="24"/>
              <w:szCs w:val="24"/>
            </w:rPr>
            <w:id w:val="111145805"/>
            <w:bibliography/>
          </w:sdtPr>
          <w:sdtEndPr>
            <w:rPr>
              <w:rFonts w:ascii="Calibri" w:hAnsi="Calibri" w:cs="Calibri"/>
              <w:sz w:val="22"/>
              <w:szCs w:val="22"/>
            </w:rPr>
          </w:sdtEndPr>
          <w:sdtContent>
            <w:p w:rsidR="008624F4" w:rsidRPr="003C4C4F" w:rsidRDefault="00A9607C" w:rsidP="003C4C4F">
              <w:pPr>
                <w:pStyle w:val="Bibliografa"/>
                <w:spacing w:line="360" w:lineRule="auto"/>
                <w:ind w:left="720" w:hanging="720"/>
                <w:rPr>
                  <w:rFonts w:ascii="Times New Roman" w:hAnsi="Times New Roman" w:cs="Times New Roman"/>
                  <w:noProof/>
                  <w:sz w:val="24"/>
                  <w:szCs w:val="24"/>
                </w:rPr>
              </w:pPr>
              <w:r w:rsidRPr="00A9607C">
                <w:rPr>
                  <w:rFonts w:ascii="Times New Roman" w:hAnsi="Times New Roman" w:cs="Times New Roman"/>
                  <w:sz w:val="24"/>
                  <w:szCs w:val="24"/>
                </w:rPr>
                <w:fldChar w:fldCharType="begin"/>
              </w:r>
              <w:r w:rsidR="008C7A52" w:rsidRPr="003C4C4F">
                <w:rPr>
                  <w:rFonts w:ascii="Times New Roman" w:hAnsi="Times New Roman" w:cs="Times New Roman"/>
                  <w:sz w:val="24"/>
                  <w:szCs w:val="24"/>
                </w:rPr>
                <w:instrText>BIBLIOGRAPHY</w:instrText>
              </w:r>
              <w:r w:rsidRPr="00A9607C">
                <w:rPr>
                  <w:rFonts w:ascii="Times New Roman" w:hAnsi="Times New Roman" w:cs="Times New Roman"/>
                  <w:sz w:val="24"/>
                  <w:szCs w:val="24"/>
                </w:rPr>
                <w:fldChar w:fldCharType="separate"/>
              </w:r>
              <w:r w:rsidR="008624F4" w:rsidRPr="003C4C4F">
                <w:rPr>
                  <w:rFonts w:ascii="Times New Roman" w:hAnsi="Times New Roman" w:cs="Times New Roman"/>
                  <w:noProof/>
                  <w:sz w:val="24"/>
                  <w:szCs w:val="24"/>
                </w:rPr>
                <w:t xml:space="preserve">Agencia Estatal de Evaluación de las Políticas Políticas Públicas y la Calidad de los Servicios. (2010). </w:t>
              </w:r>
              <w:r w:rsidR="008624F4" w:rsidRPr="003C4C4F">
                <w:rPr>
                  <w:rFonts w:ascii="Times New Roman" w:hAnsi="Times New Roman" w:cs="Times New Roman"/>
                  <w:i/>
                  <w:iCs/>
                  <w:noProof/>
                  <w:sz w:val="24"/>
                  <w:szCs w:val="24"/>
                </w:rPr>
                <w:t>Agencia de Evaluación y Calidad.</w:t>
              </w:r>
              <w:r w:rsidR="008624F4" w:rsidRPr="003C4C4F">
                <w:rPr>
                  <w:rFonts w:ascii="Times New Roman" w:hAnsi="Times New Roman" w:cs="Times New Roman"/>
                  <w:noProof/>
                  <w:sz w:val="24"/>
                  <w:szCs w:val="24"/>
                </w:rPr>
                <w:t xml:space="preserve"> Recuperado el 4 de abril de 2014, de http://www.aeval.es/comun/pdf/evaluaciones/Fundamentos_de_evaluacion.pdf</w:t>
              </w:r>
            </w:p>
            <w:p w:rsidR="008624F4" w:rsidRPr="003C4C4F" w:rsidRDefault="008624F4" w:rsidP="003C4C4F">
              <w:pPr>
                <w:pStyle w:val="Bibliografa"/>
                <w:spacing w:line="360" w:lineRule="auto"/>
                <w:ind w:left="720" w:hanging="720"/>
                <w:rPr>
                  <w:rFonts w:ascii="Times New Roman" w:hAnsi="Times New Roman" w:cs="Times New Roman"/>
                  <w:noProof/>
                  <w:sz w:val="24"/>
                  <w:szCs w:val="24"/>
                </w:rPr>
              </w:pPr>
              <w:r w:rsidRPr="003C4C4F">
                <w:rPr>
                  <w:rFonts w:ascii="Times New Roman" w:hAnsi="Times New Roman" w:cs="Times New Roman"/>
                  <w:noProof/>
                  <w:sz w:val="24"/>
                  <w:szCs w:val="24"/>
                </w:rPr>
                <w:t xml:space="preserve">Departamento de Seguridad Nacional . (Mayo de 2013). </w:t>
              </w:r>
              <w:r w:rsidRPr="003C4C4F">
                <w:rPr>
                  <w:rFonts w:ascii="Times New Roman" w:hAnsi="Times New Roman" w:cs="Times New Roman"/>
                  <w:i/>
                  <w:iCs/>
                  <w:noProof/>
                  <w:sz w:val="24"/>
                  <w:szCs w:val="24"/>
                </w:rPr>
                <w:t>http://www.lamoncloa.gob.es.</w:t>
              </w:r>
              <w:r w:rsidRPr="003C4C4F">
                <w:rPr>
                  <w:rFonts w:ascii="Times New Roman" w:hAnsi="Times New Roman" w:cs="Times New Roman"/>
                  <w:noProof/>
                  <w:sz w:val="24"/>
                  <w:szCs w:val="24"/>
                </w:rPr>
                <w:t xml:space="preserve"> Recuperado el 24 de abril de 2014, de http://www.lamoncloa.gob.es/documents/seguridad_1406connavegacionfinalaccesiblebpdf.pdf</w:t>
              </w:r>
            </w:p>
            <w:p w:rsidR="008624F4" w:rsidRPr="003C4C4F" w:rsidRDefault="008624F4" w:rsidP="003C4C4F">
              <w:pPr>
                <w:pStyle w:val="Bibliografa"/>
                <w:spacing w:line="360" w:lineRule="auto"/>
                <w:ind w:left="720" w:hanging="720"/>
                <w:rPr>
                  <w:rFonts w:ascii="Times New Roman" w:hAnsi="Times New Roman" w:cs="Times New Roman"/>
                  <w:noProof/>
                  <w:sz w:val="24"/>
                  <w:szCs w:val="24"/>
                </w:rPr>
              </w:pPr>
              <w:r w:rsidRPr="003C4C4F">
                <w:rPr>
                  <w:rFonts w:ascii="Times New Roman" w:hAnsi="Times New Roman" w:cs="Times New Roman"/>
                  <w:noProof/>
                  <w:sz w:val="24"/>
                  <w:szCs w:val="24"/>
                </w:rPr>
                <w:t xml:space="preserve">Harguindéguy, J.-B. (2013). Las diferentes fases del ciclo de políticas públicas. En J.-B. Harguindéguy, </w:t>
              </w:r>
              <w:r w:rsidRPr="003C4C4F">
                <w:rPr>
                  <w:rFonts w:ascii="Times New Roman" w:hAnsi="Times New Roman" w:cs="Times New Roman"/>
                  <w:i/>
                  <w:iCs/>
                  <w:noProof/>
                  <w:sz w:val="24"/>
                  <w:szCs w:val="24"/>
                </w:rPr>
                <w:t>Análisis de políticas públicas</w:t>
              </w:r>
              <w:r w:rsidRPr="003C4C4F">
                <w:rPr>
                  <w:rFonts w:ascii="Times New Roman" w:hAnsi="Times New Roman" w:cs="Times New Roman"/>
                  <w:noProof/>
                  <w:sz w:val="24"/>
                  <w:szCs w:val="24"/>
                </w:rPr>
                <w:t xml:space="preserve"> (pág. 21). Madrid: Tecnos.</w:t>
              </w:r>
            </w:p>
            <w:p w:rsidR="008624F4" w:rsidRPr="003C4C4F" w:rsidRDefault="008624F4" w:rsidP="003C4C4F">
              <w:pPr>
                <w:pStyle w:val="Bibliografa"/>
                <w:spacing w:line="360" w:lineRule="auto"/>
                <w:ind w:left="720" w:hanging="720"/>
                <w:rPr>
                  <w:rFonts w:ascii="Times New Roman" w:hAnsi="Times New Roman" w:cs="Times New Roman"/>
                  <w:noProof/>
                  <w:sz w:val="24"/>
                  <w:szCs w:val="24"/>
                </w:rPr>
              </w:pPr>
              <w:r w:rsidRPr="003C4C4F">
                <w:rPr>
                  <w:rFonts w:ascii="Times New Roman" w:hAnsi="Times New Roman" w:cs="Times New Roman"/>
                  <w:noProof/>
                  <w:sz w:val="24"/>
                  <w:szCs w:val="24"/>
                  <w:lang w:val="en-US"/>
                </w:rPr>
                <w:t xml:space="preserve">Meny, I., &amp; Thoenig, J.-C. (1992). </w:t>
              </w:r>
              <w:r w:rsidRPr="003C4C4F">
                <w:rPr>
                  <w:rFonts w:ascii="Times New Roman" w:hAnsi="Times New Roman" w:cs="Times New Roman"/>
                  <w:noProof/>
                  <w:sz w:val="24"/>
                  <w:szCs w:val="24"/>
                </w:rPr>
                <w:t xml:space="preserve">La implementación. En I. Meny, &amp; J.-C. Thoenig, </w:t>
              </w:r>
              <w:r w:rsidRPr="003C4C4F">
                <w:rPr>
                  <w:rFonts w:ascii="Times New Roman" w:hAnsi="Times New Roman" w:cs="Times New Roman"/>
                  <w:i/>
                  <w:iCs/>
                  <w:noProof/>
                  <w:sz w:val="24"/>
                  <w:szCs w:val="24"/>
                </w:rPr>
                <w:t>Las políticas públicas</w:t>
              </w:r>
              <w:r w:rsidRPr="003C4C4F">
                <w:rPr>
                  <w:rFonts w:ascii="Times New Roman" w:hAnsi="Times New Roman" w:cs="Times New Roman"/>
                  <w:noProof/>
                  <w:sz w:val="24"/>
                  <w:szCs w:val="24"/>
                </w:rPr>
                <w:t xml:space="preserve"> (pág. 158). Barcelona: Ariel.</w:t>
              </w:r>
            </w:p>
            <w:p w:rsidR="008624F4" w:rsidRPr="003C4C4F" w:rsidRDefault="008624F4" w:rsidP="003C4C4F">
              <w:pPr>
                <w:pStyle w:val="Bibliografa"/>
                <w:spacing w:line="360" w:lineRule="auto"/>
                <w:ind w:left="720" w:hanging="720"/>
                <w:rPr>
                  <w:rFonts w:ascii="Times New Roman" w:hAnsi="Times New Roman" w:cs="Times New Roman"/>
                  <w:noProof/>
                  <w:sz w:val="24"/>
                  <w:szCs w:val="24"/>
                </w:rPr>
              </w:pPr>
              <w:r w:rsidRPr="003C4C4F">
                <w:rPr>
                  <w:rFonts w:ascii="Times New Roman" w:hAnsi="Times New Roman" w:cs="Times New Roman"/>
                  <w:noProof/>
                  <w:sz w:val="24"/>
                  <w:szCs w:val="24"/>
                </w:rPr>
                <w:t xml:space="preserve">Mondragón, J. (2005). El proceso de toma de decisiones públicas: de la formulación de la decisión a la asignación de recursos. En M. Pérez Sánchez, </w:t>
              </w:r>
              <w:r w:rsidRPr="003C4C4F">
                <w:rPr>
                  <w:rFonts w:ascii="Times New Roman" w:hAnsi="Times New Roman" w:cs="Times New Roman"/>
                  <w:i/>
                  <w:iCs/>
                  <w:noProof/>
                  <w:sz w:val="24"/>
                  <w:szCs w:val="24"/>
                </w:rPr>
                <w:t>Análisis de Políticas Públicas</w:t>
              </w:r>
              <w:r w:rsidRPr="003C4C4F">
                <w:rPr>
                  <w:rFonts w:ascii="Times New Roman" w:hAnsi="Times New Roman" w:cs="Times New Roman"/>
                  <w:noProof/>
                  <w:sz w:val="24"/>
                  <w:szCs w:val="24"/>
                </w:rPr>
                <w:t xml:space="preserve"> (págs. 133-152). Granada: Universidad de Granada.</w:t>
              </w:r>
            </w:p>
            <w:p w:rsidR="008624F4" w:rsidRPr="003C4C4F" w:rsidRDefault="008624F4" w:rsidP="003C4C4F">
              <w:pPr>
                <w:pStyle w:val="Bibliografa"/>
                <w:spacing w:line="360" w:lineRule="auto"/>
                <w:ind w:left="720" w:hanging="720"/>
                <w:rPr>
                  <w:rFonts w:ascii="Times New Roman" w:hAnsi="Times New Roman" w:cs="Times New Roman"/>
                  <w:noProof/>
                  <w:sz w:val="24"/>
                  <w:szCs w:val="24"/>
                </w:rPr>
              </w:pPr>
              <w:r w:rsidRPr="003C4C4F">
                <w:rPr>
                  <w:rFonts w:ascii="Times New Roman" w:hAnsi="Times New Roman" w:cs="Times New Roman"/>
                  <w:noProof/>
                  <w:sz w:val="24"/>
                  <w:szCs w:val="24"/>
                </w:rPr>
                <w:t xml:space="preserve">Navazo López, B. (2013). </w:t>
              </w:r>
              <w:r w:rsidRPr="003C4C4F">
                <w:rPr>
                  <w:rFonts w:ascii="Times New Roman" w:hAnsi="Times New Roman" w:cs="Times New Roman"/>
                  <w:i/>
                  <w:iCs/>
                  <w:noProof/>
                  <w:sz w:val="24"/>
                  <w:szCs w:val="24"/>
                </w:rPr>
                <w:t>El impacto de la crisis económica en la Defensa: autónoma irrelevancia o acción combinada.</w:t>
              </w:r>
              <w:r w:rsidRPr="003C4C4F">
                <w:rPr>
                  <w:rFonts w:ascii="Times New Roman" w:hAnsi="Times New Roman" w:cs="Times New Roman"/>
                  <w:noProof/>
                  <w:sz w:val="24"/>
                  <w:szCs w:val="24"/>
                </w:rPr>
                <w:t xml:space="preserve"> Madrid: Fundación Alternativas.</w:t>
              </w:r>
            </w:p>
            <w:p w:rsidR="008624F4" w:rsidRPr="003C4C4F" w:rsidRDefault="008624F4" w:rsidP="003C4C4F">
              <w:pPr>
                <w:pStyle w:val="Bibliografa"/>
                <w:spacing w:line="360" w:lineRule="auto"/>
                <w:ind w:left="720" w:hanging="720"/>
                <w:rPr>
                  <w:rFonts w:ascii="Times New Roman" w:hAnsi="Times New Roman" w:cs="Times New Roman"/>
                  <w:noProof/>
                  <w:sz w:val="24"/>
                  <w:szCs w:val="24"/>
                </w:rPr>
              </w:pPr>
              <w:r w:rsidRPr="003C4C4F">
                <w:rPr>
                  <w:rFonts w:ascii="Times New Roman" w:hAnsi="Times New Roman" w:cs="Times New Roman"/>
                  <w:noProof/>
                  <w:sz w:val="24"/>
                  <w:szCs w:val="24"/>
                </w:rPr>
                <w:t xml:space="preserve">Pérez Sánchez, M. (2005). El estudio de las Políticas Públicas. En M. Pérez Sánchez, </w:t>
              </w:r>
              <w:r w:rsidRPr="003C4C4F">
                <w:rPr>
                  <w:rFonts w:ascii="Times New Roman" w:hAnsi="Times New Roman" w:cs="Times New Roman"/>
                  <w:i/>
                  <w:iCs/>
                  <w:noProof/>
                  <w:sz w:val="24"/>
                  <w:szCs w:val="24"/>
                </w:rPr>
                <w:t>Análisis de Políticas públicas</w:t>
              </w:r>
              <w:r w:rsidRPr="003C4C4F">
                <w:rPr>
                  <w:rFonts w:ascii="Times New Roman" w:hAnsi="Times New Roman" w:cs="Times New Roman"/>
                  <w:noProof/>
                  <w:sz w:val="24"/>
                  <w:szCs w:val="24"/>
                </w:rPr>
                <w:t xml:space="preserve"> (pág. 54). Granada: Universidad de Granada.</w:t>
              </w:r>
            </w:p>
            <w:p w:rsidR="008624F4" w:rsidRPr="003C4C4F" w:rsidRDefault="008624F4" w:rsidP="003C4C4F">
              <w:pPr>
                <w:pStyle w:val="Bibliografa"/>
                <w:spacing w:line="360" w:lineRule="auto"/>
                <w:ind w:left="720" w:hanging="720"/>
                <w:rPr>
                  <w:rFonts w:ascii="Times New Roman" w:hAnsi="Times New Roman" w:cs="Times New Roman"/>
                  <w:noProof/>
                  <w:sz w:val="24"/>
                  <w:szCs w:val="24"/>
                </w:rPr>
              </w:pPr>
              <w:r w:rsidRPr="003C4C4F">
                <w:rPr>
                  <w:rFonts w:ascii="Times New Roman" w:hAnsi="Times New Roman" w:cs="Times New Roman"/>
                  <w:noProof/>
                  <w:sz w:val="24"/>
                  <w:szCs w:val="24"/>
                </w:rPr>
                <w:t xml:space="preserve">Real Dato, J. (2005). Actores, ideas e instituciones en las políticas públicas. En M. Pérez Sánchez, </w:t>
              </w:r>
              <w:r w:rsidRPr="003C4C4F">
                <w:rPr>
                  <w:rFonts w:ascii="Times New Roman" w:hAnsi="Times New Roman" w:cs="Times New Roman"/>
                  <w:i/>
                  <w:iCs/>
                  <w:noProof/>
                  <w:sz w:val="24"/>
                  <w:szCs w:val="24"/>
                </w:rPr>
                <w:t>Análisis de políticas públicas</w:t>
              </w:r>
              <w:r w:rsidRPr="003C4C4F">
                <w:rPr>
                  <w:rFonts w:ascii="Times New Roman" w:hAnsi="Times New Roman" w:cs="Times New Roman"/>
                  <w:noProof/>
                  <w:sz w:val="24"/>
                  <w:szCs w:val="24"/>
                </w:rPr>
                <w:t xml:space="preserve"> (págs. 78-105). Granada: Universidad de Granada.</w:t>
              </w:r>
            </w:p>
            <w:p w:rsidR="008624F4" w:rsidRDefault="008624F4" w:rsidP="003C4C4F">
              <w:pPr>
                <w:pStyle w:val="Bibliografa"/>
                <w:spacing w:line="360" w:lineRule="auto"/>
                <w:ind w:left="720" w:hanging="720"/>
                <w:rPr>
                  <w:rFonts w:ascii="Times New Roman" w:hAnsi="Times New Roman" w:cs="Times New Roman"/>
                  <w:noProof/>
                  <w:sz w:val="24"/>
                  <w:szCs w:val="24"/>
                </w:rPr>
              </w:pPr>
              <w:r w:rsidRPr="003C4C4F">
                <w:rPr>
                  <w:rFonts w:ascii="Times New Roman" w:hAnsi="Times New Roman" w:cs="Times New Roman"/>
                  <w:noProof/>
                  <w:sz w:val="24"/>
                  <w:szCs w:val="24"/>
                </w:rPr>
                <w:t xml:space="preserve">Subirats, J. (1989). Definición del problema. Relevancia pública y formación de la agenda de actuación de los poderes públicos. En J. Subirats, </w:t>
              </w:r>
              <w:r w:rsidRPr="003C4C4F">
                <w:rPr>
                  <w:rFonts w:ascii="Times New Roman" w:hAnsi="Times New Roman" w:cs="Times New Roman"/>
                  <w:i/>
                  <w:iCs/>
                  <w:noProof/>
                  <w:sz w:val="24"/>
                  <w:szCs w:val="24"/>
                </w:rPr>
                <w:t xml:space="preserve">Análisis de políticas públicas y eficacia de la Administración </w:t>
              </w:r>
              <w:r w:rsidRPr="003C4C4F">
                <w:rPr>
                  <w:rFonts w:ascii="Times New Roman" w:hAnsi="Times New Roman" w:cs="Times New Roman"/>
                  <w:noProof/>
                  <w:sz w:val="24"/>
                  <w:szCs w:val="24"/>
                </w:rPr>
                <w:t>(pág. 50). Madrid: Imprenta Nacional del Boletin Oficial del Estado.</w:t>
              </w:r>
            </w:p>
            <w:p w:rsidR="00CC515E" w:rsidRPr="00CC515E" w:rsidRDefault="00CC515E" w:rsidP="00CC515E"/>
            <w:p w:rsidR="008624F4" w:rsidRPr="003C4C4F" w:rsidRDefault="008624F4" w:rsidP="003C4C4F">
              <w:pPr>
                <w:pStyle w:val="Bibliografa"/>
                <w:spacing w:line="360" w:lineRule="auto"/>
                <w:ind w:left="720" w:hanging="720"/>
                <w:rPr>
                  <w:rFonts w:ascii="Times New Roman" w:hAnsi="Times New Roman" w:cs="Times New Roman"/>
                  <w:noProof/>
                  <w:sz w:val="24"/>
                  <w:szCs w:val="24"/>
                </w:rPr>
              </w:pPr>
              <w:r w:rsidRPr="003C4C4F">
                <w:rPr>
                  <w:rFonts w:ascii="Times New Roman" w:hAnsi="Times New Roman" w:cs="Times New Roman"/>
                  <w:noProof/>
                  <w:sz w:val="24"/>
                  <w:szCs w:val="24"/>
                </w:rPr>
                <w:lastRenderedPageBreak/>
                <w:t xml:space="preserve">Subirats, J. (1989). Definición del problema. Relevancia pública y información de la agenda de actuación de los poderes públicos. En J. Subirats, </w:t>
              </w:r>
              <w:r w:rsidRPr="003C4C4F">
                <w:rPr>
                  <w:rFonts w:ascii="Times New Roman" w:hAnsi="Times New Roman" w:cs="Times New Roman"/>
                  <w:i/>
                  <w:iCs/>
                  <w:noProof/>
                  <w:sz w:val="24"/>
                  <w:szCs w:val="24"/>
                </w:rPr>
                <w:t>Análisis de Políticas Públicas y Eficacia de la Administración</w:t>
              </w:r>
              <w:r w:rsidRPr="003C4C4F">
                <w:rPr>
                  <w:rFonts w:ascii="Times New Roman" w:hAnsi="Times New Roman" w:cs="Times New Roman"/>
                  <w:noProof/>
                  <w:sz w:val="24"/>
                  <w:szCs w:val="24"/>
                </w:rPr>
                <w:t xml:space="preserve"> (págs. 47-66). Madrid: Imprenta Nacional del Boletin Oficial del Estado.</w:t>
              </w:r>
            </w:p>
            <w:p w:rsidR="008624F4" w:rsidRPr="003C4C4F" w:rsidRDefault="008624F4" w:rsidP="003C4C4F">
              <w:pPr>
                <w:pStyle w:val="Bibliografa"/>
                <w:spacing w:line="360" w:lineRule="auto"/>
                <w:ind w:left="720" w:hanging="720"/>
                <w:rPr>
                  <w:rFonts w:ascii="Times New Roman" w:hAnsi="Times New Roman" w:cs="Times New Roman"/>
                  <w:noProof/>
                  <w:sz w:val="24"/>
                  <w:szCs w:val="24"/>
                </w:rPr>
              </w:pPr>
              <w:r w:rsidRPr="003C4C4F">
                <w:rPr>
                  <w:rFonts w:ascii="Times New Roman" w:hAnsi="Times New Roman" w:cs="Times New Roman"/>
                  <w:noProof/>
                  <w:sz w:val="24"/>
                  <w:szCs w:val="24"/>
                </w:rPr>
                <w:t xml:space="preserve">Tamayo Sáez, M. (1997). El análisis de las políticas públicas. En R. Bañón , &amp; E. Carrillo, </w:t>
              </w:r>
              <w:r w:rsidRPr="003C4C4F">
                <w:rPr>
                  <w:rFonts w:ascii="Times New Roman" w:hAnsi="Times New Roman" w:cs="Times New Roman"/>
                  <w:i/>
                  <w:iCs/>
                  <w:noProof/>
                  <w:sz w:val="24"/>
                  <w:szCs w:val="24"/>
                </w:rPr>
                <w:t>La nueva Administración Pública</w:t>
              </w:r>
              <w:r w:rsidRPr="003C4C4F">
                <w:rPr>
                  <w:rFonts w:ascii="Times New Roman" w:hAnsi="Times New Roman" w:cs="Times New Roman"/>
                  <w:noProof/>
                  <w:sz w:val="24"/>
                  <w:szCs w:val="24"/>
                </w:rPr>
                <w:t xml:space="preserve"> (pág. 281). Madrid: Alianza.</w:t>
              </w:r>
            </w:p>
            <w:p w:rsidR="00990FF0" w:rsidRDefault="00A9607C" w:rsidP="003C4C4F">
              <w:pPr>
                <w:spacing w:line="360" w:lineRule="auto"/>
              </w:pPr>
              <w:r w:rsidRPr="003C4C4F">
                <w:rPr>
                  <w:rFonts w:ascii="Times New Roman" w:hAnsi="Times New Roman" w:cs="Times New Roman"/>
                  <w:b/>
                  <w:bCs/>
                  <w:sz w:val="24"/>
                  <w:szCs w:val="24"/>
                </w:rPr>
                <w:fldChar w:fldCharType="end"/>
              </w:r>
            </w:p>
            <w:p w:rsidR="00037F4B" w:rsidRPr="00990FF0" w:rsidRDefault="00A9607C" w:rsidP="00990FF0">
              <w:pPr>
                <w:pStyle w:val="Prrafodelista"/>
                <w:spacing w:after="0" w:line="240" w:lineRule="auto"/>
                <w:ind w:left="360"/>
                <w:jc w:val="both"/>
                <w:rPr>
                  <w:rFonts w:ascii="Times New Roman" w:hAnsi="Times New Roman" w:cs="Times New Roman"/>
                  <w:kern w:val="0"/>
                  <w:sz w:val="24"/>
                  <w:szCs w:val="24"/>
                  <w:lang w:eastAsia="es-ES"/>
                </w:rPr>
              </w:pPr>
            </w:p>
          </w:sdtContent>
        </w:sdt>
      </w:sdtContent>
    </w:sdt>
    <w:bookmarkEnd w:id="47" w:displacedByCustomXml="prev"/>
    <w:p w:rsidR="00990FF0" w:rsidRDefault="00990FF0" w:rsidP="00083A0E">
      <w:pPr>
        <w:pStyle w:val="NoSpacing1"/>
        <w:jc w:val="both"/>
        <w:rPr>
          <w:rFonts w:eastAsia="SimSun"/>
        </w:rPr>
      </w:pPr>
    </w:p>
    <w:p w:rsidR="00083A0E" w:rsidRDefault="00083A0E" w:rsidP="00083A0E">
      <w:pPr>
        <w:pStyle w:val="NoSpacing1"/>
        <w:jc w:val="both"/>
      </w:pPr>
    </w:p>
    <w:p w:rsidR="006E3082" w:rsidRDefault="006E3082" w:rsidP="009B7B55">
      <w:pPr>
        <w:spacing w:after="0" w:line="360" w:lineRule="auto"/>
        <w:rPr>
          <w:rFonts w:ascii="Times New Roman" w:hAnsi="Times New Roman" w:cs="Times New Roman"/>
          <w:sz w:val="24"/>
          <w:szCs w:val="24"/>
        </w:rPr>
      </w:pPr>
    </w:p>
    <w:p w:rsidR="00CC515E" w:rsidRDefault="00CC515E" w:rsidP="009B7B55">
      <w:pPr>
        <w:spacing w:after="0" w:line="360" w:lineRule="auto"/>
        <w:rPr>
          <w:rFonts w:ascii="Times New Roman" w:hAnsi="Times New Roman" w:cs="Times New Roman"/>
          <w:sz w:val="24"/>
          <w:szCs w:val="24"/>
        </w:rPr>
      </w:pPr>
    </w:p>
    <w:p w:rsidR="00CC515E" w:rsidRDefault="00CC515E" w:rsidP="009B7B55">
      <w:pPr>
        <w:spacing w:after="0" w:line="360" w:lineRule="auto"/>
        <w:rPr>
          <w:rFonts w:ascii="Times New Roman" w:hAnsi="Times New Roman" w:cs="Times New Roman"/>
          <w:sz w:val="24"/>
          <w:szCs w:val="24"/>
        </w:rPr>
      </w:pPr>
    </w:p>
    <w:p w:rsidR="00CC515E" w:rsidRDefault="00CC515E" w:rsidP="009B7B55">
      <w:pPr>
        <w:spacing w:after="0" w:line="360" w:lineRule="auto"/>
        <w:rPr>
          <w:rFonts w:ascii="Times New Roman" w:hAnsi="Times New Roman" w:cs="Times New Roman"/>
          <w:sz w:val="24"/>
          <w:szCs w:val="24"/>
        </w:rPr>
      </w:pPr>
    </w:p>
    <w:p w:rsidR="00CC515E" w:rsidRDefault="00CC515E" w:rsidP="009B7B55">
      <w:pPr>
        <w:spacing w:after="0" w:line="360" w:lineRule="auto"/>
        <w:rPr>
          <w:rFonts w:ascii="Times New Roman" w:hAnsi="Times New Roman" w:cs="Times New Roman"/>
          <w:sz w:val="24"/>
          <w:szCs w:val="24"/>
        </w:rPr>
      </w:pPr>
    </w:p>
    <w:p w:rsidR="00CC515E" w:rsidRDefault="00CC515E" w:rsidP="009B7B55">
      <w:pPr>
        <w:spacing w:after="0" w:line="360" w:lineRule="auto"/>
        <w:rPr>
          <w:rFonts w:ascii="Times New Roman" w:hAnsi="Times New Roman" w:cs="Times New Roman"/>
          <w:sz w:val="24"/>
          <w:szCs w:val="24"/>
        </w:rPr>
      </w:pPr>
    </w:p>
    <w:p w:rsidR="00CC515E" w:rsidRDefault="00CC515E" w:rsidP="009B7B55">
      <w:pPr>
        <w:spacing w:after="0" w:line="360" w:lineRule="auto"/>
        <w:rPr>
          <w:rFonts w:ascii="Times New Roman" w:hAnsi="Times New Roman" w:cs="Times New Roman"/>
          <w:sz w:val="24"/>
          <w:szCs w:val="24"/>
        </w:rPr>
      </w:pPr>
    </w:p>
    <w:p w:rsidR="00CC515E" w:rsidRDefault="00CC515E" w:rsidP="009B7B55">
      <w:pPr>
        <w:spacing w:after="0" w:line="360" w:lineRule="auto"/>
        <w:rPr>
          <w:rFonts w:ascii="Times New Roman" w:hAnsi="Times New Roman" w:cs="Times New Roman"/>
          <w:sz w:val="24"/>
          <w:szCs w:val="24"/>
        </w:rPr>
      </w:pPr>
    </w:p>
    <w:p w:rsidR="00CC515E" w:rsidRDefault="00CC515E" w:rsidP="009B7B55">
      <w:pPr>
        <w:spacing w:after="0" w:line="360" w:lineRule="auto"/>
        <w:rPr>
          <w:rFonts w:ascii="Times New Roman" w:hAnsi="Times New Roman" w:cs="Times New Roman"/>
          <w:sz w:val="24"/>
          <w:szCs w:val="24"/>
        </w:rPr>
      </w:pPr>
    </w:p>
    <w:p w:rsidR="00CC515E" w:rsidRDefault="00CC515E" w:rsidP="009B7B55">
      <w:pPr>
        <w:spacing w:after="0" w:line="360" w:lineRule="auto"/>
        <w:rPr>
          <w:rFonts w:ascii="Times New Roman" w:hAnsi="Times New Roman" w:cs="Times New Roman"/>
          <w:sz w:val="24"/>
          <w:szCs w:val="24"/>
        </w:rPr>
      </w:pPr>
    </w:p>
    <w:p w:rsidR="00CC515E" w:rsidRDefault="00CC515E" w:rsidP="009B7B55">
      <w:pPr>
        <w:spacing w:after="0" w:line="360" w:lineRule="auto"/>
        <w:rPr>
          <w:rFonts w:ascii="Times New Roman" w:hAnsi="Times New Roman" w:cs="Times New Roman"/>
          <w:sz w:val="24"/>
          <w:szCs w:val="24"/>
        </w:rPr>
      </w:pPr>
    </w:p>
    <w:p w:rsidR="00CC515E" w:rsidRDefault="00CC515E" w:rsidP="009B7B55">
      <w:pPr>
        <w:spacing w:after="0" w:line="360" w:lineRule="auto"/>
        <w:rPr>
          <w:rFonts w:ascii="Times New Roman" w:hAnsi="Times New Roman" w:cs="Times New Roman"/>
          <w:sz w:val="24"/>
          <w:szCs w:val="24"/>
        </w:rPr>
      </w:pPr>
    </w:p>
    <w:p w:rsidR="00CC515E" w:rsidRDefault="00CC515E" w:rsidP="009B7B55">
      <w:pPr>
        <w:spacing w:after="0" w:line="360" w:lineRule="auto"/>
        <w:rPr>
          <w:rFonts w:ascii="Times New Roman" w:hAnsi="Times New Roman" w:cs="Times New Roman"/>
          <w:sz w:val="24"/>
          <w:szCs w:val="24"/>
        </w:rPr>
      </w:pPr>
    </w:p>
    <w:p w:rsidR="00CC515E" w:rsidRDefault="00CC515E" w:rsidP="009B7B55">
      <w:pPr>
        <w:spacing w:after="0" w:line="360" w:lineRule="auto"/>
        <w:rPr>
          <w:rFonts w:ascii="Times New Roman" w:hAnsi="Times New Roman" w:cs="Times New Roman"/>
          <w:sz w:val="24"/>
          <w:szCs w:val="24"/>
        </w:rPr>
      </w:pPr>
    </w:p>
    <w:p w:rsidR="00CC515E" w:rsidRDefault="00CC515E" w:rsidP="009B7B55">
      <w:pPr>
        <w:spacing w:after="0" w:line="360" w:lineRule="auto"/>
        <w:rPr>
          <w:rFonts w:ascii="Times New Roman" w:hAnsi="Times New Roman" w:cs="Times New Roman"/>
          <w:sz w:val="24"/>
          <w:szCs w:val="24"/>
        </w:rPr>
      </w:pPr>
    </w:p>
    <w:p w:rsidR="00CC515E" w:rsidRDefault="00CC515E" w:rsidP="009B7B55">
      <w:pPr>
        <w:spacing w:after="0" w:line="360" w:lineRule="auto"/>
        <w:rPr>
          <w:rFonts w:ascii="Times New Roman" w:hAnsi="Times New Roman" w:cs="Times New Roman"/>
          <w:sz w:val="24"/>
          <w:szCs w:val="24"/>
        </w:rPr>
      </w:pPr>
    </w:p>
    <w:p w:rsidR="00CC515E" w:rsidRDefault="00CC515E" w:rsidP="009B7B55">
      <w:pPr>
        <w:spacing w:after="0" w:line="360" w:lineRule="auto"/>
        <w:rPr>
          <w:rFonts w:ascii="Times New Roman" w:hAnsi="Times New Roman" w:cs="Times New Roman"/>
          <w:sz w:val="24"/>
          <w:szCs w:val="24"/>
        </w:rPr>
      </w:pPr>
    </w:p>
    <w:p w:rsidR="00CC515E" w:rsidRDefault="00CC515E" w:rsidP="009B7B55">
      <w:pPr>
        <w:spacing w:after="0" w:line="360" w:lineRule="auto"/>
        <w:rPr>
          <w:rFonts w:ascii="Times New Roman" w:hAnsi="Times New Roman" w:cs="Times New Roman"/>
          <w:sz w:val="24"/>
          <w:szCs w:val="24"/>
        </w:rPr>
      </w:pPr>
    </w:p>
    <w:p w:rsidR="00CC515E" w:rsidRDefault="00CC515E" w:rsidP="009B7B55">
      <w:pPr>
        <w:spacing w:after="0" w:line="360" w:lineRule="auto"/>
        <w:rPr>
          <w:rFonts w:ascii="Times New Roman" w:hAnsi="Times New Roman" w:cs="Times New Roman"/>
          <w:sz w:val="24"/>
          <w:szCs w:val="24"/>
        </w:rPr>
      </w:pPr>
    </w:p>
    <w:p w:rsidR="00CC515E" w:rsidRDefault="00CC515E" w:rsidP="009B7B55">
      <w:pPr>
        <w:spacing w:after="0" w:line="360" w:lineRule="auto"/>
        <w:rPr>
          <w:rFonts w:ascii="Times New Roman" w:hAnsi="Times New Roman" w:cs="Times New Roman"/>
          <w:sz w:val="24"/>
          <w:szCs w:val="24"/>
        </w:rPr>
      </w:pPr>
    </w:p>
    <w:p w:rsidR="00CC515E" w:rsidRDefault="00CC515E" w:rsidP="009B7B55">
      <w:pPr>
        <w:spacing w:after="0" w:line="360" w:lineRule="auto"/>
        <w:rPr>
          <w:rFonts w:ascii="Times New Roman" w:hAnsi="Times New Roman" w:cs="Times New Roman"/>
          <w:sz w:val="24"/>
          <w:szCs w:val="24"/>
        </w:rPr>
      </w:pPr>
    </w:p>
    <w:p w:rsidR="00CC515E" w:rsidRPr="00692FEF" w:rsidRDefault="00CC515E" w:rsidP="009B7B55">
      <w:pPr>
        <w:spacing w:after="0" w:line="360" w:lineRule="auto"/>
        <w:rPr>
          <w:rFonts w:ascii="Times New Roman" w:hAnsi="Times New Roman" w:cs="Times New Roman"/>
          <w:sz w:val="24"/>
          <w:szCs w:val="24"/>
        </w:rPr>
      </w:pPr>
    </w:p>
    <w:p w:rsidR="00B772C5" w:rsidRDefault="00B772C5" w:rsidP="00A31D63">
      <w:pPr>
        <w:pStyle w:val="Ttulo1"/>
        <w:numPr>
          <w:ilvl w:val="0"/>
          <w:numId w:val="13"/>
        </w:numPr>
        <w:spacing w:before="0" w:after="0" w:line="360" w:lineRule="auto"/>
        <w:ind w:firstLine="284"/>
        <w:rPr>
          <w:rFonts w:ascii="Times New Roman" w:hAnsi="Times New Roman" w:cs="Times New Roman"/>
          <w:sz w:val="24"/>
          <w:szCs w:val="24"/>
        </w:rPr>
      </w:pPr>
      <w:bookmarkStart w:id="50" w:name="_Toc390975005"/>
      <w:bookmarkStart w:id="51" w:name="_Toc393798018"/>
      <w:r w:rsidRPr="00692FEF">
        <w:rPr>
          <w:rFonts w:ascii="Times New Roman" w:hAnsi="Times New Roman" w:cs="Times New Roman"/>
          <w:sz w:val="24"/>
          <w:szCs w:val="24"/>
        </w:rPr>
        <w:lastRenderedPageBreak/>
        <w:t>ANEXO</w:t>
      </w:r>
      <w:bookmarkEnd w:id="50"/>
      <w:r w:rsidRPr="00692FEF">
        <w:rPr>
          <w:rFonts w:ascii="Times New Roman" w:hAnsi="Times New Roman" w:cs="Times New Roman"/>
          <w:sz w:val="24"/>
          <w:szCs w:val="24"/>
        </w:rPr>
        <w:t>S</w:t>
      </w:r>
      <w:bookmarkEnd w:id="51"/>
    </w:p>
    <w:p w:rsidR="00B772C5" w:rsidRPr="00F33D7A" w:rsidRDefault="00B772C5" w:rsidP="00F33D7A"/>
    <w:p w:rsidR="00B772C5" w:rsidRPr="00F33D7A" w:rsidRDefault="00B772C5" w:rsidP="00325405">
      <w:pPr>
        <w:spacing w:after="0" w:line="360" w:lineRule="auto"/>
        <w:ind w:firstLine="284"/>
        <w:rPr>
          <w:rFonts w:ascii="Times New Roman" w:hAnsi="Times New Roman" w:cs="Times New Roman"/>
          <w:b/>
          <w:sz w:val="24"/>
          <w:szCs w:val="24"/>
        </w:rPr>
      </w:pPr>
      <w:r w:rsidRPr="00F33D7A">
        <w:rPr>
          <w:rFonts w:ascii="Times New Roman" w:hAnsi="Times New Roman" w:cs="Times New Roman"/>
          <w:b/>
          <w:sz w:val="24"/>
          <w:szCs w:val="24"/>
        </w:rPr>
        <w:t>Anexo 1</w:t>
      </w:r>
    </w:p>
    <w:p w:rsidR="00B772C5" w:rsidRPr="00692FEF" w:rsidRDefault="00B772C5" w:rsidP="00325405">
      <w:pPr>
        <w:spacing w:after="0" w:line="360" w:lineRule="auto"/>
        <w:ind w:firstLine="284"/>
        <w:rPr>
          <w:rFonts w:ascii="Times New Roman" w:hAnsi="Times New Roman" w:cs="Times New Roman"/>
          <w:sz w:val="24"/>
          <w:szCs w:val="24"/>
        </w:rPr>
      </w:pPr>
      <w:r w:rsidRPr="00692FEF">
        <w:rPr>
          <w:rFonts w:ascii="Times New Roman" w:hAnsi="Times New Roman" w:cs="Times New Roman"/>
          <w:sz w:val="24"/>
          <w:szCs w:val="24"/>
        </w:rPr>
        <w:t>Presupuestos Generales del Estado para 2014. Informe Económico y Financiero</w:t>
      </w:r>
      <w:r w:rsidRPr="00692FEF">
        <w:rPr>
          <w:rStyle w:val="Refdenotaalpie"/>
          <w:rFonts w:ascii="Times New Roman" w:hAnsi="Times New Roman" w:cs="Times New Roman"/>
          <w:sz w:val="24"/>
          <w:szCs w:val="24"/>
        </w:rPr>
        <w:footnoteReference w:id="16"/>
      </w:r>
      <w:r w:rsidRPr="00692FEF">
        <w:rPr>
          <w:rFonts w:ascii="Times New Roman" w:hAnsi="Times New Roman" w:cs="Times New Roman"/>
          <w:sz w:val="24"/>
          <w:szCs w:val="24"/>
        </w:rPr>
        <w:t>.</w:t>
      </w:r>
    </w:p>
    <w:p w:rsidR="00B772C5" w:rsidRPr="00692FEF" w:rsidRDefault="00B46987" w:rsidP="00325405">
      <w:pPr>
        <w:spacing w:after="0" w:line="360" w:lineRule="auto"/>
        <w:ind w:left="-540" w:right="-470" w:firstLine="284"/>
        <w:rPr>
          <w:rFonts w:ascii="Times New Roman" w:hAnsi="Times New Roman" w:cs="Times New Roman"/>
          <w:sz w:val="24"/>
          <w:szCs w:val="24"/>
        </w:rPr>
      </w:pPr>
      <w:r>
        <w:rPr>
          <w:rFonts w:ascii="Times New Roman" w:hAnsi="Times New Roman" w:cs="Times New Roman"/>
          <w:noProof/>
          <w:sz w:val="24"/>
          <w:szCs w:val="24"/>
          <w:lang w:val="es-ES_tradnl" w:eastAsia="es-ES_tradnl"/>
        </w:rPr>
        <w:drawing>
          <wp:inline distT="0" distB="0" distL="0" distR="0">
            <wp:extent cx="6273800" cy="3594100"/>
            <wp:effectExtent l="0" t="0" r="0" b="635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273800" cy="3594100"/>
                    </a:xfrm>
                    <a:prstGeom prst="rect">
                      <a:avLst/>
                    </a:prstGeom>
                    <a:noFill/>
                    <a:ln>
                      <a:noFill/>
                    </a:ln>
                  </pic:spPr>
                </pic:pic>
              </a:graphicData>
            </a:graphic>
          </wp:inline>
        </w:drawing>
      </w:r>
    </w:p>
    <w:p w:rsidR="00B772C5" w:rsidRPr="00692FEF" w:rsidRDefault="00B46987" w:rsidP="00325405">
      <w:pPr>
        <w:spacing w:after="0" w:line="360" w:lineRule="auto"/>
        <w:ind w:firstLine="284"/>
        <w:rPr>
          <w:rFonts w:ascii="Times New Roman" w:hAnsi="Times New Roman" w:cs="Times New Roman"/>
          <w:sz w:val="24"/>
          <w:szCs w:val="24"/>
        </w:rPr>
      </w:pPr>
      <w:r>
        <w:rPr>
          <w:rFonts w:ascii="Times New Roman" w:hAnsi="Times New Roman" w:cs="Times New Roman"/>
          <w:noProof/>
          <w:sz w:val="24"/>
          <w:szCs w:val="24"/>
          <w:lang w:val="es-ES_tradnl" w:eastAsia="es-ES_tradnl"/>
        </w:rPr>
        <w:drawing>
          <wp:inline distT="0" distB="0" distL="0" distR="0">
            <wp:extent cx="6057900" cy="2946400"/>
            <wp:effectExtent l="0" t="0" r="0" b="635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057900" cy="2946400"/>
                    </a:xfrm>
                    <a:prstGeom prst="rect">
                      <a:avLst/>
                    </a:prstGeom>
                    <a:noFill/>
                    <a:ln>
                      <a:noFill/>
                    </a:ln>
                  </pic:spPr>
                </pic:pic>
              </a:graphicData>
            </a:graphic>
          </wp:inline>
        </w:drawing>
      </w:r>
    </w:p>
    <w:p w:rsidR="00B772C5" w:rsidRPr="00F33D7A" w:rsidRDefault="00B772C5" w:rsidP="00325405">
      <w:pPr>
        <w:spacing w:after="0" w:line="360" w:lineRule="auto"/>
        <w:ind w:firstLine="284"/>
        <w:rPr>
          <w:rFonts w:ascii="Times New Roman" w:hAnsi="Times New Roman" w:cs="Times New Roman"/>
          <w:b/>
          <w:sz w:val="24"/>
          <w:szCs w:val="24"/>
        </w:rPr>
      </w:pPr>
      <w:r w:rsidRPr="00F33D7A">
        <w:rPr>
          <w:rFonts w:ascii="Times New Roman" w:hAnsi="Times New Roman" w:cs="Times New Roman"/>
          <w:b/>
          <w:sz w:val="24"/>
          <w:szCs w:val="24"/>
        </w:rPr>
        <w:lastRenderedPageBreak/>
        <w:t xml:space="preserve">Anexo 2. </w:t>
      </w:r>
    </w:p>
    <w:p w:rsidR="00B772C5" w:rsidRPr="00692FEF" w:rsidRDefault="00B772C5" w:rsidP="00325405">
      <w:pPr>
        <w:spacing w:after="0" w:line="360" w:lineRule="auto"/>
        <w:ind w:firstLine="284"/>
        <w:rPr>
          <w:rFonts w:ascii="Times New Roman" w:hAnsi="Times New Roman" w:cs="Times New Roman"/>
          <w:sz w:val="24"/>
          <w:szCs w:val="24"/>
        </w:rPr>
      </w:pPr>
    </w:p>
    <w:p w:rsidR="00B772C5" w:rsidRPr="00692FEF" w:rsidRDefault="00B46987" w:rsidP="007A65BE">
      <w:pPr>
        <w:spacing w:after="0" w:line="360" w:lineRule="auto"/>
        <w:ind w:firstLine="284"/>
        <w:rPr>
          <w:rFonts w:ascii="Times New Roman" w:hAnsi="Times New Roman" w:cs="Times New Roman"/>
          <w:sz w:val="24"/>
          <w:szCs w:val="24"/>
        </w:rPr>
      </w:pPr>
      <w:r>
        <w:rPr>
          <w:rFonts w:ascii="Times New Roman" w:hAnsi="Times New Roman" w:cs="Times New Roman"/>
          <w:noProof/>
          <w:sz w:val="24"/>
          <w:szCs w:val="24"/>
          <w:lang w:val="es-ES_tradnl" w:eastAsia="es-ES_tradnl"/>
        </w:rPr>
        <w:drawing>
          <wp:inline distT="0" distB="0" distL="0" distR="0">
            <wp:extent cx="6184900" cy="7937500"/>
            <wp:effectExtent l="0" t="0" r="6350" b="635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84900" cy="7937500"/>
                    </a:xfrm>
                    <a:prstGeom prst="rect">
                      <a:avLst/>
                    </a:prstGeom>
                    <a:noFill/>
                    <a:ln>
                      <a:noFill/>
                    </a:ln>
                  </pic:spPr>
                </pic:pic>
              </a:graphicData>
            </a:graphic>
          </wp:inline>
        </w:drawing>
      </w:r>
    </w:p>
    <w:sectPr w:rsidR="00B772C5" w:rsidRPr="00692FEF" w:rsidSect="00C96FD1">
      <w:type w:val="continuous"/>
      <w:pgSz w:w="11906" w:h="16838"/>
      <w:pgMar w:top="1418" w:right="1418" w:bottom="1418"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649A2" w:rsidRDefault="001649A2" w:rsidP="00A74752">
      <w:pPr>
        <w:spacing w:after="0" w:line="240" w:lineRule="auto"/>
        <w:rPr>
          <w:rFonts w:cs="Times New Roman"/>
        </w:rPr>
      </w:pPr>
      <w:r>
        <w:rPr>
          <w:rFonts w:cs="Times New Roman"/>
        </w:rPr>
        <w:separator/>
      </w:r>
    </w:p>
  </w:endnote>
  <w:endnote w:type="continuationSeparator" w:id="1">
    <w:p w:rsidR="001649A2" w:rsidRDefault="001649A2" w:rsidP="00A74752">
      <w:pPr>
        <w:spacing w:after="0" w:line="240" w:lineRule="auto"/>
        <w:rPr>
          <w:rFonts w:cs="Times New Roman"/>
        </w:rPr>
      </w:pPr>
      <w:r>
        <w:rPr>
          <w:rFonts w:cs="Times New Roman"/>
        </w:rP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SimSun">
    <w:altName w:val="Arial Unicode MS"/>
    <w:panose1 w:val="02010600030101010101"/>
    <w:charset w:val="86"/>
    <w:family w:val="auto"/>
    <w:notTrueType/>
    <w:pitch w:val="variable"/>
    <w:sig w:usb0="00000000"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 w:name="NewBskvll BT">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49A2" w:rsidRDefault="001649A2">
    <w:pPr>
      <w:pStyle w:val="Piedepgina"/>
      <w:jc w:val="right"/>
    </w:pPr>
    <w:fldSimple w:instr="PAGE   \* MERGEFORMAT">
      <w:r w:rsidR="00D72F82">
        <w:rPr>
          <w:noProof/>
        </w:rPr>
        <w:t>45</w:t>
      </w:r>
    </w:fldSimple>
  </w:p>
  <w:p w:rsidR="001649A2" w:rsidRDefault="001649A2">
    <w:pPr>
      <w:pStyle w:val="Piedepgin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649A2" w:rsidRDefault="001649A2" w:rsidP="00A74752">
      <w:pPr>
        <w:spacing w:after="0" w:line="240" w:lineRule="auto"/>
        <w:rPr>
          <w:rFonts w:cs="Times New Roman"/>
        </w:rPr>
      </w:pPr>
      <w:r>
        <w:rPr>
          <w:rFonts w:cs="Times New Roman"/>
        </w:rPr>
        <w:separator/>
      </w:r>
    </w:p>
  </w:footnote>
  <w:footnote w:type="continuationSeparator" w:id="1">
    <w:p w:rsidR="001649A2" w:rsidRDefault="001649A2" w:rsidP="00A74752">
      <w:pPr>
        <w:spacing w:after="0" w:line="240" w:lineRule="auto"/>
        <w:rPr>
          <w:rFonts w:cs="Times New Roman"/>
        </w:rPr>
      </w:pPr>
      <w:r>
        <w:rPr>
          <w:rFonts w:cs="Times New Roman"/>
        </w:rPr>
        <w:continuationSeparator/>
      </w:r>
    </w:p>
  </w:footnote>
  <w:footnote w:id="2">
    <w:p w:rsidR="001649A2" w:rsidRPr="00C40D0E" w:rsidRDefault="001649A2" w:rsidP="00C40D0E">
      <w:pPr>
        <w:pStyle w:val="Textonotapie"/>
        <w:spacing w:line="240" w:lineRule="auto"/>
        <w:rPr>
          <w:rFonts w:ascii="Times New Roman" w:hAnsi="Times New Roman" w:cs="Times New Roman"/>
        </w:rPr>
      </w:pPr>
      <w:r w:rsidRPr="00C40D0E">
        <w:rPr>
          <w:rStyle w:val="Refdenotaalpie"/>
          <w:rFonts w:ascii="Times New Roman" w:hAnsi="Times New Roman" w:cs="Times New Roman"/>
        </w:rPr>
        <w:footnoteRef/>
      </w:r>
      <w:r w:rsidRPr="00C40D0E">
        <w:rPr>
          <w:rFonts w:ascii="Times New Roman" w:hAnsi="Times New Roman" w:cs="Times New Roman"/>
        </w:rPr>
        <w:t>https://www.planavanza.es/informaciongeneral/evaluacionseguimiento</w:t>
      </w:r>
    </w:p>
  </w:footnote>
  <w:footnote w:id="3">
    <w:p w:rsidR="001649A2" w:rsidRDefault="001649A2" w:rsidP="00C40D0E">
      <w:pPr>
        <w:spacing w:after="0" w:line="240" w:lineRule="auto"/>
        <w:jc w:val="both"/>
      </w:pPr>
      <w:r w:rsidRPr="00C40D0E">
        <w:rPr>
          <w:rStyle w:val="Refdenotaalpie"/>
          <w:rFonts w:ascii="Times New Roman" w:hAnsi="Times New Roman" w:cs="Times New Roman"/>
          <w:sz w:val="20"/>
          <w:szCs w:val="20"/>
        </w:rPr>
        <w:footnoteRef/>
      </w:r>
      <w:r w:rsidRPr="00C40D0E">
        <w:rPr>
          <w:rFonts w:ascii="Times New Roman" w:hAnsi="Times New Roman" w:cs="Times New Roman"/>
          <w:sz w:val="20"/>
          <w:szCs w:val="20"/>
        </w:rPr>
        <w:t xml:space="preserve">Bernardo Navazo es en la actualidad investigador del </w:t>
      </w:r>
      <w:proofErr w:type="spellStart"/>
      <w:r w:rsidRPr="00C40D0E">
        <w:rPr>
          <w:rFonts w:ascii="Times New Roman" w:hAnsi="Times New Roman" w:cs="Times New Roman"/>
          <w:i/>
          <w:iCs/>
          <w:sz w:val="20"/>
          <w:szCs w:val="20"/>
        </w:rPr>
        <w:t>WarStudiesDepartment</w:t>
      </w:r>
      <w:proofErr w:type="spellEnd"/>
      <w:r w:rsidRPr="00C40D0E">
        <w:rPr>
          <w:rFonts w:ascii="Times New Roman" w:hAnsi="Times New Roman" w:cs="Times New Roman"/>
          <w:sz w:val="20"/>
          <w:szCs w:val="20"/>
        </w:rPr>
        <w:t xml:space="preserve"> del </w:t>
      </w:r>
      <w:proofErr w:type="spellStart"/>
      <w:r w:rsidRPr="00C40D0E">
        <w:rPr>
          <w:rFonts w:ascii="Times New Roman" w:hAnsi="Times New Roman" w:cs="Times New Roman"/>
          <w:i/>
          <w:iCs/>
          <w:sz w:val="20"/>
          <w:szCs w:val="20"/>
        </w:rPr>
        <w:t>King´sCollege</w:t>
      </w:r>
      <w:proofErr w:type="spellEnd"/>
      <w:r w:rsidRPr="00C40D0E">
        <w:rPr>
          <w:rFonts w:ascii="Times New Roman" w:hAnsi="Times New Roman" w:cs="Times New Roman"/>
          <w:i/>
          <w:iCs/>
          <w:sz w:val="20"/>
          <w:szCs w:val="20"/>
        </w:rPr>
        <w:t xml:space="preserve"> London</w:t>
      </w:r>
      <w:r w:rsidRPr="00C40D0E">
        <w:rPr>
          <w:rFonts w:ascii="Times New Roman" w:hAnsi="Times New Roman" w:cs="Times New Roman"/>
          <w:sz w:val="20"/>
          <w:szCs w:val="20"/>
        </w:rPr>
        <w:t>. El autor se atreven a pronosticar que “</w:t>
      </w:r>
      <w:r w:rsidRPr="00C40D0E">
        <w:rPr>
          <w:rFonts w:ascii="Times New Roman" w:hAnsi="Times New Roman" w:cs="Times New Roman"/>
          <w:b/>
          <w:bCs/>
          <w:sz w:val="20"/>
          <w:szCs w:val="20"/>
        </w:rPr>
        <w:t>el ejército quedara inoperativo antes que obsoleto”.</w:t>
      </w:r>
    </w:p>
  </w:footnote>
  <w:footnote w:id="4">
    <w:p w:rsidR="001649A2" w:rsidRPr="00A76D75" w:rsidRDefault="001649A2" w:rsidP="00A76D75">
      <w:pPr>
        <w:pStyle w:val="Textonotapie"/>
        <w:spacing w:line="240" w:lineRule="auto"/>
        <w:ind w:left="0" w:firstLine="0"/>
        <w:jc w:val="both"/>
        <w:rPr>
          <w:rFonts w:ascii="Times New Roman" w:hAnsi="Times New Roman" w:cs="Times New Roman"/>
          <w:kern w:val="0"/>
          <w:lang w:val="en-US" w:eastAsia="es-ES"/>
        </w:rPr>
      </w:pPr>
      <w:r w:rsidRPr="00A76D75">
        <w:rPr>
          <w:rStyle w:val="Refdenotaalpie"/>
          <w:rFonts w:ascii="Times New Roman" w:hAnsi="Times New Roman" w:cs="Times New Roman"/>
        </w:rPr>
        <w:footnoteRef/>
      </w:r>
      <w:r w:rsidRPr="00A76D75">
        <w:rPr>
          <w:rFonts w:ascii="Times New Roman" w:hAnsi="Times New Roman" w:cs="Times New Roman"/>
          <w:kern w:val="0"/>
          <w:lang w:eastAsia="es-ES"/>
        </w:rPr>
        <w:t xml:space="preserve"> M. Pérez (2005) El estudio de las políticas públicas, capitulo 3; En  M. Pérez, Análisis de políticas públicas (pp.54). Granada: Editorial Universidad de Granada. </w:t>
      </w:r>
      <w:r w:rsidRPr="00A76D75">
        <w:rPr>
          <w:rFonts w:ascii="Times New Roman" w:hAnsi="Times New Roman" w:cs="Times New Roman"/>
        </w:rPr>
        <w:t xml:space="preserve">En este Capítulo se nombra los instrumentos de los que disponen las instituciones de gobierno. Este planteamiento está plasmado en  el libro de </w:t>
      </w:r>
      <w:r w:rsidRPr="00A76D75">
        <w:rPr>
          <w:rFonts w:ascii="Times New Roman" w:eastAsia="Times New Roman" w:hAnsi="Times New Roman" w:cs="Times New Roman"/>
          <w:kern w:val="0"/>
          <w:lang w:eastAsia="es-ES"/>
        </w:rPr>
        <w:t xml:space="preserve">PETERS, B. G. (1982): </w:t>
      </w:r>
      <w:r w:rsidRPr="00A76D75">
        <w:rPr>
          <w:rFonts w:ascii="Times New Roman" w:eastAsia="Times New Roman" w:hAnsi="Times New Roman" w:cs="Times New Roman"/>
          <w:i/>
          <w:iCs/>
          <w:kern w:val="0"/>
          <w:lang w:eastAsia="es-ES"/>
        </w:rPr>
        <w:t xml:space="preserve">American </w:t>
      </w:r>
      <w:proofErr w:type="spellStart"/>
      <w:r w:rsidRPr="00A76D75">
        <w:rPr>
          <w:rFonts w:ascii="Times New Roman" w:eastAsia="Times New Roman" w:hAnsi="Times New Roman" w:cs="Times New Roman"/>
          <w:i/>
          <w:iCs/>
          <w:kern w:val="0"/>
          <w:lang w:eastAsia="es-ES"/>
        </w:rPr>
        <w:t>PublicPolicy</w:t>
      </w:r>
      <w:proofErr w:type="spellEnd"/>
      <w:r w:rsidRPr="00A76D75">
        <w:rPr>
          <w:rFonts w:ascii="Times New Roman" w:eastAsia="Times New Roman" w:hAnsi="Times New Roman" w:cs="Times New Roman"/>
          <w:i/>
          <w:iCs/>
          <w:kern w:val="0"/>
          <w:lang w:eastAsia="es-ES"/>
        </w:rPr>
        <w:t xml:space="preserve">, </w:t>
      </w:r>
      <w:r w:rsidRPr="00A76D75">
        <w:rPr>
          <w:rFonts w:ascii="Times New Roman" w:eastAsia="Times New Roman" w:hAnsi="Times New Roman" w:cs="Times New Roman"/>
          <w:kern w:val="0"/>
          <w:lang w:eastAsia="es-ES"/>
        </w:rPr>
        <w:t xml:space="preserve">Franklin </w:t>
      </w:r>
      <w:proofErr w:type="spellStart"/>
      <w:r w:rsidRPr="00A76D75">
        <w:rPr>
          <w:rFonts w:ascii="Times New Roman" w:eastAsia="Times New Roman" w:hAnsi="Times New Roman" w:cs="Times New Roman"/>
          <w:kern w:val="0"/>
          <w:lang w:eastAsia="es-ES"/>
        </w:rPr>
        <w:t>Wats</w:t>
      </w:r>
      <w:proofErr w:type="spellEnd"/>
      <w:r w:rsidRPr="00A76D75">
        <w:rPr>
          <w:rFonts w:ascii="Times New Roman" w:eastAsia="Times New Roman" w:hAnsi="Times New Roman" w:cs="Times New Roman"/>
          <w:kern w:val="0"/>
          <w:lang w:eastAsia="es-ES"/>
        </w:rPr>
        <w:t xml:space="preserve"> Pubs., Nueva York. Posteriormente fue adaptado en la obra de Almond y Powell Vid. G. Almond y G. Powell. </w:t>
      </w:r>
      <w:r w:rsidRPr="00A76D75">
        <w:rPr>
          <w:rFonts w:ascii="Times New Roman" w:eastAsia="Times New Roman" w:hAnsi="Times New Roman" w:cs="Times New Roman"/>
          <w:kern w:val="0"/>
          <w:lang w:val="en-US" w:eastAsia="es-ES"/>
        </w:rPr>
        <w:t>Comparative  Politics. Process and olicy.Little Brown, Boston, 1978.</w:t>
      </w:r>
    </w:p>
  </w:footnote>
  <w:footnote w:id="5">
    <w:p w:rsidR="001649A2" w:rsidRPr="00A76D75" w:rsidRDefault="001649A2" w:rsidP="00C40D0E">
      <w:pPr>
        <w:pStyle w:val="Textonotapie"/>
        <w:spacing w:line="240" w:lineRule="auto"/>
        <w:rPr>
          <w:rFonts w:ascii="Times New Roman" w:hAnsi="Times New Roman" w:cs="Times New Roman"/>
          <w:lang w:val="en-US"/>
        </w:rPr>
      </w:pPr>
      <w:r w:rsidRPr="00A76D75">
        <w:rPr>
          <w:rStyle w:val="Refdenotaalpie"/>
          <w:rFonts w:ascii="Times New Roman" w:hAnsi="Times New Roman" w:cs="Times New Roman"/>
        </w:rPr>
        <w:footnoteRef/>
      </w:r>
      <w:hyperlink r:id="rId1" w:history="1">
        <w:r w:rsidRPr="00181A69">
          <w:rPr>
            <w:rStyle w:val="Hipervnculo"/>
            <w:rFonts w:ascii="Times New Roman" w:hAnsi="Times New Roman" w:cs="Times New Roman"/>
            <w:lang w:val="en-US"/>
          </w:rPr>
          <w:t>http://lema.rae.es/drae/?val=EVALUAR</w:t>
        </w:r>
      </w:hyperlink>
    </w:p>
  </w:footnote>
  <w:footnote w:id="6">
    <w:p w:rsidR="001649A2" w:rsidRPr="00A76D75" w:rsidRDefault="001649A2" w:rsidP="007049BB">
      <w:pPr>
        <w:pStyle w:val="Textonotapie"/>
        <w:ind w:left="0" w:firstLine="0"/>
        <w:rPr>
          <w:rFonts w:ascii="Times New Roman" w:hAnsi="Times New Roman" w:cs="Times New Roman"/>
        </w:rPr>
      </w:pPr>
      <w:r w:rsidRPr="00A76D75">
        <w:rPr>
          <w:rStyle w:val="Refdenotaalpie"/>
          <w:rFonts w:ascii="Times New Roman" w:hAnsi="Times New Roman" w:cs="Times New Roman"/>
        </w:rPr>
        <w:footnoteRef/>
      </w:r>
      <w:r w:rsidRPr="00A76D75">
        <w:rPr>
          <w:rFonts w:ascii="Times New Roman" w:hAnsi="Times New Roman" w:cs="Times New Roman"/>
        </w:rPr>
        <w:t xml:space="preserve"> Puede verse online en : </w:t>
      </w:r>
      <w:hyperlink r:id="rId2" w:history="1">
        <w:r w:rsidRPr="00181A69">
          <w:rPr>
            <w:rStyle w:val="Hipervnculo"/>
            <w:rFonts w:ascii="Times New Roman" w:hAnsi="Times New Roman" w:cs="Times New Roman"/>
          </w:rPr>
          <w:t>http://europa.eu/legislation_summaries/institutional_affairs/decisionmaking_process/l10109_es.htm</w:t>
        </w:r>
      </w:hyperlink>
    </w:p>
  </w:footnote>
  <w:footnote w:id="7">
    <w:p w:rsidR="001649A2" w:rsidRPr="00964907" w:rsidRDefault="001649A2" w:rsidP="00692FEF">
      <w:pPr>
        <w:pStyle w:val="Default"/>
        <w:jc w:val="both"/>
        <w:rPr>
          <w:rFonts w:ascii="Times New Roman" w:hAnsi="Times New Roman" w:cs="Times New Roman"/>
          <w:sz w:val="20"/>
          <w:szCs w:val="20"/>
        </w:rPr>
      </w:pPr>
      <w:r w:rsidRPr="00964907">
        <w:rPr>
          <w:rStyle w:val="Refdenotaalpie"/>
          <w:rFonts w:ascii="Times New Roman" w:hAnsi="Times New Roman" w:cs="Times New Roman"/>
          <w:sz w:val="20"/>
          <w:szCs w:val="20"/>
        </w:rPr>
        <w:footnoteRef/>
      </w:r>
      <w:r w:rsidRPr="00964907">
        <w:rPr>
          <w:rFonts w:ascii="Times New Roman" w:hAnsi="Times New Roman" w:cs="Times New Roman"/>
          <w:sz w:val="20"/>
          <w:szCs w:val="20"/>
        </w:rPr>
        <w:t>Artículo 8 CE</w:t>
      </w:r>
    </w:p>
    <w:p w:rsidR="001649A2" w:rsidRPr="00964907" w:rsidRDefault="001649A2" w:rsidP="00692FEF">
      <w:pPr>
        <w:pStyle w:val="Default"/>
        <w:jc w:val="both"/>
        <w:rPr>
          <w:rFonts w:ascii="Times New Roman" w:hAnsi="Times New Roman" w:cs="Times New Roman"/>
          <w:sz w:val="20"/>
          <w:szCs w:val="20"/>
        </w:rPr>
      </w:pPr>
    </w:p>
    <w:p w:rsidR="001649A2" w:rsidRDefault="001649A2" w:rsidP="008A5A30">
      <w:pPr>
        <w:pStyle w:val="Default"/>
        <w:numPr>
          <w:ilvl w:val="0"/>
          <w:numId w:val="7"/>
        </w:numPr>
        <w:jc w:val="both"/>
        <w:rPr>
          <w:rFonts w:ascii="Times New Roman" w:hAnsi="Times New Roman" w:cs="Times New Roman"/>
          <w:sz w:val="20"/>
          <w:szCs w:val="20"/>
        </w:rPr>
      </w:pPr>
      <w:r w:rsidRPr="00964907">
        <w:rPr>
          <w:rFonts w:ascii="Times New Roman" w:hAnsi="Times New Roman" w:cs="Times New Roman"/>
          <w:sz w:val="20"/>
          <w:szCs w:val="20"/>
        </w:rPr>
        <w:t xml:space="preserve">Las Fuerzas Armadas, constituidas por el Ejército de Tierra, la Armada y el Ejército del Aire, tienen como misión garantizar la soberanía e independencia de España, defender su integridad territorial y el ordenamiento constitucional. </w:t>
      </w:r>
    </w:p>
    <w:p w:rsidR="001649A2" w:rsidRPr="00964907" w:rsidRDefault="001649A2" w:rsidP="00780505">
      <w:pPr>
        <w:pStyle w:val="Default"/>
        <w:ind w:left="720"/>
        <w:jc w:val="both"/>
        <w:rPr>
          <w:rFonts w:ascii="Times New Roman" w:hAnsi="Times New Roman" w:cs="Times New Roman"/>
          <w:sz w:val="20"/>
          <w:szCs w:val="20"/>
        </w:rPr>
      </w:pPr>
    </w:p>
    <w:p w:rsidR="001649A2" w:rsidRPr="00964907" w:rsidRDefault="001649A2" w:rsidP="008A5A30">
      <w:pPr>
        <w:pStyle w:val="ListParagraph1"/>
        <w:numPr>
          <w:ilvl w:val="0"/>
          <w:numId w:val="7"/>
        </w:numPr>
        <w:autoSpaceDE w:val="0"/>
        <w:autoSpaceDN w:val="0"/>
        <w:adjustRightInd w:val="0"/>
        <w:spacing w:after="0" w:line="240" w:lineRule="auto"/>
        <w:jc w:val="both"/>
        <w:rPr>
          <w:rFonts w:ascii="Times New Roman" w:hAnsi="Times New Roman" w:cs="Times New Roman"/>
          <w:i/>
          <w:iCs/>
          <w:sz w:val="20"/>
          <w:szCs w:val="20"/>
        </w:rPr>
      </w:pPr>
      <w:r w:rsidRPr="00964907">
        <w:rPr>
          <w:rFonts w:ascii="Times New Roman" w:hAnsi="Times New Roman" w:cs="Times New Roman"/>
          <w:sz w:val="20"/>
          <w:szCs w:val="20"/>
        </w:rPr>
        <w:t xml:space="preserve">Una ley orgánica regulará las bases de la organización militar conforme a los principios de la presente Constitución. (La ley que regula las bases de la organización militar es la  </w:t>
      </w:r>
      <w:r w:rsidRPr="00964907">
        <w:rPr>
          <w:rFonts w:ascii="Times New Roman" w:hAnsi="Times New Roman" w:cs="Times New Roman"/>
          <w:i/>
          <w:iCs/>
          <w:sz w:val="20"/>
          <w:szCs w:val="20"/>
        </w:rPr>
        <w:t>LEY ORGÁNICA 5/2005, de 17 de noviembre, de la Defensa Nacional.)</w:t>
      </w:r>
    </w:p>
    <w:p w:rsidR="001649A2" w:rsidRDefault="001649A2" w:rsidP="00780505">
      <w:pPr>
        <w:pStyle w:val="ListParagraph1"/>
        <w:autoSpaceDE w:val="0"/>
        <w:autoSpaceDN w:val="0"/>
        <w:adjustRightInd w:val="0"/>
        <w:spacing w:after="0" w:line="240" w:lineRule="auto"/>
        <w:jc w:val="both"/>
      </w:pPr>
    </w:p>
  </w:footnote>
  <w:footnote w:id="8">
    <w:p w:rsidR="001649A2" w:rsidRPr="007A65BE" w:rsidRDefault="001649A2" w:rsidP="00450701">
      <w:pPr>
        <w:rPr>
          <w:rFonts w:ascii="Times New Roman" w:hAnsi="Times New Roman" w:cs="Times New Roman"/>
          <w:sz w:val="20"/>
          <w:szCs w:val="20"/>
          <w:lang w:val="es-ES_tradnl"/>
        </w:rPr>
      </w:pPr>
      <w:r w:rsidRPr="00F0353F">
        <w:rPr>
          <w:rStyle w:val="Refdenotaalpie"/>
          <w:rFonts w:ascii="Times New Roman" w:hAnsi="Times New Roman" w:cs="Times New Roman"/>
          <w:sz w:val="20"/>
          <w:szCs w:val="20"/>
        </w:rPr>
        <w:footnoteRef/>
      </w:r>
      <w:r w:rsidRPr="00F0353F">
        <w:rPr>
          <w:rFonts w:ascii="Times New Roman" w:hAnsi="Times New Roman" w:cs="Times New Roman"/>
          <w:b/>
          <w:bCs/>
          <w:sz w:val="20"/>
          <w:szCs w:val="20"/>
          <w:lang w:val="es-ES_tradnl"/>
        </w:rPr>
        <w:t xml:space="preserve">  Fuente:</w:t>
      </w:r>
      <w:r>
        <w:rPr>
          <w:rFonts w:ascii="Times New Roman" w:hAnsi="Times New Roman" w:cs="Times New Roman"/>
          <w:sz w:val="20"/>
          <w:szCs w:val="20"/>
          <w:lang w:val="es-ES_tradnl"/>
        </w:rPr>
        <w:t xml:space="preserve"> Ministerio de Defensa. </w:t>
      </w:r>
      <w:r w:rsidRPr="00487FFD">
        <w:rPr>
          <w:rFonts w:ascii="Times New Roman" w:hAnsi="Times New Roman" w:cs="Times New Roman"/>
          <w:sz w:val="20"/>
          <w:szCs w:val="20"/>
          <w:lang w:val="es-ES_tradnl"/>
        </w:rPr>
        <w:t>Véase : http://www.defensa.gob.es/politica/seguridad-defensa/antecedentes-historicos/</w:t>
      </w:r>
    </w:p>
  </w:footnote>
  <w:footnote w:id="9">
    <w:p w:rsidR="001649A2" w:rsidRPr="008624F4" w:rsidRDefault="001649A2" w:rsidP="0046174F">
      <w:pPr>
        <w:pStyle w:val="Textonotapie"/>
        <w:ind w:left="0" w:firstLine="1"/>
        <w:rPr>
          <w:rFonts w:ascii="Times New Roman" w:hAnsi="Times New Roman" w:cs="Times New Roman"/>
        </w:rPr>
      </w:pPr>
      <w:r w:rsidRPr="008624F4">
        <w:rPr>
          <w:rStyle w:val="Refdenotaalpie"/>
          <w:rFonts w:ascii="Times New Roman" w:hAnsi="Times New Roman" w:cs="Times New Roman"/>
        </w:rPr>
        <w:footnoteRef/>
      </w:r>
      <w:r w:rsidRPr="008624F4">
        <w:rPr>
          <w:rFonts w:ascii="Times New Roman" w:hAnsi="Times New Roman" w:cs="Times New Roman"/>
        </w:rPr>
        <w:t xml:space="preserve"> EPA 1º trimestre 2014 Tasa de Paro 25,93%</w:t>
      </w:r>
    </w:p>
  </w:footnote>
  <w:footnote w:id="10">
    <w:p w:rsidR="001649A2" w:rsidRPr="008624F4" w:rsidRDefault="001649A2" w:rsidP="00A76D75">
      <w:pPr>
        <w:pStyle w:val="Textonotapie"/>
        <w:spacing w:line="240" w:lineRule="auto"/>
        <w:ind w:left="0" w:firstLine="1"/>
        <w:jc w:val="both"/>
        <w:rPr>
          <w:rFonts w:ascii="Times New Roman" w:hAnsi="Times New Roman" w:cs="Times New Roman"/>
        </w:rPr>
      </w:pPr>
      <w:r w:rsidRPr="008624F4">
        <w:rPr>
          <w:rStyle w:val="Refdenotaalpie"/>
          <w:rFonts w:ascii="Times New Roman" w:hAnsi="Times New Roman" w:cs="Times New Roman"/>
        </w:rPr>
        <w:footnoteRef/>
      </w:r>
      <w:r w:rsidRPr="008624F4">
        <w:rPr>
          <w:rFonts w:ascii="Times New Roman" w:hAnsi="Times New Roman" w:cs="Times New Roman"/>
        </w:rPr>
        <w:t xml:space="preserve"> El Tribunal de Cuentas se ha pronunciado sobre esta práctica exponiendo que: “esta práctica supone una carga de trabajo extraordinaria para las unidades encargadas de su tramitación” y que “da lugar a una gestión extremadamente laboriosa, confusa y formalmente irregular”, siendo por tanto “indispensable modificar el procedimiento actual de </w:t>
      </w:r>
      <w:proofErr w:type="spellStart"/>
      <w:r w:rsidRPr="008624F4">
        <w:rPr>
          <w:rFonts w:ascii="Times New Roman" w:hAnsi="Times New Roman" w:cs="Times New Roman"/>
        </w:rPr>
        <w:t>presupuestación</w:t>
      </w:r>
      <w:proofErr w:type="spellEnd"/>
      <w:r w:rsidRPr="008624F4">
        <w:rPr>
          <w:rFonts w:ascii="Times New Roman" w:hAnsi="Times New Roman" w:cs="Times New Roman"/>
        </w:rPr>
        <w:t xml:space="preserve"> de los gastos necesarios para financiar las operaciones de paz”. Tribunal de Cuentas (2012) Informe de fiscalización de la participación de las Fuerzas Armadas españolas en misiones internacionales. Ejercicios 2009 y 2010.</w:t>
      </w:r>
    </w:p>
  </w:footnote>
  <w:footnote w:id="11">
    <w:p w:rsidR="001649A2" w:rsidRPr="00F36265" w:rsidRDefault="001649A2" w:rsidP="00F772AE">
      <w:pPr>
        <w:pStyle w:val="Textonotapie"/>
        <w:ind w:left="0" w:firstLine="0"/>
        <w:rPr>
          <w:rFonts w:ascii="Times New Roman" w:hAnsi="Times New Roman" w:cs="Times New Roman"/>
        </w:rPr>
      </w:pPr>
      <w:r w:rsidRPr="00F36265">
        <w:rPr>
          <w:rStyle w:val="Refdenotaalpie"/>
          <w:rFonts w:ascii="Times New Roman" w:hAnsi="Times New Roman" w:cs="Times New Roman"/>
        </w:rPr>
        <w:footnoteRef/>
      </w:r>
      <w:r w:rsidRPr="00F36265">
        <w:rPr>
          <w:rFonts w:ascii="Times New Roman" w:hAnsi="Times New Roman" w:cs="Times New Roman"/>
        </w:rPr>
        <w:t xml:space="preserve"> Ver a anexo  1  Informe Económico y Financiero </w:t>
      </w:r>
    </w:p>
  </w:footnote>
  <w:footnote w:id="12">
    <w:p w:rsidR="001649A2" w:rsidRPr="00F36265" w:rsidRDefault="001649A2" w:rsidP="005E657B">
      <w:pPr>
        <w:pStyle w:val="Textonotapie"/>
        <w:ind w:left="0" w:firstLine="0"/>
        <w:rPr>
          <w:rFonts w:ascii="Times New Roman" w:hAnsi="Times New Roman" w:cs="Times New Roman"/>
        </w:rPr>
      </w:pPr>
      <w:r w:rsidRPr="00F36265">
        <w:rPr>
          <w:rStyle w:val="Refdenotaalpie"/>
          <w:rFonts w:ascii="Times New Roman" w:hAnsi="Times New Roman" w:cs="Times New Roman"/>
        </w:rPr>
        <w:footnoteRef/>
      </w:r>
      <w:r w:rsidRPr="00F36265">
        <w:rPr>
          <w:rFonts w:ascii="Times New Roman" w:hAnsi="Times New Roman" w:cs="Times New Roman"/>
        </w:rPr>
        <w:t xml:space="preserve"> Véase ficha técnica del carro de combate Leopard 2E</w:t>
      </w:r>
      <w:r>
        <w:rPr>
          <w:rFonts w:ascii="Times New Roman" w:hAnsi="Times New Roman" w:cs="Times New Roman"/>
        </w:rPr>
        <w:t>. A</w:t>
      </w:r>
      <w:r w:rsidRPr="00F36265">
        <w:rPr>
          <w:rFonts w:ascii="Times New Roman" w:hAnsi="Times New Roman" w:cs="Times New Roman"/>
        </w:rPr>
        <w:t>nexo 2</w:t>
      </w:r>
    </w:p>
  </w:footnote>
  <w:footnote w:id="13">
    <w:p w:rsidR="001649A2" w:rsidRPr="00F36265" w:rsidRDefault="001649A2" w:rsidP="00A76D75">
      <w:pPr>
        <w:pStyle w:val="Textonotapie"/>
        <w:ind w:left="0" w:firstLine="0"/>
        <w:jc w:val="both"/>
        <w:rPr>
          <w:rFonts w:ascii="Times New Roman" w:hAnsi="Times New Roman" w:cs="Times New Roman"/>
        </w:rPr>
      </w:pPr>
      <w:r w:rsidRPr="00F36265">
        <w:rPr>
          <w:rStyle w:val="Refdenotaalpie"/>
          <w:rFonts w:ascii="Times New Roman" w:hAnsi="Times New Roman" w:cs="Times New Roman"/>
        </w:rPr>
        <w:footnoteRef/>
      </w:r>
      <w:r w:rsidRPr="00F36265">
        <w:rPr>
          <w:rFonts w:ascii="Times New Roman" w:hAnsi="Times New Roman" w:cs="Times New Roman"/>
        </w:rPr>
        <w:t xml:space="preserve"> La Ciencia Política define la “captura de políticas públicas” (</w:t>
      </w:r>
      <w:r w:rsidRPr="00F36265">
        <w:rPr>
          <w:rFonts w:ascii="Times New Roman" w:hAnsi="Times New Roman" w:cs="Times New Roman"/>
          <w:i/>
        </w:rPr>
        <w:t>policy capture</w:t>
      </w:r>
      <w:r w:rsidRPr="00F36265">
        <w:rPr>
          <w:rFonts w:ascii="Times New Roman" w:hAnsi="Times New Roman" w:cs="Times New Roman"/>
        </w:rPr>
        <w:t>) como el proceso por el cual ciertos grupos de interés de un determinado sector son capaces de condicionar la toma de decisiones del regulador burocrático en su beneficio propio, llegando incluso a desplazar el interés general por el particular de dicho grupo.</w:t>
      </w:r>
    </w:p>
  </w:footnote>
  <w:footnote w:id="14">
    <w:p w:rsidR="001649A2" w:rsidRDefault="001649A2" w:rsidP="00F36265">
      <w:pPr>
        <w:pStyle w:val="Textonotapie"/>
        <w:ind w:left="0" w:firstLine="1"/>
      </w:pPr>
      <w:r w:rsidRPr="00B33F16">
        <w:rPr>
          <w:rStyle w:val="Refdenotaalpie"/>
          <w:rFonts w:ascii="Times New Roman" w:hAnsi="Times New Roman" w:cs="Times New Roman"/>
        </w:rPr>
        <w:footnoteRef/>
      </w:r>
      <w:r w:rsidRPr="00B33F16">
        <w:rPr>
          <w:rFonts w:ascii="Times New Roman" w:hAnsi="Times New Roman" w:cs="Times New Roman"/>
        </w:rPr>
        <w:t xml:space="preserve"> Disponible online en: </w:t>
      </w:r>
      <w:hyperlink r:id="rId3" w:history="1">
        <w:r w:rsidRPr="00181A69">
          <w:rPr>
            <w:rStyle w:val="Hipervnculo"/>
            <w:rFonts w:ascii="Times New Roman" w:hAnsi="Times New Roman" w:cs="Times New Roman"/>
          </w:rPr>
          <w:t>http://www.congreso.es/public_oficiales/L9/CONG/DS/CO/CO_838.PDF</w:t>
        </w:r>
      </w:hyperlink>
    </w:p>
  </w:footnote>
  <w:footnote w:id="15">
    <w:p w:rsidR="001649A2" w:rsidRPr="00A76D75" w:rsidRDefault="001649A2" w:rsidP="00A76D75">
      <w:pPr>
        <w:pStyle w:val="Textonotapie"/>
        <w:ind w:left="0" w:firstLine="0"/>
        <w:jc w:val="both"/>
        <w:rPr>
          <w:rFonts w:ascii="Times New Roman" w:hAnsi="Times New Roman" w:cs="Times New Roman"/>
        </w:rPr>
      </w:pPr>
      <w:r w:rsidRPr="00A76D75">
        <w:rPr>
          <w:rStyle w:val="Refdenotaalpie"/>
          <w:rFonts w:ascii="Times New Roman" w:hAnsi="Times New Roman" w:cs="Times New Roman"/>
        </w:rPr>
        <w:footnoteRef/>
      </w:r>
      <w:hyperlink r:id="rId4" w:tgtFrame="_blank" w:history="1">
        <w:r w:rsidRPr="00A76D75">
          <w:rPr>
            <w:rStyle w:val="Hipervnculo"/>
            <w:rFonts w:ascii="Times New Roman" w:hAnsi="Times New Roman" w:cs="Times New Roman"/>
          </w:rPr>
          <w:t>BOE-A-1978-31229</w:t>
        </w:r>
      </w:hyperlink>
      <w:r w:rsidRPr="00A76D75">
        <w:rPr>
          <w:rFonts w:ascii="Times New Roman" w:hAnsi="Times New Roman" w:cs="Times New Roman"/>
          <w:b/>
          <w:bCs/>
          <w:color w:val="444444"/>
        </w:rPr>
        <w:t>Articulo 103.1</w:t>
      </w:r>
      <w:r w:rsidRPr="00A76D75">
        <w:rPr>
          <w:rFonts w:ascii="Times New Roman" w:hAnsi="Times New Roman" w:cs="Times New Roman"/>
          <w:color w:val="333333"/>
        </w:rPr>
        <w:t xml:space="preserve">La Administración Pública sirve con objetividad los </w:t>
      </w:r>
      <w:r w:rsidRPr="00A76D75">
        <w:rPr>
          <w:rFonts w:ascii="Times New Roman" w:hAnsi="Times New Roman" w:cs="Times New Roman"/>
          <w:b/>
          <w:bCs/>
          <w:color w:val="333333"/>
        </w:rPr>
        <w:t>intereses generales</w:t>
      </w:r>
      <w:r w:rsidRPr="00A76D75">
        <w:rPr>
          <w:rFonts w:ascii="Times New Roman" w:hAnsi="Times New Roman" w:cs="Times New Roman"/>
          <w:color w:val="333333"/>
        </w:rPr>
        <w:t xml:space="preserve"> y actúa de acuerdo con los principios de eficacia, jerarquía, descentralización, desconcentración y coordinación, con sometimiento pleno a la ley y al Derecho.</w:t>
      </w:r>
    </w:p>
  </w:footnote>
  <w:footnote w:id="16">
    <w:p w:rsidR="001649A2" w:rsidRPr="00A76D75" w:rsidRDefault="001649A2">
      <w:pPr>
        <w:pStyle w:val="Textonotapie"/>
        <w:rPr>
          <w:rFonts w:ascii="Times New Roman" w:hAnsi="Times New Roman" w:cs="Times New Roman"/>
        </w:rPr>
      </w:pPr>
      <w:r w:rsidRPr="00A76D75">
        <w:rPr>
          <w:rStyle w:val="Refdenotaalpie"/>
          <w:rFonts w:ascii="Times New Roman" w:hAnsi="Times New Roman" w:cs="Times New Roman"/>
        </w:rPr>
        <w:footnoteRef/>
      </w:r>
      <w:r w:rsidRPr="00A76D75">
        <w:rPr>
          <w:rFonts w:ascii="Times New Roman" w:hAnsi="Times New Roman" w:cs="Times New Roman"/>
        </w:rPr>
        <w:t xml:space="preserve">  Disponible online en:  </w:t>
      </w:r>
      <w:hyperlink r:id="rId5" w:history="1">
        <w:r w:rsidRPr="00181A69">
          <w:rPr>
            <w:rStyle w:val="Hipervnculo"/>
            <w:rFonts w:ascii="Times New Roman" w:hAnsi="Times New Roman" w:cs="Times New Roman"/>
          </w:rPr>
          <w:t>http://www.sepg.pap.minhap.gob.es/sitios/sepg/es-ES/Presupuestos/InformeEconomicoFinanciero/Documents/Informe%20economico%20financiero%202014.pdf</w:t>
        </w:r>
      </w:hyperlink>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name w:val="WWNum1"/>
    <w:lvl w:ilvl="0">
      <w:start w:val="1"/>
      <w:numFmt w:val="decimal"/>
      <w:lvlText w:val="%1."/>
      <w:lvlJc w:val="left"/>
      <w:pPr>
        <w:tabs>
          <w:tab w:val="num" w:pos="0"/>
        </w:tabs>
        <w:ind w:left="720" w:hanging="360"/>
      </w:pPr>
      <w:rPr>
        <w:rFonts w:cs="Times New Roman"/>
      </w:rPr>
    </w:lvl>
    <w:lvl w:ilvl="1">
      <w:start w:val="1"/>
      <w:numFmt w:val="lowerLetter"/>
      <w:lvlText w:val="%2."/>
      <w:lvlJc w:val="left"/>
      <w:pPr>
        <w:tabs>
          <w:tab w:val="num" w:pos="0"/>
        </w:tabs>
        <w:ind w:left="1440" w:hanging="360"/>
      </w:pPr>
      <w:rPr>
        <w:rFonts w:cs="Times New Roman"/>
      </w:rPr>
    </w:lvl>
    <w:lvl w:ilvl="2">
      <w:start w:val="1"/>
      <w:numFmt w:val="lowerRoman"/>
      <w:lvlText w:val="%3."/>
      <w:lvlJc w:val="left"/>
      <w:pPr>
        <w:tabs>
          <w:tab w:val="num" w:pos="0"/>
        </w:tabs>
        <w:ind w:left="2160" w:hanging="180"/>
      </w:pPr>
      <w:rPr>
        <w:rFonts w:cs="Times New Roman"/>
      </w:rPr>
    </w:lvl>
    <w:lvl w:ilvl="3">
      <w:start w:val="1"/>
      <w:numFmt w:val="decimal"/>
      <w:lvlText w:val="%4."/>
      <w:lvlJc w:val="left"/>
      <w:pPr>
        <w:tabs>
          <w:tab w:val="num" w:pos="0"/>
        </w:tabs>
        <w:ind w:left="2880" w:hanging="360"/>
      </w:pPr>
      <w:rPr>
        <w:rFonts w:cs="Times New Roman"/>
      </w:rPr>
    </w:lvl>
    <w:lvl w:ilvl="4">
      <w:start w:val="1"/>
      <w:numFmt w:val="lowerLetter"/>
      <w:lvlText w:val="%5."/>
      <w:lvlJc w:val="left"/>
      <w:pPr>
        <w:tabs>
          <w:tab w:val="num" w:pos="0"/>
        </w:tabs>
        <w:ind w:left="3600" w:hanging="360"/>
      </w:pPr>
      <w:rPr>
        <w:rFonts w:cs="Times New Roman"/>
      </w:rPr>
    </w:lvl>
    <w:lvl w:ilvl="5">
      <w:start w:val="1"/>
      <w:numFmt w:val="lowerRoman"/>
      <w:lvlText w:val="%6."/>
      <w:lvlJc w:val="lef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left"/>
      <w:pPr>
        <w:tabs>
          <w:tab w:val="num" w:pos="0"/>
        </w:tabs>
        <w:ind w:left="6480" w:hanging="180"/>
      </w:pPr>
      <w:rPr>
        <w:rFonts w:cs="Times New Roman"/>
      </w:rPr>
    </w:lvl>
  </w:abstractNum>
  <w:abstractNum w:abstractNumId="1">
    <w:nsid w:val="00000002"/>
    <w:multiLevelType w:val="multilevel"/>
    <w:tmpl w:val="00000002"/>
    <w:name w:val="WW8Num6"/>
    <w:lvl w:ilvl="0">
      <w:start w:val="5"/>
      <w:numFmt w:val="decimal"/>
      <w:lvlText w:val="%1"/>
      <w:lvlJc w:val="left"/>
      <w:pPr>
        <w:tabs>
          <w:tab w:val="num" w:pos="0"/>
        </w:tabs>
        <w:ind w:left="720" w:hanging="360"/>
      </w:pPr>
      <w:rPr>
        <w:rFonts w:cs="Times New Roman"/>
        <w:sz w:val="24"/>
        <w:szCs w:val="24"/>
      </w:rPr>
    </w:lvl>
    <w:lvl w:ilvl="1">
      <w:start w:val="2"/>
      <w:numFmt w:val="decimal"/>
      <w:lvlText w:val="%1.%2"/>
      <w:lvlJc w:val="left"/>
      <w:pPr>
        <w:tabs>
          <w:tab w:val="num" w:pos="0"/>
        </w:tabs>
        <w:ind w:left="1080" w:hanging="360"/>
      </w:pPr>
      <w:rPr>
        <w:rFonts w:cs="Times New Roman"/>
        <w:b w:val="0"/>
        <w:bCs w:val="0"/>
        <w:sz w:val="24"/>
        <w:szCs w:val="24"/>
        <w:u w:val="none"/>
      </w:rPr>
    </w:lvl>
    <w:lvl w:ilvl="2">
      <w:start w:val="1"/>
      <w:numFmt w:val="decimal"/>
      <w:lvlText w:val="%1.%2.%3"/>
      <w:lvlJc w:val="left"/>
      <w:pPr>
        <w:tabs>
          <w:tab w:val="num" w:pos="0"/>
        </w:tabs>
        <w:ind w:left="1800" w:hanging="720"/>
      </w:pPr>
      <w:rPr>
        <w:rFonts w:cs="Times New Roman"/>
        <w:b w:val="0"/>
        <w:bCs w:val="0"/>
        <w:sz w:val="24"/>
        <w:szCs w:val="24"/>
        <w:u w:val="none"/>
      </w:rPr>
    </w:lvl>
    <w:lvl w:ilvl="3">
      <w:start w:val="1"/>
      <w:numFmt w:val="decimal"/>
      <w:lvlText w:val="%1.%2.%3.%4"/>
      <w:lvlJc w:val="left"/>
      <w:pPr>
        <w:tabs>
          <w:tab w:val="num" w:pos="0"/>
        </w:tabs>
        <w:ind w:left="2520" w:hanging="1080"/>
      </w:pPr>
      <w:rPr>
        <w:rFonts w:cs="Times New Roman"/>
        <w:b w:val="0"/>
        <w:bCs w:val="0"/>
        <w:sz w:val="24"/>
        <w:szCs w:val="24"/>
        <w:u w:val="none"/>
      </w:rPr>
    </w:lvl>
    <w:lvl w:ilvl="4">
      <w:start w:val="1"/>
      <w:numFmt w:val="decimal"/>
      <w:lvlText w:val="%1.%2.%3.%4.%5"/>
      <w:lvlJc w:val="left"/>
      <w:pPr>
        <w:tabs>
          <w:tab w:val="num" w:pos="0"/>
        </w:tabs>
        <w:ind w:left="2880" w:hanging="1080"/>
      </w:pPr>
      <w:rPr>
        <w:rFonts w:cs="Times New Roman"/>
        <w:b w:val="0"/>
        <w:bCs w:val="0"/>
        <w:sz w:val="24"/>
        <w:szCs w:val="24"/>
        <w:u w:val="none"/>
      </w:rPr>
    </w:lvl>
    <w:lvl w:ilvl="5">
      <w:start w:val="1"/>
      <w:numFmt w:val="decimal"/>
      <w:lvlText w:val="%1.%2.%3.%4.%5.%6"/>
      <w:lvlJc w:val="left"/>
      <w:pPr>
        <w:tabs>
          <w:tab w:val="num" w:pos="0"/>
        </w:tabs>
        <w:ind w:left="3600" w:hanging="1440"/>
      </w:pPr>
      <w:rPr>
        <w:rFonts w:cs="Times New Roman"/>
        <w:b w:val="0"/>
        <w:bCs w:val="0"/>
        <w:sz w:val="24"/>
        <w:szCs w:val="24"/>
        <w:u w:val="none"/>
      </w:rPr>
    </w:lvl>
    <w:lvl w:ilvl="6">
      <w:start w:val="1"/>
      <w:numFmt w:val="decimal"/>
      <w:lvlText w:val="%1.%2.%3.%4.%5.%6.%7"/>
      <w:lvlJc w:val="left"/>
      <w:pPr>
        <w:tabs>
          <w:tab w:val="num" w:pos="0"/>
        </w:tabs>
        <w:ind w:left="3960" w:hanging="1440"/>
      </w:pPr>
      <w:rPr>
        <w:rFonts w:cs="Times New Roman"/>
        <w:b w:val="0"/>
        <w:bCs w:val="0"/>
        <w:sz w:val="24"/>
        <w:szCs w:val="24"/>
        <w:u w:val="none"/>
      </w:rPr>
    </w:lvl>
    <w:lvl w:ilvl="7">
      <w:start w:val="1"/>
      <w:numFmt w:val="decimal"/>
      <w:lvlText w:val="%1.%2.%3.%4.%5.%6.%7.%8"/>
      <w:lvlJc w:val="left"/>
      <w:pPr>
        <w:tabs>
          <w:tab w:val="num" w:pos="0"/>
        </w:tabs>
        <w:ind w:left="4680" w:hanging="1800"/>
      </w:pPr>
      <w:rPr>
        <w:rFonts w:cs="Times New Roman"/>
        <w:b w:val="0"/>
        <w:bCs w:val="0"/>
        <w:sz w:val="24"/>
        <w:szCs w:val="24"/>
        <w:u w:val="none"/>
      </w:rPr>
    </w:lvl>
    <w:lvl w:ilvl="8">
      <w:start w:val="1"/>
      <w:numFmt w:val="decimal"/>
      <w:lvlText w:val="%1.%2.%3.%4.%5.%6.%7.%8.%9"/>
      <w:lvlJc w:val="left"/>
      <w:pPr>
        <w:tabs>
          <w:tab w:val="num" w:pos="0"/>
        </w:tabs>
        <w:ind w:left="5400" w:hanging="2160"/>
      </w:pPr>
      <w:rPr>
        <w:rFonts w:cs="Times New Roman"/>
        <w:b w:val="0"/>
        <w:bCs w:val="0"/>
        <w:sz w:val="24"/>
        <w:szCs w:val="24"/>
        <w:u w:val="none"/>
      </w:rPr>
    </w:lvl>
  </w:abstractNum>
  <w:abstractNum w:abstractNumId="2">
    <w:nsid w:val="00000003"/>
    <w:multiLevelType w:val="singleLevel"/>
    <w:tmpl w:val="00000003"/>
    <w:name w:val="WW8Num7"/>
    <w:lvl w:ilvl="0">
      <w:start w:val="1"/>
      <w:numFmt w:val="bullet"/>
      <w:lvlText w:val=""/>
      <w:lvlJc w:val="left"/>
      <w:pPr>
        <w:tabs>
          <w:tab w:val="num" w:pos="0"/>
        </w:tabs>
        <w:ind w:left="720" w:hanging="360"/>
      </w:pPr>
      <w:rPr>
        <w:rFonts w:ascii="Symbol" w:hAnsi="Symbol"/>
      </w:rPr>
    </w:lvl>
  </w:abstractNum>
  <w:abstractNum w:abstractNumId="3">
    <w:nsid w:val="00000004"/>
    <w:multiLevelType w:val="singleLevel"/>
    <w:tmpl w:val="00000004"/>
    <w:name w:val="WW8Num9"/>
    <w:lvl w:ilvl="0">
      <w:start w:val="1"/>
      <w:numFmt w:val="bullet"/>
      <w:lvlText w:val=""/>
      <w:lvlJc w:val="left"/>
      <w:pPr>
        <w:tabs>
          <w:tab w:val="num" w:pos="0"/>
        </w:tabs>
        <w:ind w:left="720" w:hanging="360"/>
      </w:pPr>
      <w:rPr>
        <w:rFonts w:ascii="Symbol" w:hAnsi="Symbol"/>
      </w:rPr>
    </w:lvl>
  </w:abstractNum>
  <w:abstractNum w:abstractNumId="4">
    <w:nsid w:val="00000005"/>
    <w:multiLevelType w:val="singleLevel"/>
    <w:tmpl w:val="00000005"/>
    <w:name w:val="WW8Num10"/>
    <w:lvl w:ilvl="0">
      <w:start w:val="1"/>
      <w:numFmt w:val="bullet"/>
      <w:lvlText w:val=""/>
      <w:lvlJc w:val="left"/>
      <w:pPr>
        <w:tabs>
          <w:tab w:val="num" w:pos="0"/>
        </w:tabs>
        <w:ind w:left="1080" w:hanging="360"/>
      </w:pPr>
      <w:rPr>
        <w:rFonts w:ascii="Symbol" w:hAnsi="Symbol"/>
      </w:rPr>
    </w:lvl>
  </w:abstractNum>
  <w:abstractNum w:abstractNumId="5">
    <w:nsid w:val="00000006"/>
    <w:multiLevelType w:val="singleLevel"/>
    <w:tmpl w:val="00000006"/>
    <w:name w:val="WW8Num11"/>
    <w:lvl w:ilvl="0">
      <w:start w:val="1"/>
      <w:numFmt w:val="bullet"/>
      <w:lvlText w:val=""/>
      <w:lvlJc w:val="left"/>
      <w:pPr>
        <w:tabs>
          <w:tab w:val="num" w:pos="0"/>
        </w:tabs>
        <w:ind w:left="720" w:hanging="360"/>
      </w:pPr>
      <w:rPr>
        <w:rFonts w:ascii="Symbol" w:hAnsi="Symbol"/>
      </w:rPr>
    </w:lvl>
  </w:abstractNum>
  <w:abstractNum w:abstractNumId="6">
    <w:nsid w:val="00000007"/>
    <w:multiLevelType w:val="multilevel"/>
    <w:tmpl w:val="00000007"/>
    <w:name w:val="WW8Num18"/>
    <w:lvl w:ilvl="0">
      <w:start w:val="5"/>
      <w:numFmt w:val="decimal"/>
      <w:lvlText w:val="%1"/>
      <w:lvlJc w:val="left"/>
      <w:pPr>
        <w:tabs>
          <w:tab w:val="num" w:pos="0"/>
        </w:tabs>
        <w:ind w:left="720" w:hanging="360"/>
      </w:pPr>
      <w:rPr>
        <w:rFonts w:cs="Times New Roman"/>
        <w:sz w:val="24"/>
        <w:szCs w:val="24"/>
      </w:rPr>
    </w:lvl>
    <w:lvl w:ilvl="1">
      <w:start w:val="2"/>
      <w:numFmt w:val="decimal"/>
      <w:lvlText w:val="%1.%2"/>
      <w:lvlJc w:val="left"/>
      <w:pPr>
        <w:tabs>
          <w:tab w:val="num" w:pos="0"/>
        </w:tabs>
        <w:ind w:left="1080" w:hanging="360"/>
      </w:pPr>
      <w:rPr>
        <w:rFonts w:cs="Times New Roman"/>
        <w:b w:val="0"/>
        <w:bCs w:val="0"/>
        <w:sz w:val="24"/>
        <w:szCs w:val="24"/>
        <w:u w:val="none"/>
      </w:rPr>
    </w:lvl>
    <w:lvl w:ilvl="2">
      <w:start w:val="1"/>
      <w:numFmt w:val="decimal"/>
      <w:lvlText w:val="%1.%2.%3"/>
      <w:lvlJc w:val="left"/>
      <w:pPr>
        <w:tabs>
          <w:tab w:val="num" w:pos="0"/>
        </w:tabs>
        <w:ind w:left="1800" w:hanging="720"/>
      </w:pPr>
      <w:rPr>
        <w:rFonts w:cs="Times New Roman"/>
        <w:b w:val="0"/>
        <w:bCs w:val="0"/>
        <w:sz w:val="24"/>
        <w:szCs w:val="24"/>
        <w:u w:val="none"/>
      </w:rPr>
    </w:lvl>
    <w:lvl w:ilvl="3">
      <w:start w:val="1"/>
      <w:numFmt w:val="decimal"/>
      <w:lvlText w:val="%1.%2.%3.%4"/>
      <w:lvlJc w:val="left"/>
      <w:pPr>
        <w:tabs>
          <w:tab w:val="num" w:pos="0"/>
        </w:tabs>
        <w:ind w:left="2520" w:hanging="1080"/>
      </w:pPr>
      <w:rPr>
        <w:rFonts w:cs="Times New Roman"/>
        <w:b w:val="0"/>
        <w:bCs w:val="0"/>
        <w:sz w:val="24"/>
        <w:szCs w:val="24"/>
        <w:u w:val="none"/>
      </w:rPr>
    </w:lvl>
    <w:lvl w:ilvl="4">
      <w:start w:val="1"/>
      <w:numFmt w:val="decimal"/>
      <w:lvlText w:val="%1.%2.%3.%4.%5"/>
      <w:lvlJc w:val="left"/>
      <w:pPr>
        <w:tabs>
          <w:tab w:val="num" w:pos="0"/>
        </w:tabs>
        <w:ind w:left="2880" w:hanging="1080"/>
      </w:pPr>
      <w:rPr>
        <w:rFonts w:cs="Times New Roman"/>
        <w:b w:val="0"/>
        <w:bCs w:val="0"/>
        <w:sz w:val="24"/>
        <w:szCs w:val="24"/>
        <w:u w:val="none"/>
      </w:rPr>
    </w:lvl>
    <w:lvl w:ilvl="5">
      <w:start w:val="1"/>
      <w:numFmt w:val="decimal"/>
      <w:lvlText w:val="%1.%2.%3.%4.%5.%6"/>
      <w:lvlJc w:val="left"/>
      <w:pPr>
        <w:tabs>
          <w:tab w:val="num" w:pos="0"/>
        </w:tabs>
        <w:ind w:left="3600" w:hanging="1440"/>
      </w:pPr>
      <w:rPr>
        <w:rFonts w:cs="Times New Roman"/>
        <w:b w:val="0"/>
        <w:bCs w:val="0"/>
        <w:sz w:val="24"/>
        <w:szCs w:val="24"/>
        <w:u w:val="none"/>
      </w:rPr>
    </w:lvl>
    <w:lvl w:ilvl="6">
      <w:start w:val="1"/>
      <w:numFmt w:val="decimal"/>
      <w:lvlText w:val="%1.%2.%3.%4.%5.%6.%7"/>
      <w:lvlJc w:val="left"/>
      <w:pPr>
        <w:tabs>
          <w:tab w:val="num" w:pos="0"/>
        </w:tabs>
        <w:ind w:left="3960" w:hanging="1440"/>
      </w:pPr>
      <w:rPr>
        <w:rFonts w:cs="Times New Roman"/>
        <w:b w:val="0"/>
        <w:bCs w:val="0"/>
        <w:sz w:val="24"/>
        <w:szCs w:val="24"/>
        <w:u w:val="none"/>
      </w:rPr>
    </w:lvl>
    <w:lvl w:ilvl="7">
      <w:start w:val="1"/>
      <w:numFmt w:val="decimal"/>
      <w:lvlText w:val="%1.%2.%3.%4.%5.%6.%7.%8"/>
      <w:lvlJc w:val="left"/>
      <w:pPr>
        <w:tabs>
          <w:tab w:val="num" w:pos="0"/>
        </w:tabs>
        <w:ind w:left="4680" w:hanging="1800"/>
      </w:pPr>
      <w:rPr>
        <w:rFonts w:cs="Times New Roman"/>
        <w:b w:val="0"/>
        <w:bCs w:val="0"/>
        <w:sz w:val="24"/>
        <w:szCs w:val="24"/>
        <w:u w:val="none"/>
      </w:rPr>
    </w:lvl>
    <w:lvl w:ilvl="8">
      <w:start w:val="1"/>
      <w:numFmt w:val="decimal"/>
      <w:lvlText w:val="%1.%2.%3.%4.%5.%6.%7.%8.%9"/>
      <w:lvlJc w:val="left"/>
      <w:pPr>
        <w:tabs>
          <w:tab w:val="num" w:pos="0"/>
        </w:tabs>
        <w:ind w:left="5400" w:hanging="2160"/>
      </w:pPr>
      <w:rPr>
        <w:rFonts w:cs="Times New Roman"/>
        <w:b w:val="0"/>
        <w:bCs w:val="0"/>
        <w:sz w:val="24"/>
        <w:szCs w:val="24"/>
        <w:u w:val="none"/>
      </w:rPr>
    </w:lvl>
  </w:abstractNum>
  <w:abstractNum w:abstractNumId="7">
    <w:nsid w:val="053B5088"/>
    <w:multiLevelType w:val="hybridMultilevel"/>
    <w:tmpl w:val="20E69B30"/>
    <w:lvl w:ilvl="0" w:tplc="0C0A000B">
      <w:start w:val="1"/>
      <w:numFmt w:val="bullet"/>
      <w:lvlText w:val=""/>
      <w:lvlJc w:val="left"/>
      <w:pPr>
        <w:tabs>
          <w:tab w:val="num" w:pos="720"/>
        </w:tabs>
        <w:ind w:left="720" w:hanging="360"/>
      </w:pPr>
      <w:rPr>
        <w:rFonts w:ascii="Wingdings" w:hAnsi="Wingdings" w:hint="default"/>
      </w:rPr>
    </w:lvl>
    <w:lvl w:ilvl="1" w:tplc="0C0A0003">
      <w:start w:val="1"/>
      <w:numFmt w:val="bullet"/>
      <w:lvlText w:val="o"/>
      <w:lvlJc w:val="left"/>
      <w:pPr>
        <w:tabs>
          <w:tab w:val="num" w:pos="1440"/>
        </w:tabs>
        <w:ind w:left="1440" w:hanging="360"/>
      </w:pPr>
      <w:rPr>
        <w:rFonts w:ascii="Courier New" w:hAnsi="Courier New" w:hint="default"/>
      </w:rPr>
    </w:lvl>
    <w:lvl w:ilvl="2" w:tplc="0C0A0005">
      <w:start w:val="1"/>
      <w:numFmt w:val="bullet"/>
      <w:lvlText w:val=""/>
      <w:lvlJc w:val="left"/>
      <w:pPr>
        <w:tabs>
          <w:tab w:val="num" w:pos="2160"/>
        </w:tabs>
        <w:ind w:left="2160" w:hanging="360"/>
      </w:pPr>
      <w:rPr>
        <w:rFonts w:ascii="Wingdings" w:hAnsi="Wingdings" w:hint="default"/>
      </w:rPr>
    </w:lvl>
    <w:lvl w:ilvl="3" w:tplc="0C0A0001">
      <w:start w:val="1"/>
      <w:numFmt w:val="bullet"/>
      <w:lvlText w:val=""/>
      <w:lvlJc w:val="left"/>
      <w:pPr>
        <w:tabs>
          <w:tab w:val="num" w:pos="2880"/>
        </w:tabs>
        <w:ind w:left="2880" w:hanging="360"/>
      </w:pPr>
      <w:rPr>
        <w:rFonts w:ascii="Symbol" w:hAnsi="Symbol" w:hint="default"/>
      </w:rPr>
    </w:lvl>
    <w:lvl w:ilvl="4" w:tplc="0C0A0003">
      <w:start w:val="1"/>
      <w:numFmt w:val="bullet"/>
      <w:lvlText w:val="o"/>
      <w:lvlJc w:val="left"/>
      <w:pPr>
        <w:tabs>
          <w:tab w:val="num" w:pos="3600"/>
        </w:tabs>
        <w:ind w:left="3600" w:hanging="360"/>
      </w:pPr>
      <w:rPr>
        <w:rFonts w:ascii="Courier New" w:hAnsi="Courier New" w:hint="default"/>
      </w:rPr>
    </w:lvl>
    <w:lvl w:ilvl="5" w:tplc="0C0A0005">
      <w:start w:val="1"/>
      <w:numFmt w:val="bullet"/>
      <w:lvlText w:val=""/>
      <w:lvlJc w:val="left"/>
      <w:pPr>
        <w:tabs>
          <w:tab w:val="num" w:pos="4320"/>
        </w:tabs>
        <w:ind w:left="4320" w:hanging="360"/>
      </w:pPr>
      <w:rPr>
        <w:rFonts w:ascii="Wingdings" w:hAnsi="Wingdings" w:hint="default"/>
      </w:rPr>
    </w:lvl>
    <w:lvl w:ilvl="6" w:tplc="0C0A0001">
      <w:start w:val="1"/>
      <w:numFmt w:val="bullet"/>
      <w:lvlText w:val=""/>
      <w:lvlJc w:val="left"/>
      <w:pPr>
        <w:tabs>
          <w:tab w:val="num" w:pos="5040"/>
        </w:tabs>
        <w:ind w:left="5040" w:hanging="360"/>
      </w:pPr>
      <w:rPr>
        <w:rFonts w:ascii="Symbol" w:hAnsi="Symbol" w:hint="default"/>
      </w:rPr>
    </w:lvl>
    <w:lvl w:ilvl="7" w:tplc="0C0A0003">
      <w:start w:val="1"/>
      <w:numFmt w:val="bullet"/>
      <w:lvlText w:val="o"/>
      <w:lvlJc w:val="left"/>
      <w:pPr>
        <w:tabs>
          <w:tab w:val="num" w:pos="5760"/>
        </w:tabs>
        <w:ind w:left="5760" w:hanging="360"/>
      </w:pPr>
      <w:rPr>
        <w:rFonts w:ascii="Courier New" w:hAnsi="Courier New" w:hint="default"/>
      </w:rPr>
    </w:lvl>
    <w:lvl w:ilvl="8" w:tplc="0C0A0005">
      <w:start w:val="1"/>
      <w:numFmt w:val="bullet"/>
      <w:lvlText w:val=""/>
      <w:lvlJc w:val="left"/>
      <w:pPr>
        <w:tabs>
          <w:tab w:val="num" w:pos="6480"/>
        </w:tabs>
        <w:ind w:left="6480" w:hanging="360"/>
      </w:pPr>
      <w:rPr>
        <w:rFonts w:ascii="Wingdings" w:hAnsi="Wingdings" w:hint="default"/>
      </w:rPr>
    </w:lvl>
  </w:abstractNum>
  <w:abstractNum w:abstractNumId="8">
    <w:nsid w:val="0FB55352"/>
    <w:multiLevelType w:val="multilevel"/>
    <w:tmpl w:val="EF808F7C"/>
    <w:lvl w:ilvl="0">
      <w:start w:val="5"/>
      <w:numFmt w:val="decimal"/>
      <w:lvlText w:val="%1."/>
      <w:lvlJc w:val="left"/>
      <w:pPr>
        <w:ind w:left="360" w:hanging="360"/>
      </w:pPr>
      <w:rPr>
        <w:rFonts w:cs="Times New Roman" w:hint="default"/>
      </w:rPr>
    </w:lvl>
    <w:lvl w:ilvl="1">
      <w:start w:val="2"/>
      <w:numFmt w:val="decimal"/>
      <w:lvlText w:val="%1.%2."/>
      <w:lvlJc w:val="left"/>
      <w:pPr>
        <w:ind w:left="360" w:hanging="360"/>
      </w:pPr>
      <w:rPr>
        <w:rFonts w:cs="Times New Roman" w:hint="default"/>
        <w:lang w:val="es-ES_tradnl"/>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9">
    <w:nsid w:val="275B7A15"/>
    <w:multiLevelType w:val="multilevel"/>
    <w:tmpl w:val="B9466BC4"/>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nsid w:val="3554125F"/>
    <w:multiLevelType w:val="hybridMultilevel"/>
    <w:tmpl w:val="F10857EA"/>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1">
    <w:nsid w:val="35C61EE9"/>
    <w:multiLevelType w:val="hybridMultilevel"/>
    <w:tmpl w:val="0D0C0372"/>
    <w:lvl w:ilvl="0" w:tplc="0C0A000F">
      <w:start w:val="1"/>
      <w:numFmt w:val="decimal"/>
      <w:lvlText w:val="%1."/>
      <w:lvlJc w:val="left"/>
      <w:pPr>
        <w:ind w:left="1068" w:hanging="360"/>
      </w:pPr>
      <w:rPr>
        <w:rFonts w:cs="Times New Roman"/>
      </w:rPr>
    </w:lvl>
    <w:lvl w:ilvl="1" w:tplc="0C0A0019">
      <w:start w:val="1"/>
      <w:numFmt w:val="lowerLetter"/>
      <w:lvlText w:val="%2."/>
      <w:lvlJc w:val="left"/>
      <w:pPr>
        <w:ind w:left="1788" w:hanging="360"/>
      </w:pPr>
      <w:rPr>
        <w:rFonts w:cs="Times New Roman"/>
      </w:rPr>
    </w:lvl>
    <w:lvl w:ilvl="2" w:tplc="0C0A001B">
      <w:start w:val="1"/>
      <w:numFmt w:val="lowerRoman"/>
      <w:lvlText w:val="%3."/>
      <w:lvlJc w:val="right"/>
      <w:pPr>
        <w:ind w:left="2508" w:hanging="180"/>
      </w:pPr>
      <w:rPr>
        <w:rFonts w:cs="Times New Roman"/>
      </w:rPr>
    </w:lvl>
    <w:lvl w:ilvl="3" w:tplc="0C0A000F">
      <w:start w:val="1"/>
      <w:numFmt w:val="decimal"/>
      <w:lvlText w:val="%4."/>
      <w:lvlJc w:val="left"/>
      <w:pPr>
        <w:ind w:left="3228" w:hanging="360"/>
      </w:pPr>
      <w:rPr>
        <w:rFonts w:cs="Times New Roman"/>
      </w:rPr>
    </w:lvl>
    <w:lvl w:ilvl="4" w:tplc="0C0A0019">
      <w:start w:val="1"/>
      <w:numFmt w:val="lowerLetter"/>
      <w:lvlText w:val="%5."/>
      <w:lvlJc w:val="left"/>
      <w:pPr>
        <w:ind w:left="3948" w:hanging="360"/>
      </w:pPr>
      <w:rPr>
        <w:rFonts w:cs="Times New Roman"/>
      </w:rPr>
    </w:lvl>
    <w:lvl w:ilvl="5" w:tplc="0C0A001B">
      <w:start w:val="1"/>
      <w:numFmt w:val="lowerRoman"/>
      <w:lvlText w:val="%6."/>
      <w:lvlJc w:val="right"/>
      <w:pPr>
        <w:ind w:left="4668" w:hanging="180"/>
      </w:pPr>
      <w:rPr>
        <w:rFonts w:cs="Times New Roman"/>
      </w:rPr>
    </w:lvl>
    <w:lvl w:ilvl="6" w:tplc="0C0A000F">
      <w:start w:val="1"/>
      <w:numFmt w:val="decimal"/>
      <w:lvlText w:val="%7."/>
      <w:lvlJc w:val="left"/>
      <w:pPr>
        <w:ind w:left="5388" w:hanging="360"/>
      </w:pPr>
      <w:rPr>
        <w:rFonts w:cs="Times New Roman"/>
      </w:rPr>
    </w:lvl>
    <w:lvl w:ilvl="7" w:tplc="0C0A0019">
      <w:start w:val="1"/>
      <w:numFmt w:val="lowerLetter"/>
      <w:lvlText w:val="%8."/>
      <w:lvlJc w:val="left"/>
      <w:pPr>
        <w:ind w:left="6108" w:hanging="360"/>
      </w:pPr>
      <w:rPr>
        <w:rFonts w:cs="Times New Roman"/>
      </w:rPr>
    </w:lvl>
    <w:lvl w:ilvl="8" w:tplc="0C0A001B">
      <w:start w:val="1"/>
      <w:numFmt w:val="lowerRoman"/>
      <w:lvlText w:val="%9."/>
      <w:lvlJc w:val="right"/>
      <w:pPr>
        <w:ind w:left="6828" w:hanging="180"/>
      </w:pPr>
      <w:rPr>
        <w:rFonts w:cs="Times New Roman"/>
      </w:rPr>
    </w:lvl>
  </w:abstractNum>
  <w:abstractNum w:abstractNumId="12">
    <w:nsid w:val="49D35766"/>
    <w:multiLevelType w:val="multilevel"/>
    <w:tmpl w:val="B7DE3124"/>
    <w:lvl w:ilvl="0">
      <w:start w:val="1"/>
      <w:numFmt w:val="decimal"/>
      <w:lvlText w:val="%1."/>
      <w:lvlJc w:val="left"/>
      <w:pPr>
        <w:ind w:hanging="360"/>
      </w:pPr>
      <w:rPr>
        <w:rFonts w:cs="Times New Roman"/>
      </w:rPr>
    </w:lvl>
    <w:lvl w:ilvl="1">
      <w:start w:val="1"/>
      <w:numFmt w:val="decimal"/>
      <w:isLgl/>
      <w:lvlText w:val="%1.%2"/>
      <w:lvlJc w:val="left"/>
      <w:pPr>
        <w:ind w:hanging="360"/>
      </w:pPr>
      <w:rPr>
        <w:rFonts w:cs="Times New Roman" w:hint="default"/>
      </w:rPr>
    </w:lvl>
    <w:lvl w:ilvl="2">
      <w:start w:val="1"/>
      <w:numFmt w:val="decimal"/>
      <w:isLgl/>
      <w:lvlText w:val="%1.%2.%3"/>
      <w:lvlJc w:val="left"/>
      <w:pPr>
        <w:ind w:left="360" w:hanging="720"/>
      </w:pPr>
      <w:rPr>
        <w:rFonts w:cs="Times New Roman" w:hint="default"/>
      </w:rPr>
    </w:lvl>
    <w:lvl w:ilvl="3">
      <w:start w:val="1"/>
      <w:numFmt w:val="decimal"/>
      <w:isLgl/>
      <w:lvlText w:val="%1.%2.%3.%4"/>
      <w:lvlJc w:val="left"/>
      <w:pPr>
        <w:ind w:left="720" w:hanging="1080"/>
      </w:pPr>
      <w:rPr>
        <w:rFonts w:cs="Times New Roman" w:hint="default"/>
      </w:rPr>
    </w:lvl>
    <w:lvl w:ilvl="4">
      <w:start w:val="1"/>
      <w:numFmt w:val="decimal"/>
      <w:isLgl/>
      <w:lvlText w:val="%1.%2.%3.%4.%5"/>
      <w:lvlJc w:val="left"/>
      <w:pPr>
        <w:ind w:left="720" w:hanging="1080"/>
      </w:pPr>
      <w:rPr>
        <w:rFonts w:cs="Times New Roman" w:hint="default"/>
      </w:rPr>
    </w:lvl>
    <w:lvl w:ilvl="5">
      <w:start w:val="1"/>
      <w:numFmt w:val="decimal"/>
      <w:isLgl/>
      <w:lvlText w:val="%1.%2.%3.%4.%5.%6"/>
      <w:lvlJc w:val="left"/>
      <w:pPr>
        <w:ind w:left="1080" w:hanging="1440"/>
      </w:pPr>
      <w:rPr>
        <w:rFonts w:cs="Times New Roman" w:hint="default"/>
      </w:rPr>
    </w:lvl>
    <w:lvl w:ilvl="6">
      <w:start w:val="1"/>
      <w:numFmt w:val="decimal"/>
      <w:isLgl/>
      <w:lvlText w:val="%1.%2.%3.%4.%5.%6.%7"/>
      <w:lvlJc w:val="left"/>
      <w:pPr>
        <w:ind w:left="1080" w:hanging="1440"/>
      </w:pPr>
      <w:rPr>
        <w:rFonts w:cs="Times New Roman" w:hint="default"/>
      </w:rPr>
    </w:lvl>
    <w:lvl w:ilvl="7">
      <w:start w:val="1"/>
      <w:numFmt w:val="decimal"/>
      <w:isLgl/>
      <w:lvlText w:val="%1.%2.%3.%4.%5.%6.%7.%8"/>
      <w:lvlJc w:val="left"/>
      <w:pPr>
        <w:ind w:left="1440" w:hanging="1800"/>
      </w:pPr>
      <w:rPr>
        <w:rFonts w:cs="Times New Roman" w:hint="default"/>
      </w:rPr>
    </w:lvl>
    <w:lvl w:ilvl="8">
      <w:start w:val="1"/>
      <w:numFmt w:val="decimal"/>
      <w:isLgl/>
      <w:lvlText w:val="%1.%2.%3.%4.%5.%6.%7.%8.%9"/>
      <w:lvlJc w:val="left"/>
      <w:pPr>
        <w:ind w:left="1440" w:hanging="1800"/>
      </w:pPr>
      <w:rPr>
        <w:rFonts w:cs="Times New Roman" w:hint="default"/>
      </w:rPr>
    </w:lvl>
  </w:abstractNum>
  <w:abstractNum w:abstractNumId="13">
    <w:nsid w:val="4BD449F2"/>
    <w:multiLevelType w:val="hybridMultilevel"/>
    <w:tmpl w:val="E648020E"/>
    <w:lvl w:ilvl="0" w:tplc="0C0A000F">
      <w:start w:val="1"/>
      <w:numFmt w:val="decimal"/>
      <w:lvlText w:val="%1."/>
      <w:lvlJc w:val="left"/>
      <w:pPr>
        <w:tabs>
          <w:tab w:val="num" w:pos="1500"/>
        </w:tabs>
        <w:ind w:left="1500" w:hanging="360"/>
      </w:pPr>
      <w:rPr>
        <w:rFonts w:cs="Times New Roman"/>
      </w:rPr>
    </w:lvl>
    <w:lvl w:ilvl="1" w:tplc="0C0A0019">
      <w:start w:val="1"/>
      <w:numFmt w:val="lowerLetter"/>
      <w:lvlText w:val="%2."/>
      <w:lvlJc w:val="left"/>
      <w:pPr>
        <w:tabs>
          <w:tab w:val="num" w:pos="2220"/>
        </w:tabs>
        <w:ind w:left="2220" w:hanging="360"/>
      </w:pPr>
      <w:rPr>
        <w:rFonts w:cs="Times New Roman"/>
      </w:rPr>
    </w:lvl>
    <w:lvl w:ilvl="2" w:tplc="0C0A001B">
      <w:start w:val="1"/>
      <w:numFmt w:val="lowerRoman"/>
      <w:lvlText w:val="%3."/>
      <w:lvlJc w:val="right"/>
      <w:pPr>
        <w:tabs>
          <w:tab w:val="num" w:pos="2940"/>
        </w:tabs>
        <w:ind w:left="2940" w:hanging="180"/>
      </w:pPr>
      <w:rPr>
        <w:rFonts w:cs="Times New Roman"/>
      </w:rPr>
    </w:lvl>
    <w:lvl w:ilvl="3" w:tplc="0C0A000F">
      <w:start w:val="1"/>
      <w:numFmt w:val="decimal"/>
      <w:lvlText w:val="%4."/>
      <w:lvlJc w:val="left"/>
      <w:pPr>
        <w:tabs>
          <w:tab w:val="num" w:pos="3660"/>
        </w:tabs>
        <w:ind w:left="3660" w:hanging="360"/>
      </w:pPr>
      <w:rPr>
        <w:rFonts w:cs="Times New Roman"/>
      </w:rPr>
    </w:lvl>
    <w:lvl w:ilvl="4" w:tplc="0C0A0019">
      <w:start w:val="1"/>
      <w:numFmt w:val="lowerLetter"/>
      <w:lvlText w:val="%5."/>
      <w:lvlJc w:val="left"/>
      <w:pPr>
        <w:tabs>
          <w:tab w:val="num" w:pos="4380"/>
        </w:tabs>
        <w:ind w:left="4380" w:hanging="360"/>
      </w:pPr>
      <w:rPr>
        <w:rFonts w:cs="Times New Roman"/>
      </w:rPr>
    </w:lvl>
    <w:lvl w:ilvl="5" w:tplc="0C0A001B">
      <w:start w:val="1"/>
      <w:numFmt w:val="lowerRoman"/>
      <w:lvlText w:val="%6."/>
      <w:lvlJc w:val="right"/>
      <w:pPr>
        <w:tabs>
          <w:tab w:val="num" w:pos="5100"/>
        </w:tabs>
        <w:ind w:left="5100" w:hanging="180"/>
      </w:pPr>
      <w:rPr>
        <w:rFonts w:cs="Times New Roman"/>
      </w:rPr>
    </w:lvl>
    <w:lvl w:ilvl="6" w:tplc="0C0A000F">
      <w:start w:val="1"/>
      <w:numFmt w:val="decimal"/>
      <w:lvlText w:val="%7."/>
      <w:lvlJc w:val="left"/>
      <w:pPr>
        <w:tabs>
          <w:tab w:val="num" w:pos="5820"/>
        </w:tabs>
        <w:ind w:left="5820" w:hanging="360"/>
      </w:pPr>
      <w:rPr>
        <w:rFonts w:cs="Times New Roman"/>
      </w:rPr>
    </w:lvl>
    <w:lvl w:ilvl="7" w:tplc="0C0A0019">
      <w:start w:val="1"/>
      <w:numFmt w:val="lowerLetter"/>
      <w:lvlText w:val="%8."/>
      <w:lvlJc w:val="left"/>
      <w:pPr>
        <w:tabs>
          <w:tab w:val="num" w:pos="6540"/>
        </w:tabs>
        <w:ind w:left="6540" w:hanging="360"/>
      </w:pPr>
      <w:rPr>
        <w:rFonts w:cs="Times New Roman"/>
      </w:rPr>
    </w:lvl>
    <w:lvl w:ilvl="8" w:tplc="0C0A001B">
      <w:start w:val="1"/>
      <w:numFmt w:val="lowerRoman"/>
      <w:lvlText w:val="%9."/>
      <w:lvlJc w:val="right"/>
      <w:pPr>
        <w:tabs>
          <w:tab w:val="num" w:pos="7260"/>
        </w:tabs>
        <w:ind w:left="7260" w:hanging="180"/>
      </w:pPr>
      <w:rPr>
        <w:rFonts w:cs="Times New Roman"/>
      </w:rPr>
    </w:lvl>
  </w:abstractNum>
  <w:abstractNum w:abstractNumId="14">
    <w:nsid w:val="51277D32"/>
    <w:multiLevelType w:val="hybridMultilevel"/>
    <w:tmpl w:val="37CAB2D8"/>
    <w:lvl w:ilvl="0" w:tplc="0C0A000B">
      <w:start w:val="1"/>
      <w:numFmt w:val="bullet"/>
      <w:lvlText w:val=""/>
      <w:lvlJc w:val="left"/>
      <w:pPr>
        <w:tabs>
          <w:tab w:val="num" w:pos="0"/>
        </w:tabs>
        <w:ind w:hanging="360"/>
      </w:pPr>
      <w:rPr>
        <w:rFonts w:ascii="Wingdings" w:hAnsi="Wingdings" w:hint="default"/>
      </w:rPr>
    </w:lvl>
    <w:lvl w:ilvl="1" w:tplc="0C0A000F">
      <w:start w:val="1"/>
      <w:numFmt w:val="decimal"/>
      <w:lvlText w:val="%2."/>
      <w:lvlJc w:val="left"/>
      <w:pPr>
        <w:tabs>
          <w:tab w:val="num" w:pos="720"/>
        </w:tabs>
        <w:ind w:left="720" w:hanging="360"/>
      </w:pPr>
      <w:rPr>
        <w:rFonts w:cs="Times New Roman" w:hint="default"/>
      </w:rPr>
    </w:lvl>
    <w:lvl w:ilvl="2" w:tplc="0C0A0005">
      <w:start w:val="1"/>
      <w:numFmt w:val="bullet"/>
      <w:lvlText w:val=""/>
      <w:lvlJc w:val="left"/>
      <w:pPr>
        <w:tabs>
          <w:tab w:val="num" w:pos="1440"/>
        </w:tabs>
        <w:ind w:left="1440" w:hanging="360"/>
      </w:pPr>
      <w:rPr>
        <w:rFonts w:ascii="Wingdings" w:hAnsi="Wingdings" w:hint="default"/>
      </w:rPr>
    </w:lvl>
    <w:lvl w:ilvl="3" w:tplc="0C0A0001">
      <w:start w:val="1"/>
      <w:numFmt w:val="bullet"/>
      <w:lvlText w:val=""/>
      <w:lvlJc w:val="left"/>
      <w:pPr>
        <w:tabs>
          <w:tab w:val="num" w:pos="2160"/>
        </w:tabs>
        <w:ind w:left="2160" w:hanging="360"/>
      </w:pPr>
      <w:rPr>
        <w:rFonts w:ascii="Symbol" w:hAnsi="Symbol" w:hint="default"/>
      </w:rPr>
    </w:lvl>
    <w:lvl w:ilvl="4" w:tplc="0C0A0003">
      <w:start w:val="1"/>
      <w:numFmt w:val="bullet"/>
      <w:lvlText w:val="o"/>
      <w:lvlJc w:val="left"/>
      <w:pPr>
        <w:tabs>
          <w:tab w:val="num" w:pos="2880"/>
        </w:tabs>
        <w:ind w:left="2880" w:hanging="360"/>
      </w:pPr>
      <w:rPr>
        <w:rFonts w:ascii="Courier New" w:hAnsi="Courier New" w:hint="default"/>
      </w:rPr>
    </w:lvl>
    <w:lvl w:ilvl="5" w:tplc="0C0A0005">
      <w:start w:val="1"/>
      <w:numFmt w:val="bullet"/>
      <w:lvlText w:val=""/>
      <w:lvlJc w:val="left"/>
      <w:pPr>
        <w:tabs>
          <w:tab w:val="num" w:pos="3600"/>
        </w:tabs>
        <w:ind w:left="3600" w:hanging="360"/>
      </w:pPr>
      <w:rPr>
        <w:rFonts w:ascii="Wingdings" w:hAnsi="Wingdings" w:hint="default"/>
      </w:rPr>
    </w:lvl>
    <w:lvl w:ilvl="6" w:tplc="0C0A0001">
      <w:start w:val="1"/>
      <w:numFmt w:val="bullet"/>
      <w:lvlText w:val=""/>
      <w:lvlJc w:val="left"/>
      <w:pPr>
        <w:tabs>
          <w:tab w:val="num" w:pos="4320"/>
        </w:tabs>
        <w:ind w:left="4320" w:hanging="360"/>
      </w:pPr>
      <w:rPr>
        <w:rFonts w:ascii="Symbol" w:hAnsi="Symbol" w:hint="default"/>
      </w:rPr>
    </w:lvl>
    <w:lvl w:ilvl="7" w:tplc="0C0A0003">
      <w:start w:val="1"/>
      <w:numFmt w:val="bullet"/>
      <w:lvlText w:val="o"/>
      <w:lvlJc w:val="left"/>
      <w:pPr>
        <w:tabs>
          <w:tab w:val="num" w:pos="5040"/>
        </w:tabs>
        <w:ind w:left="5040" w:hanging="360"/>
      </w:pPr>
      <w:rPr>
        <w:rFonts w:ascii="Courier New" w:hAnsi="Courier New" w:hint="default"/>
      </w:rPr>
    </w:lvl>
    <w:lvl w:ilvl="8" w:tplc="0C0A0005">
      <w:start w:val="1"/>
      <w:numFmt w:val="bullet"/>
      <w:lvlText w:val=""/>
      <w:lvlJc w:val="left"/>
      <w:pPr>
        <w:tabs>
          <w:tab w:val="num" w:pos="5760"/>
        </w:tabs>
        <w:ind w:left="5760" w:hanging="360"/>
      </w:pPr>
      <w:rPr>
        <w:rFonts w:ascii="Wingdings" w:hAnsi="Wingdings" w:hint="default"/>
      </w:rPr>
    </w:lvl>
  </w:abstractNum>
  <w:abstractNum w:abstractNumId="15">
    <w:nsid w:val="60A558DB"/>
    <w:multiLevelType w:val="hybridMultilevel"/>
    <w:tmpl w:val="6144E632"/>
    <w:lvl w:ilvl="0" w:tplc="A5100088">
      <w:start w:val="1"/>
      <w:numFmt w:val="decimal"/>
      <w:lvlText w:val="%1."/>
      <w:lvlJc w:val="left"/>
      <w:pPr>
        <w:tabs>
          <w:tab w:val="num" w:pos="720"/>
        </w:tabs>
        <w:ind w:left="720" w:hanging="360"/>
      </w:pPr>
      <w:rPr>
        <w:rFonts w:cs="Times New Roman"/>
        <w:b/>
        <w:bCs/>
      </w:rPr>
    </w:lvl>
    <w:lvl w:ilvl="1" w:tplc="0C0A0019">
      <w:start w:val="1"/>
      <w:numFmt w:val="lowerLetter"/>
      <w:lvlText w:val="%2."/>
      <w:lvlJc w:val="left"/>
      <w:pPr>
        <w:tabs>
          <w:tab w:val="num" w:pos="1440"/>
        </w:tabs>
        <w:ind w:left="1440" w:hanging="360"/>
      </w:pPr>
      <w:rPr>
        <w:rFonts w:cs="Times New Roman"/>
      </w:rPr>
    </w:lvl>
    <w:lvl w:ilvl="2" w:tplc="0C0A001B">
      <w:start w:val="1"/>
      <w:numFmt w:val="lowerRoman"/>
      <w:lvlText w:val="%3."/>
      <w:lvlJc w:val="right"/>
      <w:pPr>
        <w:tabs>
          <w:tab w:val="num" w:pos="2160"/>
        </w:tabs>
        <w:ind w:left="2160" w:hanging="180"/>
      </w:pPr>
      <w:rPr>
        <w:rFonts w:cs="Times New Roman"/>
      </w:rPr>
    </w:lvl>
    <w:lvl w:ilvl="3" w:tplc="0C0A000F">
      <w:start w:val="1"/>
      <w:numFmt w:val="decimal"/>
      <w:lvlText w:val="%4."/>
      <w:lvlJc w:val="left"/>
      <w:pPr>
        <w:tabs>
          <w:tab w:val="num" w:pos="2880"/>
        </w:tabs>
        <w:ind w:left="2880" w:hanging="360"/>
      </w:pPr>
      <w:rPr>
        <w:rFonts w:cs="Times New Roman"/>
      </w:rPr>
    </w:lvl>
    <w:lvl w:ilvl="4" w:tplc="0C0A0019">
      <w:start w:val="1"/>
      <w:numFmt w:val="lowerLetter"/>
      <w:lvlText w:val="%5."/>
      <w:lvlJc w:val="left"/>
      <w:pPr>
        <w:tabs>
          <w:tab w:val="num" w:pos="3600"/>
        </w:tabs>
        <w:ind w:left="3600" w:hanging="360"/>
      </w:pPr>
      <w:rPr>
        <w:rFonts w:cs="Times New Roman"/>
      </w:rPr>
    </w:lvl>
    <w:lvl w:ilvl="5" w:tplc="0C0A001B">
      <w:start w:val="1"/>
      <w:numFmt w:val="lowerRoman"/>
      <w:lvlText w:val="%6."/>
      <w:lvlJc w:val="right"/>
      <w:pPr>
        <w:tabs>
          <w:tab w:val="num" w:pos="4320"/>
        </w:tabs>
        <w:ind w:left="4320" w:hanging="180"/>
      </w:pPr>
      <w:rPr>
        <w:rFonts w:cs="Times New Roman"/>
      </w:rPr>
    </w:lvl>
    <w:lvl w:ilvl="6" w:tplc="0C0A000F">
      <w:start w:val="1"/>
      <w:numFmt w:val="decimal"/>
      <w:lvlText w:val="%7."/>
      <w:lvlJc w:val="left"/>
      <w:pPr>
        <w:tabs>
          <w:tab w:val="num" w:pos="5040"/>
        </w:tabs>
        <w:ind w:left="5040" w:hanging="360"/>
      </w:pPr>
      <w:rPr>
        <w:rFonts w:cs="Times New Roman"/>
      </w:rPr>
    </w:lvl>
    <w:lvl w:ilvl="7" w:tplc="0C0A0019">
      <w:start w:val="1"/>
      <w:numFmt w:val="lowerLetter"/>
      <w:lvlText w:val="%8."/>
      <w:lvlJc w:val="left"/>
      <w:pPr>
        <w:tabs>
          <w:tab w:val="num" w:pos="5760"/>
        </w:tabs>
        <w:ind w:left="5760" w:hanging="360"/>
      </w:pPr>
      <w:rPr>
        <w:rFonts w:cs="Times New Roman"/>
      </w:rPr>
    </w:lvl>
    <w:lvl w:ilvl="8" w:tplc="0C0A001B">
      <w:start w:val="1"/>
      <w:numFmt w:val="lowerRoman"/>
      <w:lvlText w:val="%9."/>
      <w:lvlJc w:val="right"/>
      <w:pPr>
        <w:tabs>
          <w:tab w:val="num" w:pos="6480"/>
        </w:tabs>
        <w:ind w:left="6480" w:hanging="180"/>
      </w:pPr>
      <w:rPr>
        <w:rFonts w:cs="Times New Roman"/>
      </w:rPr>
    </w:lvl>
  </w:abstractNum>
  <w:abstractNum w:abstractNumId="16">
    <w:nsid w:val="62CB58F2"/>
    <w:multiLevelType w:val="hybridMultilevel"/>
    <w:tmpl w:val="EA2E72C8"/>
    <w:lvl w:ilvl="0" w:tplc="0C0A000B">
      <w:start w:val="1"/>
      <w:numFmt w:val="bullet"/>
      <w:lvlText w:val=""/>
      <w:lvlJc w:val="left"/>
      <w:pPr>
        <w:ind w:left="720" w:hanging="360"/>
      </w:pPr>
      <w:rPr>
        <w:rFonts w:ascii="Wingdings" w:hAnsi="Wingdings" w:hint="default"/>
      </w:rPr>
    </w:lvl>
    <w:lvl w:ilvl="1" w:tplc="0C0A0003">
      <w:start w:val="1"/>
      <w:numFmt w:val="bullet"/>
      <w:lvlText w:val="o"/>
      <w:lvlJc w:val="left"/>
      <w:pPr>
        <w:ind w:left="1440" w:hanging="360"/>
      </w:pPr>
      <w:rPr>
        <w:rFonts w:ascii="Courier New" w:hAnsi="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hint="default"/>
      </w:rPr>
    </w:lvl>
    <w:lvl w:ilvl="8" w:tplc="0C0A0005">
      <w:start w:val="1"/>
      <w:numFmt w:val="bullet"/>
      <w:lvlText w:val=""/>
      <w:lvlJc w:val="left"/>
      <w:pPr>
        <w:ind w:left="6480" w:hanging="360"/>
      </w:pPr>
      <w:rPr>
        <w:rFonts w:ascii="Wingdings" w:hAnsi="Wingdings" w:hint="default"/>
      </w:rPr>
    </w:lvl>
  </w:abstractNum>
  <w:abstractNum w:abstractNumId="17">
    <w:nsid w:val="669F2EBA"/>
    <w:multiLevelType w:val="hybridMultilevel"/>
    <w:tmpl w:val="C5222A1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nsid w:val="67FA3925"/>
    <w:multiLevelType w:val="hybridMultilevel"/>
    <w:tmpl w:val="77045130"/>
    <w:lvl w:ilvl="0" w:tplc="0C0A000F">
      <w:start w:val="1"/>
      <w:numFmt w:val="decimal"/>
      <w:lvlText w:val="%1."/>
      <w:lvlJc w:val="left"/>
      <w:pPr>
        <w:ind w:left="720" w:hanging="360"/>
      </w:pPr>
      <w:rPr>
        <w:rFonts w:cs="Times New Roman" w:hint="default"/>
      </w:rPr>
    </w:lvl>
    <w:lvl w:ilvl="1" w:tplc="0C0A0019">
      <w:start w:val="1"/>
      <w:numFmt w:val="lowerLetter"/>
      <w:lvlText w:val="%2."/>
      <w:lvlJc w:val="left"/>
      <w:pPr>
        <w:ind w:left="1440" w:hanging="360"/>
      </w:pPr>
      <w:rPr>
        <w:rFonts w:cs="Times New Roman"/>
      </w:rPr>
    </w:lvl>
    <w:lvl w:ilvl="2" w:tplc="0C0A001B">
      <w:start w:val="1"/>
      <w:numFmt w:val="lowerRoman"/>
      <w:lvlText w:val="%3."/>
      <w:lvlJc w:val="right"/>
      <w:pPr>
        <w:ind w:left="2160" w:hanging="180"/>
      </w:pPr>
      <w:rPr>
        <w:rFonts w:cs="Times New Roman"/>
      </w:rPr>
    </w:lvl>
    <w:lvl w:ilvl="3" w:tplc="0C0A000F">
      <w:start w:val="1"/>
      <w:numFmt w:val="decimal"/>
      <w:lvlText w:val="%4."/>
      <w:lvlJc w:val="left"/>
      <w:pPr>
        <w:ind w:left="2880" w:hanging="360"/>
      </w:pPr>
      <w:rPr>
        <w:rFonts w:cs="Times New Roman"/>
      </w:rPr>
    </w:lvl>
    <w:lvl w:ilvl="4" w:tplc="0C0A0019">
      <w:start w:val="1"/>
      <w:numFmt w:val="lowerLetter"/>
      <w:lvlText w:val="%5."/>
      <w:lvlJc w:val="left"/>
      <w:pPr>
        <w:ind w:left="3600" w:hanging="360"/>
      </w:pPr>
      <w:rPr>
        <w:rFonts w:cs="Times New Roman"/>
      </w:rPr>
    </w:lvl>
    <w:lvl w:ilvl="5" w:tplc="0C0A001B">
      <w:start w:val="1"/>
      <w:numFmt w:val="lowerRoman"/>
      <w:lvlText w:val="%6."/>
      <w:lvlJc w:val="right"/>
      <w:pPr>
        <w:ind w:left="4320" w:hanging="180"/>
      </w:pPr>
      <w:rPr>
        <w:rFonts w:cs="Times New Roman"/>
      </w:rPr>
    </w:lvl>
    <w:lvl w:ilvl="6" w:tplc="0C0A000F">
      <w:start w:val="1"/>
      <w:numFmt w:val="decimal"/>
      <w:lvlText w:val="%7."/>
      <w:lvlJc w:val="left"/>
      <w:pPr>
        <w:ind w:left="5040" w:hanging="360"/>
      </w:pPr>
      <w:rPr>
        <w:rFonts w:cs="Times New Roman"/>
      </w:rPr>
    </w:lvl>
    <w:lvl w:ilvl="7" w:tplc="0C0A0019">
      <w:start w:val="1"/>
      <w:numFmt w:val="lowerLetter"/>
      <w:lvlText w:val="%8."/>
      <w:lvlJc w:val="left"/>
      <w:pPr>
        <w:ind w:left="5760" w:hanging="360"/>
      </w:pPr>
      <w:rPr>
        <w:rFonts w:cs="Times New Roman"/>
      </w:rPr>
    </w:lvl>
    <w:lvl w:ilvl="8" w:tplc="0C0A001B">
      <w:start w:val="1"/>
      <w:numFmt w:val="lowerRoman"/>
      <w:lvlText w:val="%9."/>
      <w:lvlJc w:val="right"/>
      <w:pPr>
        <w:ind w:left="6480" w:hanging="180"/>
      </w:pPr>
      <w:rPr>
        <w:rFonts w:cs="Times New Roman"/>
      </w:rPr>
    </w:lvl>
  </w:abstractNum>
  <w:abstractNum w:abstractNumId="19">
    <w:nsid w:val="79644C8C"/>
    <w:multiLevelType w:val="hybridMultilevel"/>
    <w:tmpl w:val="494C488A"/>
    <w:lvl w:ilvl="0" w:tplc="0C0A0001">
      <w:start w:val="1"/>
      <w:numFmt w:val="bullet"/>
      <w:lvlText w:val=""/>
      <w:lvlJc w:val="left"/>
      <w:pPr>
        <w:tabs>
          <w:tab w:val="num" w:pos="720"/>
        </w:tabs>
        <w:ind w:left="720" w:hanging="360"/>
      </w:pPr>
      <w:rPr>
        <w:rFonts w:ascii="Symbol" w:hAnsi="Symbol" w:hint="default"/>
      </w:rPr>
    </w:lvl>
    <w:lvl w:ilvl="1" w:tplc="0C0A0003">
      <w:start w:val="1"/>
      <w:numFmt w:val="bullet"/>
      <w:lvlText w:val="o"/>
      <w:lvlJc w:val="left"/>
      <w:pPr>
        <w:ind w:left="1440" w:hanging="360"/>
      </w:pPr>
      <w:rPr>
        <w:rFonts w:ascii="Courier New" w:hAnsi="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hint="default"/>
      </w:rPr>
    </w:lvl>
    <w:lvl w:ilvl="8" w:tplc="0C0A0005">
      <w:start w:val="1"/>
      <w:numFmt w:val="bullet"/>
      <w:lvlText w:val=""/>
      <w:lvlJc w:val="left"/>
      <w:pPr>
        <w:ind w:left="6480" w:hanging="360"/>
      </w:pPr>
      <w:rPr>
        <w:rFonts w:ascii="Wingdings" w:hAnsi="Wingdings" w:hint="default"/>
      </w:rPr>
    </w:lvl>
  </w:abstractNum>
  <w:abstractNum w:abstractNumId="20">
    <w:nsid w:val="799527E3"/>
    <w:multiLevelType w:val="multilevel"/>
    <w:tmpl w:val="BD4EFB38"/>
    <w:lvl w:ilvl="0">
      <w:start w:val="5"/>
      <w:numFmt w:val="decimal"/>
      <w:lvlText w:val="%1"/>
      <w:lvlJc w:val="left"/>
      <w:pPr>
        <w:ind w:left="360" w:hanging="360"/>
      </w:pPr>
      <w:rPr>
        <w:rFonts w:cs="Times New Roman" w:hint="default"/>
      </w:rPr>
    </w:lvl>
    <w:lvl w:ilvl="1">
      <w:start w:val="1"/>
      <w:numFmt w:val="decimal"/>
      <w:lvlText w:val="%1.%2"/>
      <w:lvlJc w:val="left"/>
      <w:pPr>
        <w:ind w:left="720" w:hanging="360"/>
      </w:pPr>
      <w:rPr>
        <w:rFonts w:cs="Times New Roman" w:hint="default"/>
      </w:rPr>
    </w:lvl>
    <w:lvl w:ilvl="2">
      <w:start w:val="1"/>
      <w:numFmt w:val="decimal"/>
      <w:lvlText w:val="%1.%2.%3"/>
      <w:lvlJc w:val="left"/>
      <w:pPr>
        <w:ind w:left="1440" w:hanging="720"/>
      </w:pPr>
      <w:rPr>
        <w:rFonts w:cs="Times New Roman" w:hint="default"/>
      </w:rPr>
    </w:lvl>
    <w:lvl w:ilvl="3">
      <w:start w:val="1"/>
      <w:numFmt w:val="decimal"/>
      <w:lvlText w:val="%1.%2.%3.%4"/>
      <w:lvlJc w:val="left"/>
      <w:pPr>
        <w:ind w:left="1800" w:hanging="720"/>
      </w:pPr>
      <w:rPr>
        <w:rFonts w:cs="Times New Roman" w:hint="default"/>
      </w:rPr>
    </w:lvl>
    <w:lvl w:ilvl="4">
      <w:start w:val="1"/>
      <w:numFmt w:val="decimal"/>
      <w:lvlText w:val="%1.%2.%3.%4.%5"/>
      <w:lvlJc w:val="left"/>
      <w:pPr>
        <w:ind w:left="2520" w:hanging="1080"/>
      </w:pPr>
      <w:rPr>
        <w:rFonts w:cs="Times New Roman" w:hint="default"/>
      </w:rPr>
    </w:lvl>
    <w:lvl w:ilvl="5">
      <w:start w:val="1"/>
      <w:numFmt w:val="decimal"/>
      <w:lvlText w:val="%1.%2.%3.%4.%5.%6"/>
      <w:lvlJc w:val="left"/>
      <w:pPr>
        <w:ind w:left="2880" w:hanging="1080"/>
      </w:pPr>
      <w:rPr>
        <w:rFonts w:cs="Times New Roman" w:hint="default"/>
      </w:rPr>
    </w:lvl>
    <w:lvl w:ilvl="6">
      <w:start w:val="1"/>
      <w:numFmt w:val="decimal"/>
      <w:lvlText w:val="%1.%2.%3.%4.%5.%6.%7"/>
      <w:lvlJc w:val="left"/>
      <w:pPr>
        <w:ind w:left="3600" w:hanging="1440"/>
      </w:pPr>
      <w:rPr>
        <w:rFonts w:cs="Times New Roman" w:hint="default"/>
      </w:rPr>
    </w:lvl>
    <w:lvl w:ilvl="7">
      <w:start w:val="1"/>
      <w:numFmt w:val="decimal"/>
      <w:lvlText w:val="%1.%2.%3.%4.%5.%6.%7.%8"/>
      <w:lvlJc w:val="left"/>
      <w:pPr>
        <w:ind w:left="3960" w:hanging="1440"/>
      </w:pPr>
      <w:rPr>
        <w:rFonts w:cs="Times New Roman" w:hint="default"/>
      </w:rPr>
    </w:lvl>
    <w:lvl w:ilvl="8">
      <w:start w:val="1"/>
      <w:numFmt w:val="decimal"/>
      <w:lvlText w:val="%1.%2.%3.%4.%5.%6.%7.%8.%9"/>
      <w:lvlJc w:val="left"/>
      <w:pPr>
        <w:ind w:left="4680" w:hanging="1800"/>
      </w:pPr>
      <w:rPr>
        <w:rFonts w:cs="Times New Roman" w:hint="default"/>
      </w:rPr>
    </w:lvl>
  </w:abstractNum>
  <w:abstractNum w:abstractNumId="21">
    <w:nsid w:val="7C687DD2"/>
    <w:multiLevelType w:val="hybridMultilevel"/>
    <w:tmpl w:val="05C4AAE0"/>
    <w:lvl w:ilvl="0" w:tplc="0C0A0001">
      <w:start w:val="1"/>
      <w:numFmt w:val="bullet"/>
      <w:lvlText w:val=""/>
      <w:lvlJc w:val="left"/>
      <w:pPr>
        <w:ind w:left="1724" w:hanging="360"/>
      </w:pPr>
      <w:rPr>
        <w:rFonts w:ascii="Symbol" w:hAnsi="Symbol" w:hint="default"/>
      </w:rPr>
    </w:lvl>
    <w:lvl w:ilvl="1" w:tplc="0C0A0003">
      <w:start w:val="1"/>
      <w:numFmt w:val="bullet"/>
      <w:lvlText w:val="o"/>
      <w:lvlJc w:val="left"/>
      <w:pPr>
        <w:ind w:left="2444" w:hanging="360"/>
      </w:pPr>
      <w:rPr>
        <w:rFonts w:ascii="Courier New" w:hAnsi="Courier New" w:hint="default"/>
      </w:rPr>
    </w:lvl>
    <w:lvl w:ilvl="2" w:tplc="0C0A0005">
      <w:start w:val="1"/>
      <w:numFmt w:val="bullet"/>
      <w:lvlText w:val=""/>
      <w:lvlJc w:val="left"/>
      <w:pPr>
        <w:ind w:left="3164" w:hanging="360"/>
      </w:pPr>
      <w:rPr>
        <w:rFonts w:ascii="Wingdings" w:hAnsi="Wingdings" w:hint="default"/>
      </w:rPr>
    </w:lvl>
    <w:lvl w:ilvl="3" w:tplc="0C0A0001">
      <w:start w:val="1"/>
      <w:numFmt w:val="bullet"/>
      <w:lvlText w:val=""/>
      <w:lvlJc w:val="left"/>
      <w:pPr>
        <w:ind w:left="3884" w:hanging="360"/>
      </w:pPr>
      <w:rPr>
        <w:rFonts w:ascii="Symbol" w:hAnsi="Symbol" w:hint="default"/>
      </w:rPr>
    </w:lvl>
    <w:lvl w:ilvl="4" w:tplc="0C0A0003">
      <w:start w:val="1"/>
      <w:numFmt w:val="bullet"/>
      <w:lvlText w:val="o"/>
      <w:lvlJc w:val="left"/>
      <w:pPr>
        <w:ind w:left="4604" w:hanging="360"/>
      </w:pPr>
      <w:rPr>
        <w:rFonts w:ascii="Courier New" w:hAnsi="Courier New" w:hint="default"/>
      </w:rPr>
    </w:lvl>
    <w:lvl w:ilvl="5" w:tplc="0C0A0005">
      <w:start w:val="1"/>
      <w:numFmt w:val="bullet"/>
      <w:lvlText w:val=""/>
      <w:lvlJc w:val="left"/>
      <w:pPr>
        <w:ind w:left="5324" w:hanging="360"/>
      </w:pPr>
      <w:rPr>
        <w:rFonts w:ascii="Wingdings" w:hAnsi="Wingdings" w:hint="default"/>
      </w:rPr>
    </w:lvl>
    <w:lvl w:ilvl="6" w:tplc="0C0A0001">
      <w:start w:val="1"/>
      <w:numFmt w:val="bullet"/>
      <w:lvlText w:val=""/>
      <w:lvlJc w:val="left"/>
      <w:pPr>
        <w:ind w:left="6044" w:hanging="360"/>
      </w:pPr>
      <w:rPr>
        <w:rFonts w:ascii="Symbol" w:hAnsi="Symbol" w:hint="default"/>
      </w:rPr>
    </w:lvl>
    <w:lvl w:ilvl="7" w:tplc="0C0A0003">
      <w:start w:val="1"/>
      <w:numFmt w:val="bullet"/>
      <w:lvlText w:val="o"/>
      <w:lvlJc w:val="left"/>
      <w:pPr>
        <w:ind w:left="6764" w:hanging="360"/>
      </w:pPr>
      <w:rPr>
        <w:rFonts w:ascii="Courier New" w:hAnsi="Courier New" w:hint="default"/>
      </w:rPr>
    </w:lvl>
    <w:lvl w:ilvl="8" w:tplc="0C0A0005">
      <w:start w:val="1"/>
      <w:numFmt w:val="bullet"/>
      <w:lvlText w:val=""/>
      <w:lvlJc w:val="left"/>
      <w:pPr>
        <w:ind w:left="7484" w:hanging="360"/>
      </w:pPr>
      <w:rPr>
        <w:rFonts w:ascii="Wingdings" w:hAnsi="Wingdings" w:hint="default"/>
      </w:rPr>
    </w:lvl>
  </w:abstractNum>
  <w:abstractNum w:abstractNumId="22">
    <w:nsid w:val="7E0F5D48"/>
    <w:multiLevelType w:val="hybridMultilevel"/>
    <w:tmpl w:val="D586F0F0"/>
    <w:lvl w:ilvl="0" w:tplc="0C0A000B">
      <w:start w:val="1"/>
      <w:numFmt w:val="bullet"/>
      <w:lvlText w:val=""/>
      <w:lvlJc w:val="left"/>
      <w:pPr>
        <w:ind w:left="720" w:hanging="360"/>
      </w:pPr>
      <w:rPr>
        <w:rFonts w:ascii="Wingdings" w:hAnsi="Wingdings" w:hint="default"/>
      </w:rPr>
    </w:lvl>
    <w:lvl w:ilvl="1" w:tplc="0C0A0003">
      <w:start w:val="1"/>
      <w:numFmt w:val="bullet"/>
      <w:lvlText w:val="o"/>
      <w:lvlJc w:val="left"/>
      <w:pPr>
        <w:ind w:left="1440" w:hanging="360"/>
      </w:pPr>
      <w:rPr>
        <w:rFonts w:ascii="Courier New" w:hAnsi="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hint="default"/>
      </w:rPr>
    </w:lvl>
    <w:lvl w:ilvl="8" w:tplc="0C0A0005">
      <w:start w:val="1"/>
      <w:numFmt w:val="bullet"/>
      <w:lvlText w:val=""/>
      <w:lvlJc w:val="left"/>
      <w:pPr>
        <w:ind w:left="6480" w:hanging="360"/>
      </w:pPr>
      <w:rPr>
        <w:rFonts w:ascii="Wingdings" w:hAnsi="Wingdings" w:hint="default"/>
      </w:rPr>
    </w:lvl>
  </w:abstractNum>
  <w:num w:numId="1">
    <w:abstractNumId w:val="13"/>
  </w:num>
  <w:num w:numId="2">
    <w:abstractNumId w:val="2"/>
  </w:num>
  <w:num w:numId="3">
    <w:abstractNumId w:val="3"/>
  </w:num>
  <w:num w:numId="4">
    <w:abstractNumId w:val="14"/>
  </w:num>
  <w:num w:numId="5">
    <w:abstractNumId w:val="15"/>
  </w:num>
  <w:num w:numId="6">
    <w:abstractNumId w:val="19"/>
  </w:num>
  <w:num w:numId="7">
    <w:abstractNumId w:val="18"/>
  </w:num>
  <w:num w:numId="8">
    <w:abstractNumId w:val="7"/>
  </w:num>
  <w:num w:numId="9">
    <w:abstractNumId w:val="22"/>
  </w:num>
  <w:num w:numId="10">
    <w:abstractNumId w:val="16"/>
  </w:num>
  <w:num w:numId="11">
    <w:abstractNumId w:val="12"/>
  </w:num>
  <w:num w:numId="12">
    <w:abstractNumId w:val="11"/>
  </w:num>
  <w:num w:numId="13">
    <w:abstractNumId w:val="20"/>
  </w:num>
  <w:num w:numId="14">
    <w:abstractNumId w:val="8"/>
  </w:num>
  <w:num w:numId="15">
    <w:abstractNumId w:val="21"/>
  </w:num>
  <w:num w:numId="16">
    <w:abstractNumId w:val="10"/>
  </w:num>
  <w:num w:numId="17">
    <w:abstractNumId w:val="9"/>
  </w:num>
  <w:num w:numId="18">
    <w:abstractNumId w:val="17"/>
  </w:num>
  <w:numIdMacAtCleanup w:val="1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48"/>
  <w:embedSystemFonts/>
  <w:proofState w:spelling="clean" w:grammar="clean"/>
  <w:stylePaneFormatFilter w:val="3F01"/>
  <w:defaultTabStop w:val="708"/>
  <w:hyphenationZone w:val="425"/>
  <w:doNotHyphenateCaps/>
  <w:characterSpacingControl w:val="doNotCompress"/>
  <w:doNotValidateAgainstSchema/>
  <w:doNotDemarcateInvalidXml/>
  <w:footnotePr>
    <w:footnote w:id="0"/>
    <w:footnote w:id="1"/>
  </w:footnotePr>
  <w:endnotePr>
    <w:endnote w:id="0"/>
    <w:endnote w:id="1"/>
  </w:endnotePr>
  <w:compat/>
  <w:rsids>
    <w:rsidRoot w:val="00A74752"/>
    <w:rsid w:val="00000984"/>
    <w:rsid w:val="00001B3A"/>
    <w:rsid w:val="00016879"/>
    <w:rsid w:val="0002178E"/>
    <w:rsid w:val="00025D95"/>
    <w:rsid w:val="0002726A"/>
    <w:rsid w:val="00035A60"/>
    <w:rsid w:val="0003641F"/>
    <w:rsid w:val="00037F4B"/>
    <w:rsid w:val="00046531"/>
    <w:rsid w:val="00046F81"/>
    <w:rsid w:val="00047E4D"/>
    <w:rsid w:val="00056176"/>
    <w:rsid w:val="00073C47"/>
    <w:rsid w:val="000741E2"/>
    <w:rsid w:val="00074F10"/>
    <w:rsid w:val="00083A0E"/>
    <w:rsid w:val="00090EB8"/>
    <w:rsid w:val="0009270D"/>
    <w:rsid w:val="00093673"/>
    <w:rsid w:val="0009639C"/>
    <w:rsid w:val="000B4642"/>
    <w:rsid w:val="000C0A6F"/>
    <w:rsid w:val="000C2159"/>
    <w:rsid w:val="000D33B5"/>
    <w:rsid w:val="000E4D95"/>
    <w:rsid w:val="000E531E"/>
    <w:rsid w:val="000E5670"/>
    <w:rsid w:val="000F6923"/>
    <w:rsid w:val="0010049D"/>
    <w:rsid w:val="001005BE"/>
    <w:rsid w:val="00111871"/>
    <w:rsid w:val="00127C81"/>
    <w:rsid w:val="00130276"/>
    <w:rsid w:val="001437F6"/>
    <w:rsid w:val="00143D31"/>
    <w:rsid w:val="001474D3"/>
    <w:rsid w:val="00150FCC"/>
    <w:rsid w:val="00151846"/>
    <w:rsid w:val="00156CD7"/>
    <w:rsid w:val="001649A2"/>
    <w:rsid w:val="0016535F"/>
    <w:rsid w:val="001744C4"/>
    <w:rsid w:val="00177395"/>
    <w:rsid w:val="001A0850"/>
    <w:rsid w:val="001B024F"/>
    <w:rsid w:val="001B5B95"/>
    <w:rsid w:val="001C1B8B"/>
    <w:rsid w:val="001C6691"/>
    <w:rsid w:val="001D3B03"/>
    <w:rsid w:val="001E042B"/>
    <w:rsid w:val="001E192C"/>
    <w:rsid w:val="001E2403"/>
    <w:rsid w:val="001E57C5"/>
    <w:rsid w:val="001F2AAF"/>
    <w:rsid w:val="001F7100"/>
    <w:rsid w:val="001F7262"/>
    <w:rsid w:val="00200179"/>
    <w:rsid w:val="00200DE4"/>
    <w:rsid w:val="002043EF"/>
    <w:rsid w:val="00205224"/>
    <w:rsid w:val="002266FB"/>
    <w:rsid w:val="00247DE0"/>
    <w:rsid w:val="00247F4C"/>
    <w:rsid w:val="00251B2D"/>
    <w:rsid w:val="0026366D"/>
    <w:rsid w:val="00270635"/>
    <w:rsid w:val="00272632"/>
    <w:rsid w:val="002768C4"/>
    <w:rsid w:val="00277F37"/>
    <w:rsid w:val="002818E8"/>
    <w:rsid w:val="0028347A"/>
    <w:rsid w:val="002B1128"/>
    <w:rsid w:val="002B1A0F"/>
    <w:rsid w:val="002C0BCF"/>
    <w:rsid w:val="002C248B"/>
    <w:rsid w:val="002C30B7"/>
    <w:rsid w:val="002D6800"/>
    <w:rsid w:val="002E0BEB"/>
    <w:rsid w:val="002E0D68"/>
    <w:rsid w:val="002F08D0"/>
    <w:rsid w:val="002F20EF"/>
    <w:rsid w:val="003017B7"/>
    <w:rsid w:val="00304E4C"/>
    <w:rsid w:val="00312793"/>
    <w:rsid w:val="00314E8A"/>
    <w:rsid w:val="003220EC"/>
    <w:rsid w:val="00325405"/>
    <w:rsid w:val="00326AD3"/>
    <w:rsid w:val="0032782F"/>
    <w:rsid w:val="00330C7B"/>
    <w:rsid w:val="00333AF7"/>
    <w:rsid w:val="00335D1E"/>
    <w:rsid w:val="00343D7C"/>
    <w:rsid w:val="00354946"/>
    <w:rsid w:val="00357EE5"/>
    <w:rsid w:val="00365F80"/>
    <w:rsid w:val="003660D9"/>
    <w:rsid w:val="00367C95"/>
    <w:rsid w:val="00367E35"/>
    <w:rsid w:val="00375CF1"/>
    <w:rsid w:val="00381FE9"/>
    <w:rsid w:val="00385D26"/>
    <w:rsid w:val="003970CB"/>
    <w:rsid w:val="003A5C63"/>
    <w:rsid w:val="003B173E"/>
    <w:rsid w:val="003C236B"/>
    <w:rsid w:val="003C4C4F"/>
    <w:rsid w:val="003C6FA6"/>
    <w:rsid w:val="003D155D"/>
    <w:rsid w:val="003D1CCF"/>
    <w:rsid w:val="003D3578"/>
    <w:rsid w:val="003D42FD"/>
    <w:rsid w:val="003D682D"/>
    <w:rsid w:val="003E1272"/>
    <w:rsid w:val="003E58C1"/>
    <w:rsid w:val="003F35FB"/>
    <w:rsid w:val="003F5446"/>
    <w:rsid w:val="00407A25"/>
    <w:rsid w:val="004106DF"/>
    <w:rsid w:val="00411814"/>
    <w:rsid w:val="00411B35"/>
    <w:rsid w:val="00413034"/>
    <w:rsid w:val="004140B1"/>
    <w:rsid w:val="00417A20"/>
    <w:rsid w:val="00425050"/>
    <w:rsid w:val="00434C4E"/>
    <w:rsid w:val="004421C6"/>
    <w:rsid w:val="00444465"/>
    <w:rsid w:val="0045033A"/>
    <w:rsid w:val="00450701"/>
    <w:rsid w:val="004565C4"/>
    <w:rsid w:val="0046174F"/>
    <w:rsid w:val="00474131"/>
    <w:rsid w:val="00481104"/>
    <w:rsid w:val="00486021"/>
    <w:rsid w:val="00486D34"/>
    <w:rsid w:val="00487FFD"/>
    <w:rsid w:val="004901A0"/>
    <w:rsid w:val="004903EE"/>
    <w:rsid w:val="004B44D6"/>
    <w:rsid w:val="004B779A"/>
    <w:rsid w:val="004C15B0"/>
    <w:rsid w:val="004C2BF8"/>
    <w:rsid w:val="004D32C1"/>
    <w:rsid w:val="004D35A4"/>
    <w:rsid w:val="004D5F6D"/>
    <w:rsid w:val="004E18B4"/>
    <w:rsid w:val="004F43EB"/>
    <w:rsid w:val="00504B12"/>
    <w:rsid w:val="005070E7"/>
    <w:rsid w:val="00507183"/>
    <w:rsid w:val="005119C2"/>
    <w:rsid w:val="00515839"/>
    <w:rsid w:val="00521013"/>
    <w:rsid w:val="00532993"/>
    <w:rsid w:val="00540208"/>
    <w:rsid w:val="005417AA"/>
    <w:rsid w:val="00545DD7"/>
    <w:rsid w:val="005461DD"/>
    <w:rsid w:val="005468A3"/>
    <w:rsid w:val="00550171"/>
    <w:rsid w:val="005514AA"/>
    <w:rsid w:val="00560220"/>
    <w:rsid w:val="0056270B"/>
    <w:rsid w:val="00563FFC"/>
    <w:rsid w:val="00584E73"/>
    <w:rsid w:val="0058602C"/>
    <w:rsid w:val="005A0E9F"/>
    <w:rsid w:val="005A4503"/>
    <w:rsid w:val="005B090E"/>
    <w:rsid w:val="005B200C"/>
    <w:rsid w:val="005B2999"/>
    <w:rsid w:val="005B461B"/>
    <w:rsid w:val="005B7B5D"/>
    <w:rsid w:val="005C11A8"/>
    <w:rsid w:val="005C3983"/>
    <w:rsid w:val="005C3A3E"/>
    <w:rsid w:val="005C3C01"/>
    <w:rsid w:val="005C4B84"/>
    <w:rsid w:val="005C7B63"/>
    <w:rsid w:val="005D4A47"/>
    <w:rsid w:val="005E3690"/>
    <w:rsid w:val="005E657B"/>
    <w:rsid w:val="00603CD8"/>
    <w:rsid w:val="0061175B"/>
    <w:rsid w:val="00617C53"/>
    <w:rsid w:val="006203D9"/>
    <w:rsid w:val="0062659B"/>
    <w:rsid w:val="00643247"/>
    <w:rsid w:val="0064398F"/>
    <w:rsid w:val="00654914"/>
    <w:rsid w:val="00656BBA"/>
    <w:rsid w:val="00666B44"/>
    <w:rsid w:val="00680446"/>
    <w:rsid w:val="00692FEF"/>
    <w:rsid w:val="00695E8A"/>
    <w:rsid w:val="006A0C21"/>
    <w:rsid w:val="006B521A"/>
    <w:rsid w:val="006B5C4F"/>
    <w:rsid w:val="006C0252"/>
    <w:rsid w:val="006C1A08"/>
    <w:rsid w:val="006C5C7C"/>
    <w:rsid w:val="006D119B"/>
    <w:rsid w:val="006D6146"/>
    <w:rsid w:val="006D65C7"/>
    <w:rsid w:val="006D7F6C"/>
    <w:rsid w:val="006E3082"/>
    <w:rsid w:val="007049BB"/>
    <w:rsid w:val="007051B4"/>
    <w:rsid w:val="00705783"/>
    <w:rsid w:val="007063F8"/>
    <w:rsid w:val="0071131C"/>
    <w:rsid w:val="00714E87"/>
    <w:rsid w:val="00720D79"/>
    <w:rsid w:val="007230D8"/>
    <w:rsid w:val="007278DE"/>
    <w:rsid w:val="00733660"/>
    <w:rsid w:val="00734C32"/>
    <w:rsid w:val="0074047E"/>
    <w:rsid w:val="007405C7"/>
    <w:rsid w:val="00742A64"/>
    <w:rsid w:val="007443C5"/>
    <w:rsid w:val="0074500C"/>
    <w:rsid w:val="00762B23"/>
    <w:rsid w:val="00765372"/>
    <w:rsid w:val="00780505"/>
    <w:rsid w:val="00784586"/>
    <w:rsid w:val="00796439"/>
    <w:rsid w:val="00796EA1"/>
    <w:rsid w:val="007A40F7"/>
    <w:rsid w:val="007A47EE"/>
    <w:rsid w:val="007A63B3"/>
    <w:rsid w:val="007A65BE"/>
    <w:rsid w:val="007B338C"/>
    <w:rsid w:val="007B5041"/>
    <w:rsid w:val="007C1939"/>
    <w:rsid w:val="007C2546"/>
    <w:rsid w:val="007C4456"/>
    <w:rsid w:val="007C7671"/>
    <w:rsid w:val="007D1414"/>
    <w:rsid w:val="007E1270"/>
    <w:rsid w:val="007E192A"/>
    <w:rsid w:val="007E7514"/>
    <w:rsid w:val="007F5D2C"/>
    <w:rsid w:val="007F6FBB"/>
    <w:rsid w:val="00802DEF"/>
    <w:rsid w:val="008050F7"/>
    <w:rsid w:val="00807FCB"/>
    <w:rsid w:val="008104C0"/>
    <w:rsid w:val="00813282"/>
    <w:rsid w:val="00815E26"/>
    <w:rsid w:val="00834F0B"/>
    <w:rsid w:val="00841020"/>
    <w:rsid w:val="0084106D"/>
    <w:rsid w:val="008502CF"/>
    <w:rsid w:val="00851F97"/>
    <w:rsid w:val="008624F4"/>
    <w:rsid w:val="008715C9"/>
    <w:rsid w:val="00875097"/>
    <w:rsid w:val="00893BFE"/>
    <w:rsid w:val="008A5A30"/>
    <w:rsid w:val="008C22D2"/>
    <w:rsid w:val="008C71F1"/>
    <w:rsid w:val="008C7A52"/>
    <w:rsid w:val="008D4903"/>
    <w:rsid w:val="008E3502"/>
    <w:rsid w:val="008E396C"/>
    <w:rsid w:val="008E3DDA"/>
    <w:rsid w:val="008F30AC"/>
    <w:rsid w:val="008F7E1E"/>
    <w:rsid w:val="0090207B"/>
    <w:rsid w:val="00905B66"/>
    <w:rsid w:val="009067EE"/>
    <w:rsid w:val="00916314"/>
    <w:rsid w:val="00916610"/>
    <w:rsid w:val="00933445"/>
    <w:rsid w:val="00935C70"/>
    <w:rsid w:val="009375D4"/>
    <w:rsid w:val="009454B0"/>
    <w:rsid w:val="00946E2E"/>
    <w:rsid w:val="00947E04"/>
    <w:rsid w:val="00951E01"/>
    <w:rsid w:val="00960629"/>
    <w:rsid w:val="0096322F"/>
    <w:rsid w:val="00964907"/>
    <w:rsid w:val="0097260B"/>
    <w:rsid w:val="00977C5F"/>
    <w:rsid w:val="00981645"/>
    <w:rsid w:val="00986C27"/>
    <w:rsid w:val="00986D88"/>
    <w:rsid w:val="00986DFE"/>
    <w:rsid w:val="00990FF0"/>
    <w:rsid w:val="00991208"/>
    <w:rsid w:val="00996047"/>
    <w:rsid w:val="009A0146"/>
    <w:rsid w:val="009A2BCA"/>
    <w:rsid w:val="009B014D"/>
    <w:rsid w:val="009B7B55"/>
    <w:rsid w:val="009C2BE7"/>
    <w:rsid w:val="009D52C4"/>
    <w:rsid w:val="009E1044"/>
    <w:rsid w:val="009E2F42"/>
    <w:rsid w:val="009F6E37"/>
    <w:rsid w:val="00A00331"/>
    <w:rsid w:val="00A044E6"/>
    <w:rsid w:val="00A2020C"/>
    <w:rsid w:val="00A20BEE"/>
    <w:rsid w:val="00A20C8B"/>
    <w:rsid w:val="00A21704"/>
    <w:rsid w:val="00A27A02"/>
    <w:rsid w:val="00A27A18"/>
    <w:rsid w:val="00A31D63"/>
    <w:rsid w:val="00A40D6F"/>
    <w:rsid w:val="00A51FBA"/>
    <w:rsid w:val="00A5423D"/>
    <w:rsid w:val="00A62321"/>
    <w:rsid w:val="00A6408F"/>
    <w:rsid w:val="00A74752"/>
    <w:rsid w:val="00A76D75"/>
    <w:rsid w:val="00A93A31"/>
    <w:rsid w:val="00A9607C"/>
    <w:rsid w:val="00AA6774"/>
    <w:rsid w:val="00AB550A"/>
    <w:rsid w:val="00AC1F6B"/>
    <w:rsid w:val="00AD53CE"/>
    <w:rsid w:val="00AE39E3"/>
    <w:rsid w:val="00AE6B3E"/>
    <w:rsid w:val="00AF00FB"/>
    <w:rsid w:val="00AF7CEE"/>
    <w:rsid w:val="00B0127D"/>
    <w:rsid w:val="00B04717"/>
    <w:rsid w:val="00B1008D"/>
    <w:rsid w:val="00B11C42"/>
    <w:rsid w:val="00B11F92"/>
    <w:rsid w:val="00B1526E"/>
    <w:rsid w:val="00B15C3F"/>
    <w:rsid w:val="00B33F16"/>
    <w:rsid w:val="00B41FBA"/>
    <w:rsid w:val="00B43A46"/>
    <w:rsid w:val="00B4572A"/>
    <w:rsid w:val="00B45828"/>
    <w:rsid w:val="00B45B00"/>
    <w:rsid w:val="00B461DF"/>
    <w:rsid w:val="00B46987"/>
    <w:rsid w:val="00B47649"/>
    <w:rsid w:val="00B51220"/>
    <w:rsid w:val="00B51B95"/>
    <w:rsid w:val="00B61E7E"/>
    <w:rsid w:val="00B6479F"/>
    <w:rsid w:val="00B758B2"/>
    <w:rsid w:val="00B772C5"/>
    <w:rsid w:val="00B82C81"/>
    <w:rsid w:val="00B90227"/>
    <w:rsid w:val="00B94E0E"/>
    <w:rsid w:val="00B95B36"/>
    <w:rsid w:val="00BA0F46"/>
    <w:rsid w:val="00BA33AE"/>
    <w:rsid w:val="00BA72EE"/>
    <w:rsid w:val="00BC7075"/>
    <w:rsid w:val="00BD330C"/>
    <w:rsid w:val="00BD5F13"/>
    <w:rsid w:val="00BF1E62"/>
    <w:rsid w:val="00BF7E9F"/>
    <w:rsid w:val="00C11428"/>
    <w:rsid w:val="00C21CC3"/>
    <w:rsid w:val="00C23143"/>
    <w:rsid w:val="00C259B2"/>
    <w:rsid w:val="00C34285"/>
    <w:rsid w:val="00C40926"/>
    <w:rsid w:val="00C40D0E"/>
    <w:rsid w:val="00C42DDF"/>
    <w:rsid w:val="00C45BC7"/>
    <w:rsid w:val="00C50025"/>
    <w:rsid w:val="00C52D20"/>
    <w:rsid w:val="00C61ACF"/>
    <w:rsid w:val="00C63199"/>
    <w:rsid w:val="00C719F8"/>
    <w:rsid w:val="00C71BC0"/>
    <w:rsid w:val="00C7525C"/>
    <w:rsid w:val="00C8268F"/>
    <w:rsid w:val="00C85FB3"/>
    <w:rsid w:val="00C86148"/>
    <w:rsid w:val="00C946F9"/>
    <w:rsid w:val="00C96FD1"/>
    <w:rsid w:val="00CA5EEA"/>
    <w:rsid w:val="00CB1867"/>
    <w:rsid w:val="00CB4396"/>
    <w:rsid w:val="00CB709E"/>
    <w:rsid w:val="00CC0E0F"/>
    <w:rsid w:val="00CC280C"/>
    <w:rsid w:val="00CC4B16"/>
    <w:rsid w:val="00CC515E"/>
    <w:rsid w:val="00CC630A"/>
    <w:rsid w:val="00CE6FC5"/>
    <w:rsid w:val="00CF2F50"/>
    <w:rsid w:val="00D03C08"/>
    <w:rsid w:val="00D04947"/>
    <w:rsid w:val="00D0727B"/>
    <w:rsid w:val="00D361BF"/>
    <w:rsid w:val="00D40C41"/>
    <w:rsid w:val="00D443FB"/>
    <w:rsid w:val="00D4451F"/>
    <w:rsid w:val="00D54F03"/>
    <w:rsid w:val="00D62FA4"/>
    <w:rsid w:val="00D66E30"/>
    <w:rsid w:val="00D72F82"/>
    <w:rsid w:val="00D761BC"/>
    <w:rsid w:val="00D858C6"/>
    <w:rsid w:val="00DB1BE9"/>
    <w:rsid w:val="00DC63DD"/>
    <w:rsid w:val="00DD082D"/>
    <w:rsid w:val="00DD5B5B"/>
    <w:rsid w:val="00DE148B"/>
    <w:rsid w:val="00DE5E2D"/>
    <w:rsid w:val="00E15C5C"/>
    <w:rsid w:val="00E24444"/>
    <w:rsid w:val="00E25116"/>
    <w:rsid w:val="00E337D1"/>
    <w:rsid w:val="00E34F22"/>
    <w:rsid w:val="00E443B2"/>
    <w:rsid w:val="00E500AC"/>
    <w:rsid w:val="00E56BBC"/>
    <w:rsid w:val="00E57863"/>
    <w:rsid w:val="00E73E5D"/>
    <w:rsid w:val="00E77545"/>
    <w:rsid w:val="00E84D50"/>
    <w:rsid w:val="00E91808"/>
    <w:rsid w:val="00E9695F"/>
    <w:rsid w:val="00EA0E5C"/>
    <w:rsid w:val="00EB251F"/>
    <w:rsid w:val="00EB62B7"/>
    <w:rsid w:val="00EC43F8"/>
    <w:rsid w:val="00EC7D97"/>
    <w:rsid w:val="00ED0C2C"/>
    <w:rsid w:val="00ED1EC4"/>
    <w:rsid w:val="00ED445F"/>
    <w:rsid w:val="00ED7E03"/>
    <w:rsid w:val="00EE0450"/>
    <w:rsid w:val="00EE4957"/>
    <w:rsid w:val="00EE6111"/>
    <w:rsid w:val="00F0218F"/>
    <w:rsid w:val="00F023DE"/>
    <w:rsid w:val="00F0353F"/>
    <w:rsid w:val="00F05C4C"/>
    <w:rsid w:val="00F1393A"/>
    <w:rsid w:val="00F151BF"/>
    <w:rsid w:val="00F16AFC"/>
    <w:rsid w:val="00F32124"/>
    <w:rsid w:val="00F33D7A"/>
    <w:rsid w:val="00F35D7F"/>
    <w:rsid w:val="00F36258"/>
    <w:rsid w:val="00F36265"/>
    <w:rsid w:val="00F403E5"/>
    <w:rsid w:val="00F40F3C"/>
    <w:rsid w:val="00F418E3"/>
    <w:rsid w:val="00F41CA3"/>
    <w:rsid w:val="00F4372A"/>
    <w:rsid w:val="00F51925"/>
    <w:rsid w:val="00F610DD"/>
    <w:rsid w:val="00F65DAB"/>
    <w:rsid w:val="00F669D2"/>
    <w:rsid w:val="00F71A91"/>
    <w:rsid w:val="00F772AE"/>
    <w:rsid w:val="00F77C8F"/>
    <w:rsid w:val="00F8052D"/>
    <w:rsid w:val="00F8325A"/>
    <w:rsid w:val="00F950E4"/>
    <w:rsid w:val="00FA3249"/>
    <w:rsid w:val="00FA5A33"/>
    <w:rsid w:val="00FB4032"/>
    <w:rsid w:val="00FB60C8"/>
    <w:rsid w:val="00FB6FAE"/>
    <w:rsid w:val="00FC0ADF"/>
    <w:rsid w:val="00FC5C25"/>
    <w:rsid w:val="00FC652B"/>
    <w:rsid w:val="00FE1B42"/>
    <w:rsid w:val="00FE5501"/>
    <w:rsid w:val="00FE788B"/>
    <w:rsid w:val="00FF70FD"/>
    <w:rsid w:val="00FF7468"/>
    <w:rsid w:val="00FF7B63"/>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52"/>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n-US" w:eastAsia="en-US" w:bidi="ar-SA"/>
      </w:rPr>
    </w:rPrDefault>
    <w:pPrDefault/>
  </w:docDefaults>
  <w:latentStyles w:defLockedState="0" w:defUIPriority="0" w:defSemiHidden="0" w:defUnhideWhenUsed="0" w:defQFormat="0" w:count="267">
    <w:lsdException w:name="Normal" w:locked="1"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semiHidden="1" w:unhideWhenUsed="1" w:qFormat="1"/>
    <w:lsdException w:name="heading 8" w:locked="1" w:semiHidden="1" w:unhideWhenUsed="1" w:qFormat="1"/>
    <w:lsdException w:name="heading 9" w:locked="1" w:semiHidden="1" w:unhideWhenUsed="1" w:qFormat="1"/>
    <w:lsdException w:name="toc 1" w:locked="1" w:uiPriority="39"/>
    <w:lsdException w:name="toc 2" w:locked="1" w:uiPriority="39"/>
    <w:lsdException w:name="toc 3" w:locked="1"/>
    <w:lsdException w:name="toc 4" w:locked="1"/>
    <w:lsdException w:name="toc 5" w:locked="1"/>
    <w:lsdException w:name="toc 6" w:locked="1"/>
    <w:lsdException w:name="toc 7" w:locked="1"/>
    <w:lsdException w:name="toc 8" w:locked="1"/>
    <w:lsdException w:name="toc 9" w:locked="1"/>
    <w:lsdException w:name="footnote text" w:locked="1"/>
    <w:lsdException w:name="caption" w:locked="1" w:semiHidden="1" w:unhideWhenUsed="1" w:qFormat="1"/>
    <w:lsdException w:name="footnote reference" w:locked="1"/>
    <w:lsdException w:name="Title" w:locked="1" w:qFormat="1"/>
    <w:lsdException w:name="Default Paragraph Font" w:locked="1"/>
    <w:lsdException w:name="Body Text" w:locked="1"/>
    <w:lsdException w:name="Subtitle" w:locked="1" w:qFormat="1"/>
    <w:lsdException w:name="Hyperlink" w:uiPriority="99"/>
    <w:lsdException w:name="Strong" w:locked="1" w:qFormat="1"/>
    <w:lsdException w:name="Emphasis" w:locked="1" w:qFormat="1"/>
    <w:lsdException w:name="Table Grid" w:lock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A74752"/>
    <w:pPr>
      <w:suppressAutoHyphens/>
      <w:spacing w:after="200" w:line="276" w:lineRule="auto"/>
    </w:pPr>
    <w:rPr>
      <w:rFonts w:eastAsia="SimSun" w:cs="Calibri"/>
      <w:kern w:val="1"/>
      <w:sz w:val="22"/>
      <w:szCs w:val="22"/>
      <w:lang w:val="es-ES" w:eastAsia="ar-SA"/>
    </w:rPr>
  </w:style>
  <w:style w:type="paragraph" w:styleId="Ttulo1">
    <w:name w:val="heading 1"/>
    <w:basedOn w:val="Normal"/>
    <w:next w:val="Normal"/>
    <w:link w:val="Ttulo1Car"/>
    <w:qFormat/>
    <w:locked/>
    <w:rsid w:val="00AE39E3"/>
    <w:pPr>
      <w:keepNext/>
      <w:spacing w:before="240" w:after="60"/>
      <w:outlineLvl w:val="0"/>
    </w:pPr>
    <w:rPr>
      <w:rFonts w:ascii="Cambria" w:eastAsia="Times New Roman" w:hAnsi="Cambria" w:cs="Cambria"/>
      <w:b/>
      <w:bCs/>
      <w:kern w:val="32"/>
      <w:sz w:val="32"/>
      <w:szCs w:val="32"/>
    </w:rPr>
  </w:style>
  <w:style w:type="paragraph" w:styleId="Ttulo2">
    <w:name w:val="heading 2"/>
    <w:basedOn w:val="Normal"/>
    <w:next w:val="Normal"/>
    <w:link w:val="Ttulo2Car"/>
    <w:qFormat/>
    <w:locked/>
    <w:rsid w:val="00AE39E3"/>
    <w:pPr>
      <w:keepNext/>
      <w:spacing w:before="240" w:after="60"/>
      <w:outlineLvl w:val="1"/>
    </w:pPr>
    <w:rPr>
      <w:rFonts w:ascii="Cambria" w:eastAsia="Times New Roman" w:hAnsi="Cambria" w:cs="Cambria"/>
      <w:b/>
      <w:bCs/>
      <w:i/>
      <w:iCs/>
      <w:sz w:val="28"/>
      <w:szCs w:val="28"/>
    </w:rPr>
  </w:style>
  <w:style w:type="paragraph" w:styleId="Ttulo3">
    <w:name w:val="heading 3"/>
    <w:basedOn w:val="Normal"/>
    <w:next w:val="Normal"/>
    <w:link w:val="Ttulo3Car"/>
    <w:qFormat/>
    <w:locked/>
    <w:rsid w:val="00FB6FAE"/>
    <w:pPr>
      <w:keepNext/>
      <w:keepLines/>
      <w:suppressAutoHyphens w:val="0"/>
      <w:spacing w:before="200" w:after="0" w:line="240" w:lineRule="auto"/>
      <w:outlineLvl w:val="2"/>
    </w:pPr>
    <w:rPr>
      <w:rFonts w:ascii="Cambria" w:eastAsia="Calibri" w:hAnsi="Cambria" w:cs="Times New Roman"/>
      <w:b/>
      <w:bCs/>
      <w:color w:val="4F81BD"/>
      <w:kern w:val="0"/>
      <w:sz w:val="20"/>
      <w:szCs w:val="20"/>
      <w:lang w:eastAsia="en-US"/>
    </w:rPr>
  </w:style>
  <w:style w:type="paragraph" w:styleId="Ttulo4">
    <w:name w:val="heading 4"/>
    <w:basedOn w:val="Normal"/>
    <w:next w:val="Normal"/>
    <w:link w:val="Ttulo4Car"/>
    <w:qFormat/>
    <w:locked/>
    <w:rsid w:val="00FB6FAE"/>
    <w:pPr>
      <w:keepNext/>
      <w:keepLines/>
      <w:suppressAutoHyphens w:val="0"/>
      <w:spacing w:before="200" w:after="0" w:line="240" w:lineRule="auto"/>
      <w:outlineLvl w:val="3"/>
    </w:pPr>
    <w:rPr>
      <w:rFonts w:ascii="Cambria" w:eastAsia="Calibri" w:hAnsi="Cambria" w:cs="Times New Roman"/>
      <w:b/>
      <w:bCs/>
      <w:i/>
      <w:iCs/>
      <w:color w:val="4F81BD"/>
      <w:kern w:val="0"/>
      <w:sz w:val="20"/>
      <w:szCs w:val="20"/>
      <w:lang w:eastAsia="en-US"/>
    </w:rPr>
  </w:style>
  <w:style w:type="paragraph" w:styleId="Ttulo5">
    <w:name w:val="heading 5"/>
    <w:basedOn w:val="Normal"/>
    <w:next w:val="Normal"/>
    <w:link w:val="Ttulo5Car"/>
    <w:qFormat/>
    <w:locked/>
    <w:rsid w:val="00FB6FAE"/>
    <w:pPr>
      <w:keepNext/>
      <w:keepLines/>
      <w:suppressAutoHyphens w:val="0"/>
      <w:spacing w:before="200" w:after="0" w:line="240" w:lineRule="auto"/>
      <w:outlineLvl w:val="4"/>
    </w:pPr>
    <w:rPr>
      <w:rFonts w:ascii="Cambria" w:eastAsia="Calibri" w:hAnsi="Cambria" w:cs="Times New Roman"/>
      <w:color w:val="243F60"/>
      <w:kern w:val="0"/>
      <w:sz w:val="20"/>
      <w:szCs w:val="20"/>
      <w:lang w:eastAsia="en-US"/>
    </w:rPr>
  </w:style>
  <w:style w:type="paragraph" w:styleId="Ttulo6">
    <w:name w:val="heading 6"/>
    <w:basedOn w:val="Normal"/>
    <w:next w:val="Normal"/>
    <w:link w:val="Ttulo6Car"/>
    <w:qFormat/>
    <w:locked/>
    <w:rsid w:val="00FB6FAE"/>
    <w:pPr>
      <w:keepNext/>
      <w:suppressAutoHyphens w:val="0"/>
      <w:spacing w:after="0" w:line="240" w:lineRule="auto"/>
      <w:jc w:val="center"/>
      <w:outlineLvl w:val="5"/>
    </w:pPr>
    <w:rPr>
      <w:rFonts w:ascii="NewBskvll BT" w:eastAsia="Calibri" w:hAnsi="NewBskvll BT" w:cs="Times New Roman"/>
      <w:smallCaps/>
      <w:kern w:val="0"/>
      <w:sz w:val="28"/>
      <w:szCs w:val="20"/>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link w:val="Ttulo1"/>
    <w:locked/>
    <w:rsid w:val="00AE39E3"/>
    <w:rPr>
      <w:rFonts w:ascii="Cambria" w:hAnsi="Cambria"/>
      <w:b/>
      <w:kern w:val="32"/>
      <w:sz w:val="32"/>
      <w:lang w:eastAsia="ar-SA" w:bidi="ar-SA"/>
    </w:rPr>
  </w:style>
  <w:style w:type="character" w:customStyle="1" w:styleId="Ttulo2Car">
    <w:name w:val="Título 2 Car"/>
    <w:link w:val="Ttulo2"/>
    <w:locked/>
    <w:rsid w:val="00AE39E3"/>
    <w:rPr>
      <w:rFonts w:ascii="Cambria" w:hAnsi="Cambria"/>
      <w:b/>
      <w:i/>
      <w:kern w:val="1"/>
      <w:sz w:val="28"/>
      <w:lang w:eastAsia="ar-SA" w:bidi="ar-SA"/>
    </w:rPr>
  </w:style>
  <w:style w:type="character" w:customStyle="1" w:styleId="Smbolodenotaalpie">
    <w:name w:val="Símbolo de nota al pie"/>
    <w:rsid w:val="00A74752"/>
  </w:style>
  <w:style w:type="character" w:styleId="Refdenotaalpie">
    <w:name w:val="footnote reference"/>
    <w:basedOn w:val="Fuentedeprrafopredeter"/>
    <w:semiHidden/>
    <w:rsid w:val="00A74752"/>
    <w:rPr>
      <w:vertAlign w:val="superscript"/>
    </w:rPr>
  </w:style>
  <w:style w:type="paragraph" w:customStyle="1" w:styleId="Prrafodelista1">
    <w:name w:val="Párrafo de lista1"/>
    <w:basedOn w:val="Normal"/>
    <w:rsid w:val="00A74752"/>
  </w:style>
  <w:style w:type="paragraph" w:styleId="Textonotapie">
    <w:name w:val="footnote text"/>
    <w:basedOn w:val="Normal"/>
    <w:link w:val="TextonotapieCar"/>
    <w:semiHidden/>
    <w:rsid w:val="00A74752"/>
    <w:pPr>
      <w:suppressLineNumbers/>
      <w:ind w:left="283" w:hanging="283"/>
    </w:pPr>
    <w:rPr>
      <w:sz w:val="20"/>
      <w:szCs w:val="20"/>
    </w:rPr>
  </w:style>
  <w:style w:type="character" w:customStyle="1" w:styleId="TextonotapieCar">
    <w:name w:val="Texto nota pie Car"/>
    <w:link w:val="Textonotapie"/>
    <w:locked/>
    <w:rsid w:val="00A74752"/>
    <w:rPr>
      <w:rFonts w:ascii="Calibri" w:eastAsia="SimSun" w:hAnsi="Calibri"/>
      <w:kern w:val="1"/>
      <w:sz w:val="20"/>
      <w:lang w:eastAsia="ar-SA" w:bidi="ar-SA"/>
    </w:rPr>
  </w:style>
  <w:style w:type="paragraph" w:customStyle="1" w:styleId="NoSpacing1">
    <w:name w:val="No Spacing1"/>
    <w:rsid w:val="00A74752"/>
    <w:rPr>
      <w:rFonts w:ascii="Times New Roman" w:hAnsi="Times New Roman"/>
      <w:sz w:val="24"/>
      <w:szCs w:val="24"/>
      <w:lang w:val="es-ES" w:eastAsia="es-ES"/>
    </w:rPr>
  </w:style>
  <w:style w:type="character" w:customStyle="1" w:styleId="apple-converted-space">
    <w:name w:val="apple-converted-space"/>
    <w:basedOn w:val="Fuentedeprrafopredeter"/>
    <w:rsid w:val="00550171"/>
    <w:rPr>
      <w:rFonts w:cs="Times New Roman"/>
    </w:rPr>
  </w:style>
  <w:style w:type="character" w:styleId="Hipervnculo">
    <w:name w:val="Hyperlink"/>
    <w:basedOn w:val="Fuentedeprrafopredeter"/>
    <w:uiPriority w:val="99"/>
    <w:rsid w:val="00550171"/>
    <w:rPr>
      <w:color w:val="0000FF"/>
      <w:u w:val="single"/>
    </w:rPr>
  </w:style>
  <w:style w:type="character" w:customStyle="1" w:styleId="Caracteresdenotaalpie">
    <w:name w:val="Caracteres de nota al pie"/>
    <w:rsid w:val="004E18B4"/>
    <w:rPr>
      <w:vertAlign w:val="superscript"/>
    </w:rPr>
  </w:style>
  <w:style w:type="character" w:customStyle="1" w:styleId="i">
    <w:name w:val="i"/>
    <w:rsid w:val="004E18B4"/>
    <w:rPr>
      <w:i/>
      <w:color w:val="003399"/>
    </w:rPr>
  </w:style>
  <w:style w:type="paragraph" w:styleId="Encabezado">
    <w:name w:val="header"/>
    <w:basedOn w:val="Normal"/>
    <w:link w:val="EncabezadoCar"/>
    <w:rsid w:val="00EE0450"/>
    <w:pPr>
      <w:tabs>
        <w:tab w:val="center" w:pos="4252"/>
        <w:tab w:val="right" w:pos="8504"/>
      </w:tabs>
    </w:pPr>
    <w:rPr>
      <w:rFonts w:cs="Times New Roman"/>
      <w:sz w:val="20"/>
      <w:szCs w:val="20"/>
    </w:rPr>
  </w:style>
  <w:style w:type="character" w:customStyle="1" w:styleId="EncabezadoCar">
    <w:name w:val="Encabezado Car"/>
    <w:link w:val="Encabezado"/>
    <w:semiHidden/>
    <w:locked/>
    <w:rsid w:val="001E57C5"/>
    <w:rPr>
      <w:rFonts w:eastAsia="SimSun"/>
      <w:kern w:val="1"/>
      <w:lang w:eastAsia="ar-SA" w:bidi="ar-SA"/>
    </w:rPr>
  </w:style>
  <w:style w:type="character" w:styleId="Textoennegrita">
    <w:name w:val="Strong"/>
    <w:basedOn w:val="Fuentedeprrafopredeter"/>
    <w:qFormat/>
    <w:locked/>
    <w:rsid w:val="00335D1E"/>
    <w:rPr>
      <w:b/>
    </w:rPr>
  </w:style>
  <w:style w:type="character" w:customStyle="1" w:styleId="Cita1">
    <w:name w:val="Cita1"/>
    <w:rsid w:val="00335D1E"/>
    <w:rPr>
      <w:i/>
    </w:rPr>
  </w:style>
  <w:style w:type="paragraph" w:styleId="Textoindependiente">
    <w:name w:val="Body Text"/>
    <w:basedOn w:val="Normal"/>
    <w:link w:val="TextoindependienteCar"/>
    <w:rsid w:val="00335D1E"/>
    <w:pPr>
      <w:spacing w:after="120"/>
    </w:pPr>
    <w:rPr>
      <w:rFonts w:cs="Times New Roman"/>
      <w:sz w:val="20"/>
      <w:szCs w:val="20"/>
    </w:rPr>
  </w:style>
  <w:style w:type="character" w:customStyle="1" w:styleId="TextoindependienteCar">
    <w:name w:val="Texto independiente Car"/>
    <w:link w:val="Textoindependiente"/>
    <w:locked/>
    <w:rsid w:val="00784586"/>
    <w:rPr>
      <w:rFonts w:eastAsia="SimSun"/>
      <w:kern w:val="1"/>
      <w:lang w:eastAsia="ar-SA" w:bidi="ar-SA"/>
    </w:rPr>
  </w:style>
  <w:style w:type="paragraph" w:styleId="Piedepgina">
    <w:name w:val="footer"/>
    <w:basedOn w:val="Normal"/>
    <w:link w:val="PiedepginaCar"/>
    <w:rsid w:val="00335D1E"/>
    <w:pPr>
      <w:suppressLineNumbers/>
      <w:tabs>
        <w:tab w:val="center" w:pos="4252"/>
        <w:tab w:val="right" w:pos="8504"/>
      </w:tabs>
    </w:pPr>
    <w:rPr>
      <w:rFonts w:cs="Times New Roman"/>
      <w:sz w:val="20"/>
      <w:szCs w:val="20"/>
    </w:rPr>
  </w:style>
  <w:style w:type="character" w:customStyle="1" w:styleId="PiedepginaCar">
    <w:name w:val="Pie de página Car"/>
    <w:link w:val="Piedepgina"/>
    <w:locked/>
    <w:rsid w:val="00784586"/>
    <w:rPr>
      <w:rFonts w:eastAsia="SimSun"/>
      <w:kern w:val="1"/>
      <w:lang w:eastAsia="ar-SA" w:bidi="ar-SA"/>
    </w:rPr>
  </w:style>
  <w:style w:type="character" w:styleId="Hipervnculovisitado">
    <w:name w:val="FollowedHyperlink"/>
    <w:basedOn w:val="Fuentedeprrafopredeter"/>
    <w:semiHidden/>
    <w:rsid w:val="00450701"/>
    <w:rPr>
      <w:color w:val="800080"/>
      <w:u w:val="single"/>
    </w:rPr>
  </w:style>
  <w:style w:type="paragraph" w:customStyle="1" w:styleId="ListParagraph1">
    <w:name w:val="List Paragraph1"/>
    <w:basedOn w:val="Normal"/>
    <w:rsid w:val="00450701"/>
    <w:pPr>
      <w:suppressAutoHyphens w:val="0"/>
      <w:ind w:left="720"/>
    </w:pPr>
    <w:rPr>
      <w:rFonts w:eastAsia="Times New Roman"/>
      <w:kern w:val="0"/>
      <w:lang w:eastAsia="en-US"/>
    </w:rPr>
  </w:style>
  <w:style w:type="paragraph" w:customStyle="1" w:styleId="Default">
    <w:name w:val="Default"/>
    <w:rsid w:val="00450701"/>
    <w:pPr>
      <w:autoSpaceDE w:val="0"/>
      <w:autoSpaceDN w:val="0"/>
      <w:adjustRightInd w:val="0"/>
    </w:pPr>
    <w:rPr>
      <w:rFonts w:eastAsia="Times New Roman" w:cs="Calibri"/>
      <w:color w:val="000000"/>
      <w:sz w:val="24"/>
      <w:szCs w:val="24"/>
      <w:lang w:val="es-ES"/>
    </w:rPr>
  </w:style>
  <w:style w:type="paragraph" w:styleId="Ttulo">
    <w:name w:val="Title"/>
    <w:basedOn w:val="Normal"/>
    <w:next w:val="Normal"/>
    <w:link w:val="TtuloCar"/>
    <w:qFormat/>
    <w:locked/>
    <w:rsid w:val="00AE39E3"/>
    <w:pPr>
      <w:spacing w:before="240" w:after="60"/>
      <w:jc w:val="center"/>
      <w:outlineLvl w:val="0"/>
    </w:pPr>
    <w:rPr>
      <w:rFonts w:ascii="Cambria" w:eastAsia="Times New Roman" w:hAnsi="Cambria" w:cs="Cambria"/>
      <w:b/>
      <w:bCs/>
      <w:kern w:val="28"/>
      <w:sz w:val="32"/>
      <w:szCs w:val="32"/>
    </w:rPr>
  </w:style>
  <w:style w:type="character" w:customStyle="1" w:styleId="TtuloCar">
    <w:name w:val="Título Car"/>
    <w:link w:val="Ttulo"/>
    <w:locked/>
    <w:rsid w:val="00AE39E3"/>
    <w:rPr>
      <w:rFonts w:ascii="Cambria" w:hAnsi="Cambria"/>
      <w:b/>
      <w:kern w:val="28"/>
      <w:sz w:val="32"/>
      <w:lang w:eastAsia="ar-SA" w:bidi="ar-SA"/>
    </w:rPr>
  </w:style>
  <w:style w:type="paragraph" w:styleId="Subttulo">
    <w:name w:val="Subtitle"/>
    <w:basedOn w:val="Normal"/>
    <w:next w:val="Normal"/>
    <w:link w:val="SubttuloCar"/>
    <w:qFormat/>
    <w:locked/>
    <w:rsid w:val="00AE39E3"/>
    <w:pPr>
      <w:spacing w:after="60"/>
      <w:jc w:val="center"/>
      <w:outlineLvl w:val="1"/>
    </w:pPr>
    <w:rPr>
      <w:rFonts w:ascii="Cambria" w:eastAsia="Times New Roman" w:hAnsi="Cambria" w:cs="Cambria"/>
      <w:sz w:val="24"/>
      <w:szCs w:val="24"/>
    </w:rPr>
  </w:style>
  <w:style w:type="character" w:customStyle="1" w:styleId="SubttuloCar">
    <w:name w:val="Subtítulo Car"/>
    <w:link w:val="Subttulo"/>
    <w:locked/>
    <w:rsid w:val="00AE39E3"/>
    <w:rPr>
      <w:rFonts w:ascii="Cambria" w:hAnsi="Cambria"/>
      <w:kern w:val="1"/>
      <w:sz w:val="24"/>
      <w:lang w:eastAsia="ar-SA" w:bidi="ar-SA"/>
    </w:rPr>
  </w:style>
  <w:style w:type="character" w:styleId="nfasis">
    <w:name w:val="Emphasis"/>
    <w:basedOn w:val="Fuentedeprrafopredeter"/>
    <w:qFormat/>
    <w:locked/>
    <w:rsid w:val="00C45BC7"/>
    <w:rPr>
      <w:i/>
    </w:rPr>
  </w:style>
  <w:style w:type="paragraph" w:customStyle="1" w:styleId="TOCHeading1">
    <w:name w:val="TOC Heading1"/>
    <w:basedOn w:val="Ttulo1"/>
    <w:next w:val="Normal"/>
    <w:rsid w:val="00326AD3"/>
    <w:pPr>
      <w:keepLines/>
      <w:suppressAutoHyphens w:val="0"/>
      <w:spacing w:before="480" w:after="0"/>
      <w:outlineLvl w:val="9"/>
    </w:pPr>
    <w:rPr>
      <w:color w:val="365F91"/>
      <w:kern w:val="0"/>
      <w:sz w:val="28"/>
      <w:szCs w:val="28"/>
      <w:lang w:eastAsia="es-ES"/>
    </w:rPr>
  </w:style>
  <w:style w:type="paragraph" w:styleId="TDC1">
    <w:name w:val="toc 1"/>
    <w:basedOn w:val="Normal"/>
    <w:next w:val="Normal"/>
    <w:autoRedefine/>
    <w:uiPriority w:val="39"/>
    <w:locked/>
    <w:rsid w:val="00434C4E"/>
    <w:pPr>
      <w:tabs>
        <w:tab w:val="left" w:pos="440"/>
        <w:tab w:val="right" w:leader="dot" w:pos="9060"/>
      </w:tabs>
    </w:pPr>
    <w:rPr>
      <w:rFonts w:ascii="Times New Roman" w:hAnsi="Times New Roman" w:cs="Times New Roman"/>
      <w:b/>
      <w:bCs/>
      <w:noProof/>
      <w:sz w:val="24"/>
      <w:szCs w:val="24"/>
    </w:rPr>
  </w:style>
  <w:style w:type="paragraph" w:styleId="TDC2">
    <w:name w:val="toc 2"/>
    <w:basedOn w:val="Normal"/>
    <w:next w:val="Normal"/>
    <w:autoRedefine/>
    <w:uiPriority w:val="39"/>
    <w:locked/>
    <w:rsid w:val="00326AD3"/>
    <w:pPr>
      <w:ind w:left="220"/>
    </w:pPr>
  </w:style>
  <w:style w:type="paragraph" w:styleId="TDC3">
    <w:name w:val="toc 3"/>
    <w:basedOn w:val="Normal"/>
    <w:next w:val="Normal"/>
    <w:autoRedefine/>
    <w:semiHidden/>
    <w:locked/>
    <w:rsid w:val="0045033A"/>
    <w:pPr>
      <w:suppressAutoHyphens w:val="0"/>
      <w:spacing w:after="100"/>
      <w:ind w:left="440"/>
    </w:pPr>
    <w:rPr>
      <w:rFonts w:eastAsia="Calibri"/>
      <w:kern w:val="0"/>
      <w:lang w:eastAsia="es-ES"/>
    </w:rPr>
  </w:style>
  <w:style w:type="paragraph" w:styleId="Textodeglobo">
    <w:name w:val="Balloon Text"/>
    <w:basedOn w:val="Normal"/>
    <w:link w:val="TextodegloboCar"/>
    <w:semiHidden/>
    <w:rsid w:val="0045033A"/>
    <w:pPr>
      <w:spacing w:after="0" w:line="240" w:lineRule="auto"/>
    </w:pPr>
    <w:rPr>
      <w:rFonts w:ascii="Tahoma" w:hAnsi="Tahoma" w:cs="Tahoma"/>
      <w:sz w:val="16"/>
      <w:szCs w:val="16"/>
    </w:rPr>
  </w:style>
  <w:style w:type="character" w:customStyle="1" w:styleId="TextodegloboCar">
    <w:name w:val="Texto de globo Car"/>
    <w:link w:val="Textodeglobo"/>
    <w:semiHidden/>
    <w:locked/>
    <w:rsid w:val="0045033A"/>
    <w:rPr>
      <w:rFonts w:ascii="Tahoma" w:eastAsia="SimSun" w:hAnsi="Tahoma"/>
      <w:kern w:val="1"/>
      <w:sz w:val="16"/>
      <w:lang w:eastAsia="ar-SA" w:bidi="ar-SA"/>
    </w:rPr>
  </w:style>
  <w:style w:type="character" w:styleId="Nmerodepgina">
    <w:name w:val="page number"/>
    <w:basedOn w:val="Fuentedeprrafopredeter"/>
    <w:rsid w:val="00977C5F"/>
    <w:rPr>
      <w:rFonts w:cs="Times New Roman"/>
    </w:rPr>
  </w:style>
  <w:style w:type="character" w:customStyle="1" w:styleId="briefcittitle1">
    <w:name w:val="briefcittitle1"/>
    <w:rsid w:val="002768C4"/>
    <w:rPr>
      <w:b/>
      <w:sz w:val="21"/>
    </w:rPr>
  </w:style>
  <w:style w:type="character" w:customStyle="1" w:styleId="briefcitdetail1">
    <w:name w:val="briefcitdetail1"/>
    <w:rsid w:val="002768C4"/>
    <w:rPr>
      <w:sz w:val="17"/>
    </w:rPr>
  </w:style>
  <w:style w:type="character" w:styleId="Refdecomentario">
    <w:name w:val="annotation reference"/>
    <w:basedOn w:val="Fuentedeprrafopredeter"/>
    <w:semiHidden/>
    <w:rsid w:val="00EE6111"/>
    <w:rPr>
      <w:sz w:val="16"/>
    </w:rPr>
  </w:style>
  <w:style w:type="paragraph" w:styleId="Textocomentario">
    <w:name w:val="annotation text"/>
    <w:basedOn w:val="Normal"/>
    <w:link w:val="TextocomentarioCar"/>
    <w:semiHidden/>
    <w:rsid w:val="00EE6111"/>
    <w:rPr>
      <w:rFonts w:cs="Times New Roman"/>
      <w:sz w:val="20"/>
      <w:szCs w:val="20"/>
    </w:rPr>
  </w:style>
  <w:style w:type="character" w:customStyle="1" w:styleId="TextocomentarioCar">
    <w:name w:val="Texto comentario Car"/>
    <w:link w:val="Textocomentario"/>
    <w:semiHidden/>
    <w:locked/>
    <w:rsid w:val="00EE6111"/>
    <w:rPr>
      <w:rFonts w:eastAsia="SimSun"/>
      <w:kern w:val="1"/>
      <w:lang w:eastAsia="ar-SA" w:bidi="ar-SA"/>
    </w:rPr>
  </w:style>
  <w:style w:type="paragraph" w:styleId="Asuntodelcomentario">
    <w:name w:val="annotation subject"/>
    <w:basedOn w:val="Textocomentario"/>
    <w:next w:val="Textocomentario"/>
    <w:link w:val="AsuntodelcomentarioCar"/>
    <w:semiHidden/>
    <w:rsid w:val="00EE6111"/>
    <w:rPr>
      <w:b/>
      <w:bCs/>
    </w:rPr>
  </w:style>
  <w:style w:type="character" w:customStyle="1" w:styleId="AsuntodelcomentarioCar">
    <w:name w:val="Asunto del comentario Car"/>
    <w:link w:val="Asuntodelcomentario"/>
    <w:semiHidden/>
    <w:locked/>
    <w:rsid w:val="00EE6111"/>
    <w:rPr>
      <w:rFonts w:eastAsia="SimSun"/>
      <w:b/>
      <w:kern w:val="1"/>
      <w:lang w:eastAsia="ar-SA" w:bidi="ar-SA"/>
    </w:rPr>
  </w:style>
  <w:style w:type="paragraph" w:customStyle="1" w:styleId="autor">
    <w:name w:val="autor"/>
    <w:basedOn w:val="Normal"/>
    <w:rsid w:val="00E25116"/>
    <w:pPr>
      <w:suppressAutoHyphens w:val="0"/>
      <w:spacing w:after="0" w:line="240" w:lineRule="auto"/>
    </w:pPr>
    <w:rPr>
      <w:rFonts w:ascii="Arial" w:eastAsia="Calibri" w:hAnsi="Arial" w:cs="Arial"/>
      <w:smallCaps/>
      <w:color w:val="000088"/>
      <w:kern w:val="0"/>
      <w:sz w:val="21"/>
      <w:szCs w:val="21"/>
      <w:lang w:eastAsia="es-ES"/>
    </w:rPr>
  </w:style>
  <w:style w:type="paragraph" w:customStyle="1" w:styleId="filiacio">
    <w:name w:val="filiacio"/>
    <w:basedOn w:val="Normal"/>
    <w:rsid w:val="00E25116"/>
    <w:pPr>
      <w:suppressAutoHyphens w:val="0"/>
      <w:spacing w:after="0" w:line="240" w:lineRule="atLeast"/>
    </w:pPr>
    <w:rPr>
      <w:rFonts w:ascii="Arial" w:eastAsia="Calibri" w:hAnsi="Arial" w:cs="Arial"/>
      <w:color w:val="000000"/>
      <w:kern w:val="0"/>
      <w:sz w:val="20"/>
      <w:szCs w:val="20"/>
      <w:lang w:eastAsia="es-ES"/>
    </w:rPr>
  </w:style>
  <w:style w:type="character" w:customStyle="1" w:styleId="Ttulo3Car">
    <w:name w:val="Título 3 Car"/>
    <w:link w:val="Ttulo3"/>
    <w:locked/>
    <w:rsid w:val="00FB6FAE"/>
    <w:rPr>
      <w:rFonts w:ascii="Cambria" w:hAnsi="Cambria"/>
      <w:b/>
      <w:color w:val="4F81BD"/>
      <w:lang w:eastAsia="en-US"/>
    </w:rPr>
  </w:style>
  <w:style w:type="character" w:customStyle="1" w:styleId="Ttulo6Car">
    <w:name w:val="Título 6 Car"/>
    <w:link w:val="Ttulo6"/>
    <w:locked/>
    <w:rsid w:val="00FB6FAE"/>
    <w:rPr>
      <w:rFonts w:ascii="NewBskvll BT" w:hAnsi="NewBskvll BT"/>
      <w:smallCaps/>
      <w:sz w:val="20"/>
    </w:rPr>
  </w:style>
  <w:style w:type="character" w:customStyle="1" w:styleId="Ttulo4Car">
    <w:name w:val="Título 4 Car"/>
    <w:link w:val="Ttulo4"/>
    <w:locked/>
    <w:rsid w:val="00FB6FAE"/>
    <w:rPr>
      <w:rFonts w:ascii="Cambria" w:hAnsi="Cambria"/>
      <w:b/>
      <w:i/>
      <w:color w:val="4F81BD"/>
      <w:lang w:eastAsia="en-US"/>
    </w:rPr>
  </w:style>
  <w:style w:type="character" w:customStyle="1" w:styleId="Ttulo5Car">
    <w:name w:val="Título 5 Car"/>
    <w:link w:val="Ttulo5"/>
    <w:semiHidden/>
    <w:locked/>
    <w:rsid w:val="00FB6FAE"/>
    <w:rPr>
      <w:rFonts w:ascii="Cambria" w:hAnsi="Cambria"/>
      <w:color w:val="243F60"/>
      <w:lang w:eastAsia="en-US"/>
    </w:rPr>
  </w:style>
  <w:style w:type="paragraph" w:styleId="Textoindependiente2">
    <w:name w:val="Body Text 2"/>
    <w:basedOn w:val="Normal"/>
    <w:link w:val="Textoindependiente2Car"/>
    <w:semiHidden/>
    <w:rsid w:val="00FB6FAE"/>
    <w:pPr>
      <w:suppressAutoHyphens w:val="0"/>
      <w:spacing w:after="120" w:line="480" w:lineRule="auto"/>
    </w:pPr>
    <w:rPr>
      <w:rFonts w:eastAsia="Times New Roman" w:cs="Times New Roman"/>
      <w:kern w:val="0"/>
      <w:sz w:val="20"/>
      <w:szCs w:val="20"/>
      <w:lang w:eastAsia="en-US"/>
    </w:rPr>
  </w:style>
  <w:style w:type="character" w:customStyle="1" w:styleId="Textoindependiente2Car">
    <w:name w:val="Texto independiente 2 Car"/>
    <w:link w:val="Textoindependiente2"/>
    <w:semiHidden/>
    <w:locked/>
    <w:rsid w:val="00FB6FAE"/>
    <w:rPr>
      <w:lang w:eastAsia="en-US"/>
    </w:rPr>
  </w:style>
  <w:style w:type="paragraph" w:customStyle="1" w:styleId="Bibliography1">
    <w:name w:val="Bibliography1"/>
    <w:basedOn w:val="Normal"/>
    <w:next w:val="Normal"/>
    <w:rsid w:val="00F40F3C"/>
  </w:style>
  <w:style w:type="paragraph" w:styleId="Mapadeldocumento">
    <w:name w:val="Document Map"/>
    <w:basedOn w:val="Normal"/>
    <w:semiHidden/>
    <w:rsid w:val="00C52D20"/>
    <w:pPr>
      <w:shd w:val="clear" w:color="auto" w:fill="000080"/>
    </w:pPr>
    <w:rPr>
      <w:rFonts w:ascii="Tahoma" w:hAnsi="Tahoma" w:cs="Tahoma"/>
      <w:sz w:val="20"/>
      <w:szCs w:val="20"/>
    </w:rPr>
  </w:style>
  <w:style w:type="paragraph" w:styleId="Bibliografa">
    <w:name w:val="Bibliography"/>
    <w:basedOn w:val="Normal"/>
    <w:next w:val="Normal"/>
    <w:uiPriority w:val="37"/>
    <w:unhideWhenUsed/>
    <w:rsid w:val="008C7A52"/>
  </w:style>
  <w:style w:type="paragraph" w:styleId="Prrafodelista">
    <w:name w:val="List Paragraph"/>
    <w:basedOn w:val="Normal"/>
    <w:uiPriority w:val="34"/>
    <w:qFormat/>
    <w:rsid w:val="00C96FD1"/>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n-US" w:eastAsia="en-US" w:bidi="ar-SA"/>
      </w:rPr>
    </w:rPrDefault>
    <w:pPrDefault/>
  </w:docDefaults>
  <w:latentStyles w:defLockedState="0" w:defUIPriority="0" w:defSemiHidden="0" w:defUnhideWhenUsed="0" w:defQFormat="0" w:count="267">
    <w:lsdException w:name="Normal" w:locked="1"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semiHidden="1" w:unhideWhenUsed="1" w:qFormat="1"/>
    <w:lsdException w:name="heading 8" w:locked="1" w:semiHidden="1" w:unhideWhenUsed="1" w:qFormat="1"/>
    <w:lsdException w:name="heading 9" w:locked="1" w:semiHidden="1" w:unhideWhenUsed="1" w:qFormat="1"/>
    <w:lsdException w:name="toc 1" w:locked="1" w:uiPriority="39"/>
    <w:lsdException w:name="toc 2" w:locked="1" w:uiPriority="39"/>
    <w:lsdException w:name="toc 3" w:locked="1"/>
    <w:lsdException w:name="toc 4" w:locked="1"/>
    <w:lsdException w:name="toc 5" w:locked="1"/>
    <w:lsdException w:name="toc 6" w:locked="1"/>
    <w:lsdException w:name="toc 7" w:locked="1"/>
    <w:lsdException w:name="toc 8" w:locked="1"/>
    <w:lsdException w:name="toc 9" w:locked="1"/>
    <w:lsdException w:name="footnote text" w:locked="1"/>
    <w:lsdException w:name="caption" w:locked="1" w:semiHidden="1" w:unhideWhenUsed="1" w:qFormat="1"/>
    <w:lsdException w:name="footnote reference" w:locked="1"/>
    <w:lsdException w:name="Title" w:locked="1" w:qFormat="1"/>
    <w:lsdException w:name="Default Paragraph Font" w:locked="1"/>
    <w:lsdException w:name="Body Text" w:locked="1"/>
    <w:lsdException w:name="Subtitle" w:locked="1" w:qFormat="1"/>
    <w:lsdException w:name="Hyperlink" w:uiPriority="99"/>
    <w:lsdException w:name="Strong" w:locked="1" w:qFormat="1"/>
    <w:lsdException w:name="Emphasis" w:locked="1" w:qFormat="1"/>
    <w:lsdException w:name="Table Grid" w:lock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A74752"/>
    <w:pPr>
      <w:suppressAutoHyphens/>
      <w:spacing w:after="200" w:line="276" w:lineRule="auto"/>
    </w:pPr>
    <w:rPr>
      <w:rFonts w:eastAsia="SimSun" w:cs="Calibri"/>
      <w:kern w:val="1"/>
      <w:sz w:val="22"/>
      <w:szCs w:val="22"/>
      <w:lang w:val="es-ES" w:eastAsia="ar-SA"/>
    </w:rPr>
  </w:style>
  <w:style w:type="paragraph" w:styleId="Heading1">
    <w:name w:val="heading 1"/>
    <w:basedOn w:val="Normal"/>
    <w:next w:val="Normal"/>
    <w:link w:val="Heading1Char"/>
    <w:qFormat/>
    <w:locked/>
    <w:rsid w:val="00AE39E3"/>
    <w:pPr>
      <w:keepNext/>
      <w:spacing w:before="240" w:after="60"/>
      <w:outlineLvl w:val="0"/>
    </w:pPr>
    <w:rPr>
      <w:rFonts w:ascii="Cambria" w:eastAsia="Times New Roman" w:hAnsi="Cambria" w:cs="Cambria"/>
      <w:b/>
      <w:bCs/>
      <w:kern w:val="32"/>
      <w:sz w:val="32"/>
      <w:szCs w:val="32"/>
    </w:rPr>
  </w:style>
  <w:style w:type="paragraph" w:styleId="Heading2">
    <w:name w:val="heading 2"/>
    <w:basedOn w:val="Normal"/>
    <w:next w:val="Normal"/>
    <w:link w:val="Heading2Char"/>
    <w:qFormat/>
    <w:locked/>
    <w:rsid w:val="00AE39E3"/>
    <w:pPr>
      <w:keepNext/>
      <w:spacing w:before="240" w:after="60"/>
      <w:outlineLvl w:val="1"/>
    </w:pPr>
    <w:rPr>
      <w:rFonts w:ascii="Cambria" w:eastAsia="Times New Roman" w:hAnsi="Cambria" w:cs="Cambria"/>
      <w:b/>
      <w:bCs/>
      <w:i/>
      <w:iCs/>
      <w:sz w:val="28"/>
      <w:szCs w:val="28"/>
    </w:rPr>
  </w:style>
  <w:style w:type="paragraph" w:styleId="Heading3">
    <w:name w:val="heading 3"/>
    <w:basedOn w:val="Normal"/>
    <w:next w:val="Normal"/>
    <w:link w:val="Heading3Char"/>
    <w:qFormat/>
    <w:locked/>
    <w:rsid w:val="00FB6FAE"/>
    <w:pPr>
      <w:keepNext/>
      <w:keepLines/>
      <w:suppressAutoHyphens w:val="0"/>
      <w:spacing w:before="200" w:after="0" w:line="240" w:lineRule="auto"/>
      <w:outlineLvl w:val="2"/>
    </w:pPr>
    <w:rPr>
      <w:rFonts w:ascii="Cambria" w:eastAsia="Calibri" w:hAnsi="Cambria" w:cs="Times New Roman"/>
      <w:b/>
      <w:bCs/>
      <w:color w:val="4F81BD"/>
      <w:kern w:val="0"/>
      <w:sz w:val="20"/>
      <w:szCs w:val="20"/>
      <w:lang w:eastAsia="en-US"/>
    </w:rPr>
  </w:style>
  <w:style w:type="paragraph" w:styleId="Heading4">
    <w:name w:val="heading 4"/>
    <w:basedOn w:val="Normal"/>
    <w:next w:val="Normal"/>
    <w:link w:val="Heading4Char"/>
    <w:qFormat/>
    <w:locked/>
    <w:rsid w:val="00FB6FAE"/>
    <w:pPr>
      <w:keepNext/>
      <w:keepLines/>
      <w:suppressAutoHyphens w:val="0"/>
      <w:spacing w:before="200" w:after="0" w:line="240" w:lineRule="auto"/>
      <w:outlineLvl w:val="3"/>
    </w:pPr>
    <w:rPr>
      <w:rFonts w:ascii="Cambria" w:eastAsia="Calibri" w:hAnsi="Cambria" w:cs="Times New Roman"/>
      <w:b/>
      <w:bCs/>
      <w:i/>
      <w:iCs/>
      <w:color w:val="4F81BD"/>
      <w:kern w:val="0"/>
      <w:sz w:val="20"/>
      <w:szCs w:val="20"/>
      <w:lang w:eastAsia="en-US"/>
    </w:rPr>
  </w:style>
  <w:style w:type="paragraph" w:styleId="Heading5">
    <w:name w:val="heading 5"/>
    <w:basedOn w:val="Normal"/>
    <w:next w:val="Normal"/>
    <w:link w:val="Heading5Char"/>
    <w:qFormat/>
    <w:locked/>
    <w:rsid w:val="00FB6FAE"/>
    <w:pPr>
      <w:keepNext/>
      <w:keepLines/>
      <w:suppressAutoHyphens w:val="0"/>
      <w:spacing w:before="200" w:after="0" w:line="240" w:lineRule="auto"/>
      <w:outlineLvl w:val="4"/>
    </w:pPr>
    <w:rPr>
      <w:rFonts w:ascii="Cambria" w:eastAsia="Calibri" w:hAnsi="Cambria" w:cs="Times New Roman"/>
      <w:color w:val="243F60"/>
      <w:kern w:val="0"/>
      <w:sz w:val="20"/>
      <w:szCs w:val="20"/>
      <w:lang w:eastAsia="en-US"/>
    </w:rPr>
  </w:style>
  <w:style w:type="paragraph" w:styleId="Heading6">
    <w:name w:val="heading 6"/>
    <w:basedOn w:val="Normal"/>
    <w:next w:val="Normal"/>
    <w:link w:val="Heading6Char"/>
    <w:qFormat/>
    <w:locked/>
    <w:rsid w:val="00FB6FAE"/>
    <w:pPr>
      <w:keepNext/>
      <w:suppressAutoHyphens w:val="0"/>
      <w:spacing w:after="0" w:line="240" w:lineRule="auto"/>
      <w:jc w:val="center"/>
      <w:outlineLvl w:val="5"/>
    </w:pPr>
    <w:rPr>
      <w:rFonts w:ascii="NewBskvll BT" w:eastAsia="Calibri" w:hAnsi="NewBskvll BT" w:cs="Times New Roman"/>
      <w:smallCaps/>
      <w:kern w:val="0"/>
      <w:sz w:val="28"/>
      <w:szCs w:val="20"/>
      <w:lang w:eastAsia="es-E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locked/>
    <w:rsid w:val="00AE39E3"/>
    <w:rPr>
      <w:rFonts w:ascii="Cambria" w:hAnsi="Cambria"/>
      <w:b/>
      <w:kern w:val="32"/>
      <w:sz w:val="32"/>
      <w:lang w:eastAsia="ar-SA" w:bidi="ar-SA"/>
    </w:rPr>
  </w:style>
  <w:style w:type="character" w:customStyle="1" w:styleId="Heading2Char">
    <w:name w:val="Heading 2 Char"/>
    <w:link w:val="Heading2"/>
    <w:locked/>
    <w:rsid w:val="00AE39E3"/>
    <w:rPr>
      <w:rFonts w:ascii="Cambria" w:hAnsi="Cambria"/>
      <w:b/>
      <w:i/>
      <w:kern w:val="1"/>
      <w:sz w:val="28"/>
      <w:lang w:eastAsia="ar-SA" w:bidi="ar-SA"/>
    </w:rPr>
  </w:style>
  <w:style w:type="character" w:customStyle="1" w:styleId="Smbolodenotaalpie">
    <w:name w:val="Símbolo de nota al pie"/>
    <w:rsid w:val="00A74752"/>
  </w:style>
  <w:style w:type="character" w:styleId="FootnoteReference">
    <w:name w:val="footnote reference"/>
    <w:basedOn w:val="DefaultParagraphFont"/>
    <w:semiHidden/>
    <w:rsid w:val="00A74752"/>
    <w:rPr>
      <w:vertAlign w:val="superscript"/>
    </w:rPr>
  </w:style>
  <w:style w:type="paragraph" w:customStyle="1" w:styleId="Prrafodelista1">
    <w:name w:val="Párrafo de lista1"/>
    <w:basedOn w:val="Normal"/>
    <w:rsid w:val="00A74752"/>
  </w:style>
  <w:style w:type="paragraph" w:styleId="FootnoteText">
    <w:name w:val="footnote text"/>
    <w:basedOn w:val="Normal"/>
    <w:link w:val="FootnoteTextChar"/>
    <w:semiHidden/>
    <w:rsid w:val="00A74752"/>
    <w:pPr>
      <w:suppressLineNumbers/>
      <w:ind w:left="283" w:hanging="283"/>
    </w:pPr>
    <w:rPr>
      <w:sz w:val="20"/>
      <w:szCs w:val="20"/>
    </w:rPr>
  </w:style>
  <w:style w:type="character" w:customStyle="1" w:styleId="FootnoteTextChar">
    <w:name w:val="Footnote Text Char"/>
    <w:link w:val="FootnoteText"/>
    <w:locked/>
    <w:rsid w:val="00A74752"/>
    <w:rPr>
      <w:rFonts w:ascii="Calibri" w:eastAsia="SimSun" w:hAnsi="Calibri"/>
      <w:kern w:val="1"/>
      <w:sz w:val="20"/>
      <w:lang w:eastAsia="ar-SA" w:bidi="ar-SA"/>
    </w:rPr>
  </w:style>
  <w:style w:type="paragraph" w:customStyle="1" w:styleId="NoSpacing1">
    <w:name w:val="No Spacing1"/>
    <w:rsid w:val="00A74752"/>
    <w:rPr>
      <w:rFonts w:ascii="Times New Roman" w:hAnsi="Times New Roman"/>
      <w:sz w:val="24"/>
      <w:szCs w:val="24"/>
      <w:lang w:val="es-ES" w:eastAsia="es-ES"/>
    </w:rPr>
  </w:style>
  <w:style w:type="character" w:customStyle="1" w:styleId="apple-converted-space">
    <w:name w:val="apple-converted-space"/>
    <w:basedOn w:val="DefaultParagraphFont"/>
    <w:rsid w:val="00550171"/>
    <w:rPr>
      <w:rFonts w:cs="Times New Roman"/>
    </w:rPr>
  </w:style>
  <w:style w:type="character" w:styleId="Hyperlink">
    <w:name w:val="Hyperlink"/>
    <w:basedOn w:val="DefaultParagraphFont"/>
    <w:uiPriority w:val="99"/>
    <w:rsid w:val="00550171"/>
    <w:rPr>
      <w:color w:val="0000FF"/>
      <w:u w:val="single"/>
    </w:rPr>
  </w:style>
  <w:style w:type="character" w:customStyle="1" w:styleId="Caracteresdenotaalpie">
    <w:name w:val="Caracteres de nota al pie"/>
    <w:rsid w:val="004E18B4"/>
    <w:rPr>
      <w:vertAlign w:val="superscript"/>
    </w:rPr>
  </w:style>
  <w:style w:type="character" w:customStyle="1" w:styleId="i">
    <w:name w:val="i"/>
    <w:rsid w:val="004E18B4"/>
    <w:rPr>
      <w:i/>
      <w:color w:val="003399"/>
    </w:rPr>
  </w:style>
  <w:style w:type="paragraph" w:styleId="Header">
    <w:name w:val="header"/>
    <w:basedOn w:val="Normal"/>
    <w:link w:val="HeaderChar"/>
    <w:rsid w:val="00EE0450"/>
    <w:pPr>
      <w:tabs>
        <w:tab w:val="center" w:pos="4252"/>
        <w:tab w:val="right" w:pos="8504"/>
      </w:tabs>
    </w:pPr>
    <w:rPr>
      <w:rFonts w:cs="Times New Roman"/>
      <w:sz w:val="20"/>
      <w:szCs w:val="20"/>
    </w:rPr>
  </w:style>
  <w:style w:type="character" w:customStyle="1" w:styleId="HeaderChar">
    <w:name w:val="Header Char"/>
    <w:link w:val="Header"/>
    <w:semiHidden/>
    <w:locked/>
    <w:rsid w:val="001E57C5"/>
    <w:rPr>
      <w:rFonts w:eastAsia="SimSun"/>
      <w:kern w:val="1"/>
      <w:lang w:eastAsia="ar-SA" w:bidi="ar-SA"/>
    </w:rPr>
  </w:style>
  <w:style w:type="character" w:styleId="Strong">
    <w:name w:val="Strong"/>
    <w:basedOn w:val="DefaultParagraphFont"/>
    <w:qFormat/>
    <w:locked/>
    <w:rsid w:val="00335D1E"/>
    <w:rPr>
      <w:b/>
    </w:rPr>
  </w:style>
  <w:style w:type="character" w:customStyle="1" w:styleId="Cita1">
    <w:name w:val="Cita1"/>
    <w:rsid w:val="00335D1E"/>
    <w:rPr>
      <w:i/>
    </w:rPr>
  </w:style>
  <w:style w:type="paragraph" w:styleId="BodyText">
    <w:name w:val="Body Text"/>
    <w:basedOn w:val="Normal"/>
    <w:link w:val="BodyTextChar"/>
    <w:rsid w:val="00335D1E"/>
    <w:pPr>
      <w:spacing w:after="120"/>
    </w:pPr>
    <w:rPr>
      <w:rFonts w:cs="Times New Roman"/>
      <w:sz w:val="20"/>
      <w:szCs w:val="20"/>
    </w:rPr>
  </w:style>
  <w:style w:type="character" w:customStyle="1" w:styleId="BodyTextChar">
    <w:name w:val="Body Text Char"/>
    <w:link w:val="BodyText"/>
    <w:locked/>
    <w:rsid w:val="00784586"/>
    <w:rPr>
      <w:rFonts w:eastAsia="SimSun"/>
      <w:kern w:val="1"/>
      <w:lang w:eastAsia="ar-SA" w:bidi="ar-SA"/>
    </w:rPr>
  </w:style>
  <w:style w:type="paragraph" w:styleId="Footer">
    <w:name w:val="footer"/>
    <w:basedOn w:val="Normal"/>
    <w:link w:val="FooterChar"/>
    <w:rsid w:val="00335D1E"/>
    <w:pPr>
      <w:suppressLineNumbers/>
      <w:tabs>
        <w:tab w:val="center" w:pos="4252"/>
        <w:tab w:val="right" w:pos="8504"/>
      </w:tabs>
    </w:pPr>
    <w:rPr>
      <w:rFonts w:cs="Times New Roman"/>
      <w:sz w:val="20"/>
      <w:szCs w:val="20"/>
    </w:rPr>
  </w:style>
  <w:style w:type="character" w:customStyle="1" w:styleId="FooterChar">
    <w:name w:val="Footer Char"/>
    <w:link w:val="Footer"/>
    <w:locked/>
    <w:rsid w:val="00784586"/>
    <w:rPr>
      <w:rFonts w:eastAsia="SimSun"/>
      <w:kern w:val="1"/>
      <w:lang w:eastAsia="ar-SA" w:bidi="ar-SA"/>
    </w:rPr>
  </w:style>
  <w:style w:type="character" w:styleId="FollowedHyperlink">
    <w:name w:val="FollowedHyperlink"/>
    <w:basedOn w:val="DefaultParagraphFont"/>
    <w:semiHidden/>
    <w:rsid w:val="00450701"/>
    <w:rPr>
      <w:color w:val="800080"/>
      <w:u w:val="single"/>
    </w:rPr>
  </w:style>
  <w:style w:type="paragraph" w:customStyle="1" w:styleId="ListParagraph1">
    <w:name w:val="List Paragraph1"/>
    <w:basedOn w:val="Normal"/>
    <w:rsid w:val="00450701"/>
    <w:pPr>
      <w:suppressAutoHyphens w:val="0"/>
      <w:ind w:left="720"/>
    </w:pPr>
    <w:rPr>
      <w:rFonts w:eastAsia="Times New Roman"/>
      <w:kern w:val="0"/>
      <w:lang w:eastAsia="en-US"/>
    </w:rPr>
  </w:style>
  <w:style w:type="paragraph" w:customStyle="1" w:styleId="Default">
    <w:name w:val="Default"/>
    <w:rsid w:val="00450701"/>
    <w:pPr>
      <w:autoSpaceDE w:val="0"/>
      <w:autoSpaceDN w:val="0"/>
      <w:adjustRightInd w:val="0"/>
    </w:pPr>
    <w:rPr>
      <w:rFonts w:eastAsia="Times New Roman" w:cs="Calibri"/>
      <w:color w:val="000000"/>
      <w:sz w:val="24"/>
      <w:szCs w:val="24"/>
      <w:lang w:val="es-ES"/>
    </w:rPr>
  </w:style>
  <w:style w:type="paragraph" w:styleId="Title">
    <w:name w:val="Title"/>
    <w:basedOn w:val="Normal"/>
    <w:next w:val="Normal"/>
    <w:link w:val="TitleChar"/>
    <w:qFormat/>
    <w:locked/>
    <w:rsid w:val="00AE39E3"/>
    <w:pPr>
      <w:spacing w:before="240" w:after="60"/>
      <w:jc w:val="center"/>
      <w:outlineLvl w:val="0"/>
    </w:pPr>
    <w:rPr>
      <w:rFonts w:ascii="Cambria" w:eastAsia="Times New Roman" w:hAnsi="Cambria" w:cs="Cambria"/>
      <w:b/>
      <w:bCs/>
      <w:kern w:val="28"/>
      <w:sz w:val="32"/>
      <w:szCs w:val="32"/>
    </w:rPr>
  </w:style>
  <w:style w:type="character" w:customStyle="1" w:styleId="TitleChar">
    <w:name w:val="Title Char"/>
    <w:link w:val="Title"/>
    <w:locked/>
    <w:rsid w:val="00AE39E3"/>
    <w:rPr>
      <w:rFonts w:ascii="Cambria" w:hAnsi="Cambria"/>
      <w:b/>
      <w:kern w:val="28"/>
      <w:sz w:val="32"/>
      <w:lang w:eastAsia="ar-SA" w:bidi="ar-SA"/>
    </w:rPr>
  </w:style>
  <w:style w:type="paragraph" w:styleId="Subtitle">
    <w:name w:val="Subtitle"/>
    <w:basedOn w:val="Normal"/>
    <w:next w:val="Normal"/>
    <w:link w:val="SubtitleChar"/>
    <w:qFormat/>
    <w:locked/>
    <w:rsid w:val="00AE39E3"/>
    <w:pPr>
      <w:spacing w:after="60"/>
      <w:jc w:val="center"/>
      <w:outlineLvl w:val="1"/>
    </w:pPr>
    <w:rPr>
      <w:rFonts w:ascii="Cambria" w:eastAsia="Times New Roman" w:hAnsi="Cambria" w:cs="Cambria"/>
      <w:sz w:val="24"/>
      <w:szCs w:val="24"/>
    </w:rPr>
  </w:style>
  <w:style w:type="character" w:customStyle="1" w:styleId="SubtitleChar">
    <w:name w:val="Subtitle Char"/>
    <w:link w:val="Subtitle"/>
    <w:locked/>
    <w:rsid w:val="00AE39E3"/>
    <w:rPr>
      <w:rFonts w:ascii="Cambria" w:hAnsi="Cambria"/>
      <w:kern w:val="1"/>
      <w:sz w:val="24"/>
      <w:lang w:eastAsia="ar-SA" w:bidi="ar-SA"/>
    </w:rPr>
  </w:style>
  <w:style w:type="character" w:styleId="Emphasis">
    <w:name w:val="Emphasis"/>
    <w:basedOn w:val="DefaultParagraphFont"/>
    <w:qFormat/>
    <w:locked/>
    <w:rsid w:val="00C45BC7"/>
    <w:rPr>
      <w:i/>
    </w:rPr>
  </w:style>
  <w:style w:type="paragraph" w:customStyle="1" w:styleId="TOCHeading1">
    <w:name w:val="TOC Heading1"/>
    <w:basedOn w:val="Heading1"/>
    <w:next w:val="Normal"/>
    <w:rsid w:val="00326AD3"/>
    <w:pPr>
      <w:keepLines/>
      <w:suppressAutoHyphens w:val="0"/>
      <w:spacing w:before="480" w:after="0"/>
      <w:outlineLvl w:val="9"/>
    </w:pPr>
    <w:rPr>
      <w:color w:val="365F91"/>
      <w:kern w:val="0"/>
      <w:sz w:val="28"/>
      <w:szCs w:val="28"/>
      <w:lang w:eastAsia="es-ES"/>
    </w:rPr>
  </w:style>
  <w:style w:type="paragraph" w:styleId="TOC1">
    <w:name w:val="toc 1"/>
    <w:basedOn w:val="Normal"/>
    <w:next w:val="Normal"/>
    <w:autoRedefine/>
    <w:uiPriority w:val="39"/>
    <w:locked/>
    <w:rsid w:val="00434C4E"/>
    <w:pPr>
      <w:tabs>
        <w:tab w:val="left" w:pos="440"/>
        <w:tab w:val="right" w:leader="dot" w:pos="9060"/>
      </w:tabs>
    </w:pPr>
    <w:rPr>
      <w:rFonts w:ascii="Times New Roman" w:hAnsi="Times New Roman" w:cs="Times New Roman"/>
      <w:b/>
      <w:bCs/>
      <w:noProof/>
      <w:sz w:val="24"/>
      <w:szCs w:val="24"/>
    </w:rPr>
  </w:style>
  <w:style w:type="paragraph" w:styleId="TOC2">
    <w:name w:val="toc 2"/>
    <w:basedOn w:val="Normal"/>
    <w:next w:val="Normal"/>
    <w:autoRedefine/>
    <w:uiPriority w:val="39"/>
    <w:locked/>
    <w:rsid w:val="00326AD3"/>
    <w:pPr>
      <w:ind w:left="220"/>
    </w:pPr>
  </w:style>
  <w:style w:type="paragraph" w:styleId="TOC3">
    <w:name w:val="toc 3"/>
    <w:basedOn w:val="Normal"/>
    <w:next w:val="Normal"/>
    <w:autoRedefine/>
    <w:semiHidden/>
    <w:locked/>
    <w:rsid w:val="0045033A"/>
    <w:pPr>
      <w:suppressAutoHyphens w:val="0"/>
      <w:spacing w:after="100"/>
      <w:ind w:left="440"/>
    </w:pPr>
    <w:rPr>
      <w:rFonts w:eastAsia="Calibri"/>
      <w:kern w:val="0"/>
      <w:lang w:eastAsia="es-ES"/>
    </w:rPr>
  </w:style>
  <w:style w:type="paragraph" w:styleId="BalloonText">
    <w:name w:val="Balloon Text"/>
    <w:basedOn w:val="Normal"/>
    <w:link w:val="BalloonTextChar"/>
    <w:semiHidden/>
    <w:rsid w:val="0045033A"/>
    <w:pPr>
      <w:spacing w:after="0" w:line="240" w:lineRule="auto"/>
    </w:pPr>
    <w:rPr>
      <w:rFonts w:ascii="Tahoma" w:hAnsi="Tahoma" w:cs="Tahoma"/>
      <w:sz w:val="16"/>
      <w:szCs w:val="16"/>
    </w:rPr>
  </w:style>
  <w:style w:type="character" w:customStyle="1" w:styleId="BalloonTextChar">
    <w:name w:val="Balloon Text Char"/>
    <w:link w:val="BalloonText"/>
    <w:semiHidden/>
    <w:locked/>
    <w:rsid w:val="0045033A"/>
    <w:rPr>
      <w:rFonts w:ascii="Tahoma" w:eastAsia="SimSun" w:hAnsi="Tahoma"/>
      <w:kern w:val="1"/>
      <w:sz w:val="16"/>
      <w:lang w:eastAsia="ar-SA" w:bidi="ar-SA"/>
    </w:rPr>
  </w:style>
  <w:style w:type="character" w:styleId="PageNumber">
    <w:name w:val="page number"/>
    <w:basedOn w:val="DefaultParagraphFont"/>
    <w:rsid w:val="00977C5F"/>
    <w:rPr>
      <w:rFonts w:cs="Times New Roman"/>
    </w:rPr>
  </w:style>
  <w:style w:type="character" w:customStyle="1" w:styleId="briefcittitle1">
    <w:name w:val="briefcittitle1"/>
    <w:rsid w:val="002768C4"/>
    <w:rPr>
      <w:b/>
      <w:sz w:val="21"/>
    </w:rPr>
  </w:style>
  <w:style w:type="character" w:customStyle="1" w:styleId="briefcitdetail1">
    <w:name w:val="briefcitdetail1"/>
    <w:rsid w:val="002768C4"/>
    <w:rPr>
      <w:sz w:val="17"/>
    </w:rPr>
  </w:style>
  <w:style w:type="character" w:styleId="CommentReference">
    <w:name w:val="annotation reference"/>
    <w:basedOn w:val="DefaultParagraphFont"/>
    <w:semiHidden/>
    <w:rsid w:val="00EE6111"/>
    <w:rPr>
      <w:sz w:val="16"/>
    </w:rPr>
  </w:style>
  <w:style w:type="paragraph" w:styleId="CommentText">
    <w:name w:val="annotation text"/>
    <w:basedOn w:val="Normal"/>
    <w:link w:val="CommentTextChar"/>
    <w:semiHidden/>
    <w:rsid w:val="00EE6111"/>
    <w:rPr>
      <w:rFonts w:cs="Times New Roman"/>
      <w:sz w:val="20"/>
      <w:szCs w:val="20"/>
    </w:rPr>
  </w:style>
  <w:style w:type="character" w:customStyle="1" w:styleId="CommentTextChar">
    <w:name w:val="Comment Text Char"/>
    <w:link w:val="CommentText"/>
    <w:semiHidden/>
    <w:locked/>
    <w:rsid w:val="00EE6111"/>
    <w:rPr>
      <w:rFonts w:eastAsia="SimSun"/>
      <w:kern w:val="1"/>
      <w:lang w:eastAsia="ar-SA" w:bidi="ar-SA"/>
    </w:rPr>
  </w:style>
  <w:style w:type="paragraph" w:styleId="CommentSubject">
    <w:name w:val="annotation subject"/>
    <w:basedOn w:val="CommentText"/>
    <w:next w:val="CommentText"/>
    <w:link w:val="CommentSubjectChar"/>
    <w:semiHidden/>
    <w:rsid w:val="00EE6111"/>
    <w:rPr>
      <w:b/>
      <w:bCs/>
    </w:rPr>
  </w:style>
  <w:style w:type="character" w:customStyle="1" w:styleId="CommentSubjectChar">
    <w:name w:val="Comment Subject Char"/>
    <w:link w:val="CommentSubject"/>
    <w:semiHidden/>
    <w:locked/>
    <w:rsid w:val="00EE6111"/>
    <w:rPr>
      <w:rFonts w:eastAsia="SimSun"/>
      <w:b/>
      <w:kern w:val="1"/>
      <w:lang w:eastAsia="ar-SA" w:bidi="ar-SA"/>
    </w:rPr>
  </w:style>
  <w:style w:type="paragraph" w:customStyle="1" w:styleId="autor">
    <w:name w:val="autor"/>
    <w:basedOn w:val="Normal"/>
    <w:rsid w:val="00E25116"/>
    <w:pPr>
      <w:suppressAutoHyphens w:val="0"/>
      <w:spacing w:after="0" w:line="240" w:lineRule="auto"/>
    </w:pPr>
    <w:rPr>
      <w:rFonts w:ascii="Arial" w:eastAsia="Calibri" w:hAnsi="Arial" w:cs="Arial"/>
      <w:smallCaps/>
      <w:color w:val="000088"/>
      <w:kern w:val="0"/>
      <w:sz w:val="21"/>
      <w:szCs w:val="21"/>
      <w:lang w:eastAsia="es-ES"/>
    </w:rPr>
  </w:style>
  <w:style w:type="paragraph" w:customStyle="1" w:styleId="filiacio">
    <w:name w:val="filiacio"/>
    <w:basedOn w:val="Normal"/>
    <w:rsid w:val="00E25116"/>
    <w:pPr>
      <w:suppressAutoHyphens w:val="0"/>
      <w:spacing w:after="0" w:line="240" w:lineRule="atLeast"/>
    </w:pPr>
    <w:rPr>
      <w:rFonts w:ascii="Arial" w:eastAsia="Calibri" w:hAnsi="Arial" w:cs="Arial"/>
      <w:color w:val="000000"/>
      <w:kern w:val="0"/>
      <w:sz w:val="20"/>
      <w:szCs w:val="20"/>
      <w:lang w:eastAsia="es-ES"/>
    </w:rPr>
  </w:style>
  <w:style w:type="character" w:customStyle="1" w:styleId="Heading3Char">
    <w:name w:val="Heading 3 Char"/>
    <w:link w:val="Heading3"/>
    <w:locked/>
    <w:rsid w:val="00FB6FAE"/>
    <w:rPr>
      <w:rFonts w:ascii="Cambria" w:hAnsi="Cambria"/>
      <w:b/>
      <w:color w:val="4F81BD"/>
      <w:lang w:eastAsia="en-US"/>
    </w:rPr>
  </w:style>
  <w:style w:type="character" w:customStyle="1" w:styleId="Heading6Char">
    <w:name w:val="Heading 6 Char"/>
    <w:link w:val="Heading6"/>
    <w:locked/>
    <w:rsid w:val="00FB6FAE"/>
    <w:rPr>
      <w:rFonts w:ascii="NewBskvll BT" w:hAnsi="NewBskvll BT"/>
      <w:smallCaps/>
      <w:sz w:val="20"/>
    </w:rPr>
  </w:style>
  <w:style w:type="character" w:customStyle="1" w:styleId="Heading4Char">
    <w:name w:val="Heading 4 Char"/>
    <w:link w:val="Heading4"/>
    <w:locked/>
    <w:rsid w:val="00FB6FAE"/>
    <w:rPr>
      <w:rFonts w:ascii="Cambria" w:hAnsi="Cambria"/>
      <w:b/>
      <w:i/>
      <w:color w:val="4F81BD"/>
      <w:lang w:eastAsia="en-US"/>
    </w:rPr>
  </w:style>
  <w:style w:type="character" w:customStyle="1" w:styleId="Heading5Char">
    <w:name w:val="Heading 5 Char"/>
    <w:link w:val="Heading5"/>
    <w:semiHidden/>
    <w:locked/>
    <w:rsid w:val="00FB6FAE"/>
    <w:rPr>
      <w:rFonts w:ascii="Cambria" w:hAnsi="Cambria"/>
      <w:color w:val="243F60"/>
      <w:lang w:eastAsia="en-US"/>
    </w:rPr>
  </w:style>
  <w:style w:type="paragraph" w:styleId="BodyText2">
    <w:name w:val="Body Text 2"/>
    <w:basedOn w:val="Normal"/>
    <w:link w:val="BodyText2Char"/>
    <w:semiHidden/>
    <w:rsid w:val="00FB6FAE"/>
    <w:pPr>
      <w:suppressAutoHyphens w:val="0"/>
      <w:spacing w:after="120" w:line="480" w:lineRule="auto"/>
    </w:pPr>
    <w:rPr>
      <w:rFonts w:eastAsia="Times New Roman" w:cs="Times New Roman"/>
      <w:kern w:val="0"/>
      <w:sz w:val="20"/>
      <w:szCs w:val="20"/>
      <w:lang w:eastAsia="en-US"/>
    </w:rPr>
  </w:style>
  <w:style w:type="character" w:customStyle="1" w:styleId="BodyText2Char">
    <w:name w:val="Body Text 2 Char"/>
    <w:link w:val="BodyText2"/>
    <w:semiHidden/>
    <w:locked/>
    <w:rsid w:val="00FB6FAE"/>
    <w:rPr>
      <w:lang w:eastAsia="en-US"/>
    </w:rPr>
  </w:style>
  <w:style w:type="paragraph" w:customStyle="1" w:styleId="Bibliography1">
    <w:name w:val="Bibliography1"/>
    <w:basedOn w:val="Normal"/>
    <w:next w:val="Normal"/>
    <w:rsid w:val="00F40F3C"/>
  </w:style>
  <w:style w:type="paragraph" w:styleId="DocumentMap">
    <w:name w:val="Document Map"/>
    <w:basedOn w:val="Normal"/>
    <w:semiHidden/>
    <w:rsid w:val="00C52D20"/>
    <w:pPr>
      <w:shd w:val="clear" w:color="auto" w:fill="000080"/>
    </w:pPr>
    <w:rPr>
      <w:rFonts w:ascii="Tahoma" w:hAnsi="Tahoma" w:cs="Tahoma"/>
      <w:sz w:val="20"/>
      <w:szCs w:val="20"/>
    </w:rPr>
  </w:style>
  <w:style w:type="paragraph" w:styleId="Bibliography">
    <w:name w:val="Bibliography"/>
    <w:basedOn w:val="Normal"/>
    <w:next w:val="Normal"/>
    <w:uiPriority w:val="37"/>
    <w:unhideWhenUsed/>
    <w:rsid w:val="008C7A52"/>
  </w:style>
  <w:style w:type="paragraph" w:styleId="ListParagraph">
    <w:name w:val="List Paragraph"/>
    <w:basedOn w:val="Normal"/>
    <w:uiPriority w:val="34"/>
    <w:qFormat/>
    <w:rsid w:val="00C96FD1"/>
    <w:pPr>
      <w:ind w:left="720"/>
      <w:contextualSpacing/>
    </w:pPr>
  </w:style>
</w:styles>
</file>

<file path=word/webSettings.xml><?xml version="1.0" encoding="utf-8"?>
<w:webSettings xmlns:r="http://schemas.openxmlformats.org/officeDocument/2006/relationships" xmlns:w="http://schemas.openxmlformats.org/wordprocessingml/2006/main">
  <w:divs>
    <w:div w:id="4">
      <w:marLeft w:val="0"/>
      <w:marRight w:val="0"/>
      <w:marTop w:val="0"/>
      <w:marBottom w:val="0"/>
      <w:divBdr>
        <w:top w:val="none" w:sz="0" w:space="0" w:color="auto"/>
        <w:left w:val="none" w:sz="0" w:space="0" w:color="auto"/>
        <w:bottom w:val="none" w:sz="0" w:space="0" w:color="auto"/>
        <w:right w:val="none" w:sz="0" w:space="0" w:color="auto"/>
      </w:divBdr>
      <w:divsChild>
        <w:div w:id="14">
          <w:marLeft w:val="0"/>
          <w:marRight w:val="0"/>
          <w:marTop w:val="0"/>
          <w:marBottom w:val="0"/>
          <w:divBdr>
            <w:top w:val="none" w:sz="0" w:space="0" w:color="auto"/>
            <w:left w:val="none" w:sz="0" w:space="0" w:color="auto"/>
            <w:bottom w:val="none" w:sz="0" w:space="0" w:color="auto"/>
            <w:right w:val="none" w:sz="0" w:space="0" w:color="auto"/>
          </w:divBdr>
          <w:divsChild>
            <w:div w:id="18">
              <w:marLeft w:val="0"/>
              <w:marRight w:val="0"/>
              <w:marTop w:val="0"/>
              <w:marBottom w:val="0"/>
              <w:divBdr>
                <w:top w:val="none" w:sz="0" w:space="0" w:color="auto"/>
                <w:left w:val="none" w:sz="0" w:space="0" w:color="auto"/>
                <w:bottom w:val="none" w:sz="0" w:space="0" w:color="auto"/>
                <w:right w:val="none" w:sz="0" w:space="0" w:color="auto"/>
              </w:divBdr>
              <w:divsChild>
                <w:div w:id="10">
                  <w:marLeft w:val="0"/>
                  <w:marRight w:val="0"/>
                  <w:marTop w:val="100"/>
                  <w:marBottom w:val="100"/>
                  <w:divBdr>
                    <w:top w:val="none" w:sz="0" w:space="0" w:color="auto"/>
                    <w:left w:val="none" w:sz="0" w:space="0" w:color="auto"/>
                    <w:bottom w:val="none" w:sz="0" w:space="0" w:color="auto"/>
                    <w:right w:val="none" w:sz="0" w:space="0" w:color="auto"/>
                  </w:divBdr>
                  <w:divsChild>
                    <w:div w:id="7">
                      <w:marLeft w:val="0"/>
                      <w:marRight w:val="0"/>
                      <w:marTop w:val="0"/>
                      <w:marBottom w:val="0"/>
                      <w:divBdr>
                        <w:top w:val="none" w:sz="0" w:space="0" w:color="auto"/>
                        <w:left w:val="none" w:sz="0" w:space="0" w:color="auto"/>
                        <w:bottom w:val="none" w:sz="0" w:space="0" w:color="auto"/>
                        <w:right w:val="none" w:sz="0" w:space="0" w:color="auto"/>
                      </w:divBdr>
                      <w:divsChild>
                        <w:div w:id="15">
                          <w:marLeft w:val="0"/>
                          <w:marRight w:val="0"/>
                          <w:marTop w:val="0"/>
                          <w:marBottom w:val="0"/>
                          <w:divBdr>
                            <w:top w:val="none" w:sz="0" w:space="0" w:color="auto"/>
                            <w:left w:val="none" w:sz="0" w:space="0" w:color="auto"/>
                            <w:bottom w:val="none" w:sz="0" w:space="0" w:color="auto"/>
                            <w:right w:val="none" w:sz="0" w:space="0" w:color="auto"/>
                          </w:divBdr>
                          <w:divsChild>
                            <w:div w:id="9">
                              <w:marLeft w:val="0"/>
                              <w:marRight w:val="0"/>
                              <w:marTop w:val="0"/>
                              <w:marBottom w:val="0"/>
                              <w:divBdr>
                                <w:top w:val="none" w:sz="0" w:space="0" w:color="auto"/>
                                <w:left w:val="none" w:sz="0" w:space="0" w:color="auto"/>
                                <w:bottom w:val="none" w:sz="0" w:space="0" w:color="auto"/>
                                <w:right w:val="none" w:sz="0" w:space="0" w:color="auto"/>
                              </w:divBdr>
                              <w:divsChild>
                                <w:div w:id="6">
                                  <w:marLeft w:val="0"/>
                                  <w:marRight w:val="0"/>
                                  <w:marTop w:val="0"/>
                                  <w:marBottom w:val="0"/>
                                  <w:divBdr>
                                    <w:top w:val="none" w:sz="0" w:space="0" w:color="auto"/>
                                    <w:left w:val="none" w:sz="0" w:space="0" w:color="auto"/>
                                    <w:bottom w:val="none" w:sz="0" w:space="0" w:color="auto"/>
                                    <w:right w:val="none" w:sz="0" w:space="0" w:color="auto"/>
                                  </w:divBdr>
                                  <w:divsChild>
                                    <w:div w:id="5">
                                      <w:marLeft w:val="0"/>
                                      <w:marRight w:val="0"/>
                                      <w:marTop w:val="0"/>
                                      <w:marBottom w:val="0"/>
                                      <w:divBdr>
                                        <w:top w:val="none" w:sz="0" w:space="0" w:color="auto"/>
                                        <w:left w:val="none" w:sz="0" w:space="0" w:color="auto"/>
                                        <w:bottom w:val="none" w:sz="0" w:space="0" w:color="auto"/>
                                        <w:right w:val="none" w:sz="0" w:space="0" w:color="auto"/>
                                      </w:divBdr>
                                      <w:divsChild>
                                        <w:div w:id="11">
                                          <w:marLeft w:val="0"/>
                                          <w:marRight w:val="0"/>
                                          <w:marTop w:val="0"/>
                                          <w:marBottom w:val="0"/>
                                          <w:divBdr>
                                            <w:top w:val="none" w:sz="0" w:space="0" w:color="auto"/>
                                            <w:left w:val="none" w:sz="0" w:space="0" w:color="auto"/>
                                            <w:bottom w:val="none" w:sz="0" w:space="0" w:color="auto"/>
                                            <w:right w:val="none" w:sz="0" w:space="0" w:color="auto"/>
                                          </w:divBdr>
                                          <w:divsChild>
                                            <w:div w:id="29">
                                              <w:marLeft w:val="0"/>
                                              <w:marRight w:val="0"/>
                                              <w:marTop w:val="0"/>
                                              <w:marBottom w:val="0"/>
                                              <w:divBdr>
                                                <w:top w:val="none" w:sz="0" w:space="0" w:color="auto"/>
                                                <w:left w:val="none" w:sz="0" w:space="0" w:color="auto"/>
                                                <w:bottom w:val="none" w:sz="0" w:space="0" w:color="auto"/>
                                                <w:right w:val="none" w:sz="0" w:space="0" w:color="auto"/>
                                              </w:divBdr>
                                              <w:divsChild>
                                                <w:div w:id="3">
                                                  <w:marLeft w:val="0"/>
                                                  <w:marRight w:val="300"/>
                                                  <w:marTop w:val="0"/>
                                                  <w:marBottom w:val="0"/>
                                                  <w:divBdr>
                                                    <w:top w:val="none" w:sz="0" w:space="0" w:color="auto"/>
                                                    <w:left w:val="none" w:sz="0" w:space="0" w:color="auto"/>
                                                    <w:bottom w:val="none" w:sz="0" w:space="0" w:color="auto"/>
                                                    <w:right w:val="none" w:sz="0" w:space="0" w:color="auto"/>
                                                  </w:divBdr>
                                                  <w:divsChild>
                                                    <w:div w:id="17">
                                                      <w:marLeft w:val="0"/>
                                                      <w:marRight w:val="0"/>
                                                      <w:marTop w:val="0"/>
                                                      <w:marBottom w:val="0"/>
                                                      <w:divBdr>
                                                        <w:top w:val="none" w:sz="0" w:space="0" w:color="auto"/>
                                                        <w:left w:val="none" w:sz="0" w:space="0" w:color="auto"/>
                                                        <w:bottom w:val="none" w:sz="0" w:space="0" w:color="auto"/>
                                                        <w:right w:val="none" w:sz="0" w:space="0" w:color="auto"/>
                                                      </w:divBdr>
                                                      <w:divsChild>
                                                        <w:div w:id="13">
                                                          <w:marLeft w:val="0"/>
                                                          <w:marRight w:val="0"/>
                                                          <w:marTop w:val="0"/>
                                                          <w:marBottom w:val="300"/>
                                                          <w:divBdr>
                                                            <w:top w:val="single" w:sz="6" w:space="0" w:color="CCCCCC"/>
                                                            <w:left w:val="none" w:sz="0" w:space="0" w:color="auto"/>
                                                            <w:bottom w:val="none" w:sz="0" w:space="0" w:color="auto"/>
                                                            <w:right w:val="none" w:sz="0" w:space="0" w:color="auto"/>
                                                          </w:divBdr>
                                                          <w:divsChild>
                                                            <w:div w:id="19">
                                                              <w:marLeft w:val="0"/>
                                                              <w:marRight w:val="0"/>
                                                              <w:marTop w:val="0"/>
                                                              <w:marBottom w:val="0"/>
                                                              <w:divBdr>
                                                                <w:top w:val="none" w:sz="0" w:space="0" w:color="auto"/>
                                                                <w:left w:val="none" w:sz="0" w:space="0" w:color="auto"/>
                                                                <w:bottom w:val="none" w:sz="0" w:space="0" w:color="auto"/>
                                                                <w:right w:val="none" w:sz="0" w:space="0" w:color="auto"/>
                                                              </w:divBdr>
                                                              <w:divsChild>
                                                                <w:div w:id="16">
                                                                  <w:marLeft w:val="0"/>
                                                                  <w:marRight w:val="0"/>
                                                                  <w:marTop w:val="0"/>
                                                                  <w:marBottom w:val="0"/>
                                                                  <w:divBdr>
                                                                    <w:top w:val="none" w:sz="0" w:space="0" w:color="auto"/>
                                                                    <w:left w:val="none" w:sz="0" w:space="0" w:color="auto"/>
                                                                    <w:bottom w:val="none" w:sz="0" w:space="0" w:color="auto"/>
                                                                    <w:right w:val="none" w:sz="0" w:space="0" w:color="auto"/>
                                                                  </w:divBdr>
                                                                  <w:divsChild>
                                                                    <w:div w:id="8">
                                                                      <w:marLeft w:val="0"/>
                                                                      <w:marRight w:val="0"/>
                                                                      <w:marTop w:val="0"/>
                                                                      <w:marBottom w:val="0"/>
                                                                      <w:divBdr>
                                                                        <w:top w:val="none" w:sz="0" w:space="0" w:color="auto"/>
                                                                        <w:left w:val="none" w:sz="0" w:space="0" w:color="auto"/>
                                                                        <w:bottom w:val="none" w:sz="0" w:space="0" w:color="auto"/>
                                                                        <w:right w:val="none" w:sz="0" w:space="0" w:color="auto"/>
                                                                      </w:divBdr>
                                                                      <w:divsChild>
                                                                        <w:div w:id="12">
                                                                          <w:marLeft w:val="0"/>
                                                                          <w:marRight w:val="0"/>
                                                                          <w:marTop w:val="0"/>
                                                                          <w:marBottom w:val="0"/>
                                                                          <w:divBdr>
                                                                            <w:top w:val="none" w:sz="0" w:space="0" w:color="auto"/>
                                                                            <w:left w:val="none" w:sz="0" w:space="0" w:color="auto"/>
                                                                            <w:bottom w:val="none" w:sz="0" w:space="0" w:color="auto"/>
                                                                            <w:right w:val="none" w:sz="0" w:space="0" w:color="auto"/>
                                                                          </w:divBdr>
                                                                          <w:divsChild>
                                                                            <w:div w:id="1">
                                                                              <w:marLeft w:val="0"/>
                                                                              <w:marRight w:val="0"/>
                                                                              <w:marTop w:val="0"/>
                                                                              <w:marBottom w:val="0"/>
                                                                              <w:divBdr>
                                                                                <w:top w:val="none" w:sz="0" w:space="0" w:color="auto"/>
                                                                                <w:left w:val="none" w:sz="0" w:space="0" w:color="auto"/>
                                                                                <w:bottom w:val="none" w:sz="0" w:space="0" w:color="auto"/>
                                                                                <w:right w:val="none" w:sz="0" w:space="0" w:color="auto"/>
                                                                              </w:divBdr>
                                                                              <w:divsChild>
                                                                                <w:div w:id="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
      <w:marLeft w:val="180"/>
      <w:marRight w:val="180"/>
      <w:marTop w:val="240"/>
      <w:marBottom w:val="240"/>
      <w:divBdr>
        <w:top w:val="none" w:sz="0" w:space="0" w:color="auto"/>
        <w:left w:val="none" w:sz="0" w:space="0" w:color="auto"/>
        <w:bottom w:val="none" w:sz="0" w:space="0" w:color="auto"/>
        <w:right w:val="none" w:sz="0" w:space="0" w:color="auto"/>
      </w:divBdr>
      <w:divsChild>
        <w:div w:id="21">
          <w:marLeft w:val="720"/>
          <w:marRight w:val="720"/>
          <w:marTop w:val="100"/>
          <w:marBottom w:val="100"/>
          <w:divBdr>
            <w:top w:val="none" w:sz="0" w:space="0" w:color="auto"/>
            <w:left w:val="none" w:sz="0" w:space="0" w:color="auto"/>
            <w:bottom w:val="none" w:sz="0" w:space="0" w:color="auto"/>
            <w:right w:val="none" w:sz="0" w:space="0" w:color="auto"/>
          </w:divBdr>
          <w:divsChild>
            <w:div w:id="22">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 w:id="26">
      <w:marLeft w:val="0"/>
      <w:marRight w:val="0"/>
      <w:marTop w:val="0"/>
      <w:marBottom w:val="0"/>
      <w:divBdr>
        <w:top w:val="none" w:sz="0" w:space="0" w:color="auto"/>
        <w:left w:val="none" w:sz="0" w:space="0" w:color="auto"/>
        <w:bottom w:val="none" w:sz="0" w:space="0" w:color="auto"/>
        <w:right w:val="none" w:sz="0" w:space="0" w:color="auto"/>
      </w:divBdr>
      <w:divsChild>
        <w:div w:id="24">
          <w:marLeft w:val="0"/>
          <w:marRight w:val="0"/>
          <w:marTop w:val="0"/>
          <w:marBottom w:val="0"/>
          <w:divBdr>
            <w:top w:val="none" w:sz="0" w:space="0" w:color="auto"/>
            <w:left w:val="none" w:sz="0" w:space="0" w:color="auto"/>
            <w:bottom w:val="none" w:sz="0" w:space="0" w:color="auto"/>
            <w:right w:val="none" w:sz="0" w:space="0" w:color="auto"/>
          </w:divBdr>
          <w:divsChild>
            <w:div w:id="25">
              <w:marLeft w:val="3600"/>
              <w:marRight w:val="0"/>
              <w:marTop w:val="0"/>
              <w:marBottom w:val="0"/>
              <w:divBdr>
                <w:top w:val="none" w:sz="0" w:space="0" w:color="auto"/>
                <w:left w:val="none" w:sz="0" w:space="0" w:color="auto"/>
                <w:bottom w:val="none" w:sz="0" w:space="0" w:color="auto"/>
                <w:right w:val="none" w:sz="0" w:space="0" w:color="auto"/>
              </w:divBdr>
              <w:divsChild>
                <w:div w:id="23">
                  <w:marLeft w:val="100"/>
                  <w:marRight w:val="0"/>
                  <w:marTop w:val="0"/>
                  <w:marBottom w:val="0"/>
                  <w:divBdr>
                    <w:top w:val="single" w:sz="6" w:space="0" w:color="EEEEEE"/>
                    <w:left w:val="none" w:sz="0" w:space="0" w:color="auto"/>
                    <w:bottom w:val="none" w:sz="0" w:space="0" w:color="auto"/>
                    <w:right w:val="none" w:sz="0" w:space="0" w:color="auto"/>
                  </w:divBdr>
                  <w:divsChild>
                    <w:div w:id="27">
                      <w:marLeft w:val="0"/>
                      <w:marRight w:val="0"/>
                      <w:marTop w:val="0"/>
                      <w:marBottom w:val="0"/>
                      <w:divBdr>
                        <w:top w:val="none" w:sz="0" w:space="0" w:color="auto"/>
                        <w:left w:val="none" w:sz="0" w:space="0" w:color="auto"/>
                        <w:bottom w:val="none" w:sz="0" w:space="0" w:color="auto"/>
                        <w:right w:val="none" w:sz="0" w:space="0" w:color="auto"/>
                      </w:divBdr>
                      <w:divsChild>
                        <w:div w:id="28">
                          <w:marLeft w:val="0"/>
                          <w:marRight w:val="0"/>
                          <w:marTop w:val="0"/>
                          <w:marBottom w:val="0"/>
                          <w:divBdr>
                            <w:top w:val="none" w:sz="0" w:space="0" w:color="auto"/>
                            <w:left w:val="none" w:sz="0" w:space="0" w:color="auto"/>
                            <w:bottom w:val="single" w:sz="6" w:space="13" w:color="E4E4E4"/>
                            <w:right w:val="none" w:sz="0" w:space="0" w:color="auto"/>
                          </w:divBdr>
                        </w:div>
                      </w:divsChild>
                    </w:div>
                  </w:divsChild>
                </w:div>
              </w:divsChild>
            </w:div>
          </w:divsChild>
        </w:div>
      </w:divsChild>
    </w:div>
    <w:div w:id="3294088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5" Type="http://schemas.openxmlformats.org/officeDocument/2006/relationships/webSettings" Target="webSettings.xml"/><Relationship Id="rId15" Type="http://schemas.microsoft.com/office/2007/relationships/stylesWithEffects" Target="stylesWithEffects.xml"/><Relationship Id="rId10" Type="http://schemas.openxmlformats.org/officeDocument/2006/relationships/image" Target="media/image2.jpe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_rels/footnotes.xml.rels><?xml version="1.0" encoding="UTF-8" standalone="yes"?>
<Relationships xmlns="http://schemas.openxmlformats.org/package/2006/relationships"><Relationship Id="rId3" Type="http://schemas.openxmlformats.org/officeDocument/2006/relationships/hyperlink" Target="http://www.congreso.es/public_oficiales/L9/CONG/DS/CO/CO_838.PDF" TargetMode="External"/><Relationship Id="rId2" Type="http://schemas.openxmlformats.org/officeDocument/2006/relationships/hyperlink" Target="http://europa.eu/legislation_summaries/institutional_affairs/decisionmaking_process/l10109_es.htm" TargetMode="External"/><Relationship Id="rId1" Type="http://schemas.openxmlformats.org/officeDocument/2006/relationships/hyperlink" Target="http://lema.rae.es/drae/?val=EVALUAR" TargetMode="External"/><Relationship Id="rId5" Type="http://schemas.openxmlformats.org/officeDocument/2006/relationships/hyperlink" Target="http://www.sepg.pap.minhap.gob.es/sitios/sepg/es-ES/Presupuestos/InformeEconomicoFinanciero/Documents/Informe%20economico%20financiero%202014.pdf" TargetMode="External"/><Relationship Id="rId4" Type="http://schemas.openxmlformats.org/officeDocument/2006/relationships/hyperlink" Target="http://www.boe.es/diario_boe/txt.php?id=BOE-A-1978-31229"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Pér05</b:Tag>
    <b:SourceType>BookSection</b:SourceType>
    <b:Guid>{A5A65987-3A0B-4F7B-A702-3BDDD3C44F4E}</b:Guid>
    <b:Title>El estudio de las Políticas Públicas</b:Title>
    <b:BookTitle>Análisis de Políticas públicas</b:BookTitle>
    <b:Year>2005</b:Year>
    <b:Pages>54</b:Pages>
    <b:City>Granada</b:City>
    <b:Publisher>Universidad de Granada</b:Publisher>
    <b:Author>
      <b:Author>
        <b:NameList>
          <b:Person>
            <b:Last>Pérez Sánchez</b:Last>
            <b:First>Margarita</b:First>
          </b:Person>
        </b:NameList>
      </b:Author>
      <b:BookAuthor>
        <b:NameList>
          <b:Person>
            <b:Last>Pérez Sánchez</b:Last>
            <b:First>Margarita</b:First>
          </b:Person>
        </b:NameList>
      </b:BookAuthor>
    </b:Author>
    <b:RefOrder>1</b:RefOrder>
  </b:Source>
  <b:Source>
    <b:Tag>Nav13</b:Tag>
    <b:SourceType>Report</b:SourceType>
    <b:Guid>{FEE1ABF4-33C7-41E6-B11A-3E7BE0A75C03}</b:Guid>
    <b:Title>El impacto de la crisis económica en la Defensa: autónoma irrelevancia o acción combinada</b:Title>
    <b:Year>2013</b:Year>
    <b:City>Madrid</b:City>
    <b:Publisher>Fundación Alternativas</b:Publisher>
    <b:Author>
      <b:Author>
        <b:NameList>
          <b:Person>
            <b:Last>Navazo López</b:Last>
            <b:First>Bernardo</b:First>
          </b:Person>
        </b:NameList>
      </b:Author>
    </b:Author>
    <b:RefOrder>2</b:RefOrder>
  </b:Source>
  <b:Source>
    <b:Tag>Tam97</b:Tag>
    <b:SourceType>BookSection</b:SourceType>
    <b:Guid>{3FEFE64D-FD01-4779-8B98-FF7E327FECF5}</b:Guid>
    <b:Title>El análisis de las políticas públicas</b:Title>
    <b:Year>1997</b:Year>
    <b:Publisher>Alianza</b:Publisher>
    <b:City>Madrid</b:City>
    <b:Author>
      <b:Author>
        <b:NameList>
          <b:Person>
            <b:Last>Tamayo Sáez</b:Last>
            <b:First>Manuel</b:First>
          </b:Person>
        </b:NameList>
      </b:Author>
      <b:BookAuthor>
        <b:NameList>
          <b:Person>
            <b:Last>Bañón </b:Last>
            <b:First>Rafael</b:First>
          </b:Person>
          <b:Person>
            <b:Last>Carrillo</b:Last>
            <b:First>Ernesto</b:First>
          </b:Person>
        </b:NameList>
      </b:BookAuthor>
    </b:Author>
    <b:BookTitle>La nueva Administración Pública</b:BookTitle>
    <b:Pages>281</b:Pages>
    <b:RefOrder>3</b:RefOrder>
  </b:Source>
  <b:Source>
    <b:Tag>Rea05</b:Tag>
    <b:SourceType>BookSection</b:SourceType>
    <b:Guid>{FD96401A-1312-439B-8501-7779E67C26FF}</b:Guid>
    <b:Title>Actores, ideas e instituciones en  las políticas públicas</b:Title>
    <b:BookTitle>Análisis de políticas públicas</b:BookTitle>
    <b:Year>2005</b:Year>
    <b:Pages>78-105</b:Pages>
    <b:City>Granada</b:City>
    <b:Publisher>Universidad de Granada</b:Publisher>
    <b:Author>
      <b:Author>
        <b:NameList>
          <b:Person>
            <b:Last>Real Dato</b:Last>
            <b:First>José</b:First>
          </b:Person>
        </b:NameList>
      </b:Author>
      <b:BookAuthor>
        <b:NameList>
          <b:Person>
            <b:Last>Pérez Sánchez</b:Last>
            <b:First>Margarita</b:First>
          </b:Person>
        </b:NameList>
      </b:BookAuthor>
    </b:Author>
    <b:RefOrder>4</b:RefOrder>
  </b:Source>
  <b:Source>
    <b:Tag>Har13</b:Tag>
    <b:SourceType>BookSection</b:SourceType>
    <b:Guid>{0A089C47-3E5A-4ADC-991F-83B5A6BAE6B6}</b:Guid>
    <b:Title>Las diferentes fases del ciclo de políticas públicas</b:Title>
    <b:BookTitle>Análisis de políticas públicas</b:BookTitle>
    <b:Year>2013</b:Year>
    <b:Pages>21</b:Pages>
    <b:City>Madrid</b:City>
    <b:Publisher>Tecnos</b:Publisher>
    <b:Author>
      <b:Author>
        <b:NameList>
          <b:Person>
            <b:Last>Harguindéguy</b:Last>
            <b:First>Jean-Baptiste</b:First>
          </b:Person>
        </b:NameList>
      </b:Author>
      <b:BookAuthor>
        <b:NameList>
          <b:Person>
            <b:Last>Harguindéguy</b:Last>
            <b:First>Jean-Baptiste</b:First>
          </b:Person>
        </b:NameList>
      </b:BookAuthor>
    </b:Author>
    <b:RefOrder>5</b:RefOrder>
  </b:Source>
  <b:Source>
    <b:Tag>Sub89</b:Tag>
    <b:SourceType>BookSection</b:SourceType>
    <b:Guid>{D50DF76A-A384-49DB-A755-591EE0FEA598}</b:Guid>
    <b:Title>Definición del problema. Relevancia pública y información de la agenda de actuación de los poderes públicos</b:Title>
    <b:BookTitle>Análisis de Políticas Públicas y Eficacia de la Administración</b:BookTitle>
    <b:Year>1989</b:Year>
    <b:Pages>47-66</b:Pages>
    <b:City>Madrid</b:City>
    <b:Publisher>Imprenta Nacional del Boletin Oficial del Estado</b:Publisher>
    <b:Author>
      <b:Author>
        <b:NameList>
          <b:Person>
            <b:Last>Subirats</b:Last>
            <b:First>Joan</b:First>
          </b:Person>
        </b:NameList>
      </b:Author>
      <b:BookAuthor>
        <b:NameList>
          <b:Person>
            <b:Last>Subirats</b:Last>
            <b:First>Joan</b:First>
          </b:Person>
        </b:NameList>
      </b:BookAuthor>
    </b:Author>
    <b:RefOrder>7</b:RefOrder>
  </b:Source>
  <b:Source>
    <b:Tag>Sub891</b:Tag>
    <b:SourceType>BookSection</b:SourceType>
    <b:Guid>{8EB4C870-AA49-429B-9635-B62B7838490F}</b:Guid>
    <b:Title>Definición del problema. Relevancia pública y formación de la agenda de actuación de los poderes públicos</b:Title>
    <b:BookTitle>Análisis de políticas públicas y eficacia de la Administración </b:BookTitle>
    <b:Year>1989</b:Year>
    <b:Pages>50</b:Pages>
    <b:City>Madrid</b:City>
    <b:Publisher>Imprenta Nacional del Boletin Oficial del Estado</b:Publisher>
    <b:Author>
      <b:Author>
        <b:NameList>
          <b:Person>
            <b:Last>Subirats</b:Last>
            <b:First>Joan</b:First>
          </b:Person>
        </b:NameList>
      </b:Author>
      <b:BookAuthor>
        <b:NameList>
          <b:Person>
            <b:Last>Subirats</b:Last>
            <b:First>Joan</b:First>
          </b:Person>
        </b:NameList>
      </b:BookAuthor>
    </b:Author>
    <b:RefOrder>6</b:RefOrder>
  </b:Source>
  <b:Source>
    <b:Tag>Mon05</b:Tag>
    <b:SourceType>BookSection</b:SourceType>
    <b:Guid>{8CAFEA4D-2203-4CF9-8BC2-CF3B61756192}</b:Guid>
    <b:Title>El proceso de toma de decisiones públicas: de la formulación de la decisión a la asignación de recursos</b:Title>
    <b:BookTitle>Análisis de Políticas Públicas</b:BookTitle>
    <b:Year>2005</b:Year>
    <b:Pages>133-152</b:Pages>
    <b:City>Granada</b:City>
    <b:Publisher>Universidad de Granada</b:Publisher>
    <b:Author>
      <b:Author>
        <b:NameList>
          <b:Person>
            <b:Last>Mondragón</b:Last>
            <b:First>Jaione </b:First>
          </b:Person>
        </b:NameList>
      </b:Author>
      <b:BookAuthor>
        <b:NameList>
          <b:Person>
            <b:Last>Pérez Sánchez</b:Last>
            <b:First>Margarita</b:First>
          </b:Person>
        </b:NameList>
      </b:BookAuthor>
    </b:Author>
    <b:RefOrder>8</b:RefOrder>
  </b:Source>
  <b:Source>
    <b:Tag>Men92</b:Tag>
    <b:SourceType>BookSection</b:SourceType>
    <b:Guid>{5137A834-1E06-4FDC-9F3E-1E1DEC19FB7A}</b:Guid>
    <b:Title>La implementación</b:Title>
    <b:BookTitle>Las políticas públicas</b:BookTitle>
    <b:Year>1992</b:Year>
    <b:Pages>158</b:Pages>
    <b:City>Barcelona</b:City>
    <b:Publisher>Ariel</b:Publisher>
    <b:Author>
      <b:Author>
        <b:NameList>
          <b:Person>
            <b:Last>Meny</b:Last>
            <b:First>Ives</b:First>
          </b:Person>
          <b:Person>
            <b:Last>Thoenig</b:Last>
            <b:First>Jean-Claude</b:First>
          </b:Person>
        </b:NameList>
      </b:Author>
      <b:BookAuthor>
        <b:NameList>
          <b:Person>
            <b:Last>Meny</b:Last>
            <b:First>Ives</b:First>
          </b:Person>
          <b:Person>
            <b:Last>Thoenig</b:Last>
            <b:First>Jean-Claude</b:First>
          </b:Person>
        </b:NameList>
      </b:BookAuthor>
    </b:Author>
    <b:RefOrder>9</b:RefOrder>
  </b:Source>
  <b:Source>
    <b:Tag>Dep13</b:Tag>
    <b:SourceType>DocumentFromInternetSite</b:SourceType>
    <b:Guid>{0B6038C1-05B4-45BC-B7AD-61A9FEF84991}</b:Guid>
    <b:Title>http://www.lamoncloa.gob.es</b:Title>
    <b:Year>2013</b:Year>
    <b:Month>Mayo</b:Month>
    <b:YearAccessed>2014</b:YearAccessed>
    <b:MonthAccessed>abril</b:MonthAccessed>
    <b:DayAccessed>24</b:DayAccessed>
    <b:URL>http://www.lamoncloa.gob.es/documents/seguridad_1406connavegacionfinalaccesiblebpdf.pdf</b:URL>
    <b:Author>
      <b:Author>
        <b:Corporate>Departamento de Seguridad Nacional </b:Corporate>
      </b:Author>
    </b:Author>
    <b:RefOrder>11</b:RefOrder>
  </b:Source>
  <b:Source>
    <b:Tag>Age10</b:Tag>
    <b:SourceType>DocumentFromInternetSite</b:SourceType>
    <b:Guid>{540FD07A-CFA3-4285-8DB7-720270120A55}</b:Guid>
    <b:Author>
      <b:Author>
        <b:Corporate>Agencia Estatal de Evaluación de las Políticas Políticas Públicas y la Calidad de los Servicios</b:Corporate>
      </b:Author>
    </b:Author>
    <b:Title>Agencia de Evaluación y Calidad</b:Title>
    <b:Year>2010</b:Year>
    <b:YearAccessed>2014</b:YearAccessed>
    <b:MonthAccessed>abril </b:MonthAccessed>
    <b:DayAccessed>4</b:DayAccessed>
    <b:URL>http://www.aeval.es/comun/pdf/evaluaciones/Fundamentos_de_evaluacion.pdf</b:URL>
    <b:RefOrder>10</b:RefOrder>
  </b:Source>
</b:Sources>
</file>

<file path=customXml/itemProps1.xml><?xml version="1.0" encoding="utf-8"?>
<ds:datastoreItem xmlns:ds="http://schemas.openxmlformats.org/officeDocument/2006/customXml" ds:itemID="{4B656DB7-A0F6-4121-BA93-A462E83951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36</TotalTime>
  <Pages>45</Pages>
  <Words>11421</Words>
  <Characters>63655</Characters>
  <Application>Microsoft Office Word</Application>
  <DocSecurity>0</DocSecurity>
  <Lines>530</Lines>
  <Paragraphs>149</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Universidad de Jaén</Company>
  <LinksUpToDate>false</LinksUpToDate>
  <CharactersWithSpaces>74927</CharactersWithSpaces>
  <SharedDoc>false</SharedDoc>
  <HLinks>
    <vt:vector size="180" baseType="variant">
      <vt:variant>
        <vt:i4>1835037</vt:i4>
      </vt:variant>
      <vt:variant>
        <vt:i4>153</vt:i4>
      </vt:variant>
      <vt:variant>
        <vt:i4>0</vt:i4>
      </vt:variant>
      <vt:variant>
        <vt:i4>5</vt:i4>
      </vt:variant>
      <vt:variant>
        <vt:lpwstr>http://www.europarl.europa.eu/aboutparliament/es/displayFtu.html?ftuId=FTU_1.5.3.html</vt:lpwstr>
      </vt:variant>
      <vt:variant>
        <vt:lpwstr>_ftn2</vt:lpwstr>
      </vt:variant>
      <vt:variant>
        <vt:i4>3211320</vt:i4>
      </vt:variant>
      <vt:variant>
        <vt:i4>150</vt:i4>
      </vt:variant>
      <vt:variant>
        <vt:i4>0</vt:i4>
      </vt:variant>
      <vt:variant>
        <vt:i4>5</vt:i4>
      </vt:variant>
      <vt:variant>
        <vt:lpwstr>http://www.aeval.es/comun/pdf/evaluaciones/Fundamentos_de_evaluacion.pdf</vt:lpwstr>
      </vt:variant>
      <vt:variant>
        <vt:lpwstr/>
      </vt:variant>
      <vt:variant>
        <vt:i4>1638451</vt:i4>
      </vt:variant>
      <vt:variant>
        <vt:i4>140</vt:i4>
      </vt:variant>
      <vt:variant>
        <vt:i4>0</vt:i4>
      </vt:variant>
      <vt:variant>
        <vt:i4>5</vt:i4>
      </vt:variant>
      <vt:variant>
        <vt:lpwstr/>
      </vt:variant>
      <vt:variant>
        <vt:lpwstr>_Toc391393878</vt:lpwstr>
      </vt:variant>
      <vt:variant>
        <vt:i4>1638451</vt:i4>
      </vt:variant>
      <vt:variant>
        <vt:i4>134</vt:i4>
      </vt:variant>
      <vt:variant>
        <vt:i4>0</vt:i4>
      </vt:variant>
      <vt:variant>
        <vt:i4>5</vt:i4>
      </vt:variant>
      <vt:variant>
        <vt:lpwstr/>
      </vt:variant>
      <vt:variant>
        <vt:lpwstr>_Toc391393877</vt:lpwstr>
      </vt:variant>
      <vt:variant>
        <vt:i4>1638451</vt:i4>
      </vt:variant>
      <vt:variant>
        <vt:i4>128</vt:i4>
      </vt:variant>
      <vt:variant>
        <vt:i4>0</vt:i4>
      </vt:variant>
      <vt:variant>
        <vt:i4>5</vt:i4>
      </vt:variant>
      <vt:variant>
        <vt:lpwstr/>
      </vt:variant>
      <vt:variant>
        <vt:lpwstr>_Toc391393876</vt:lpwstr>
      </vt:variant>
      <vt:variant>
        <vt:i4>1638451</vt:i4>
      </vt:variant>
      <vt:variant>
        <vt:i4>122</vt:i4>
      </vt:variant>
      <vt:variant>
        <vt:i4>0</vt:i4>
      </vt:variant>
      <vt:variant>
        <vt:i4>5</vt:i4>
      </vt:variant>
      <vt:variant>
        <vt:lpwstr/>
      </vt:variant>
      <vt:variant>
        <vt:lpwstr>_Toc391393875</vt:lpwstr>
      </vt:variant>
      <vt:variant>
        <vt:i4>1638451</vt:i4>
      </vt:variant>
      <vt:variant>
        <vt:i4>116</vt:i4>
      </vt:variant>
      <vt:variant>
        <vt:i4>0</vt:i4>
      </vt:variant>
      <vt:variant>
        <vt:i4>5</vt:i4>
      </vt:variant>
      <vt:variant>
        <vt:lpwstr/>
      </vt:variant>
      <vt:variant>
        <vt:lpwstr>_Toc391393874</vt:lpwstr>
      </vt:variant>
      <vt:variant>
        <vt:i4>1638451</vt:i4>
      </vt:variant>
      <vt:variant>
        <vt:i4>110</vt:i4>
      </vt:variant>
      <vt:variant>
        <vt:i4>0</vt:i4>
      </vt:variant>
      <vt:variant>
        <vt:i4>5</vt:i4>
      </vt:variant>
      <vt:variant>
        <vt:lpwstr/>
      </vt:variant>
      <vt:variant>
        <vt:lpwstr>_Toc391393873</vt:lpwstr>
      </vt:variant>
      <vt:variant>
        <vt:i4>1638451</vt:i4>
      </vt:variant>
      <vt:variant>
        <vt:i4>104</vt:i4>
      </vt:variant>
      <vt:variant>
        <vt:i4>0</vt:i4>
      </vt:variant>
      <vt:variant>
        <vt:i4>5</vt:i4>
      </vt:variant>
      <vt:variant>
        <vt:lpwstr/>
      </vt:variant>
      <vt:variant>
        <vt:lpwstr>_Toc391393872</vt:lpwstr>
      </vt:variant>
      <vt:variant>
        <vt:i4>1638451</vt:i4>
      </vt:variant>
      <vt:variant>
        <vt:i4>98</vt:i4>
      </vt:variant>
      <vt:variant>
        <vt:i4>0</vt:i4>
      </vt:variant>
      <vt:variant>
        <vt:i4>5</vt:i4>
      </vt:variant>
      <vt:variant>
        <vt:lpwstr/>
      </vt:variant>
      <vt:variant>
        <vt:lpwstr>_Toc391393871</vt:lpwstr>
      </vt:variant>
      <vt:variant>
        <vt:i4>1638451</vt:i4>
      </vt:variant>
      <vt:variant>
        <vt:i4>92</vt:i4>
      </vt:variant>
      <vt:variant>
        <vt:i4>0</vt:i4>
      </vt:variant>
      <vt:variant>
        <vt:i4>5</vt:i4>
      </vt:variant>
      <vt:variant>
        <vt:lpwstr/>
      </vt:variant>
      <vt:variant>
        <vt:lpwstr>_Toc391393870</vt:lpwstr>
      </vt:variant>
      <vt:variant>
        <vt:i4>1572915</vt:i4>
      </vt:variant>
      <vt:variant>
        <vt:i4>86</vt:i4>
      </vt:variant>
      <vt:variant>
        <vt:i4>0</vt:i4>
      </vt:variant>
      <vt:variant>
        <vt:i4>5</vt:i4>
      </vt:variant>
      <vt:variant>
        <vt:lpwstr/>
      </vt:variant>
      <vt:variant>
        <vt:lpwstr>_Toc391393869</vt:lpwstr>
      </vt:variant>
      <vt:variant>
        <vt:i4>1572915</vt:i4>
      </vt:variant>
      <vt:variant>
        <vt:i4>80</vt:i4>
      </vt:variant>
      <vt:variant>
        <vt:i4>0</vt:i4>
      </vt:variant>
      <vt:variant>
        <vt:i4>5</vt:i4>
      </vt:variant>
      <vt:variant>
        <vt:lpwstr/>
      </vt:variant>
      <vt:variant>
        <vt:lpwstr>_Toc391393868</vt:lpwstr>
      </vt:variant>
      <vt:variant>
        <vt:i4>1572915</vt:i4>
      </vt:variant>
      <vt:variant>
        <vt:i4>74</vt:i4>
      </vt:variant>
      <vt:variant>
        <vt:i4>0</vt:i4>
      </vt:variant>
      <vt:variant>
        <vt:i4>5</vt:i4>
      </vt:variant>
      <vt:variant>
        <vt:lpwstr/>
      </vt:variant>
      <vt:variant>
        <vt:lpwstr>_Toc391393867</vt:lpwstr>
      </vt:variant>
      <vt:variant>
        <vt:i4>1572915</vt:i4>
      </vt:variant>
      <vt:variant>
        <vt:i4>68</vt:i4>
      </vt:variant>
      <vt:variant>
        <vt:i4>0</vt:i4>
      </vt:variant>
      <vt:variant>
        <vt:i4>5</vt:i4>
      </vt:variant>
      <vt:variant>
        <vt:lpwstr/>
      </vt:variant>
      <vt:variant>
        <vt:lpwstr>_Toc391393866</vt:lpwstr>
      </vt:variant>
      <vt:variant>
        <vt:i4>1572915</vt:i4>
      </vt:variant>
      <vt:variant>
        <vt:i4>62</vt:i4>
      </vt:variant>
      <vt:variant>
        <vt:i4>0</vt:i4>
      </vt:variant>
      <vt:variant>
        <vt:i4>5</vt:i4>
      </vt:variant>
      <vt:variant>
        <vt:lpwstr/>
      </vt:variant>
      <vt:variant>
        <vt:lpwstr>_Toc391393865</vt:lpwstr>
      </vt:variant>
      <vt:variant>
        <vt:i4>1572915</vt:i4>
      </vt:variant>
      <vt:variant>
        <vt:i4>56</vt:i4>
      </vt:variant>
      <vt:variant>
        <vt:i4>0</vt:i4>
      </vt:variant>
      <vt:variant>
        <vt:i4>5</vt:i4>
      </vt:variant>
      <vt:variant>
        <vt:lpwstr/>
      </vt:variant>
      <vt:variant>
        <vt:lpwstr>_Toc391393864</vt:lpwstr>
      </vt:variant>
      <vt:variant>
        <vt:i4>1572915</vt:i4>
      </vt:variant>
      <vt:variant>
        <vt:i4>50</vt:i4>
      </vt:variant>
      <vt:variant>
        <vt:i4>0</vt:i4>
      </vt:variant>
      <vt:variant>
        <vt:i4>5</vt:i4>
      </vt:variant>
      <vt:variant>
        <vt:lpwstr/>
      </vt:variant>
      <vt:variant>
        <vt:lpwstr>_Toc391393863</vt:lpwstr>
      </vt:variant>
      <vt:variant>
        <vt:i4>1572915</vt:i4>
      </vt:variant>
      <vt:variant>
        <vt:i4>44</vt:i4>
      </vt:variant>
      <vt:variant>
        <vt:i4>0</vt:i4>
      </vt:variant>
      <vt:variant>
        <vt:i4>5</vt:i4>
      </vt:variant>
      <vt:variant>
        <vt:lpwstr/>
      </vt:variant>
      <vt:variant>
        <vt:lpwstr>_Toc391393862</vt:lpwstr>
      </vt:variant>
      <vt:variant>
        <vt:i4>1572915</vt:i4>
      </vt:variant>
      <vt:variant>
        <vt:i4>38</vt:i4>
      </vt:variant>
      <vt:variant>
        <vt:i4>0</vt:i4>
      </vt:variant>
      <vt:variant>
        <vt:i4>5</vt:i4>
      </vt:variant>
      <vt:variant>
        <vt:lpwstr/>
      </vt:variant>
      <vt:variant>
        <vt:lpwstr>_Toc391393861</vt:lpwstr>
      </vt:variant>
      <vt:variant>
        <vt:i4>1572915</vt:i4>
      </vt:variant>
      <vt:variant>
        <vt:i4>32</vt:i4>
      </vt:variant>
      <vt:variant>
        <vt:i4>0</vt:i4>
      </vt:variant>
      <vt:variant>
        <vt:i4>5</vt:i4>
      </vt:variant>
      <vt:variant>
        <vt:lpwstr/>
      </vt:variant>
      <vt:variant>
        <vt:lpwstr>_Toc391393860</vt:lpwstr>
      </vt:variant>
      <vt:variant>
        <vt:i4>1769523</vt:i4>
      </vt:variant>
      <vt:variant>
        <vt:i4>26</vt:i4>
      </vt:variant>
      <vt:variant>
        <vt:i4>0</vt:i4>
      </vt:variant>
      <vt:variant>
        <vt:i4>5</vt:i4>
      </vt:variant>
      <vt:variant>
        <vt:lpwstr/>
      </vt:variant>
      <vt:variant>
        <vt:lpwstr>_Toc391393859</vt:lpwstr>
      </vt:variant>
      <vt:variant>
        <vt:i4>1769523</vt:i4>
      </vt:variant>
      <vt:variant>
        <vt:i4>20</vt:i4>
      </vt:variant>
      <vt:variant>
        <vt:i4>0</vt:i4>
      </vt:variant>
      <vt:variant>
        <vt:i4>5</vt:i4>
      </vt:variant>
      <vt:variant>
        <vt:lpwstr/>
      </vt:variant>
      <vt:variant>
        <vt:lpwstr>_Toc391393858</vt:lpwstr>
      </vt:variant>
      <vt:variant>
        <vt:i4>1769523</vt:i4>
      </vt:variant>
      <vt:variant>
        <vt:i4>14</vt:i4>
      </vt:variant>
      <vt:variant>
        <vt:i4>0</vt:i4>
      </vt:variant>
      <vt:variant>
        <vt:i4>5</vt:i4>
      </vt:variant>
      <vt:variant>
        <vt:lpwstr/>
      </vt:variant>
      <vt:variant>
        <vt:lpwstr>_Toc391393857</vt:lpwstr>
      </vt:variant>
      <vt:variant>
        <vt:i4>1769523</vt:i4>
      </vt:variant>
      <vt:variant>
        <vt:i4>8</vt:i4>
      </vt:variant>
      <vt:variant>
        <vt:i4>0</vt:i4>
      </vt:variant>
      <vt:variant>
        <vt:i4>5</vt:i4>
      </vt:variant>
      <vt:variant>
        <vt:lpwstr/>
      </vt:variant>
      <vt:variant>
        <vt:lpwstr>_Toc391393856</vt:lpwstr>
      </vt:variant>
      <vt:variant>
        <vt:i4>1769523</vt:i4>
      </vt:variant>
      <vt:variant>
        <vt:i4>2</vt:i4>
      </vt:variant>
      <vt:variant>
        <vt:i4>0</vt:i4>
      </vt:variant>
      <vt:variant>
        <vt:i4>5</vt:i4>
      </vt:variant>
      <vt:variant>
        <vt:lpwstr/>
      </vt:variant>
      <vt:variant>
        <vt:lpwstr>_Toc391393855</vt:lpwstr>
      </vt:variant>
      <vt:variant>
        <vt:i4>1507386</vt:i4>
      </vt:variant>
      <vt:variant>
        <vt:i4>9</vt:i4>
      </vt:variant>
      <vt:variant>
        <vt:i4>0</vt:i4>
      </vt:variant>
      <vt:variant>
        <vt:i4>5</vt:i4>
      </vt:variant>
      <vt:variant>
        <vt:lpwstr>http://www.boe.es/diario_boe/txt.php?id=BOE-A-1978-31229</vt:lpwstr>
      </vt:variant>
      <vt:variant>
        <vt:lpwstr/>
      </vt:variant>
      <vt:variant>
        <vt:i4>8061032</vt:i4>
      </vt:variant>
      <vt:variant>
        <vt:i4>6</vt:i4>
      </vt:variant>
      <vt:variant>
        <vt:i4>0</vt:i4>
      </vt:variant>
      <vt:variant>
        <vt:i4>5</vt:i4>
      </vt:variant>
      <vt:variant>
        <vt:lpwstr>http://europa.eu/legislation_summaries/institutional_affairs/decisionmaking_process/l10109_es.htm</vt:lpwstr>
      </vt:variant>
      <vt:variant>
        <vt:lpwstr/>
      </vt:variant>
      <vt:variant>
        <vt:i4>3735674</vt:i4>
      </vt:variant>
      <vt:variant>
        <vt:i4>3</vt:i4>
      </vt:variant>
      <vt:variant>
        <vt:i4>0</vt:i4>
      </vt:variant>
      <vt:variant>
        <vt:i4>5</vt:i4>
      </vt:variant>
      <vt:variant>
        <vt:lpwstr>http://lema.rae.es/drae/?val=EVALUAR%20</vt:lpwstr>
      </vt:variant>
      <vt:variant>
        <vt:lpwstr/>
      </vt:variant>
      <vt:variant>
        <vt:i4>3211320</vt:i4>
      </vt:variant>
      <vt:variant>
        <vt:i4>0</vt:i4>
      </vt:variant>
      <vt:variant>
        <vt:i4>0</vt:i4>
      </vt:variant>
      <vt:variant>
        <vt:i4>5</vt:i4>
      </vt:variant>
      <vt:variant>
        <vt:lpwstr>http://www.aeval.es/comun/pdf/evaluaciones/Fundamentos_de_evaluacion.pdf</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Servicio de Informática</dc:creator>
  <cp:lastModifiedBy>WinuE</cp:lastModifiedBy>
  <cp:revision>13</cp:revision>
  <cp:lastPrinted>2014-07-22T11:28:00Z</cp:lastPrinted>
  <dcterms:created xsi:type="dcterms:W3CDTF">2014-07-18T10:06:00Z</dcterms:created>
  <dcterms:modified xsi:type="dcterms:W3CDTF">2014-07-22T11:30:00Z</dcterms:modified>
</cp:coreProperties>
</file>