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6137" w:rsidRDefault="00A76137" w:rsidP="00A76137">
      <w:pPr>
        <w:spacing w:line="360" w:lineRule="auto"/>
        <w:ind w:left="-1701"/>
        <w:jc w:val="both"/>
        <w:rPr>
          <w:rFonts w:ascii="Times New Roman" w:hAnsi="Times New Roman" w:cs="Times New Roman"/>
          <w:b/>
          <w:sz w:val="24"/>
          <w:szCs w:val="24"/>
        </w:rPr>
      </w:pPr>
      <w:r>
        <w:rPr>
          <w:rFonts w:ascii="Times New Roman" w:hAnsi="Times New Roman" w:cs="Times New Roman"/>
          <w:b/>
          <w:noProof/>
          <w:sz w:val="24"/>
          <w:szCs w:val="24"/>
          <w:lang w:eastAsia="es-ES"/>
        </w:rPr>
        <w:drawing>
          <wp:inline distT="0" distB="0" distL="0" distR="0">
            <wp:extent cx="7562850" cy="10696575"/>
            <wp:effectExtent l="19050" t="0" r="0" b="0"/>
            <wp:docPr id="2" name="1 Imagen" descr="Captura 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portada.PNG"/>
                    <pic:cNvPicPr/>
                  </pic:nvPicPr>
                  <pic:blipFill>
                    <a:blip r:embed="rId8" cstate="print"/>
                    <a:stretch>
                      <a:fillRect/>
                    </a:stretch>
                  </pic:blipFill>
                  <pic:spPr>
                    <a:xfrm>
                      <a:off x="0" y="0"/>
                      <a:ext cx="7563906" cy="10698069"/>
                    </a:xfrm>
                    <a:prstGeom prst="rect">
                      <a:avLst/>
                    </a:prstGeom>
                  </pic:spPr>
                </pic:pic>
              </a:graphicData>
            </a:graphic>
          </wp:inline>
        </w:drawing>
      </w:r>
    </w:p>
    <w:p w:rsidR="00A76137" w:rsidRDefault="00A76137" w:rsidP="00A76137">
      <w:pPr>
        <w:spacing w:line="360" w:lineRule="auto"/>
        <w:jc w:val="both"/>
        <w:rPr>
          <w:rFonts w:ascii="Times New Roman" w:hAnsi="Times New Roman" w:cs="Times New Roman"/>
          <w:b/>
          <w:sz w:val="24"/>
          <w:szCs w:val="24"/>
        </w:rPr>
      </w:pPr>
    </w:p>
    <w:p w:rsidR="00A76137" w:rsidRDefault="00A76137" w:rsidP="00A76137">
      <w:pPr>
        <w:spacing w:line="360" w:lineRule="auto"/>
        <w:jc w:val="both"/>
        <w:rPr>
          <w:rFonts w:ascii="Times New Roman" w:hAnsi="Times New Roman" w:cs="Times New Roman"/>
          <w:b/>
          <w:sz w:val="24"/>
          <w:szCs w:val="24"/>
        </w:rPr>
      </w:pPr>
    </w:p>
    <w:p w:rsidR="00A76137" w:rsidRDefault="00A76137" w:rsidP="00A76137">
      <w:pPr>
        <w:spacing w:line="360" w:lineRule="auto"/>
        <w:jc w:val="both"/>
        <w:rPr>
          <w:rFonts w:ascii="Times New Roman" w:hAnsi="Times New Roman" w:cs="Times New Roman"/>
          <w:b/>
          <w:sz w:val="24"/>
          <w:szCs w:val="24"/>
        </w:rPr>
      </w:pPr>
    </w:p>
    <w:p w:rsidR="009D2CF6" w:rsidRPr="007E0704" w:rsidRDefault="0025597A" w:rsidP="00A76137">
      <w:p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RESUMEN</w:t>
      </w:r>
    </w:p>
    <w:p w:rsidR="0025597A" w:rsidRDefault="009D2CF6" w:rsidP="009A6647">
      <w:pPr>
        <w:spacing w:line="360" w:lineRule="auto"/>
        <w:jc w:val="both"/>
        <w:rPr>
          <w:rFonts w:ascii="Times New Roman" w:hAnsi="Times New Roman" w:cs="Times New Roman"/>
          <w:sz w:val="24"/>
          <w:szCs w:val="24"/>
        </w:rPr>
      </w:pPr>
      <w:r w:rsidRPr="00614731">
        <w:rPr>
          <w:rFonts w:ascii="Times New Roman" w:hAnsi="Times New Roman" w:cs="Times New Roman"/>
          <w:sz w:val="24"/>
          <w:szCs w:val="24"/>
        </w:rPr>
        <w:t>Este documento trata de explicar las dist</w:t>
      </w:r>
      <w:r w:rsidR="00E92310" w:rsidRPr="00614731">
        <w:rPr>
          <w:rFonts w:ascii="Times New Roman" w:hAnsi="Times New Roman" w:cs="Times New Roman"/>
          <w:sz w:val="24"/>
          <w:szCs w:val="24"/>
        </w:rPr>
        <w:t>intas formas en la</w:t>
      </w:r>
      <w:r w:rsidR="00C66079">
        <w:rPr>
          <w:rFonts w:ascii="Times New Roman" w:hAnsi="Times New Roman" w:cs="Times New Roman"/>
          <w:sz w:val="24"/>
          <w:szCs w:val="24"/>
        </w:rPr>
        <w:t>s</w:t>
      </w:r>
      <w:r w:rsidR="00E92310" w:rsidRPr="00614731">
        <w:rPr>
          <w:rFonts w:ascii="Times New Roman" w:hAnsi="Times New Roman" w:cs="Times New Roman"/>
          <w:sz w:val="24"/>
          <w:szCs w:val="24"/>
        </w:rPr>
        <w:t xml:space="preserve"> que actualmente la mujer </w:t>
      </w:r>
      <w:r w:rsidR="00C66079">
        <w:rPr>
          <w:rFonts w:ascii="Times New Roman" w:hAnsi="Times New Roman" w:cs="Times New Roman"/>
          <w:sz w:val="24"/>
          <w:szCs w:val="24"/>
        </w:rPr>
        <w:t xml:space="preserve">padece </w:t>
      </w:r>
      <w:r w:rsidR="00913093">
        <w:rPr>
          <w:rFonts w:ascii="Times New Roman" w:hAnsi="Times New Roman" w:cs="Times New Roman"/>
          <w:sz w:val="24"/>
          <w:szCs w:val="24"/>
        </w:rPr>
        <w:t>discriminación</w:t>
      </w:r>
      <w:r w:rsidRPr="00614731">
        <w:rPr>
          <w:rFonts w:ascii="Times New Roman" w:hAnsi="Times New Roman" w:cs="Times New Roman"/>
          <w:sz w:val="24"/>
          <w:szCs w:val="24"/>
        </w:rPr>
        <w:t xml:space="preserve"> en el mercado </w:t>
      </w:r>
      <w:r w:rsidR="00C66079">
        <w:rPr>
          <w:rFonts w:ascii="Times New Roman" w:hAnsi="Times New Roman" w:cs="Times New Roman"/>
          <w:sz w:val="24"/>
          <w:szCs w:val="24"/>
        </w:rPr>
        <w:t>laboral</w:t>
      </w:r>
      <w:r w:rsidR="00913093">
        <w:rPr>
          <w:rFonts w:ascii="Times New Roman" w:hAnsi="Times New Roman" w:cs="Times New Roman"/>
          <w:sz w:val="24"/>
          <w:szCs w:val="24"/>
        </w:rPr>
        <w:t>, principalmente la desigualdad salarial y la segregación ocupacional de género</w:t>
      </w:r>
      <w:r w:rsidRPr="00614731">
        <w:rPr>
          <w:rFonts w:ascii="Times New Roman" w:hAnsi="Times New Roman" w:cs="Times New Roman"/>
          <w:sz w:val="24"/>
          <w:szCs w:val="24"/>
        </w:rPr>
        <w:t xml:space="preserve">. En </w:t>
      </w:r>
      <w:r w:rsidR="00E92310" w:rsidRPr="00614731">
        <w:rPr>
          <w:rFonts w:ascii="Times New Roman" w:hAnsi="Times New Roman" w:cs="Times New Roman"/>
          <w:sz w:val="24"/>
          <w:szCs w:val="24"/>
        </w:rPr>
        <w:t xml:space="preserve">un </w:t>
      </w:r>
      <w:r w:rsidRPr="00614731">
        <w:rPr>
          <w:rFonts w:ascii="Times New Roman" w:hAnsi="Times New Roman" w:cs="Times New Roman"/>
          <w:sz w:val="24"/>
          <w:szCs w:val="24"/>
        </w:rPr>
        <w:t xml:space="preserve">primer momento se </w:t>
      </w:r>
      <w:r w:rsidR="00C66079" w:rsidRPr="00614731">
        <w:rPr>
          <w:rFonts w:ascii="Times New Roman" w:hAnsi="Times New Roman" w:cs="Times New Roman"/>
          <w:sz w:val="24"/>
          <w:szCs w:val="24"/>
        </w:rPr>
        <w:t>presentará</w:t>
      </w:r>
      <w:r w:rsidRPr="00614731">
        <w:rPr>
          <w:rFonts w:ascii="Times New Roman" w:hAnsi="Times New Roman" w:cs="Times New Roman"/>
          <w:sz w:val="24"/>
          <w:szCs w:val="24"/>
        </w:rPr>
        <w:t xml:space="preserve"> la desigualdad en el ámbito internacional </w:t>
      </w:r>
      <w:r w:rsidR="00C66079">
        <w:rPr>
          <w:rFonts w:ascii="Times New Roman" w:hAnsi="Times New Roman" w:cs="Times New Roman"/>
          <w:sz w:val="24"/>
          <w:szCs w:val="24"/>
        </w:rPr>
        <w:t xml:space="preserve">y en el seno familiar, </w:t>
      </w:r>
      <w:r w:rsidRPr="00614731">
        <w:rPr>
          <w:rFonts w:ascii="Times New Roman" w:hAnsi="Times New Roman" w:cs="Times New Roman"/>
          <w:sz w:val="24"/>
          <w:szCs w:val="24"/>
        </w:rPr>
        <w:t>como fo</w:t>
      </w:r>
      <w:r w:rsidR="00C66079">
        <w:rPr>
          <w:rFonts w:ascii="Times New Roman" w:hAnsi="Times New Roman" w:cs="Times New Roman"/>
          <w:sz w:val="24"/>
          <w:szCs w:val="24"/>
        </w:rPr>
        <w:t>rma de introducción;</w:t>
      </w:r>
      <w:r w:rsidRPr="00614731">
        <w:rPr>
          <w:rFonts w:ascii="Times New Roman" w:hAnsi="Times New Roman" w:cs="Times New Roman"/>
          <w:sz w:val="24"/>
          <w:szCs w:val="24"/>
        </w:rPr>
        <w:t xml:space="preserve"> a continuación se explicará</w:t>
      </w:r>
      <w:r w:rsidR="00C66079">
        <w:rPr>
          <w:rFonts w:ascii="Times New Roman" w:hAnsi="Times New Roman" w:cs="Times New Roman"/>
          <w:sz w:val="24"/>
          <w:szCs w:val="24"/>
        </w:rPr>
        <w:t>n</w:t>
      </w:r>
      <w:r w:rsidR="00C66079" w:rsidRPr="00C66079">
        <w:rPr>
          <w:rFonts w:ascii="Times New Roman" w:hAnsi="Times New Roman" w:cs="Times New Roman"/>
          <w:sz w:val="24"/>
          <w:szCs w:val="24"/>
        </w:rPr>
        <w:t xml:space="preserve"> </w:t>
      </w:r>
      <w:r w:rsidR="00C66079">
        <w:rPr>
          <w:rFonts w:ascii="Times New Roman" w:hAnsi="Times New Roman" w:cs="Times New Roman"/>
          <w:sz w:val="24"/>
          <w:szCs w:val="24"/>
        </w:rPr>
        <w:t xml:space="preserve">las </w:t>
      </w:r>
      <w:r w:rsidR="00C66079" w:rsidRPr="00614731">
        <w:rPr>
          <w:rFonts w:ascii="Times New Roman" w:hAnsi="Times New Roman" w:cs="Times New Roman"/>
          <w:sz w:val="24"/>
          <w:szCs w:val="24"/>
        </w:rPr>
        <w:t>diversas teorías que tratan de justificarla</w:t>
      </w:r>
      <w:r w:rsidR="00C66079">
        <w:rPr>
          <w:rFonts w:ascii="Times New Roman" w:hAnsi="Times New Roman" w:cs="Times New Roman"/>
          <w:sz w:val="24"/>
          <w:szCs w:val="24"/>
        </w:rPr>
        <w:t>. Posteriormente se tratará</w:t>
      </w:r>
      <w:r w:rsidRPr="00614731">
        <w:rPr>
          <w:rFonts w:ascii="Times New Roman" w:hAnsi="Times New Roman" w:cs="Times New Roman"/>
          <w:sz w:val="24"/>
          <w:szCs w:val="24"/>
        </w:rPr>
        <w:t xml:space="preserve"> el auge de esta misma a causa de las medidas llevadas a cabo durante la crisis económica </w:t>
      </w:r>
      <w:r w:rsidR="00C66079">
        <w:rPr>
          <w:rFonts w:ascii="Times New Roman" w:hAnsi="Times New Roman" w:cs="Times New Roman"/>
          <w:sz w:val="24"/>
          <w:szCs w:val="24"/>
        </w:rPr>
        <w:t xml:space="preserve">reciente, así como </w:t>
      </w:r>
      <w:r w:rsidRPr="00614731">
        <w:rPr>
          <w:rFonts w:ascii="Times New Roman" w:hAnsi="Times New Roman" w:cs="Times New Roman"/>
          <w:sz w:val="24"/>
          <w:szCs w:val="24"/>
        </w:rPr>
        <w:t xml:space="preserve">los distintos </w:t>
      </w:r>
      <w:r w:rsidR="00C66079">
        <w:rPr>
          <w:rFonts w:ascii="Times New Roman" w:hAnsi="Times New Roman" w:cs="Times New Roman"/>
          <w:sz w:val="24"/>
          <w:szCs w:val="24"/>
        </w:rPr>
        <w:t xml:space="preserve">factores de la desigualdad; para finalizar exponiendo </w:t>
      </w:r>
      <w:r w:rsidRPr="00614731">
        <w:rPr>
          <w:rFonts w:ascii="Times New Roman" w:hAnsi="Times New Roman" w:cs="Times New Roman"/>
          <w:sz w:val="24"/>
          <w:szCs w:val="24"/>
        </w:rPr>
        <w:t>de manera breve las medidas que los distint</w:t>
      </w:r>
      <w:r w:rsidR="00C66079">
        <w:rPr>
          <w:rFonts w:ascii="Times New Roman" w:hAnsi="Times New Roman" w:cs="Times New Roman"/>
          <w:sz w:val="24"/>
          <w:szCs w:val="24"/>
        </w:rPr>
        <w:t>os gobiernos han llevado a cabo, y</w:t>
      </w:r>
      <w:r w:rsidRPr="00614731">
        <w:rPr>
          <w:rFonts w:ascii="Times New Roman" w:hAnsi="Times New Roman" w:cs="Times New Roman"/>
          <w:sz w:val="24"/>
          <w:szCs w:val="24"/>
        </w:rPr>
        <w:t xml:space="preserve"> una serie de conclusiones que enmarcan algunas de las soluciones posibles para este problema que cuenta con una enorme tolerancia social. </w:t>
      </w:r>
    </w:p>
    <w:p w:rsidR="00614731" w:rsidRPr="00614731" w:rsidRDefault="00614731" w:rsidP="009A6647">
      <w:pPr>
        <w:spacing w:line="360" w:lineRule="auto"/>
        <w:jc w:val="both"/>
        <w:rPr>
          <w:rFonts w:ascii="Times New Roman" w:hAnsi="Times New Roman" w:cs="Times New Roman"/>
          <w:sz w:val="24"/>
          <w:szCs w:val="24"/>
        </w:rPr>
      </w:pPr>
    </w:p>
    <w:p w:rsidR="00614731" w:rsidRPr="007E0704" w:rsidRDefault="00614731" w:rsidP="009A6647">
      <w:p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ABSTRACT</w:t>
      </w:r>
    </w:p>
    <w:p w:rsidR="00614731" w:rsidRPr="002933ED" w:rsidRDefault="002933ED" w:rsidP="009A6647">
      <w:pPr>
        <w:spacing w:line="360" w:lineRule="auto"/>
        <w:jc w:val="both"/>
        <w:rPr>
          <w:rFonts w:ascii="Times New Roman" w:hAnsi="Times New Roman" w:cs="Times New Roman"/>
          <w:sz w:val="24"/>
          <w:szCs w:val="24"/>
        </w:rPr>
      </w:pPr>
      <w:proofErr w:type="spellStart"/>
      <w:r w:rsidRPr="002933ED">
        <w:rPr>
          <w:rFonts w:ascii="Times New Roman" w:hAnsi="Times New Roman" w:cs="Times New Roman"/>
          <w:sz w:val="24"/>
          <w:szCs w:val="24"/>
        </w:rPr>
        <w:t>This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paper</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seeks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to</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explain</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different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ways</w:t>
      </w:r>
      <w:proofErr w:type="spellEnd"/>
      <w:r w:rsidRPr="002933ED">
        <w:rPr>
          <w:rFonts w:ascii="Times New Roman" w:hAnsi="Times New Roman" w:cs="Times New Roman"/>
          <w:sz w:val="24"/>
          <w:szCs w:val="24"/>
        </w:rPr>
        <w:t xml:space="preserve"> in </w:t>
      </w:r>
      <w:proofErr w:type="spellStart"/>
      <w:r w:rsidRPr="002933ED">
        <w:rPr>
          <w:rFonts w:ascii="Times New Roman" w:hAnsi="Times New Roman" w:cs="Times New Roman"/>
          <w:sz w:val="24"/>
          <w:szCs w:val="24"/>
        </w:rPr>
        <w:t>which</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women</w:t>
      </w:r>
      <w:proofErr w:type="spellEnd"/>
      <w:r w:rsidRPr="002933ED">
        <w:rPr>
          <w:rFonts w:ascii="Times New Roman" w:hAnsi="Times New Roman" w:cs="Times New Roman"/>
          <w:sz w:val="24"/>
          <w:szCs w:val="24"/>
        </w:rPr>
        <w:t xml:space="preserve"> are </w:t>
      </w:r>
      <w:proofErr w:type="spellStart"/>
      <w:r w:rsidRPr="002933ED">
        <w:rPr>
          <w:rFonts w:ascii="Times New Roman" w:hAnsi="Times New Roman" w:cs="Times New Roman"/>
          <w:sz w:val="24"/>
          <w:szCs w:val="24"/>
        </w:rPr>
        <w:t>currently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discriminated</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against</w:t>
      </w:r>
      <w:proofErr w:type="spellEnd"/>
      <w:r w:rsidRPr="002933ED">
        <w:rPr>
          <w:rFonts w:ascii="Times New Roman" w:hAnsi="Times New Roman" w:cs="Times New Roman"/>
          <w:sz w:val="24"/>
          <w:szCs w:val="24"/>
        </w:rPr>
        <w:t xml:space="preserve"> in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labor </w:t>
      </w:r>
      <w:proofErr w:type="spellStart"/>
      <w:r w:rsidRPr="002933ED">
        <w:rPr>
          <w:rFonts w:ascii="Times New Roman" w:hAnsi="Times New Roman" w:cs="Times New Roman"/>
          <w:sz w:val="24"/>
          <w:szCs w:val="24"/>
        </w:rPr>
        <w:t>market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especially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wage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inequality</w:t>
      </w:r>
      <w:proofErr w:type="spellEnd"/>
      <w:r w:rsidRPr="002933ED">
        <w:rPr>
          <w:rFonts w:ascii="Times New Roman" w:hAnsi="Times New Roman" w:cs="Times New Roman"/>
          <w:sz w:val="24"/>
          <w:szCs w:val="24"/>
        </w:rPr>
        <w:t xml:space="preserve"> and </w:t>
      </w:r>
      <w:proofErr w:type="spellStart"/>
      <w:r w:rsidRPr="002933ED">
        <w:rPr>
          <w:rFonts w:ascii="Times New Roman" w:hAnsi="Times New Roman" w:cs="Times New Roman"/>
          <w:sz w:val="24"/>
          <w:szCs w:val="24"/>
        </w:rPr>
        <w:t>occupational</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gender</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segregation</w:t>
      </w:r>
      <w:proofErr w:type="spellEnd"/>
      <w:r w:rsidRPr="002933ED">
        <w:rPr>
          <w:rFonts w:ascii="Times New Roman" w:hAnsi="Times New Roman" w:cs="Times New Roman"/>
          <w:sz w:val="24"/>
          <w:szCs w:val="24"/>
        </w:rPr>
        <w:t xml:space="preserve">. In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first</w:t>
      </w:r>
      <w:proofErr w:type="spellEnd"/>
      <w:r w:rsidRPr="002933ED">
        <w:rPr>
          <w:rFonts w:ascii="Times New Roman" w:hAnsi="Times New Roman" w:cs="Times New Roman"/>
          <w:sz w:val="24"/>
          <w:szCs w:val="24"/>
        </w:rPr>
        <w:t xml:space="preserve"> place </w:t>
      </w:r>
      <w:proofErr w:type="spellStart"/>
      <w:r w:rsidRPr="002933ED">
        <w:rPr>
          <w:rFonts w:ascii="Times New Roman" w:hAnsi="Times New Roman" w:cs="Times New Roman"/>
          <w:sz w:val="24"/>
          <w:szCs w:val="24"/>
        </w:rPr>
        <w:t>inequality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will</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be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presented</w:t>
      </w:r>
      <w:proofErr w:type="spellEnd"/>
      <w:r w:rsidRPr="002933ED">
        <w:rPr>
          <w:rFonts w:ascii="Times New Roman" w:hAnsi="Times New Roman" w:cs="Times New Roman"/>
          <w:sz w:val="24"/>
          <w:szCs w:val="24"/>
        </w:rPr>
        <w:t xml:space="preserve"> in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international</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sphere</w:t>
      </w:r>
      <w:proofErr w:type="spellEnd"/>
      <w:r w:rsidRPr="002933ED">
        <w:rPr>
          <w:rFonts w:ascii="Times New Roman" w:hAnsi="Times New Roman" w:cs="Times New Roman"/>
          <w:sz w:val="24"/>
          <w:szCs w:val="24"/>
        </w:rPr>
        <w:t xml:space="preserve"> and in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family</w:t>
      </w:r>
      <w:proofErr w:type="spellEnd"/>
      <w:r w:rsidRPr="002933ED">
        <w:rPr>
          <w:rFonts w:ascii="Times New Roman" w:hAnsi="Times New Roman" w:cs="Times New Roman"/>
          <w:sz w:val="24"/>
          <w:szCs w:val="24"/>
        </w:rPr>
        <w:t xml:space="preserve"> as a </w:t>
      </w:r>
      <w:proofErr w:type="spellStart"/>
      <w:r w:rsidRPr="002933ED">
        <w:rPr>
          <w:rFonts w:ascii="Times New Roman" w:hAnsi="Times New Roman" w:cs="Times New Roman"/>
          <w:sz w:val="24"/>
          <w:szCs w:val="24"/>
        </w:rPr>
        <w:t>way</w:t>
      </w:r>
      <w:proofErr w:type="spellEnd"/>
      <w:r w:rsidRPr="002933ED">
        <w:rPr>
          <w:rFonts w:ascii="Times New Roman" w:hAnsi="Times New Roman" w:cs="Times New Roman"/>
          <w:sz w:val="24"/>
          <w:szCs w:val="24"/>
        </w:rPr>
        <w:t xml:space="preserve"> of </w:t>
      </w:r>
      <w:proofErr w:type="spellStart"/>
      <w:r w:rsidRPr="002933ED">
        <w:rPr>
          <w:rFonts w:ascii="Times New Roman" w:hAnsi="Times New Roman" w:cs="Times New Roman"/>
          <w:sz w:val="24"/>
          <w:szCs w:val="24"/>
        </w:rPr>
        <w:t>introduction</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Then</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various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theories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that</w:t>
      </w:r>
      <w:proofErr w:type="spellEnd"/>
      <w:r w:rsidRPr="002933ED">
        <w:rPr>
          <w:rFonts w:ascii="Times New Roman" w:hAnsi="Times New Roman" w:cs="Times New Roman"/>
          <w:sz w:val="24"/>
          <w:szCs w:val="24"/>
        </w:rPr>
        <w:t xml:space="preserve"> try </w:t>
      </w:r>
      <w:proofErr w:type="spellStart"/>
      <w:r w:rsidRPr="002933ED">
        <w:rPr>
          <w:rFonts w:ascii="Times New Roman" w:hAnsi="Times New Roman" w:cs="Times New Roman"/>
          <w:sz w:val="24"/>
          <w:szCs w:val="24"/>
        </w:rPr>
        <w:t>to</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justify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it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will</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be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explained</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Subsequently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rise</w:t>
      </w:r>
      <w:proofErr w:type="spellEnd"/>
      <w:r w:rsidRPr="002933ED">
        <w:rPr>
          <w:rFonts w:ascii="Times New Roman" w:hAnsi="Times New Roman" w:cs="Times New Roman"/>
          <w:sz w:val="24"/>
          <w:szCs w:val="24"/>
        </w:rPr>
        <w:t xml:space="preserve"> of </w:t>
      </w:r>
      <w:proofErr w:type="spellStart"/>
      <w:r w:rsidRPr="002933ED">
        <w:rPr>
          <w:rFonts w:ascii="Times New Roman" w:hAnsi="Times New Roman" w:cs="Times New Roman"/>
          <w:sz w:val="24"/>
          <w:szCs w:val="24"/>
        </w:rPr>
        <w:t>this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same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will</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be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treated</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because</w:t>
      </w:r>
      <w:proofErr w:type="spellEnd"/>
      <w:r w:rsidRPr="002933ED">
        <w:rPr>
          <w:rFonts w:ascii="Times New Roman" w:hAnsi="Times New Roman" w:cs="Times New Roman"/>
          <w:sz w:val="24"/>
          <w:szCs w:val="24"/>
        </w:rPr>
        <w:t xml:space="preserve"> of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measures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carried</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out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during</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recent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economic</w:t>
      </w:r>
      <w:proofErr w:type="spellEnd"/>
      <w:r w:rsidRPr="002933ED">
        <w:rPr>
          <w:rFonts w:ascii="Times New Roman" w:hAnsi="Times New Roman" w:cs="Times New Roman"/>
          <w:sz w:val="24"/>
          <w:szCs w:val="24"/>
        </w:rPr>
        <w:t xml:space="preserve"> crisis, as </w:t>
      </w:r>
      <w:proofErr w:type="spellStart"/>
      <w:r w:rsidRPr="002933ED">
        <w:rPr>
          <w:rFonts w:ascii="Times New Roman" w:hAnsi="Times New Roman" w:cs="Times New Roman"/>
          <w:sz w:val="24"/>
          <w:szCs w:val="24"/>
        </w:rPr>
        <w:t>well</w:t>
      </w:r>
      <w:proofErr w:type="spellEnd"/>
      <w:r w:rsidRPr="002933ED">
        <w:rPr>
          <w:rFonts w:ascii="Times New Roman" w:hAnsi="Times New Roman" w:cs="Times New Roman"/>
          <w:sz w:val="24"/>
          <w:szCs w:val="24"/>
        </w:rPr>
        <w:t xml:space="preserve"> as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different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factors</w:t>
      </w:r>
      <w:proofErr w:type="spellEnd"/>
      <w:r w:rsidRPr="002933ED">
        <w:rPr>
          <w:rFonts w:ascii="Times New Roman" w:hAnsi="Times New Roman" w:cs="Times New Roman"/>
          <w:sz w:val="24"/>
          <w:szCs w:val="24"/>
        </w:rPr>
        <w:t xml:space="preserve"> of </w:t>
      </w:r>
      <w:proofErr w:type="spellStart"/>
      <w:r w:rsidRPr="002933ED">
        <w:rPr>
          <w:rFonts w:ascii="Times New Roman" w:hAnsi="Times New Roman" w:cs="Times New Roman"/>
          <w:sz w:val="24"/>
          <w:szCs w:val="24"/>
        </w:rPr>
        <w:t>inequality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To</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finish</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briefly</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exposing</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measures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that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different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governments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have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carried</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out</w:t>
      </w:r>
      <w:proofErr w:type="spellEnd"/>
      <w:r w:rsidRPr="002933ED">
        <w:rPr>
          <w:rFonts w:ascii="Times New Roman" w:hAnsi="Times New Roman" w:cs="Times New Roman"/>
          <w:sz w:val="24"/>
          <w:szCs w:val="24"/>
        </w:rPr>
        <w:t xml:space="preserve">, and a series of </w:t>
      </w:r>
      <w:proofErr w:type="spellStart"/>
      <w:r w:rsidRPr="002933ED">
        <w:rPr>
          <w:rFonts w:ascii="Times New Roman" w:hAnsi="Times New Roman" w:cs="Times New Roman"/>
          <w:sz w:val="24"/>
          <w:szCs w:val="24"/>
        </w:rPr>
        <w:t>conclusions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that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frame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some</w:t>
      </w:r>
      <w:proofErr w:type="spellEnd"/>
      <w:r w:rsidRPr="002933ED">
        <w:rPr>
          <w:rFonts w:ascii="Times New Roman" w:hAnsi="Times New Roman" w:cs="Times New Roman"/>
          <w:sz w:val="24"/>
          <w:szCs w:val="24"/>
        </w:rPr>
        <w:t xml:space="preserve"> of </w:t>
      </w:r>
      <w:proofErr w:type="spellStart"/>
      <w:r w:rsidRPr="002933ED">
        <w:rPr>
          <w:rFonts w:ascii="Times New Roman" w:hAnsi="Times New Roman" w:cs="Times New Roman"/>
          <w:sz w:val="24"/>
          <w:szCs w:val="24"/>
        </w:rPr>
        <w:t>the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possible</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solutions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to</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this</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problem</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that</w:t>
      </w:r>
      <w:proofErr w:type="spellEnd"/>
      <w:r w:rsidRPr="002933ED">
        <w:rPr>
          <w:rFonts w:ascii="Times New Roman" w:hAnsi="Times New Roman" w:cs="Times New Roman"/>
          <w:sz w:val="24"/>
          <w:szCs w:val="24"/>
        </w:rPr>
        <w:t xml:space="preserve"> </w:t>
      </w:r>
      <w:proofErr w:type="spellStart"/>
      <w:r w:rsidRPr="002933ED">
        <w:rPr>
          <w:rFonts w:ascii="Times New Roman" w:hAnsi="Times New Roman" w:cs="Times New Roman"/>
          <w:sz w:val="24"/>
          <w:szCs w:val="24"/>
        </w:rPr>
        <w:t>has</w:t>
      </w:r>
      <w:proofErr w:type="spellEnd"/>
      <w:r w:rsidRPr="002933ED">
        <w:rPr>
          <w:rFonts w:ascii="Times New Roman" w:hAnsi="Times New Roman" w:cs="Times New Roman"/>
          <w:sz w:val="24"/>
          <w:szCs w:val="24"/>
        </w:rPr>
        <w:t xml:space="preserve"> a </w:t>
      </w:r>
      <w:proofErr w:type="spellStart"/>
      <w:r w:rsidRPr="002933ED">
        <w:rPr>
          <w:rFonts w:ascii="Times New Roman" w:hAnsi="Times New Roman" w:cs="Times New Roman"/>
          <w:sz w:val="24"/>
          <w:szCs w:val="24"/>
        </w:rPr>
        <w:t>huge</w:t>
      </w:r>
      <w:proofErr w:type="spellEnd"/>
      <w:r w:rsidRPr="002933ED">
        <w:rPr>
          <w:rFonts w:ascii="Times New Roman" w:hAnsi="Times New Roman" w:cs="Times New Roman"/>
          <w:sz w:val="24"/>
          <w:szCs w:val="24"/>
        </w:rPr>
        <w:t xml:space="preserve"> social </w:t>
      </w:r>
      <w:proofErr w:type="spellStart"/>
      <w:r w:rsidRPr="002933ED">
        <w:rPr>
          <w:rFonts w:ascii="Times New Roman" w:hAnsi="Times New Roman" w:cs="Times New Roman"/>
          <w:sz w:val="24"/>
          <w:szCs w:val="24"/>
        </w:rPr>
        <w:t>tolerance</w:t>
      </w:r>
      <w:proofErr w:type="spellEnd"/>
      <w:r w:rsidRPr="002933ED">
        <w:rPr>
          <w:rFonts w:ascii="Times New Roman" w:hAnsi="Times New Roman" w:cs="Times New Roman"/>
          <w:sz w:val="24"/>
          <w:szCs w:val="24"/>
        </w:rPr>
        <w:t>.</w:t>
      </w:r>
    </w:p>
    <w:p w:rsidR="00614731" w:rsidRDefault="00614731" w:rsidP="009A6647">
      <w:pPr>
        <w:spacing w:line="360" w:lineRule="auto"/>
        <w:jc w:val="both"/>
        <w:rPr>
          <w:rFonts w:ascii="Times New Roman" w:hAnsi="Times New Roman" w:cs="Times New Roman"/>
        </w:rPr>
      </w:pPr>
    </w:p>
    <w:p w:rsidR="00614731" w:rsidRDefault="00614731" w:rsidP="009A6647">
      <w:pPr>
        <w:spacing w:line="360" w:lineRule="auto"/>
        <w:jc w:val="both"/>
        <w:rPr>
          <w:rFonts w:ascii="Times New Roman" w:hAnsi="Times New Roman" w:cs="Times New Roman"/>
        </w:rPr>
      </w:pPr>
    </w:p>
    <w:p w:rsidR="00614731" w:rsidRDefault="00614731" w:rsidP="009A6647">
      <w:pPr>
        <w:spacing w:line="360" w:lineRule="auto"/>
        <w:jc w:val="both"/>
        <w:rPr>
          <w:rFonts w:ascii="Times New Roman" w:hAnsi="Times New Roman" w:cs="Times New Roman"/>
        </w:rPr>
      </w:pPr>
    </w:p>
    <w:p w:rsidR="00614731" w:rsidRDefault="00614731" w:rsidP="009A6647">
      <w:pPr>
        <w:spacing w:line="360" w:lineRule="auto"/>
        <w:jc w:val="both"/>
        <w:rPr>
          <w:rFonts w:ascii="Times New Roman" w:hAnsi="Times New Roman" w:cs="Times New Roman"/>
        </w:rPr>
      </w:pPr>
    </w:p>
    <w:p w:rsidR="00614731" w:rsidRDefault="00614731" w:rsidP="009A6647">
      <w:pPr>
        <w:spacing w:line="360" w:lineRule="auto"/>
        <w:jc w:val="both"/>
        <w:rPr>
          <w:rFonts w:ascii="Times New Roman" w:hAnsi="Times New Roman" w:cs="Times New Roman"/>
        </w:rPr>
      </w:pPr>
    </w:p>
    <w:p w:rsidR="001F55D6" w:rsidRDefault="001F55D6" w:rsidP="009A6647">
      <w:pPr>
        <w:spacing w:line="360" w:lineRule="auto"/>
        <w:jc w:val="both"/>
        <w:rPr>
          <w:rFonts w:ascii="Times New Roman" w:hAnsi="Times New Roman" w:cs="Times New Roman"/>
          <w:sz w:val="24"/>
          <w:szCs w:val="24"/>
        </w:rPr>
      </w:pPr>
    </w:p>
    <w:p w:rsidR="00CB07E9" w:rsidRDefault="00CB07E9" w:rsidP="009A6647">
      <w:pPr>
        <w:spacing w:line="360" w:lineRule="auto"/>
        <w:jc w:val="both"/>
        <w:rPr>
          <w:rFonts w:ascii="Times New Roman" w:hAnsi="Times New Roman" w:cs="Times New Roman"/>
          <w:sz w:val="24"/>
          <w:szCs w:val="24"/>
        </w:rPr>
      </w:pPr>
    </w:p>
    <w:p w:rsidR="00A76137" w:rsidRDefault="00A76137" w:rsidP="00770DF1">
      <w:pPr>
        <w:spacing w:line="360" w:lineRule="auto"/>
        <w:ind w:left="1416" w:hanging="1416"/>
        <w:jc w:val="both"/>
        <w:rPr>
          <w:rFonts w:ascii="Times New Roman" w:hAnsi="Times New Roman" w:cs="Times New Roman"/>
          <w:b/>
          <w:sz w:val="24"/>
          <w:szCs w:val="24"/>
        </w:rPr>
      </w:pPr>
    </w:p>
    <w:p w:rsidR="00A76137" w:rsidRDefault="00A76137" w:rsidP="00770DF1">
      <w:pPr>
        <w:spacing w:line="360" w:lineRule="auto"/>
        <w:ind w:left="1416" w:hanging="1416"/>
        <w:jc w:val="both"/>
        <w:rPr>
          <w:rFonts w:ascii="Times New Roman" w:hAnsi="Times New Roman" w:cs="Times New Roman"/>
          <w:b/>
          <w:sz w:val="24"/>
          <w:szCs w:val="24"/>
        </w:rPr>
      </w:pPr>
    </w:p>
    <w:p w:rsidR="00DD3E70" w:rsidRPr="007E0704" w:rsidRDefault="00DD3E70" w:rsidP="00770DF1">
      <w:pPr>
        <w:spacing w:line="360" w:lineRule="auto"/>
        <w:ind w:left="1416" w:hanging="1416"/>
        <w:jc w:val="both"/>
        <w:rPr>
          <w:rFonts w:ascii="Times New Roman" w:hAnsi="Times New Roman" w:cs="Times New Roman"/>
          <w:b/>
          <w:sz w:val="24"/>
          <w:szCs w:val="24"/>
        </w:rPr>
      </w:pPr>
      <w:r w:rsidRPr="007E0704">
        <w:rPr>
          <w:rFonts w:ascii="Times New Roman" w:hAnsi="Times New Roman" w:cs="Times New Roman"/>
          <w:b/>
          <w:sz w:val="24"/>
          <w:szCs w:val="24"/>
        </w:rPr>
        <w:t>ÍNDICE</w:t>
      </w:r>
    </w:p>
    <w:p w:rsidR="001A7A49" w:rsidRPr="001A7A49" w:rsidRDefault="001A7A49" w:rsidP="00770DF1">
      <w:pPr>
        <w:pStyle w:val="Prrafodelista"/>
        <w:numPr>
          <w:ilvl w:val="0"/>
          <w:numId w:val="4"/>
        </w:numPr>
        <w:spacing w:line="360" w:lineRule="auto"/>
        <w:jc w:val="both"/>
        <w:rPr>
          <w:rFonts w:ascii="Times New Roman" w:hAnsi="Times New Roman" w:cs="Times New Roman"/>
          <w:sz w:val="24"/>
          <w:szCs w:val="24"/>
        </w:rPr>
      </w:pPr>
      <w:r w:rsidRPr="001A7A49">
        <w:rPr>
          <w:rFonts w:ascii="Times New Roman" w:hAnsi="Times New Roman" w:cs="Times New Roman"/>
          <w:sz w:val="24"/>
          <w:szCs w:val="24"/>
        </w:rPr>
        <w:t>INTRODUC</w:t>
      </w:r>
      <w:r w:rsidR="002B0BC3">
        <w:rPr>
          <w:rFonts w:ascii="Times New Roman" w:hAnsi="Times New Roman" w:cs="Times New Roman"/>
          <w:sz w:val="24"/>
          <w:szCs w:val="24"/>
        </w:rPr>
        <w:t>C</w:t>
      </w:r>
      <w:r w:rsidRPr="001A7A49">
        <w:rPr>
          <w:rFonts w:ascii="Times New Roman" w:hAnsi="Times New Roman" w:cs="Times New Roman"/>
          <w:sz w:val="24"/>
          <w:szCs w:val="24"/>
        </w:rPr>
        <w:t>IÓN</w:t>
      </w:r>
      <w:r w:rsidR="00B658AC">
        <w:rPr>
          <w:rFonts w:ascii="Times New Roman" w:hAnsi="Times New Roman" w:cs="Times New Roman"/>
          <w:sz w:val="24"/>
          <w:szCs w:val="24"/>
        </w:rPr>
        <w:t>…………………………………………</w:t>
      </w:r>
      <w:r w:rsidR="00014D4E">
        <w:rPr>
          <w:rFonts w:ascii="Times New Roman" w:hAnsi="Times New Roman" w:cs="Times New Roman"/>
          <w:sz w:val="24"/>
          <w:szCs w:val="24"/>
        </w:rPr>
        <w:t>……...</w:t>
      </w:r>
      <w:r w:rsidR="00400A2C">
        <w:rPr>
          <w:rFonts w:ascii="Times New Roman" w:hAnsi="Times New Roman" w:cs="Times New Roman"/>
          <w:sz w:val="24"/>
          <w:szCs w:val="24"/>
        </w:rPr>
        <w:t>…………</w:t>
      </w:r>
      <w:r w:rsidR="00B658AC">
        <w:rPr>
          <w:rFonts w:ascii="Times New Roman" w:hAnsi="Times New Roman" w:cs="Times New Roman"/>
          <w:sz w:val="24"/>
          <w:szCs w:val="24"/>
        </w:rPr>
        <w:t>….</w:t>
      </w:r>
      <w:r w:rsidR="002B0BC3">
        <w:rPr>
          <w:rFonts w:ascii="Times New Roman" w:hAnsi="Times New Roman" w:cs="Times New Roman"/>
          <w:sz w:val="24"/>
          <w:szCs w:val="24"/>
        </w:rPr>
        <w:t>3</w:t>
      </w:r>
    </w:p>
    <w:p w:rsidR="002B0BC3" w:rsidRDefault="002B0BC3" w:rsidP="00770DF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UNA REFLEXIÓN SOBRE EL PAPEL DE LA MUJER EN LA FAMILIA</w:t>
      </w:r>
      <w:proofErr w:type="gramStart"/>
      <w:r>
        <w:rPr>
          <w:rFonts w:ascii="Times New Roman" w:hAnsi="Times New Roman" w:cs="Times New Roman"/>
          <w:sz w:val="24"/>
          <w:szCs w:val="24"/>
        </w:rPr>
        <w:t>..</w:t>
      </w:r>
      <w:proofErr w:type="gramEnd"/>
      <w:r w:rsidR="00014D4E">
        <w:rPr>
          <w:rFonts w:ascii="Times New Roman" w:hAnsi="Times New Roman" w:cs="Times New Roman"/>
          <w:sz w:val="24"/>
          <w:szCs w:val="24"/>
        </w:rPr>
        <w:t>5</w:t>
      </w:r>
    </w:p>
    <w:p w:rsidR="001A7A49" w:rsidRDefault="001A7A49" w:rsidP="00770DF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TEORÍA DEL CAPITAL HUMANO</w:t>
      </w:r>
      <w:r w:rsidR="00B658AC">
        <w:rPr>
          <w:rFonts w:ascii="Times New Roman" w:hAnsi="Times New Roman" w:cs="Times New Roman"/>
          <w:sz w:val="24"/>
          <w:szCs w:val="24"/>
        </w:rPr>
        <w:t>…………………………………</w:t>
      </w:r>
      <w:r w:rsidR="00014D4E">
        <w:rPr>
          <w:rFonts w:ascii="Times New Roman" w:hAnsi="Times New Roman" w:cs="Times New Roman"/>
          <w:sz w:val="24"/>
          <w:szCs w:val="24"/>
        </w:rPr>
        <w:t>.</w:t>
      </w:r>
      <w:r w:rsidR="00400A2C">
        <w:rPr>
          <w:rFonts w:ascii="Times New Roman" w:hAnsi="Times New Roman" w:cs="Times New Roman"/>
          <w:sz w:val="24"/>
          <w:szCs w:val="24"/>
        </w:rPr>
        <w:t>…...</w:t>
      </w:r>
      <w:r w:rsidR="00014D4E">
        <w:rPr>
          <w:rFonts w:ascii="Times New Roman" w:hAnsi="Times New Roman" w:cs="Times New Roman"/>
          <w:sz w:val="24"/>
          <w:szCs w:val="24"/>
        </w:rPr>
        <w:t>….7</w:t>
      </w:r>
    </w:p>
    <w:p w:rsidR="001A7A49" w:rsidRDefault="001A7A49" w:rsidP="00770DF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LA SEGREGACIÓN OCUPACIONAL EN EL MERCADO DE TRABAJO ESPAÑOL</w:t>
      </w:r>
      <w:r w:rsidR="00B658AC">
        <w:rPr>
          <w:rFonts w:ascii="Times New Roman" w:hAnsi="Times New Roman" w:cs="Times New Roman"/>
          <w:sz w:val="24"/>
          <w:szCs w:val="24"/>
        </w:rPr>
        <w:t>…………………………………………………………………</w:t>
      </w:r>
      <w:r w:rsidR="00164D39">
        <w:rPr>
          <w:rFonts w:ascii="Times New Roman" w:hAnsi="Times New Roman" w:cs="Times New Roman"/>
          <w:sz w:val="24"/>
          <w:szCs w:val="24"/>
        </w:rPr>
        <w:t>...</w:t>
      </w:r>
      <w:r w:rsidR="00014D4E">
        <w:rPr>
          <w:rFonts w:ascii="Times New Roman" w:hAnsi="Times New Roman" w:cs="Times New Roman"/>
          <w:sz w:val="24"/>
          <w:szCs w:val="24"/>
        </w:rPr>
        <w:t>...</w:t>
      </w:r>
      <w:r w:rsidR="00164D39">
        <w:rPr>
          <w:rFonts w:ascii="Times New Roman" w:hAnsi="Times New Roman" w:cs="Times New Roman"/>
          <w:sz w:val="24"/>
          <w:szCs w:val="24"/>
        </w:rPr>
        <w:t>10</w:t>
      </w:r>
    </w:p>
    <w:p w:rsidR="001A7A49" w:rsidRDefault="001A7A49" w:rsidP="00770DF1">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EL MERCADO LABORAL FEMENINO EN ESPAÑA</w:t>
      </w:r>
      <w:r w:rsidR="00770DF1">
        <w:rPr>
          <w:rFonts w:ascii="Times New Roman" w:hAnsi="Times New Roman" w:cs="Times New Roman"/>
          <w:sz w:val="24"/>
          <w:szCs w:val="24"/>
        </w:rPr>
        <w:t>…………</w:t>
      </w:r>
      <w:r w:rsidR="00B658AC">
        <w:rPr>
          <w:rFonts w:ascii="Times New Roman" w:hAnsi="Times New Roman" w:cs="Times New Roman"/>
          <w:sz w:val="24"/>
          <w:szCs w:val="24"/>
        </w:rPr>
        <w:t>……</w:t>
      </w:r>
      <w:r w:rsidR="00164D39">
        <w:rPr>
          <w:rFonts w:ascii="Times New Roman" w:hAnsi="Times New Roman" w:cs="Times New Roman"/>
          <w:sz w:val="24"/>
          <w:szCs w:val="24"/>
        </w:rPr>
        <w:t>…</w:t>
      </w:r>
      <w:r w:rsidR="00B658AC">
        <w:rPr>
          <w:rFonts w:ascii="Times New Roman" w:hAnsi="Times New Roman" w:cs="Times New Roman"/>
          <w:sz w:val="24"/>
          <w:szCs w:val="24"/>
        </w:rPr>
        <w:t>…</w:t>
      </w:r>
      <w:r w:rsidR="00164D39">
        <w:rPr>
          <w:rFonts w:ascii="Times New Roman" w:hAnsi="Times New Roman" w:cs="Times New Roman"/>
          <w:sz w:val="24"/>
          <w:szCs w:val="24"/>
        </w:rPr>
        <w:t>18</w:t>
      </w:r>
    </w:p>
    <w:p w:rsidR="001A7A49" w:rsidRDefault="001A7A49" w:rsidP="00770DF1">
      <w:pPr>
        <w:pStyle w:val="Prrafodelista"/>
        <w:numPr>
          <w:ilvl w:val="1"/>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7E0704">
        <w:rPr>
          <w:rFonts w:ascii="Times New Roman" w:hAnsi="Times New Roman" w:cs="Times New Roman"/>
          <w:sz w:val="24"/>
          <w:szCs w:val="24"/>
        </w:rPr>
        <w:t>nálisis del mercado de trabajo femenino hasta</w:t>
      </w:r>
      <w:r>
        <w:rPr>
          <w:rFonts w:ascii="Times New Roman" w:hAnsi="Times New Roman" w:cs="Times New Roman"/>
          <w:sz w:val="24"/>
          <w:szCs w:val="24"/>
        </w:rPr>
        <w:t xml:space="preserve"> 2007</w:t>
      </w:r>
      <w:r w:rsidR="00B658AC">
        <w:rPr>
          <w:rFonts w:ascii="Times New Roman" w:hAnsi="Times New Roman" w:cs="Times New Roman"/>
          <w:sz w:val="24"/>
          <w:szCs w:val="24"/>
        </w:rPr>
        <w:t>…</w:t>
      </w:r>
      <w:r w:rsidR="00164D39">
        <w:rPr>
          <w:rFonts w:ascii="Times New Roman" w:hAnsi="Times New Roman" w:cs="Times New Roman"/>
          <w:sz w:val="24"/>
          <w:szCs w:val="24"/>
        </w:rPr>
        <w:t>…………......……18</w:t>
      </w:r>
    </w:p>
    <w:p w:rsidR="007E0704" w:rsidRDefault="007E0704" w:rsidP="00770DF1">
      <w:pPr>
        <w:pStyle w:val="Prrafodelista"/>
        <w:numPr>
          <w:ilvl w:val="1"/>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La recesión económica y el mercad</w:t>
      </w:r>
      <w:r w:rsidR="00164D39">
        <w:rPr>
          <w:rFonts w:ascii="Times New Roman" w:hAnsi="Times New Roman" w:cs="Times New Roman"/>
          <w:sz w:val="24"/>
          <w:szCs w:val="24"/>
        </w:rPr>
        <w:t>o laboral femenino……………….…...20</w:t>
      </w:r>
    </w:p>
    <w:p w:rsidR="007E0704" w:rsidRPr="007E0704" w:rsidRDefault="007E0704" w:rsidP="00770DF1">
      <w:pPr>
        <w:pStyle w:val="Prrafodelista"/>
        <w:numPr>
          <w:ilvl w:val="1"/>
          <w:numId w:val="4"/>
        </w:numPr>
        <w:spacing w:line="360" w:lineRule="auto"/>
        <w:jc w:val="both"/>
        <w:rPr>
          <w:rFonts w:ascii="Times New Roman" w:hAnsi="Times New Roman" w:cs="Times New Roman"/>
          <w:sz w:val="24"/>
          <w:szCs w:val="24"/>
        </w:rPr>
      </w:pPr>
      <w:r w:rsidRPr="007E0704">
        <w:rPr>
          <w:rFonts w:ascii="Times New Roman" w:hAnsi="Times New Roman" w:cs="Times New Roman"/>
          <w:sz w:val="24"/>
          <w:szCs w:val="24"/>
        </w:rPr>
        <w:t>La falsa convergencia laboral durante la crisis……………………</w:t>
      </w:r>
      <w:r w:rsidR="00770DF1">
        <w:rPr>
          <w:rFonts w:ascii="Times New Roman" w:hAnsi="Times New Roman" w:cs="Times New Roman"/>
          <w:sz w:val="24"/>
          <w:szCs w:val="24"/>
        </w:rPr>
        <w:t>…</w:t>
      </w:r>
      <w:r w:rsidR="00164D39">
        <w:rPr>
          <w:rFonts w:ascii="Times New Roman" w:hAnsi="Times New Roman" w:cs="Times New Roman"/>
          <w:sz w:val="24"/>
          <w:szCs w:val="24"/>
        </w:rPr>
        <w:t>…..</w:t>
      </w:r>
      <w:r w:rsidRPr="007E0704">
        <w:rPr>
          <w:rFonts w:ascii="Times New Roman" w:hAnsi="Times New Roman" w:cs="Times New Roman"/>
          <w:sz w:val="24"/>
          <w:szCs w:val="24"/>
        </w:rPr>
        <w:t>…</w:t>
      </w:r>
      <w:r w:rsidR="00770DF1">
        <w:rPr>
          <w:rFonts w:ascii="Times New Roman" w:hAnsi="Times New Roman" w:cs="Times New Roman"/>
          <w:sz w:val="24"/>
          <w:szCs w:val="24"/>
        </w:rPr>
        <w:t>22</w:t>
      </w:r>
    </w:p>
    <w:p w:rsidR="006B2F5D" w:rsidRPr="006B2F5D" w:rsidRDefault="006B2F5D"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CONTRATOS TEMPORALES Y A TIEMPO PARCIAL Y SU REPERCUSIÓN EN EL SECTOR FEMENINO</w:t>
      </w:r>
      <w:r w:rsidR="00B658AC">
        <w:rPr>
          <w:rFonts w:ascii="Times New Roman" w:hAnsi="Times New Roman" w:cs="Times New Roman"/>
          <w:sz w:val="24"/>
          <w:szCs w:val="24"/>
        </w:rPr>
        <w:t>…………………………</w:t>
      </w:r>
      <w:r w:rsidR="00770DF1">
        <w:rPr>
          <w:rFonts w:ascii="Times New Roman" w:hAnsi="Times New Roman" w:cs="Times New Roman"/>
          <w:sz w:val="24"/>
          <w:szCs w:val="24"/>
        </w:rPr>
        <w:t>….24</w:t>
      </w:r>
    </w:p>
    <w:p w:rsidR="00DD3E70" w:rsidRPr="006B2F5D" w:rsidRDefault="00FF0C2D"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FACTORES DE LA DESIGUALDAD</w:t>
      </w:r>
      <w:r w:rsidR="008F294A" w:rsidRPr="006B2F5D">
        <w:rPr>
          <w:rFonts w:ascii="Times New Roman" w:hAnsi="Times New Roman" w:cs="Times New Roman"/>
          <w:sz w:val="24"/>
          <w:szCs w:val="24"/>
        </w:rPr>
        <w:t xml:space="preserve"> DE GÉNERO</w:t>
      </w:r>
      <w:r w:rsidR="00B658AC">
        <w:rPr>
          <w:rFonts w:ascii="Times New Roman" w:hAnsi="Times New Roman" w:cs="Times New Roman"/>
          <w:sz w:val="24"/>
          <w:szCs w:val="24"/>
        </w:rPr>
        <w:t>………………</w:t>
      </w:r>
      <w:r w:rsidR="00770DF1">
        <w:rPr>
          <w:rFonts w:ascii="Times New Roman" w:hAnsi="Times New Roman" w:cs="Times New Roman"/>
          <w:sz w:val="24"/>
          <w:szCs w:val="24"/>
        </w:rPr>
        <w:t>....</w:t>
      </w:r>
      <w:r w:rsidR="00B658AC">
        <w:rPr>
          <w:rFonts w:ascii="Times New Roman" w:hAnsi="Times New Roman" w:cs="Times New Roman"/>
          <w:sz w:val="24"/>
          <w:szCs w:val="24"/>
        </w:rPr>
        <w:t>……</w:t>
      </w:r>
      <w:r w:rsidR="00164D39">
        <w:rPr>
          <w:rFonts w:ascii="Times New Roman" w:hAnsi="Times New Roman" w:cs="Times New Roman"/>
          <w:sz w:val="24"/>
          <w:szCs w:val="24"/>
        </w:rPr>
        <w:t>26</w:t>
      </w:r>
    </w:p>
    <w:p w:rsidR="00BA770E" w:rsidRPr="006B2F5D" w:rsidRDefault="00BA770E"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EL “TECHO DE ACERO” O BRECHA SALARIAL</w:t>
      </w:r>
      <w:r w:rsidR="00B658AC">
        <w:rPr>
          <w:rFonts w:ascii="Times New Roman" w:hAnsi="Times New Roman" w:cs="Times New Roman"/>
          <w:sz w:val="24"/>
          <w:szCs w:val="24"/>
        </w:rPr>
        <w:t>…………………</w:t>
      </w:r>
      <w:r w:rsidR="00770DF1">
        <w:rPr>
          <w:rFonts w:ascii="Times New Roman" w:hAnsi="Times New Roman" w:cs="Times New Roman"/>
          <w:sz w:val="24"/>
          <w:szCs w:val="24"/>
        </w:rPr>
        <w:t>…</w:t>
      </w:r>
      <w:r w:rsidR="00B658AC">
        <w:rPr>
          <w:rFonts w:ascii="Times New Roman" w:hAnsi="Times New Roman" w:cs="Times New Roman"/>
          <w:sz w:val="24"/>
          <w:szCs w:val="24"/>
        </w:rPr>
        <w:t>…</w:t>
      </w:r>
      <w:r w:rsidR="00770DF1">
        <w:rPr>
          <w:rFonts w:ascii="Times New Roman" w:hAnsi="Times New Roman" w:cs="Times New Roman"/>
          <w:sz w:val="24"/>
          <w:szCs w:val="24"/>
        </w:rPr>
        <w:t>.27</w:t>
      </w:r>
    </w:p>
    <w:p w:rsidR="00FF0C2D" w:rsidRPr="006B2F5D" w:rsidRDefault="00FF0C2D"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NORMATIVA DE GÉNERO</w:t>
      </w:r>
      <w:r w:rsidR="00B658AC">
        <w:rPr>
          <w:rFonts w:ascii="Times New Roman" w:hAnsi="Times New Roman" w:cs="Times New Roman"/>
          <w:sz w:val="24"/>
          <w:szCs w:val="24"/>
        </w:rPr>
        <w:t>………………………………………</w:t>
      </w:r>
      <w:r w:rsidR="00770DF1">
        <w:rPr>
          <w:rFonts w:ascii="Times New Roman" w:hAnsi="Times New Roman" w:cs="Times New Roman"/>
          <w:sz w:val="24"/>
          <w:szCs w:val="24"/>
        </w:rPr>
        <w:t>….</w:t>
      </w:r>
      <w:r w:rsidR="00B658AC">
        <w:rPr>
          <w:rFonts w:ascii="Times New Roman" w:hAnsi="Times New Roman" w:cs="Times New Roman"/>
          <w:sz w:val="24"/>
          <w:szCs w:val="24"/>
        </w:rPr>
        <w:t>……</w:t>
      </w:r>
      <w:r w:rsidR="002B0BC3">
        <w:rPr>
          <w:rFonts w:ascii="Times New Roman" w:hAnsi="Times New Roman" w:cs="Times New Roman"/>
          <w:sz w:val="24"/>
          <w:szCs w:val="24"/>
        </w:rPr>
        <w:t>..2</w:t>
      </w:r>
      <w:r w:rsidR="00770DF1">
        <w:rPr>
          <w:rFonts w:ascii="Times New Roman" w:hAnsi="Times New Roman" w:cs="Times New Roman"/>
          <w:sz w:val="24"/>
          <w:szCs w:val="24"/>
        </w:rPr>
        <w:t>9</w:t>
      </w:r>
    </w:p>
    <w:p w:rsidR="00DD3E70" w:rsidRPr="006B2F5D" w:rsidRDefault="00DD3E70"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CONCLUSIONES</w:t>
      </w:r>
      <w:r w:rsidR="00B658AC">
        <w:rPr>
          <w:rFonts w:ascii="Times New Roman" w:hAnsi="Times New Roman" w:cs="Times New Roman"/>
          <w:sz w:val="24"/>
          <w:szCs w:val="24"/>
        </w:rPr>
        <w:t>………………………………………………</w:t>
      </w:r>
      <w:r w:rsidR="00770DF1">
        <w:rPr>
          <w:rFonts w:ascii="Times New Roman" w:hAnsi="Times New Roman" w:cs="Times New Roman"/>
          <w:sz w:val="24"/>
          <w:szCs w:val="24"/>
        </w:rPr>
        <w:t>…</w:t>
      </w:r>
      <w:r w:rsidR="00B658AC">
        <w:rPr>
          <w:rFonts w:ascii="Times New Roman" w:hAnsi="Times New Roman" w:cs="Times New Roman"/>
          <w:sz w:val="24"/>
          <w:szCs w:val="24"/>
        </w:rPr>
        <w:t>………</w:t>
      </w:r>
      <w:r w:rsidR="00164D39">
        <w:rPr>
          <w:rFonts w:ascii="Times New Roman" w:hAnsi="Times New Roman" w:cs="Times New Roman"/>
          <w:sz w:val="24"/>
          <w:szCs w:val="24"/>
        </w:rPr>
        <w:t>.</w:t>
      </w:r>
      <w:r w:rsidR="00B658AC">
        <w:rPr>
          <w:rFonts w:ascii="Times New Roman" w:hAnsi="Times New Roman" w:cs="Times New Roman"/>
          <w:sz w:val="24"/>
          <w:szCs w:val="24"/>
        </w:rPr>
        <w:t>…</w:t>
      </w:r>
      <w:r w:rsidR="00164D39">
        <w:rPr>
          <w:rFonts w:ascii="Times New Roman" w:hAnsi="Times New Roman" w:cs="Times New Roman"/>
          <w:sz w:val="24"/>
          <w:szCs w:val="24"/>
        </w:rPr>
        <w:t>33</w:t>
      </w:r>
    </w:p>
    <w:p w:rsidR="00B658AC" w:rsidRPr="00B658AC" w:rsidRDefault="00160BF5"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BIBLIOGRAFÍA</w:t>
      </w:r>
      <w:r w:rsidR="00164D39">
        <w:rPr>
          <w:rFonts w:ascii="Times New Roman" w:hAnsi="Times New Roman" w:cs="Times New Roman"/>
          <w:sz w:val="24"/>
          <w:szCs w:val="24"/>
        </w:rPr>
        <w:t>……………………………………………………………...35</w:t>
      </w:r>
    </w:p>
    <w:p w:rsidR="0025597A" w:rsidRPr="006B2F5D" w:rsidRDefault="0025597A" w:rsidP="00770DF1">
      <w:pPr>
        <w:pStyle w:val="Prrafodelista"/>
        <w:numPr>
          <w:ilvl w:val="0"/>
          <w:numId w:val="4"/>
        </w:numPr>
        <w:spacing w:line="360" w:lineRule="auto"/>
        <w:jc w:val="both"/>
        <w:rPr>
          <w:rFonts w:ascii="Times New Roman" w:hAnsi="Times New Roman" w:cs="Times New Roman"/>
          <w:sz w:val="24"/>
          <w:szCs w:val="24"/>
        </w:rPr>
      </w:pPr>
      <w:r w:rsidRPr="006B2F5D">
        <w:rPr>
          <w:rFonts w:ascii="Times New Roman" w:hAnsi="Times New Roman" w:cs="Times New Roman"/>
          <w:sz w:val="24"/>
          <w:szCs w:val="24"/>
        </w:rPr>
        <w:t>ANEXOS</w:t>
      </w:r>
      <w:r w:rsidR="00164D39">
        <w:rPr>
          <w:rFonts w:ascii="Times New Roman" w:hAnsi="Times New Roman" w:cs="Times New Roman"/>
          <w:sz w:val="24"/>
          <w:szCs w:val="24"/>
        </w:rPr>
        <w:t>……………………………………………………………..….…….37</w:t>
      </w:r>
    </w:p>
    <w:p w:rsidR="002A3F95" w:rsidRDefault="002A3F95" w:rsidP="009A6647">
      <w:pPr>
        <w:spacing w:line="360" w:lineRule="auto"/>
        <w:jc w:val="both"/>
        <w:rPr>
          <w:rFonts w:ascii="Times New Roman" w:hAnsi="Times New Roman" w:cs="Times New Roman"/>
          <w:sz w:val="24"/>
          <w:szCs w:val="24"/>
        </w:rPr>
      </w:pPr>
    </w:p>
    <w:p w:rsidR="00FF0C2D" w:rsidRDefault="00FF0C2D" w:rsidP="009A6647">
      <w:pPr>
        <w:spacing w:line="360" w:lineRule="auto"/>
        <w:jc w:val="both"/>
        <w:rPr>
          <w:rFonts w:ascii="Times New Roman" w:hAnsi="Times New Roman" w:cs="Times New Roman"/>
          <w:sz w:val="24"/>
          <w:szCs w:val="24"/>
        </w:rPr>
      </w:pPr>
    </w:p>
    <w:p w:rsidR="00FF0C2D" w:rsidRDefault="00FF0C2D" w:rsidP="009A6647">
      <w:pPr>
        <w:spacing w:line="360" w:lineRule="auto"/>
        <w:jc w:val="both"/>
        <w:rPr>
          <w:rFonts w:ascii="Times New Roman" w:hAnsi="Times New Roman" w:cs="Times New Roman"/>
          <w:sz w:val="24"/>
          <w:szCs w:val="24"/>
        </w:rPr>
      </w:pPr>
    </w:p>
    <w:p w:rsidR="00797805" w:rsidRDefault="00797805" w:rsidP="009A6647">
      <w:pPr>
        <w:spacing w:line="360" w:lineRule="auto"/>
        <w:jc w:val="both"/>
        <w:rPr>
          <w:rFonts w:ascii="Times New Roman" w:hAnsi="Times New Roman" w:cs="Times New Roman"/>
          <w:sz w:val="24"/>
          <w:szCs w:val="24"/>
        </w:rPr>
      </w:pPr>
    </w:p>
    <w:p w:rsidR="00A747AE" w:rsidRDefault="00A747AE" w:rsidP="009A6647">
      <w:pPr>
        <w:spacing w:line="360" w:lineRule="auto"/>
        <w:jc w:val="both"/>
        <w:rPr>
          <w:rFonts w:ascii="Times New Roman" w:hAnsi="Times New Roman" w:cs="Times New Roman"/>
          <w:sz w:val="24"/>
          <w:szCs w:val="24"/>
        </w:rPr>
      </w:pPr>
    </w:p>
    <w:p w:rsidR="00614731" w:rsidRDefault="00614731" w:rsidP="009A6647">
      <w:pPr>
        <w:spacing w:line="360" w:lineRule="auto"/>
        <w:jc w:val="both"/>
        <w:rPr>
          <w:rFonts w:ascii="Times New Roman" w:hAnsi="Times New Roman" w:cs="Times New Roman"/>
          <w:sz w:val="24"/>
          <w:szCs w:val="24"/>
        </w:rPr>
      </w:pPr>
    </w:p>
    <w:p w:rsidR="00614731" w:rsidRDefault="00614731" w:rsidP="009A6647">
      <w:pPr>
        <w:spacing w:line="360" w:lineRule="auto"/>
        <w:jc w:val="both"/>
        <w:rPr>
          <w:rFonts w:ascii="Times New Roman" w:hAnsi="Times New Roman" w:cs="Times New Roman"/>
          <w:sz w:val="24"/>
          <w:szCs w:val="24"/>
        </w:rPr>
      </w:pPr>
    </w:p>
    <w:p w:rsidR="006B2F5D" w:rsidRDefault="006B2F5D" w:rsidP="009A6647">
      <w:pPr>
        <w:spacing w:line="360" w:lineRule="auto"/>
        <w:jc w:val="both"/>
        <w:rPr>
          <w:rFonts w:ascii="Times New Roman" w:hAnsi="Times New Roman" w:cs="Times New Roman"/>
          <w:sz w:val="24"/>
          <w:szCs w:val="24"/>
        </w:rPr>
      </w:pPr>
    </w:p>
    <w:p w:rsidR="00614731" w:rsidRDefault="00614731" w:rsidP="009A6647">
      <w:pPr>
        <w:spacing w:line="360" w:lineRule="auto"/>
        <w:jc w:val="both"/>
        <w:rPr>
          <w:rFonts w:ascii="Times New Roman" w:hAnsi="Times New Roman" w:cs="Times New Roman"/>
          <w:sz w:val="24"/>
          <w:szCs w:val="24"/>
        </w:rPr>
      </w:pPr>
    </w:p>
    <w:p w:rsidR="00A76137" w:rsidRDefault="00A76137" w:rsidP="009A6647">
      <w:pPr>
        <w:spacing w:line="360" w:lineRule="auto"/>
        <w:jc w:val="both"/>
        <w:rPr>
          <w:rFonts w:ascii="Times New Roman" w:hAnsi="Times New Roman" w:cs="Times New Roman"/>
          <w:sz w:val="24"/>
          <w:szCs w:val="24"/>
        </w:rPr>
      </w:pPr>
    </w:p>
    <w:p w:rsidR="00A76137" w:rsidRDefault="00A76137" w:rsidP="009A6647">
      <w:pPr>
        <w:spacing w:line="360" w:lineRule="auto"/>
        <w:jc w:val="both"/>
        <w:rPr>
          <w:rFonts w:ascii="Times New Roman" w:hAnsi="Times New Roman" w:cs="Times New Roman"/>
          <w:sz w:val="24"/>
          <w:szCs w:val="24"/>
        </w:rPr>
      </w:pPr>
    </w:p>
    <w:p w:rsidR="001A7A49" w:rsidRDefault="001A7A49" w:rsidP="009A6647">
      <w:pPr>
        <w:jc w:val="both"/>
      </w:pPr>
    </w:p>
    <w:p w:rsidR="002933ED" w:rsidRDefault="002933ED" w:rsidP="009A6647">
      <w:pPr>
        <w:jc w:val="both"/>
      </w:pPr>
    </w:p>
    <w:p w:rsidR="001A7A49" w:rsidRPr="007E0704" w:rsidRDefault="001A7A49" w:rsidP="009A6647">
      <w:pPr>
        <w:pStyle w:val="Prrafodelista"/>
        <w:numPr>
          <w:ilvl w:val="0"/>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INTRODUCCIÓN</w:t>
      </w:r>
    </w:p>
    <w:p w:rsidR="001A7A49" w:rsidRPr="002A501E" w:rsidRDefault="001A7A49" w:rsidP="009A6647">
      <w:pPr>
        <w:spacing w:line="360" w:lineRule="auto"/>
        <w:jc w:val="both"/>
        <w:rPr>
          <w:rFonts w:ascii="Times New Roman" w:hAnsi="Times New Roman" w:cs="Times New Roman"/>
          <w:i/>
          <w:sz w:val="24"/>
          <w:szCs w:val="24"/>
        </w:rPr>
      </w:pPr>
      <w:r w:rsidRPr="00B737F0">
        <w:rPr>
          <w:rFonts w:ascii="Times New Roman" w:hAnsi="Times New Roman" w:cs="Times New Roman"/>
          <w:i/>
          <w:sz w:val="24"/>
          <w:szCs w:val="24"/>
        </w:rPr>
        <w:lastRenderedPageBreak/>
        <w:t>“La mujer es la compañera de hombre, dotada con la misma capacidad mental… Si por fuerza se entiende poder mental, entonces la mujer es infinitamente superior al hombre… Si la no violencia es la ley de nuestro ser, el futuro está con las mujeres…” (Mahatma Gandhi)</w:t>
      </w:r>
    </w:p>
    <w:p w:rsidR="001A7A49" w:rsidRPr="00B737F0"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La desigualdad entre mujeres y hombres persiste en los mercados laborales mundiales, en lo que respecta principalmente a las oportunidades, al trato y a los resultados</w:t>
      </w:r>
      <w:r w:rsidR="00734100">
        <w:rPr>
          <w:rFonts w:ascii="Times New Roman" w:hAnsi="Times New Roman" w:cs="Times New Roman"/>
          <w:sz w:val="24"/>
          <w:szCs w:val="24"/>
        </w:rPr>
        <w:t xml:space="preserve">. </w:t>
      </w:r>
      <w:r w:rsidRPr="00B737F0">
        <w:rPr>
          <w:rFonts w:ascii="Times New Roman" w:hAnsi="Times New Roman" w:cs="Times New Roman"/>
          <w:sz w:val="24"/>
          <w:szCs w:val="24"/>
        </w:rPr>
        <w:t>En numerosas regiones del mundo, las mujeres tienen más probabilidades de permanecer en situación de desempleo, tienen menos oportunidades de participar en la fuerza de trabajo y –cuando lo hacen- se ven obligadas a aceptar empleos de peor calidad. Las mejoras llevadas a cabo para superar estos obstáculos han sido lentas, y se limitan a algunas regiones del mundo. Incluso en muchos de los países en los que las diferencias</w:t>
      </w:r>
      <w:r>
        <w:rPr>
          <w:rFonts w:ascii="Times New Roman" w:hAnsi="Times New Roman" w:cs="Times New Roman"/>
          <w:sz w:val="24"/>
          <w:szCs w:val="24"/>
        </w:rPr>
        <w:t xml:space="preserve"> en l</w:t>
      </w:r>
      <w:r w:rsidRPr="00B737F0">
        <w:rPr>
          <w:rFonts w:ascii="Times New Roman" w:hAnsi="Times New Roman" w:cs="Times New Roman"/>
          <w:sz w:val="24"/>
          <w:szCs w:val="24"/>
        </w:rPr>
        <w:t>a fuerza de trabajo y el desempleo se han reducido, y en los que las mujeres están dejando de la</w:t>
      </w:r>
      <w:r w:rsidR="00734100">
        <w:rPr>
          <w:rFonts w:ascii="Times New Roman" w:hAnsi="Times New Roman" w:cs="Times New Roman"/>
          <w:sz w:val="24"/>
          <w:szCs w:val="24"/>
        </w:rPr>
        <w:t xml:space="preserve">do el trabajo familiar </w:t>
      </w:r>
      <w:r w:rsidRPr="00B737F0">
        <w:rPr>
          <w:rFonts w:ascii="Times New Roman" w:hAnsi="Times New Roman" w:cs="Times New Roman"/>
          <w:sz w:val="24"/>
          <w:szCs w:val="24"/>
        </w:rPr>
        <w:t>para centrarse en el sector de los servicios, la calidad de los empleos de las mujeres continúa suscitando gran preocupación. El reparto desigual de las labores domésticas no remuneradas en</w:t>
      </w:r>
      <w:r w:rsidR="00734100">
        <w:rPr>
          <w:rFonts w:ascii="Times New Roman" w:hAnsi="Times New Roman" w:cs="Times New Roman"/>
          <w:sz w:val="24"/>
          <w:szCs w:val="24"/>
        </w:rPr>
        <w:t>tre las mujeres y los hombres</w:t>
      </w:r>
      <w:r w:rsidRPr="00B737F0">
        <w:rPr>
          <w:rFonts w:ascii="Times New Roman" w:hAnsi="Times New Roman" w:cs="Times New Roman"/>
          <w:sz w:val="24"/>
          <w:szCs w:val="24"/>
        </w:rPr>
        <w:t xml:space="preserve"> es un factor determinante en la desigualdad de género en el trabajo </w:t>
      </w:r>
      <w:sdt>
        <w:sdtPr>
          <w:rPr>
            <w:rFonts w:ascii="Times New Roman" w:hAnsi="Times New Roman" w:cs="Times New Roman"/>
            <w:sz w:val="24"/>
            <w:szCs w:val="24"/>
          </w:rPr>
          <w:id w:val="344902735"/>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p>
    <w:p w:rsidR="001A7A49" w:rsidRPr="00B737F0"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En tiempos recientes, se han desarrollado algunos avances en la reducción de la brecha salarial entre hombres y mujeres, pero estas mejoras son mínimas y, si prevalecen las tendencias actuales, se necesitarán más de 70 años para colmar totalmente la desigualdad salarial por motivo de género.</w:t>
      </w:r>
      <w:r w:rsidR="00734100">
        <w:rPr>
          <w:rFonts w:ascii="Times New Roman" w:hAnsi="Times New Roman" w:cs="Times New Roman"/>
          <w:sz w:val="24"/>
          <w:szCs w:val="24"/>
        </w:rPr>
        <w:t xml:space="preserve"> Esta </w:t>
      </w:r>
      <w:r w:rsidRPr="00B737F0">
        <w:rPr>
          <w:rFonts w:ascii="Times New Roman" w:hAnsi="Times New Roman" w:cs="Times New Roman"/>
          <w:sz w:val="24"/>
          <w:szCs w:val="24"/>
        </w:rPr>
        <w:t>brecha salarial de la renta entre hombres y mujeres no está relacionada con el nivel de desarrollo económico de un país, ya que algunos de los países con un mayor nivel per cápita se cuentan entre aquellos en los que esta disparidad es mayor. El desarrollo económico no asegurará por sí solo la distribución equitativ</w:t>
      </w:r>
      <w:r w:rsidR="00734100">
        <w:rPr>
          <w:rFonts w:ascii="Times New Roman" w:hAnsi="Times New Roman" w:cs="Times New Roman"/>
          <w:sz w:val="24"/>
          <w:szCs w:val="24"/>
        </w:rPr>
        <w:t xml:space="preserve">a entre hombres y mujeres </w:t>
      </w:r>
      <w:sdt>
        <w:sdtPr>
          <w:rPr>
            <w:rFonts w:ascii="Times New Roman" w:hAnsi="Times New Roman" w:cs="Times New Roman"/>
            <w:sz w:val="24"/>
            <w:szCs w:val="24"/>
          </w:rPr>
          <w:id w:val="344902736"/>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1A7A49" w:rsidRPr="00B737F0"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Además, para fomentar una distribución más equitativa de las labores de </w:t>
      </w:r>
      <w:r w:rsidR="00734100">
        <w:rPr>
          <w:rFonts w:ascii="Times New Roman" w:hAnsi="Times New Roman" w:cs="Times New Roman"/>
          <w:sz w:val="24"/>
          <w:szCs w:val="24"/>
        </w:rPr>
        <w:t xml:space="preserve">cuidado no remuneradas, los países deben </w:t>
      </w:r>
      <w:r w:rsidRPr="00B737F0">
        <w:rPr>
          <w:rFonts w:ascii="Times New Roman" w:hAnsi="Times New Roman" w:cs="Times New Roman"/>
          <w:sz w:val="24"/>
          <w:szCs w:val="24"/>
        </w:rPr>
        <w:t>aplicar una legislación encaminada a</w:t>
      </w:r>
      <w:r w:rsidR="00734100">
        <w:rPr>
          <w:rFonts w:ascii="Times New Roman" w:hAnsi="Times New Roman" w:cs="Times New Roman"/>
          <w:sz w:val="24"/>
          <w:szCs w:val="24"/>
        </w:rPr>
        <w:t xml:space="preserve"> reducir</w:t>
      </w:r>
      <w:r w:rsidRPr="00B737F0">
        <w:rPr>
          <w:rFonts w:ascii="Times New Roman" w:hAnsi="Times New Roman" w:cs="Times New Roman"/>
          <w:sz w:val="24"/>
          <w:szCs w:val="24"/>
        </w:rPr>
        <w:t xml:space="preserve"> las largas jornadas laborales remuneradas y las horas extraordinarias, ya que éstas impiden que tanto los hombres como las mujeres se alejen de las funciones atribuidas tradicionalmente a cada sexo </w:t>
      </w:r>
      <w:sdt>
        <w:sdtPr>
          <w:rPr>
            <w:rFonts w:ascii="Times New Roman" w:hAnsi="Times New Roman" w:cs="Times New Roman"/>
            <w:sz w:val="24"/>
            <w:szCs w:val="24"/>
          </w:rPr>
          <w:id w:val="344902737"/>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7D3A82" w:rsidRDefault="007D3A82" w:rsidP="009A6647">
      <w:pPr>
        <w:spacing w:line="360" w:lineRule="auto"/>
        <w:jc w:val="both"/>
        <w:rPr>
          <w:rFonts w:ascii="Times New Roman" w:hAnsi="Times New Roman" w:cs="Times New Roman"/>
          <w:sz w:val="24"/>
          <w:szCs w:val="24"/>
        </w:rPr>
      </w:pPr>
    </w:p>
    <w:p w:rsidR="007D3A82" w:rsidRDefault="007D3A82" w:rsidP="009A6647">
      <w:pPr>
        <w:spacing w:line="360" w:lineRule="auto"/>
        <w:jc w:val="both"/>
        <w:rPr>
          <w:rFonts w:ascii="Times New Roman" w:hAnsi="Times New Roman" w:cs="Times New Roman"/>
          <w:sz w:val="24"/>
          <w:szCs w:val="24"/>
        </w:rPr>
      </w:pPr>
    </w:p>
    <w:p w:rsidR="007D3A82" w:rsidRDefault="007D3A82" w:rsidP="009A6647">
      <w:pPr>
        <w:spacing w:line="360" w:lineRule="auto"/>
        <w:jc w:val="both"/>
        <w:rPr>
          <w:rFonts w:ascii="Times New Roman" w:hAnsi="Times New Roman" w:cs="Times New Roman"/>
          <w:sz w:val="24"/>
          <w:szCs w:val="24"/>
        </w:rPr>
      </w:pPr>
    </w:p>
    <w:p w:rsidR="001A7A49" w:rsidRPr="00B737F0"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Las divergencias de género que existen actualmente no se exhiben de manera aislada solamente a nivel nacional, sino también en el ámbito europeo e internacional. Lo que nos lleva a la conclusión de que este reto, el de la igualdad, es aún un largo camino por recorrer.</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 respecto la precariedad laboral, “el </w:t>
      </w:r>
      <w:r w:rsidRPr="00B737F0">
        <w:rPr>
          <w:rFonts w:ascii="Times New Roman" w:hAnsi="Times New Roman" w:cs="Times New Roman"/>
          <w:sz w:val="24"/>
          <w:szCs w:val="24"/>
        </w:rPr>
        <w:t xml:space="preserve">Consejo Europeo (2003) diferencia entre tres tipos de empleo: (a) </w:t>
      </w:r>
      <w:r w:rsidRPr="00B737F0">
        <w:rPr>
          <w:rFonts w:ascii="Times New Roman" w:hAnsi="Times New Roman" w:cs="Times New Roman"/>
          <w:i/>
          <w:sz w:val="24"/>
          <w:szCs w:val="24"/>
        </w:rPr>
        <w:t>Empleo de alta calidad</w:t>
      </w:r>
      <w:r w:rsidRPr="00B737F0">
        <w:rPr>
          <w:rFonts w:ascii="Times New Roman" w:hAnsi="Times New Roman" w:cs="Times New Roman"/>
          <w:sz w:val="24"/>
          <w:szCs w:val="24"/>
        </w:rPr>
        <w:t xml:space="preserve">, caracterizados por tener salarios iguales o </w:t>
      </w:r>
      <w:r w:rsidRPr="00B737F0">
        <w:rPr>
          <w:rFonts w:ascii="Times New Roman" w:hAnsi="Times New Roman" w:cs="Times New Roman"/>
          <w:sz w:val="24"/>
          <w:szCs w:val="24"/>
        </w:rPr>
        <w:lastRenderedPageBreak/>
        <w:t xml:space="preserve">por encima de la media, seguridad en el empleo y posibilidades de promoción profesional; (b) </w:t>
      </w:r>
      <w:r w:rsidRPr="00B737F0">
        <w:rPr>
          <w:rFonts w:ascii="Times New Roman" w:hAnsi="Times New Roman" w:cs="Times New Roman"/>
          <w:i/>
          <w:sz w:val="24"/>
          <w:szCs w:val="24"/>
        </w:rPr>
        <w:t>Empleos de bajo salario y reducida productividad</w:t>
      </w:r>
      <w:r w:rsidRPr="00B737F0">
        <w:rPr>
          <w:rFonts w:ascii="Times New Roman" w:hAnsi="Times New Roman" w:cs="Times New Roman"/>
          <w:sz w:val="24"/>
          <w:szCs w:val="24"/>
        </w:rPr>
        <w:t xml:space="preserve">, con salarios por debajo del 75 por ciento del salario medio, reducida seguridad en el empleo y casi inexistentes posibilidades de promoción profesional; y (c) </w:t>
      </w:r>
      <w:r w:rsidRPr="00B737F0">
        <w:rPr>
          <w:rFonts w:ascii="Times New Roman" w:hAnsi="Times New Roman" w:cs="Times New Roman"/>
          <w:i/>
          <w:sz w:val="24"/>
          <w:szCs w:val="24"/>
        </w:rPr>
        <w:t>Empleos precarios (</w:t>
      </w:r>
      <w:proofErr w:type="spellStart"/>
      <w:r w:rsidRPr="00B737F0">
        <w:rPr>
          <w:rFonts w:ascii="Times New Roman" w:hAnsi="Times New Roman" w:cs="Times New Roman"/>
          <w:i/>
          <w:sz w:val="24"/>
          <w:szCs w:val="24"/>
        </w:rPr>
        <w:t>Dead-end</w:t>
      </w:r>
      <w:proofErr w:type="spellEnd"/>
      <w:r w:rsidRPr="00B737F0">
        <w:rPr>
          <w:rFonts w:ascii="Times New Roman" w:hAnsi="Times New Roman" w:cs="Times New Roman"/>
          <w:i/>
          <w:sz w:val="24"/>
          <w:szCs w:val="24"/>
        </w:rPr>
        <w:t xml:space="preserve"> </w:t>
      </w:r>
      <w:proofErr w:type="spellStart"/>
      <w:r w:rsidRPr="00B737F0">
        <w:rPr>
          <w:rFonts w:ascii="Times New Roman" w:hAnsi="Times New Roman" w:cs="Times New Roman"/>
          <w:i/>
          <w:sz w:val="24"/>
          <w:szCs w:val="24"/>
        </w:rPr>
        <w:t>Jobs</w:t>
      </w:r>
      <w:proofErr w:type="spellEnd"/>
      <w:r w:rsidRPr="00B737F0">
        <w:rPr>
          <w:rFonts w:ascii="Times New Roman" w:hAnsi="Times New Roman" w:cs="Times New Roman"/>
          <w:i/>
          <w:sz w:val="24"/>
          <w:szCs w:val="24"/>
        </w:rPr>
        <w:t>)</w:t>
      </w:r>
      <w:r w:rsidRPr="00B737F0">
        <w:rPr>
          <w:rFonts w:ascii="Times New Roman" w:hAnsi="Times New Roman" w:cs="Times New Roman"/>
          <w:sz w:val="24"/>
          <w:szCs w:val="24"/>
        </w:rPr>
        <w:t>, con una elevada inseguridad laboral y sin ninguna posibilidad de promoción</w:t>
      </w:r>
      <w:r>
        <w:rPr>
          <w:rFonts w:ascii="Times New Roman" w:hAnsi="Times New Roman" w:cs="Times New Roman"/>
          <w:sz w:val="24"/>
          <w:szCs w:val="24"/>
        </w:rPr>
        <w:t>”</w:t>
      </w:r>
      <w:r w:rsidRPr="00B737F0">
        <w:rPr>
          <w:rFonts w:ascii="Times New Roman" w:hAnsi="Times New Roman" w:cs="Times New Roman"/>
          <w:sz w:val="24"/>
          <w:szCs w:val="24"/>
        </w:rPr>
        <w:t xml:space="preserve">. En este último tipo de </w:t>
      </w:r>
      <w:r>
        <w:rPr>
          <w:rFonts w:ascii="Times New Roman" w:hAnsi="Times New Roman" w:cs="Times New Roman"/>
          <w:sz w:val="24"/>
          <w:szCs w:val="24"/>
        </w:rPr>
        <w:t>trabajo</w:t>
      </w:r>
      <w:r w:rsidRPr="00B737F0">
        <w:rPr>
          <w:rFonts w:ascii="Times New Roman" w:hAnsi="Times New Roman" w:cs="Times New Roman"/>
          <w:sz w:val="24"/>
          <w:szCs w:val="24"/>
        </w:rPr>
        <w:t xml:space="preserve"> Grecia</w:t>
      </w:r>
      <w:r>
        <w:rPr>
          <w:rFonts w:ascii="Times New Roman" w:hAnsi="Times New Roman" w:cs="Times New Roman"/>
          <w:sz w:val="24"/>
          <w:szCs w:val="24"/>
        </w:rPr>
        <w:t xml:space="preserve"> y España son los países de la Unión Europea</w:t>
      </w:r>
      <w:r w:rsidRPr="00B737F0">
        <w:rPr>
          <w:rFonts w:ascii="Times New Roman" w:hAnsi="Times New Roman" w:cs="Times New Roman"/>
          <w:sz w:val="24"/>
          <w:szCs w:val="24"/>
        </w:rPr>
        <w:t xml:space="preserve"> con un</w:t>
      </w:r>
      <w:r>
        <w:rPr>
          <w:rFonts w:ascii="Times New Roman" w:hAnsi="Times New Roman" w:cs="Times New Roman"/>
          <w:sz w:val="24"/>
          <w:szCs w:val="24"/>
        </w:rPr>
        <w:t>os</w:t>
      </w:r>
      <w:r w:rsidRPr="00B737F0">
        <w:rPr>
          <w:rFonts w:ascii="Times New Roman" w:hAnsi="Times New Roman" w:cs="Times New Roman"/>
          <w:sz w:val="24"/>
          <w:szCs w:val="24"/>
        </w:rPr>
        <w:t xml:space="preserve"> mayor</w:t>
      </w:r>
      <w:r>
        <w:rPr>
          <w:rFonts w:ascii="Times New Roman" w:hAnsi="Times New Roman" w:cs="Times New Roman"/>
          <w:sz w:val="24"/>
          <w:szCs w:val="24"/>
        </w:rPr>
        <w:t>es</w:t>
      </w:r>
      <w:r w:rsidRPr="00B737F0">
        <w:rPr>
          <w:rFonts w:ascii="Times New Roman" w:hAnsi="Times New Roman" w:cs="Times New Roman"/>
          <w:sz w:val="24"/>
          <w:szCs w:val="24"/>
        </w:rPr>
        <w:t xml:space="preserve"> nivel</w:t>
      </w:r>
      <w:r>
        <w:rPr>
          <w:rFonts w:ascii="Times New Roman" w:hAnsi="Times New Roman" w:cs="Times New Roman"/>
          <w:sz w:val="24"/>
          <w:szCs w:val="24"/>
        </w:rPr>
        <w:t>es</w:t>
      </w:r>
      <w:r w:rsidRPr="00B737F0">
        <w:rPr>
          <w:rFonts w:ascii="Times New Roman" w:hAnsi="Times New Roman" w:cs="Times New Roman"/>
          <w:sz w:val="24"/>
          <w:szCs w:val="24"/>
        </w:rPr>
        <w:t xml:space="preserve"> de precariedad laboral (</w:t>
      </w:r>
      <w:proofErr w:type="spellStart"/>
      <w:r w:rsidRPr="00B737F0">
        <w:rPr>
          <w:rFonts w:ascii="Times New Roman" w:hAnsi="Times New Roman" w:cs="Times New Roman"/>
          <w:sz w:val="24"/>
          <w:szCs w:val="24"/>
        </w:rPr>
        <w:t>Pe</w:t>
      </w:r>
      <w:r>
        <w:rPr>
          <w:rFonts w:ascii="Times New Roman" w:hAnsi="Times New Roman" w:cs="Times New Roman"/>
          <w:sz w:val="24"/>
          <w:szCs w:val="24"/>
        </w:rPr>
        <w:t>rrons</w:t>
      </w:r>
      <w:proofErr w:type="spellEnd"/>
      <w:r>
        <w:rPr>
          <w:rFonts w:ascii="Times New Roman" w:hAnsi="Times New Roman" w:cs="Times New Roman"/>
          <w:sz w:val="24"/>
          <w:szCs w:val="24"/>
        </w:rPr>
        <w:t xml:space="preserve"> et al, 2000), lo que conduce</w:t>
      </w:r>
      <w:r w:rsidRPr="00B737F0">
        <w:rPr>
          <w:rFonts w:ascii="Times New Roman" w:hAnsi="Times New Roman" w:cs="Times New Roman"/>
          <w:sz w:val="24"/>
          <w:szCs w:val="24"/>
        </w:rPr>
        <w:t xml:space="preserve"> </w:t>
      </w:r>
      <w:r>
        <w:rPr>
          <w:rFonts w:ascii="Times New Roman" w:hAnsi="Times New Roman" w:cs="Times New Roman"/>
          <w:sz w:val="24"/>
          <w:szCs w:val="24"/>
        </w:rPr>
        <w:t>a</w:t>
      </w:r>
      <w:r w:rsidRPr="00B737F0">
        <w:rPr>
          <w:rFonts w:ascii="Times New Roman" w:hAnsi="Times New Roman" w:cs="Times New Roman"/>
          <w:sz w:val="24"/>
          <w:szCs w:val="24"/>
        </w:rPr>
        <w:t xml:space="preserve"> estos países hacia u</w:t>
      </w:r>
      <w:r>
        <w:rPr>
          <w:rFonts w:ascii="Times New Roman" w:hAnsi="Times New Roman" w:cs="Times New Roman"/>
          <w:sz w:val="24"/>
          <w:szCs w:val="24"/>
        </w:rPr>
        <w:t>n</w:t>
      </w:r>
      <w:r w:rsidRPr="00B737F0">
        <w:rPr>
          <w:rFonts w:ascii="Times New Roman" w:hAnsi="Times New Roman" w:cs="Times New Roman"/>
          <w:sz w:val="24"/>
          <w:szCs w:val="24"/>
        </w:rPr>
        <w:t xml:space="preserve"> crecimiento económico</w:t>
      </w:r>
      <w:r>
        <w:rPr>
          <w:rFonts w:ascii="Times New Roman" w:hAnsi="Times New Roman" w:cs="Times New Roman"/>
          <w:sz w:val="24"/>
          <w:szCs w:val="24"/>
        </w:rPr>
        <w:t xml:space="preserve"> menos razonable a través del consumo</w:t>
      </w:r>
      <w:r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1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Según Gálvez Muñoz y Rodríguez Madroño (2011), no sólo se ha producido un aumento de la discriminación a escala mundial, sino que ésta sería mayor si no fuese por la caída abrumadora del mercado de trabajo, sobre todo en las mujeres, por lo que se confirma la salida de mano de obra femenina en la economía mundial.</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Por otra lado, la economía sumergida ha dejado de ser el salvavidas de los pobres por primera vez en la historia de los países en vías de desarrollo, ya que la disminución de la demanda mundial ha hecho que las mujeres también sean despedidas de su empleo (Gálvez Muñoz y Rodríguez Madroño, 2011).</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El hecho de que las mujeres se ocupen casi por completo de las labores del hogar y de que sean arrastradas hacia la economía sumergida y la precariedad, también lleva consigo el nulo acceso a las prestaciones relacionadas con la seguridad social, lo que también merma su capacidad de negociación en el entorno familiar, puesto que al tener trabajos más precarios y con menores sueldos, son más dependientes y vulnerables económicamente  (Gálvez Muñoz y Rodríguez Madroño, 2011).</w:t>
      </w:r>
    </w:p>
    <w:p w:rsidR="007D3A82" w:rsidRDefault="007D3A82" w:rsidP="009A6647">
      <w:pPr>
        <w:spacing w:line="360" w:lineRule="auto"/>
        <w:jc w:val="both"/>
        <w:rPr>
          <w:rFonts w:ascii="Times New Roman" w:hAnsi="Times New Roman" w:cs="Times New Roman"/>
          <w:sz w:val="24"/>
          <w:szCs w:val="24"/>
        </w:rPr>
      </w:pPr>
    </w:p>
    <w:p w:rsidR="007D3A82" w:rsidRDefault="007D3A82" w:rsidP="009A6647">
      <w:pPr>
        <w:spacing w:line="360" w:lineRule="auto"/>
        <w:jc w:val="both"/>
        <w:rPr>
          <w:rFonts w:ascii="Times New Roman" w:hAnsi="Times New Roman" w:cs="Times New Roman"/>
          <w:sz w:val="24"/>
          <w:szCs w:val="24"/>
        </w:rPr>
      </w:pPr>
    </w:p>
    <w:p w:rsidR="007D3A82" w:rsidRDefault="007D3A82" w:rsidP="009A6647">
      <w:pPr>
        <w:spacing w:line="360" w:lineRule="auto"/>
        <w:jc w:val="both"/>
        <w:rPr>
          <w:rFonts w:ascii="Times New Roman" w:hAnsi="Times New Roman" w:cs="Times New Roman"/>
          <w:sz w:val="24"/>
          <w:szCs w:val="24"/>
        </w:rPr>
      </w:pPr>
    </w:p>
    <w:p w:rsidR="007D3A82" w:rsidRDefault="007D3A82" w:rsidP="009A6647">
      <w:pPr>
        <w:spacing w:line="360" w:lineRule="auto"/>
        <w:jc w:val="both"/>
        <w:rPr>
          <w:rFonts w:ascii="Times New Roman" w:hAnsi="Times New Roman" w:cs="Times New Roman"/>
          <w:sz w:val="24"/>
          <w:szCs w:val="24"/>
        </w:rPr>
      </w:pP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cabe destacar que los hombres se recuperan de las crisis con mayor facilidad porque las políticas públicas desarrolladas como el gasto en el Plan E dirigido a sectores fuertemente masculinizados como la construcción o la automoción y su posición como cabeza y sostén de la familia les favorecen. Al concentrarse los recortes especialmente en el ámbito público, todos esos servicios sociales ahora deben de desarrollarse en el hogar, con el respectivo incremento del trabajo no remunerado para la mujer. Esto cambiaría si se llevara a cabo una responsabilidad similar de los hombres y las mujeres en el ámbito familiar (Gálvez Muñoz y Rodríguez Madroño, 2011).</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otra parte, los países desarrollados están fomentando como medida para salir de la recesión el incremento de los contratos de tipo </w:t>
      </w:r>
      <w:bookmarkStart w:id="0" w:name="_GoBack"/>
      <w:bookmarkEnd w:id="0"/>
      <w:r>
        <w:rPr>
          <w:rFonts w:ascii="Times New Roman" w:hAnsi="Times New Roman" w:cs="Times New Roman"/>
          <w:sz w:val="24"/>
          <w:szCs w:val="24"/>
        </w:rPr>
        <w:t xml:space="preserve">parcial, sin tener en cuenta que éstos están ampliamente realizados por mano de obra femenina, y que conllevan menores </w:t>
      </w:r>
      <w:r>
        <w:rPr>
          <w:rFonts w:ascii="Times New Roman" w:hAnsi="Times New Roman" w:cs="Times New Roman"/>
          <w:sz w:val="24"/>
          <w:szCs w:val="24"/>
        </w:rPr>
        <w:lastRenderedPageBreak/>
        <w:t>sueldos, mayor precariedad y un yugo para las personas que quieran ascender en su carrera profesional (Gálvez Muñoz y Rodríguez Madroño, 2011).</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pesar de que las mujeres representan la mitad de la población mundial y realizan dos tercios del trabajo, reciben solamente una décima parte del total del salario.” </w:t>
      </w:r>
      <w:sdt>
        <w:sdtPr>
          <w:rPr>
            <w:rFonts w:ascii="Times New Roman" w:hAnsi="Times New Roman" w:cs="Times New Roman"/>
            <w:sz w:val="24"/>
            <w:szCs w:val="24"/>
          </w:rPr>
          <w:id w:val="1224419363"/>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B0BC3" w:rsidRDefault="002B0BC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Para analizar la discriminación femenina en el mercado laboral, hemos estructurado, tras la introducción, este trabajo en los siguientes apartados. En el segundo abordamos algunas cuestiones relativas al papel de la mujer en la familia. En el tercero analiza</w:t>
      </w:r>
      <w:r w:rsidR="00B1608D">
        <w:rPr>
          <w:rFonts w:ascii="Times New Roman" w:hAnsi="Times New Roman" w:cs="Times New Roman"/>
          <w:sz w:val="24"/>
          <w:szCs w:val="24"/>
        </w:rPr>
        <w:t>remos la segregación ocupacional</w:t>
      </w:r>
      <w:r>
        <w:rPr>
          <w:rFonts w:ascii="Times New Roman" w:hAnsi="Times New Roman" w:cs="Times New Roman"/>
          <w:sz w:val="24"/>
          <w:szCs w:val="24"/>
        </w:rPr>
        <w:t xml:space="preserve"> en el mercado de trabajo español. Posteriormente estudiaremos el mercado laboral femenino en España antes y después de la recesión, además de la falsa convergencia laboral que ha tenido lugar durante la crisis. También haremos una pequeña reflexión sobre </w:t>
      </w:r>
      <w:proofErr w:type="gramStart"/>
      <w:r>
        <w:rPr>
          <w:rFonts w:ascii="Times New Roman" w:hAnsi="Times New Roman" w:cs="Times New Roman"/>
          <w:sz w:val="24"/>
          <w:szCs w:val="24"/>
        </w:rPr>
        <w:t>los contratos temporales y a tiempo parcial</w:t>
      </w:r>
      <w:proofErr w:type="gramEnd"/>
      <w:r>
        <w:rPr>
          <w:rFonts w:ascii="Times New Roman" w:hAnsi="Times New Roman" w:cs="Times New Roman"/>
          <w:sz w:val="24"/>
          <w:szCs w:val="24"/>
        </w:rPr>
        <w:t xml:space="preserve"> y su repercusión</w:t>
      </w:r>
      <w:r w:rsidR="00B1608D">
        <w:rPr>
          <w:rFonts w:ascii="Times New Roman" w:hAnsi="Times New Roman" w:cs="Times New Roman"/>
          <w:sz w:val="24"/>
          <w:szCs w:val="24"/>
        </w:rPr>
        <w:t xml:space="preserve"> en el sector femenino, y los factores de la desigualdad de género. Por último, estudiaremos el caso del “techo de acero” o brecha salarial padecido por la mayoría de mujeres que se incorporan al mercado laboral, y un breve análisis sobre la normativa de género.</w:t>
      </w:r>
    </w:p>
    <w:p w:rsidR="00B1608D" w:rsidRDefault="00B1608D"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El trabajo concluye con las principales conclusiones obtenidas, la bibliografía empleada y un anexo estadístico.</w:t>
      </w:r>
    </w:p>
    <w:p w:rsidR="00B1608D" w:rsidRDefault="00B1608D" w:rsidP="009A6647">
      <w:pPr>
        <w:spacing w:line="360" w:lineRule="auto"/>
        <w:jc w:val="both"/>
        <w:rPr>
          <w:rFonts w:ascii="Times New Roman" w:hAnsi="Times New Roman" w:cs="Times New Roman"/>
          <w:sz w:val="24"/>
          <w:szCs w:val="24"/>
        </w:rPr>
      </w:pPr>
    </w:p>
    <w:p w:rsidR="00726936" w:rsidRDefault="00726936"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806B3D" w:rsidRDefault="00806B3D" w:rsidP="009A6647">
      <w:pPr>
        <w:spacing w:line="360" w:lineRule="auto"/>
        <w:jc w:val="both"/>
        <w:rPr>
          <w:rFonts w:ascii="Times New Roman" w:hAnsi="Times New Roman" w:cs="Times New Roman"/>
          <w:sz w:val="24"/>
          <w:szCs w:val="24"/>
        </w:rPr>
      </w:pPr>
    </w:p>
    <w:p w:rsidR="002B0BC3" w:rsidRPr="002B0BC3" w:rsidRDefault="002B0BC3" w:rsidP="002B0BC3">
      <w:pPr>
        <w:pStyle w:val="Prrafodelista"/>
        <w:numPr>
          <w:ilvl w:val="0"/>
          <w:numId w:val="3"/>
        </w:numPr>
        <w:spacing w:line="360" w:lineRule="auto"/>
        <w:jc w:val="both"/>
        <w:rPr>
          <w:rFonts w:ascii="Times New Roman" w:hAnsi="Times New Roman" w:cs="Times New Roman"/>
          <w:b/>
          <w:sz w:val="24"/>
          <w:szCs w:val="24"/>
        </w:rPr>
      </w:pPr>
      <w:r w:rsidRPr="002B0BC3">
        <w:rPr>
          <w:rFonts w:ascii="Times New Roman" w:hAnsi="Times New Roman" w:cs="Times New Roman"/>
          <w:b/>
          <w:sz w:val="24"/>
          <w:szCs w:val="24"/>
        </w:rPr>
        <w:t>UNA REFLEXIÓN SOBRE EL PAPEL DE LA MUJER EN LA FAMILIA</w:t>
      </w:r>
    </w:p>
    <w:p w:rsidR="001A7A49" w:rsidRPr="00B737F0"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Para Casas y Sallé</w:t>
      </w:r>
      <w:r>
        <w:rPr>
          <w:rFonts w:ascii="Times New Roman" w:hAnsi="Times New Roman" w:cs="Times New Roman"/>
          <w:sz w:val="24"/>
          <w:szCs w:val="24"/>
        </w:rPr>
        <w:t xml:space="preserve"> (1988)</w:t>
      </w:r>
      <w:r w:rsidRPr="00B737F0">
        <w:rPr>
          <w:rFonts w:ascii="Times New Roman" w:hAnsi="Times New Roman" w:cs="Times New Roman"/>
          <w:sz w:val="24"/>
          <w:szCs w:val="24"/>
        </w:rPr>
        <w:t xml:space="preserve"> el modelo de familia sigue</w:t>
      </w:r>
      <w:r>
        <w:rPr>
          <w:rFonts w:ascii="Times New Roman" w:hAnsi="Times New Roman" w:cs="Times New Roman"/>
          <w:sz w:val="24"/>
          <w:szCs w:val="24"/>
        </w:rPr>
        <w:t xml:space="preserve"> “</w:t>
      </w:r>
      <w:r w:rsidRPr="00B737F0">
        <w:rPr>
          <w:rFonts w:ascii="Times New Roman" w:hAnsi="Times New Roman" w:cs="Times New Roman"/>
          <w:sz w:val="24"/>
          <w:szCs w:val="24"/>
        </w:rPr>
        <w:t>una estructura fuertemente jerarquizada, con una notable subordinación y dependencia del cónyuge (mujer) respecto al cabeza de familia (varón) y, a su vez, de los hijos respecto a los padres”. Este ha sido el resultado de la ideología franquista instaurada en España durante largos años, acompañado de la lentitud en los servicios sociales facilitados por el Estado (algunos de ellos eliminados durante la crisis), de ahí el esclarecimiento de que en el hogar se produzcan un gran número de bienes y servicios que en otros países formarían parte del sector público.</w:t>
      </w:r>
    </w:p>
    <w:p w:rsidR="001A7A49" w:rsidRDefault="001A7A49"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Para estos mismo autores, los roles dentro del hogar continúan siendo los mismos. Por lo tanto, observamos una tendencia en el mercado de trabajo femenino opuesta. A pesar del aumento de la participación femenina en el mercado de trabajo, ésta continúa </w:t>
      </w:r>
      <w:r w:rsidRPr="00B737F0">
        <w:rPr>
          <w:rFonts w:ascii="Times New Roman" w:hAnsi="Times New Roman" w:cs="Times New Roman"/>
          <w:sz w:val="24"/>
          <w:szCs w:val="24"/>
        </w:rPr>
        <w:lastRenderedPageBreak/>
        <w:t>haciéndose responsable mayoritariamente de las tareas domésticas, es decir, no se produce un nuevo reparto de la responsabilidad familiar. Esto se traduce en una sobrecarga para la mujer, que opt</w:t>
      </w:r>
      <w:r>
        <w:rPr>
          <w:rFonts w:ascii="Times New Roman" w:hAnsi="Times New Roman" w:cs="Times New Roman"/>
          <w:sz w:val="24"/>
          <w:szCs w:val="24"/>
        </w:rPr>
        <w:t>a por retrasar y reducir su fase</w:t>
      </w:r>
      <w:r w:rsidRPr="00B737F0">
        <w:rPr>
          <w:rFonts w:ascii="Times New Roman" w:hAnsi="Times New Roman" w:cs="Times New Roman"/>
          <w:sz w:val="24"/>
          <w:szCs w:val="24"/>
        </w:rPr>
        <w:t xml:space="preserve"> o ciclo maternal; de ahí el descenso vertical de las tasas de fecundidad y nupcialidad</w:t>
      </w:r>
      <w:sdt>
        <w:sdtPr>
          <w:rPr>
            <w:rFonts w:ascii="Times New Roman" w:hAnsi="Times New Roman" w:cs="Times New Roman"/>
            <w:sz w:val="24"/>
            <w:szCs w:val="24"/>
          </w:rPr>
          <w:id w:val="440475485"/>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Cas \l 3082  </w:instrText>
          </w:r>
          <w:r w:rsidR="00142BFF">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1F55D6">
            <w:rPr>
              <w:rFonts w:ascii="Times New Roman" w:hAnsi="Times New Roman" w:cs="Times New Roman"/>
              <w:noProof/>
              <w:sz w:val="24"/>
              <w:szCs w:val="24"/>
            </w:rPr>
            <w:t>(Casas &amp; Sallé, 1988)</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 xml:space="preserve">. </w:t>
      </w:r>
    </w:p>
    <w:p w:rsidR="001A7A49" w:rsidRDefault="001A7A4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Podemos afirmar que los patrones familiares han cambiado. Las mujeres son cada vez más reacias a interrumpir su carrera profesional, sobre todo aquellas más jóvenes. Este hecho ha provocado que realicen una mayor presión social para que el varón comparta con ellas las tareas domésticas. Ya no es sólo el hombre la única fuente de ingresos, lo que les obliga a realizar las tareas del hogar de manera semejante a sus parejas. También resulta para algunos </w:t>
      </w:r>
      <w:proofErr w:type="spellStart"/>
      <w:r>
        <w:rPr>
          <w:rFonts w:ascii="Times New Roman" w:hAnsi="Times New Roman" w:cs="Times New Roman"/>
          <w:sz w:val="24"/>
          <w:szCs w:val="24"/>
        </w:rPr>
        <w:t>varones</w:t>
      </w:r>
      <w:proofErr w:type="spellEnd"/>
      <w:r>
        <w:rPr>
          <w:rFonts w:ascii="Times New Roman" w:hAnsi="Times New Roman" w:cs="Times New Roman"/>
          <w:sz w:val="24"/>
          <w:szCs w:val="24"/>
        </w:rPr>
        <w:t xml:space="preserve"> una gran presión el hecho de tener que ser el único sustento de la familia, pues esto les hace acarrear una gran responsabilidad y presión en el momento de la pérdida del empleo, además de no poder participar de la crianza de los hijos tanto como quisieran </w:t>
      </w:r>
      <w:sdt>
        <w:sdtPr>
          <w:rPr>
            <w:rFonts w:ascii="Times New Roman" w:hAnsi="Times New Roman" w:cs="Times New Roman"/>
            <w:sz w:val="24"/>
            <w:szCs w:val="24"/>
          </w:rPr>
          <w:id w:val="1313343610"/>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806B3D" w:rsidRDefault="005F6C0D"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Es evidente que la incorporación al mercado de trabajo de la mujer ha alterado las relaciones entre ambos sexos y la economía de los países industrializados en general. Sin embargo, es la mujer la que se sigue encargando esencialmente de las labores domésticas y del hogar, y la que aún, hoy día, continúa observando la discriminación recibida por parte de la sociedad, obteniendo remuneraciones económicas menores y </w:t>
      </w:r>
    </w:p>
    <w:p w:rsidR="00806B3D" w:rsidRDefault="00806B3D" w:rsidP="009A6647">
      <w:pPr>
        <w:spacing w:line="360" w:lineRule="auto"/>
        <w:jc w:val="both"/>
        <w:rPr>
          <w:rFonts w:ascii="Times New Roman" w:hAnsi="Times New Roman" w:cs="Times New Roman"/>
          <w:sz w:val="24"/>
          <w:szCs w:val="24"/>
        </w:rPr>
      </w:pPr>
    </w:p>
    <w:p w:rsidR="00806B3D" w:rsidRDefault="00806B3D" w:rsidP="009A6647">
      <w:pPr>
        <w:spacing w:line="360" w:lineRule="auto"/>
        <w:jc w:val="both"/>
        <w:rPr>
          <w:rFonts w:ascii="Times New Roman" w:hAnsi="Times New Roman" w:cs="Times New Roman"/>
          <w:sz w:val="24"/>
          <w:szCs w:val="24"/>
        </w:rPr>
      </w:pPr>
    </w:p>
    <w:p w:rsidR="00806B3D" w:rsidRDefault="00806B3D"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5F6C0D" w:rsidRDefault="005F6C0D"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empleos</w:t>
      </w:r>
      <w:proofErr w:type="gramEnd"/>
      <w:r w:rsidRPr="00B737F0">
        <w:rPr>
          <w:rFonts w:ascii="Times New Roman" w:hAnsi="Times New Roman" w:cs="Times New Roman"/>
          <w:sz w:val="24"/>
          <w:szCs w:val="24"/>
        </w:rPr>
        <w:t xml:space="preserve"> indudablemente segregados </w:t>
      </w:r>
      <w:sdt>
        <w:sdtPr>
          <w:rPr>
            <w:rFonts w:ascii="Times New Roman" w:hAnsi="Times New Roman" w:cs="Times New Roman"/>
            <w:sz w:val="24"/>
            <w:szCs w:val="24"/>
          </w:rPr>
          <w:id w:val="521339292"/>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2C0736" w:rsidRDefault="002C073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La modificación de la estructura familiar y del rol de la mujer dentro de la misma ha ido acompañada también del rechazo hacia frases como</w:t>
      </w:r>
      <w:r w:rsidRPr="00B737F0">
        <w:rPr>
          <w:rFonts w:ascii="Times New Roman" w:hAnsi="Times New Roman" w:cs="Times New Roman"/>
          <w:sz w:val="24"/>
          <w:szCs w:val="24"/>
        </w:rPr>
        <w:t xml:space="preserve"> “e</w:t>
      </w:r>
      <w:r>
        <w:rPr>
          <w:rFonts w:ascii="Times New Roman" w:hAnsi="Times New Roman" w:cs="Times New Roman"/>
          <w:sz w:val="24"/>
          <w:szCs w:val="24"/>
        </w:rPr>
        <w:t xml:space="preserve">l fregar es cosa de mujeres” o </w:t>
      </w:r>
      <w:r w:rsidRPr="00B737F0">
        <w:rPr>
          <w:rFonts w:ascii="Times New Roman" w:hAnsi="Times New Roman" w:cs="Times New Roman"/>
          <w:sz w:val="24"/>
          <w:szCs w:val="24"/>
        </w:rPr>
        <w:t>“esto es cosa de hombres”</w:t>
      </w:r>
      <w:r>
        <w:rPr>
          <w:rFonts w:ascii="Times New Roman" w:hAnsi="Times New Roman" w:cs="Times New Roman"/>
          <w:sz w:val="24"/>
          <w:szCs w:val="24"/>
        </w:rPr>
        <w:t xml:space="preserve">, y de cambios en la sociedad en general, como el aumento de anuncios de productos de limpieza presentados por hombres. Esto es una evolución hacia la igualdad, pero aún queda mucho por hacer </w:t>
      </w:r>
      <w:sdt>
        <w:sdtPr>
          <w:rPr>
            <w:rFonts w:ascii="Times New Roman" w:hAnsi="Times New Roman" w:cs="Times New Roman"/>
            <w:sz w:val="24"/>
            <w:szCs w:val="24"/>
          </w:rPr>
          <w:id w:val="208632823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C0736" w:rsidRDefault="002C073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Todos los datos señalan cómo las mujeres acumulan un mayor nivel de estudios, incluso superior al de los varones; y que, paradójicamente, también soportan éstas unas dificultades laborales y personales superiores. Las mujeres son las protagonistas del futuro, y también, en última instancia, las responsables del bienestar cotidiano de la sociedad </w:t>
      </w:r>
      <w:sdt>
        <w:sdtPr>
          <w:rPr>
            <w:rFonts w:ascii="Times New Roman" w:hAnsi="Times New Roman" w:cs="Times New Roman"/>
            <w:sz w:val="24"/>
            <w:szCs w:val="24"/>
          </w:rPr>
          <w:id w:val="604666104"/>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Tor \l 3082  </w:instrText>
          </w:r>
          <w:r w:rsidR="00142BFF">
            <w:rPr>
              <w:rFonts w:ascii="Times New Roman" w:hAnsi="Times New Roman" w:cs="Times New Roman"/>
              <w:sz w:val="24"/>
              <w:szCs w:val="24"/>
            </w:rPr>
            <w:fldChar w:fldCharType="separate"/>
          </w:r>
          <w:r w:rsidRPr="005A755B">
            <w:rPr>
              <w:rFonts w:ascii="Times New Roman" w:hAnsi="Times New Roman" w:cs="Times New Roman"/>
              <w:noProof/>
              <w:sz w:val="24"/>
              <w:szCs w:val="24"/>
            </w:rPr>
            <w:t>(Torns Martín, 2010)</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021436" w:rsidRDefault="0002143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embargo, es a través de la educación cómo se puede </w:t>
      </w:r>
      <w:r w:rsidRPr="00B737F0">
        <w:rPr>
          <w:rFonts w:ascii="Times New Roman" w:hAnsi="Times New Roman" w:cs="Times New Roman"/>
          <w:sz w:val="24"/>
          <w:szCs w:val="24"/>
        </w:rPr>
        <w:t xml:space="preserve">combatir la idea tradicional del rol que la mujer debe representar en el hogar y en la sociedad. A través de ella se puede fomentar la creación de una cultura basada en la igualdad de género tanto en la participación, como en la distribución y la remuneración del trabajo. Ejemplo de ello es la falta de representación femenina dentro del empresariado. “En 2015, tan solo el 34% </w:t>
      </w:r>
      <w:r w:rsidRPr="00B737F0">
        <w:rPr>
          <w:rFonts w:ascii="Times New Roman" w:hAnsi="Times New Roman" w:cs="Times New Roman"/>
          <w:sz w:val="24"/>
          <w:szCs w:val="24"/>
        </w:rPr>
        <w:lastRenderedPageBreak/>
        <w:t xml:space="preserve">del empleo autónomo es desarrollado por mujeres y del total del empleo solo el 13% son empresarias estableciendo por tanto una clara infrarrepresentación en el empresariado” </w:t>
      </w:r>
      <w:sdt>
        <w:sdtPr>
          <w:rPr>
            <w:rFonts w:ascii="Times New Roman" w:hAnsi="Times New Roman" w:cs="Times New Roman"/>
            <w:sz w:val="24"/>
            <w:szCs w:val="24"/>
          </w:rPr>
          <w:id w:val="363927103"/>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007B0B77">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p>
    <w:p w:rsidR="00D24842" w:rsidRPr="007E0704" w:rsidRDefault="00D24842" w:rsidP="009A6647">
      <w:pPr>
        <w:pStyle w:val="Prrafodelista"/>
        <w:numPr>
          <w:ilvl w:val="0"/>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TEORÍA DEL CAPITAL HUMANO</w:t>
      </w:r>
    </w:p>
    <w:p w:rsidR="00D24842" w:rsidRPr="00B737F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737F0">
        <w:rPr>
          <w:rFonts w:ascii="Times New Roman" w:hAnsi="Times New Roman" w:cs="Times New Roman"/>
          <w:sz w:val="24"/>
          <w:szCs w:val="24"/>
        </w:rPr>
        <w:t>La participación de las mujeres en la economía sumergida en España es demasiado elevada, sólo en el empleo doméstico medio millón de mujeres no están afiliadas a la seguridad social</w:t>
      </w:r>
      <w:r>
        <w:rPr>
          <w:rFonts w:ascii="Times New Roman" w:hAnsi="Times New Roman" w:cs="Times New Roman"/>
          <w:sz w:val="24"/>
          <w:szCs w:val="24"/>
        </w:rPr>
        <w:t>” (Gálvez Muñoz y Rodríguez Madroño, 2013).</w:t>
      </w:r>
    </w:p>
    <w:p w:rsidR="000F09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Este hecho nos</w:t>
      </w:r>
      <w:r w:rsidRPr="00B737F0">
        <w:rPr>
          <w:rFonts w:ascii="Times New Roman" w:hAnsi="Times New Roman" w:cs="Times New Roman"/>
          <w:sz w:val="24"/>
          <w:szCs w:val="24"/>
        </w:rPr>
        <w:t xml:space="preserve"> </w:t>
      </w:r>
      <w:r>
        <w:rPr>
          <w:rFonts w:ascii="Times New Roman" w:hAnsi="Times New Roman" w:cs="Times New Roman"/>
          <w:sz w:val="24"/>
          <w:szCs w:val="24"/>
        </w:rPr>
        <w:t>de</w:t>
      </w:r>
      <w:r w:rsidRPr="00B737F0">
        <w:rPr>
          <w:rFonts w:ascii="Times New Roman" w:hAnsi="Times New Roman" w:cs="Times New Roman"/>
          <w:sz w:val="24"/>
          <w:szCs w:val="24"/>
        </w:rPr>
        <w:t>muestra que se produce el efecto del trabajador adicional de la hipótesis de la sustitu</w:t>
      </w:r>
      <w:r>
        <w:rPr>
          <w:rFonts w:ascii="Times New Roman" w:hAnsi="Times New Roman" w:cs="Times New Roman"/>
          <w:sz w:val="24"/>
          <w:szCs w:val="24"/>
        </w:rPr>
        <w:t>ción. Ante la pérdida del sustent</w:t>
      </w:r>
      <w:r w:rsidRPr="00B737F0">
        <w:rPr>
          <w:rFonts w:ascii="Times New Roman" w:hAnsi="Times New Roman" w:cs="Times New Roman"/>
          <w:sz w:val="24"/>
          <w:szCs w:val="24"/>
        </w:rPr>
        <w:t>o principal del hogar las mujeres se incorpo</w:t>
      </w:r>
      <w:r>
        <w:rPr>
          <w:rFonts w:ascii="Times New Roman" w:hAnsi="Times New Roman" w:cs="Times New Roman"/>
          <w:sz w:val="24"/>
          <w:szCs w:val="24"/>
        </w:rPr>
        <w:t>ran al mercado trabajo, ya sea de manera</w:t>
      </w:r>
      <w:r w:rsidRPr="00B737F0">
        <w:rPr>
          <w:rFonts w:ascii="Times New Roman" w:hAnsi="Times New Roman" w:cs="Times New Roman"/>
          <w:sz w:val="24"/>
          <w:szCs w:val="24"/>
        </w:rPr>
        <w:t xml:space="preserve"> </w:t>
      </w:r>
      <w:r>
        <w:rPr>
          <w:rFonts w:ascii="Times New Roman" w:hAnsi="Times New Roman" w:cs="Times New Roman"/>
          <w:sz w:val="24"/>
          <w:szCs w:val="24"/>
        </w:rPr>
        <w:t>formal o informal, aumentando la</w:t>
      </w:r>
      <w:r w:rsidRPr="00B737F0">
        <w:rPr>
          <w:rFonts w:ascii="Times New Roman" w:hAnsi="Times New Roman" w:cs="Times New Roman"/>
          <w:sz w:val="24"/>
          <w:szCs w:val="24"/>
        </w:rPr>
        <w:t xml:space="preserve"> carga de trabajo total</w:t>
      </w:r>
      <w:r>
        <w:rPr>
          <w:rFonts w:ascii="Times New Roman" w:hAnsi="Times New Roman" w:cs="Times New Roman"/>
          <w:sz w:val="24"/>
          <w:szCs w:val="24"/>
        </w:rPr>
        <w:t xml:space="preserve"> de ellas mismas, al increme</w:t>
      </w:r>
      <w:r w:rsidRPr="00B737F0">
        <w:rPr>
          <w:rFonts w:ascii="Times New Roman" w:hAnsi="Times New Roman" w:cs="Times New Roman"/>
          <w:sz w:val="24"/>
          <w:szCs w:val="24"/>
        </w:rPr>
        <w:t>ntarse el trabajo remunerado y el n</w:t>
      </w:r>
      <w:r>
        <w:rPr>
          <w:rFonts w:ascii="Times New Roman" w:hAnsi="Times New Roman" w:cs="Times New Roman"/>
          <w:sz w:val="24"/>
          <w:szCs w:val="24"/>
        </w:rPr>
        <w:t xml:space="preserve">o </w:t>
      </w: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remunerado</w:t>
      </w:r>
      <w:proofErr w:type="gramEnd"/>
      <w:r>
        <w:rPr>
          <w:rFonts w:ascii="Times New Roman" w:hAnsi="Times New Roman" w:cs="Times New Roman"/>
          <w:sz w:val="24"/>
          <w:szCs w:val="24"/>
        </w:rPr>
        <w:t>, por sustituirse buena parte</w:t>
      </w:r>
      <w:r w:rsidRPr="00B737F0">
        <w:rPr>
          <w:rFonts w:ascii="Times New Roman" w:hAnsi="Times New Roman" w:cs="Times New Roman"/>
          <w:sz w:val="24"/>
          <w:szCs w:val="24"/>
        </w:rPr>
        <w:t xml:space="preserve"> de bienes y servicios que antes se adquirían en el mercado o eran suministrados por las administracion</w:t>
      </w:r>
      <w:r>
        <w:rPr>
          <w:rFonts w:ascii="Times New Roman" w:hAnsi="Times New Roman" w:cs="Times New Roman"/>
          <w:sz w:val="24"/>
          <w:szCs w:val="24"/>
        </w:rPr>
        <w:t>es públicas por trabajo en el hogar</w:t>
      </w:r>
      <w:r w:rsidRPr="00B737F0">
        <w:rPr>
          <w:rFonts w:ascii="Times New Roman" w:hAnsi="Times New Roman" w:cs="Times New Roman"/>
          <w:sz w:val="24"/>
          <w:szCs w:val="24"/>
        </w:rPr>
        <w:t xml:space="preserve"> </w:t>
      </w:r>
      <w:r>
        <w:rPr>
          <w:rFonts w:ascii="Times New Roman" w:hAnsi="Times New Roman" w:cs="Times New Roman"/>
          <w:sz w:val="24"/>
          <w:szCs w:val="24"/>
        </w:rPr>
        <w:t>(Gálvez Muñoz y Rodríguez Madroño, 2013).</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Por otro lado, la teoría del capital humano relaciona la segregación con la menor inversión de la mujer en la adquisición de capital humano. En el contexto de la división del trabajo que se produce en la familia, la mujer sería más productiva que el hombre en la realización de las tareas familiares y de cuidados, de manera que se especializaría relativamente en su desempeño. La mujer tendría una menor e intermitente relación con el mercado de trabajo, por lo que los rendimientos de su inversión son menores, lo que conduce finalmente a una inversión óptima menor que e</w:t>
      </w:r>
      <w:r>
        <w:rPr>
          <w:rFonts w:ascii="Times New Roman" w:hAnsi="Times New Roman" w:cs="Times New Roman"/>
          <w:sz w:val="24"/>
          <w:szCs w:val="24"/>
        </w:rPr>
        <w:t>n el caso de los hombres</w:t>
      </w:r>
      <w:r w:rsidRPr="00B737F0">
        <w:rPr>
          <w:rFonts w:ascii="Times New Roman" w:hAnsi="Times New Roman" w:cs="Times New Roman"/>
          <w:sz w:val="24"/>
          <w:szCs w:val="24"/>
        </w:rPr>
        <w:t xml:space="preserve">. De este modo, la segregación sería una solución de equilibrio, consecuencia de las decisiones que se producen en el seno de la familia en cuenta a la de distribución del tiempo </w:t>
      </w:r>
      <w:sdt>
        <w:sdtPr>
          <w:rPr>
            <w:rFonts w:ascii="Times New Roman" w:hAnsi="Times New Roman" w:cs="Times New Roman"/>
            <w:sz w:val="24"/>
            <w:szCs w:val="24"/>
          </w:rPr>
          <w:id w:val="273113379"/>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Fér08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(Iglesias Fernández &amp; Llorente Heras, 2008)</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Desde el punto de vista de la oferta, la teoría del capital humano interpreta la segregación ocupacional como consecuencia del menor capital humano femenino. La división del trabajo en el seno de la familia determina que la mujer dedique más tiempo que el hombre a la familia a lo largo de su vida. Anticipando una vida laboral más corta y discontinua, las mujeres tienen menos incentivos para invertir en educación orientada al mercado de trabajo y en formación una vez incorporada al mercado. Según esta teoría, las mujeres escogerán las ocupaciones en las que las inversiones en capital humano sean menos importantes y en las que el coste derivado de la retirada temporal de la población ocupada se minimice</w:t>
      </w:r>
      <w:sdt>
        <w:sdtPr>
          <w:rPr>
            <w:rFonts w:ascii="Times New Roman" w:hAnsi="Times New Roman" w:cs="Times New Roman"/>
            <w:sz w:val="24"/>
            <w:szCs w:val="24"/>
          </w:rPr>
          <w:id w:val="363927108"/>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 \l 3082  </w:instrText>
          </w:r>
          <w:r w:rsidR="00142BFF">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3A13">
            <w:rPr>
              <w:rFonts w:ascii="Times New Roman" w:hAnsi="Times New Roman" w:cs="Times New Roman"/>
              <w:noProof/>
              <w:sz w:val="24"/>
              <w:szCs w:val="24"/>
            </w:rPr>
            <w:t>(Maté García, Nava Antolín, &amp; Rodríguez Caballero, 2002)</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0F096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lastRenderedPageBreak/>
        <w:t xml:space="preserve">Desde el punto de vista de la demanda, los factores señalados anteriormente también influyen en las preferencias de los empresarios a la hora de contratar trabajadores masculinos y femeninos. Lo habitual es que las ocupaciones que requieren un nivel de estudios elevado y en las que la experiencia y formación en el propio puesto de trabajo sean importantes se ofrezcan a hombres y no a mujeres. Pero además de estos factores, los economistas neoclásicos, poniendo su punto de mira en el lado de la demanda, ofrecen otros adicionales que también pueden ayudar a explicar la división de ocupaciones con arreglo al sexo. El primero de ellos se refiere a la consideración de que </w:t>
      </w: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el</w:t>
      </w:r>
      <w:proofErr w:type="gramEnd"/>
      <w:r w:rsidRPr="00B737F0">
        <w:rPr>
          <w:rFonts w:ascii="Times New Roman" w:hAnsi="Times New Roman" w:cs="Times New Roman"/>
          <w:sz w:val="24"/>
          <w:szCs w:val="24"/>
        </w:rPr>
        <w:t xml:space="preserve"> trabajo femenino resulta más caro por llevar aparejados unos costes laborales indirectos más elevados que en el caso de los hombres (se suele aducir que l</w:t>
      </w:r>
      <w:r>
        <w:rPr>
          <w:rFonts w:ascii="Times New Roman" w:hAnsi="Times New Roman" w:cs="Times New Roman"/>
          <w:sz w:val="24"/>
          <w:szCs w:val="24"/>
        </w:rPr>
        <w:t>a</w:t>
      </w:r>
      <w:r w:rsidRPr="00B737F0">
        <w:rPr>
          <w:rFonts w:ascii="Times New Roman" w:hAnsi="Times New Roman" w:cs="Times New Roman"/>
          <w:sz w:val="24"/>
          <w:szCs w:val="24"/>
        </w:rPr>
        <w:t>s mujeres, debido probablemente a que sobre ellas recaen la mayor parte de las responsabilidades familiares, tienen unos índices de absentismo y rotación más elevados que los de los hombres); en teoría, esto debería afectar a los puestos de trabajo que los empresarios ofrecen a las mujeres. El segundo fac</w:t>
      </w:r>
      <w:r>
        <w:rPr>
          <w:rFonts w:ascii="Times New Roman" w:hAnsi="Times New Roman" w:cs="Times New Roman"/>
          <w:sz w:val="24"/>
          <w:szCs w:val="24"/>
        </w:rPr>
        <w:t>tor se basa en la idea de Becker</w:t>
      </w:r>
      <w:r w:rsidRPr="00B737F0">
        <w:rPr>
          <w:rFonts w:ascii="Times New Roman" w:hAnsi="Times New Roman" w:cs="Times New Roman"/>
          <w:sz w:val="24"/>
          <w:szCs w:val="24"/>
        </w:rPr>
        <w:t xml:space="preserve"> (1971) sobre la inclinación de los empresarios a discriminar. Los empresarios, como otros muchos individuos, pueden tener prejuicios respecto a ciertos trabajadores que se diferencian por características visibles como la raza, la minusvalidez, la edad o el sexo; debido a ese prejuicio los empresarios soportarán un &lt;&lt;gasto&gt;&gt; si contratan a una persona del colectivo discriminado. Entones, los empresarios, actuando racionalmente, contratarán menos personas de ese colectivo </w:t>
      </w:r>
      <w:sdt>
        <w:sdtPr>
          <w:rPr>
            <w:rFonts w:ascii="Times New Roman" w:hAnsi="Times New Roman" w:cs="Times New Roman"/>
            <w:sz w:val="24"/>
            <w:szCs w:val="24"/>
          </w:rPr>
          <w:id w:val="363927109"/>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 \l 3082  </w:instrText>
          </w:r>
          <w:r w:rsidR="00142BFF">
            <w:rPr>
              <w:rFonts w:ascii="Times New Roman" w:hAnsi="Times New Roman" w:cs="Times New Roman"/>
              <w:sz w:val="24"/>
              <w:szCs w:val="24"/>
            </w:rPr>
            <w:fldChar w:fldCharType="separate"/>
          </w:r>
          <w:r w:rsidRPr="00E73A13">
            <w:rPr>
              <w:rFonts w:ascii="Times New Roman" w:hAnsi="Times New Roman" w:cs="Times New Roman"/>
              <w:noProof/>
              <w:sz w:val="24"/>
              <w:szCs w:val="24"/>
            </w:rPr>
            <w:t>(Maté García, Nava Antolín, &amp; Rodríguez Caballero, 2002)</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Según </w:t>
      </w:r>
      <w:r>
        <w:rPr>
          <w:rFonts w:ascii="Times New Roman" w:hAnsi="Times New Roman" w:cs="Times New Roman"/>
          <w:sz w:val="24"/>
          <w:szCs w:val="24"/>
        </w:rPr>
        <w:t xml:space="preserve"> </w:t>
      </w:r>
      <w:proofErr w:type="spellStart"/>
      <w:r>
        <w:rPr>
          <w:rFonts w:ascii="Times New Roman" w:hAnsi="Times New Roman" w:cs="Times New Roman"/>
          <w:sz w:val="24"/>
          <w:szCs w:val="24"/>
        </w:rPr>
        <w:t>Elneser</w:t>
      </w:r>
      <w:proofErr w:type="spellEnd"/>
      <w:r>
        <w:rPr>
          <w:rFonts w:ascii="Times New Roman" w:hAnsi="Times New Roman" w:cs="Times New Roman"/>
          <w:sz w:val="24"/>
          <w:szCs w:val="24"/>
        </w:rPr>
        <w:t xml:space="preserve"> Montesinos (2015), sobre </w:t>
      </w:r>
      <w:r w:rsidRPr="00B737F0">
        <w:rPr>
          <w:rFonts w:ascii="Times New Roman" w:hAnsi="Times New Roman" w:cs="Times New Roman"/>
          <w:sz w:val="24"/>
          <w:szCs w:val="24"/>
        </w:rPr>
        <w:t xml:space="preserve">la teoría del capital humano, “La mujer anticipa una menor y más intermitente relación con el mercado de trabajo, por lo que los rendimientos de su inversión son menores, lo que finalmente conduce a una inversión óptima menor que en el caso de los hombres” (Becker, 1965, </w:t>
      </w:r>
      <w:proofErr w:type="spellStart"/>
      <w:r w:rsidRPr="00B737F0">
        <w:rPr>
          <w:rFonts w:ascii="Times New Roman" w:hAnsi="Times New Roman" w:cs="Times New Roman"/>
          <w:sz w:val="24"/>
          <w:szCs w:val="24"/>
        </w:rPr>
        <w:t>Mincer</w:t>
      </w:r>
      <w:proofErr w:type="spellEnd"/>
      <w:r w:rsidRPr="00B737F0">
        <w:rPr>
          <w:rFonts w:ascii="Times New Roman" w:hAnsi="Times New Roman" w:cs="Times New Roman"/>
          <w:sz w:val="24"/>
          <w:szCs w:val="24"/>
        </w:rPr>
        <w:t xml:space="preserve"> y </w:t>
      </w:r>
      <w:proofErr w:type="spellStart"/>
      <w:r w:rsidRPr="00B737F0">
        <w:rPr>
          <w:rFonts w:ascii="Times New Roman" w:hAnsi="Times New Roman" w:cs="Times New Roman"/>
          <w:sz w:val="24"/>
          <w:szCs w:val="24"/>
        </w:rPr>
        <w:t>Polachek</w:t>
      </w:r>
      <w:proofErr w:type="spellEnd"/>
      <w:r w:rsidRPr="00B737F0">
        <w:rPr>
          <w:rFonts w:ascii="Times New Roman" w:hAnsi="Times New Roman" w:cs="Times New Roman"/>
          <w:sz w:val="24"/>
          <w:szCs w:val="24"/>
        </w:rPr>
        <w:t xml:space="preserve">, </w:t>
      </w:r>
      <w:r w:rsidR="00671888">
        <w:rPr>
          <w:rFonts w:ascii="Times New Roman" w:hAnsi="Times New Roman" w:cs="Times New Roman"/>
          <w:sz w:val="24"/>
          <w:szCs w:val="24"/>
        </w:rPr>
        <w:t>1974, citado por Iglesias, et</w:t>
      </w:r>
      <w:r w:rsidR="00837214">
        <w:rPr>
          <w:rFonts w:ascii="Times New Roman" w:hAnsi="Times New Roman" w:cs="Times New Roman"/>
          <w:sz w:val="24"/>
          <w:szCs w:val="24"/>
        </w:rPr>
        <w:t xml:space="preserve"> al.</w:t>
      </w:r>
      <w:r w:rsidRPr="00B737F0">
        <w:rPr>
          <w:rFonts w:ascii="Times New Roman" w:hAnsi="Times New Roman" w:cs="Times New Roman"/>
          <w:sz w:val="24"/>
          <w:szCs w:val="24"/>
        </w:rPr>
        <w:t xml:space="preserve"> 2010:83)</w:t>
      </w:r>
      <w:r>
        <w:rPr>
          <w:rStyle w:val="Refdenotaalpie"/>
          <w:rFonts w:ascii="Times New Roman" w:hAnsi="Times New Roman" w:cs="Times New Roman"/>
          <w:sz w:val="24"/>
          <w:szCs w:val="24"/>
        </w:rPr>
        <w:footnoteReference w:id="1"/>
      </w:r>
      <w:r>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Sin embargo, en contraste</w:t>
      </w:r>
      <w:r>
        <w:rPr>
          <w:rFonts w:ascii="Times New Roman" w:hAnsi="Times New Roman" w:cs="Times New Roman"/>
          <w:sz w:val="24"/>
          <w:szCs w:val="24"/>
        </w:rPr>
        <w:t xml:space="preserve"> con la</w:t>
      </w:r>
      <w:r w:rsidRPr="00B737F0">
        <w:rPr>
          <w:rFonts w:ascii="Times New Roman" w:hAnsi="Times New Roman" w:cs="Times New Roman"/>
          <w:sz w:val="24"/>
          <w:szCs w:val="24"/>
        </w:rPr>
        <w:t xml:space="preserve"> hipótesi</w:t>
      </w:r>
      <w:r>
        <w:rPr>
          <w:rFonts w:ascii="Times New Roman" w:hAnsi="Times New Roman" w:cs="Times New Roman"/>
          <w:sz w:val="24"/>
          <w:szCs w:val="24"/>
        </w:rPr>
        <w:t xml:space="preserve">s anterior, a partir de los años ochenta </w:t>
      </w:r>
      <w:r w:rsidRPr="00B737F0">
        <w:rPr>
          <w:rFonts w:ascii="Times New Roman" w:hAnsi="Times New Roman" w:cs="Times New Roman"/>
          <w:sz w:val="24"/>
          <w:szCs w:val="24"/>
        </w:rPr>
        <w:t>las</w:t>
      </w:r>
      <w:r>
        <w:rPr>
          <w:rFonts w:ascii="Times New Roman" w:hAnsi="Times New Roman" w:cs="Times New Roman"/>
          <w:sz w:val="24"/>
          <w:szCs w:val="24"/>
        </w:rPr>
        <w:t xml:space="preserve"> mujeres han intentado cerciorarse de una representación</w:t>
      </w:r>
      <w:r w:rsidRPr="00B737F0">
        <w:rPr>
          <w:rFonts w:ascii="Times New Roman" w:hAnsi="Times New Roman" w:cs="Times New Roman"/>
          <w:sz w:val="24"/>
          <w:szCs w:val="24"/>
        </w:rPr>
        <w:t xml:space="preserve"> </w:t>
      </w:r>
      <w:r>
        <w:rPr>
          <w:rFonts w:ascii="Times New Roman" w:hAnsi="Times New Roman" w:cs="Times New Roman"/>
          <w:sz w:val="24"/>
          <w:szCs w:val="24"/>
        </w:rPr>
        <w:t xml:space="preserve">cada vez mayor </w:t>
      </w:r>
      <w:r w:rsidRPr="00B737F0">
        <w:rPr>
          <w:rFonts w:ascii="Times New Roman" w:hAnsi="Times New Roman" w:cs="Times New Roman"/>
          <w:sz w:val="24"/>
          <w:szCs w:val="24"/>
        </w:rPr>
        <w:t>en el mercado laboral</w:t>
      </w:r>
      <w:r>
        <w:rPr>
          <w:rFonts w:ascii="Times New Roman" w:hAnsi="Times New Roman" w:cs="Times New Roman"/>
          <w:sz w:val="24"/>
          <w:szCs w:val="24"/>
        </w:rPr>
        <w:t xml:space="preserve"> español</w:t>
      </w:r>
      <w:r w:rsidRPr="00B737F0">
        <w:rPr>
          <w:rFonts w:ascii="Times New Roman" w:hAnsi="Times New Roman" w:cs="Times New Roman"/>
          <w:sz w:val="24"/>
          <w:szCs w:val="24"/>
        </w:rPr>
        <w:t xml:space="preserve">. </w:t>
      </w:r>
      <w:r>
        <w:rPr>
          <w:rFonts w:ascii="Times New Roman" w:hAnsi="Times New Roman" w:cs="Times New Roman"/>
          <w:sz w:val="24"/>
          <w:szCs w:val="24"/>
        </w:rPr>
        <w:t>Por lo tanto,</w:t>
      </w:r>
      <w:r w:rsidRPr="00B737F0">
        <w:rPr>
          <w:rFonts w:ascii="Times New Roman" w:hAnsi="Times New Roman" w:cs="Times New Roman"/>
          <w:sz w:val="24"/>
          <w:szCs w:val="24"/>
        </w:rPr>
        <w:t xml:space="preserve"> </w:t>
      </w:r>
      <w:r>
        <w:rPr>
          <w:rFonts w:ascii="Times New Roman" w:hAnsi="Times New Roman" w:cs="Times New Roman"/>
          <w:sz w:val="24"/>
          <w:szCs w:val="24"/>
        </w:rPr>
        <w:t>“</w:t>
      </w:r>
      <w:r w:rsidRPr="00B737F0">
        <w:rPr>
          <w:rFonts w:ascii="Times New Roman" w:hAnsi="Times New Roman" w:cs="Times New Roman"/>
          <w:sz w:val="24"/>
          <w:szCs w:val="24"/>
        </w:rPr>
        <w:t>la tendencia de la participación laboral de las mujeres ha sido al alza durante el período de estudio 2008-2014, caracterizada por una mayor formación y cualificación a pesar de los ciclos económicos por los que ha pasado la economía española</w:t>
      </w:r>
      <w:r>
        <w:rPr>
          <w:rFonts w:ascii="Times New Roman" w:hAnsi="Times New Roman" w:cs="Times New Roman"/>
          <w:sz w:val="24"/>
          <w:szCs w:val="24"/>
        </w:rPr>
        <w:t>”</w:t>
      </w:r>
      <w:r w:rsidRPr="00B737F0">
        <w:rPr>
          <w:rFonts w:ascii="Times New Roman" w:hAnsi="Times New Roman" w:cs="Times New Roman"/>
          <w:sz w:val="24"/>
          <w:szCs w:val="24"/>
        </w:rPr>
        <w:t xml:space="preserve">.  </w:t>
      </w:r>
      <w:r>
        <w:rPr>
          <w:rFonts w:ascii="Times New Roman" w:hAnsi="Times New Roman" w:cs="Times New Roman"/>
          <w:sz w:val="24"/>
          <w:szCs w:val="24"/>
        </w:rPr>
        <w:t>La presencia femenina entre la clase asalariada, el movimiento hacia el empoderamiento de la mujer y el éxito educativo durante las últimas décadas han hecho posible esta evolución</w:t>
      </w:r>
      <w:sdt>
        <w:sdtPr>
          <w:rPr>
            <w:rFonts w:ascii="Times New Roman" w:hAnsi="Times New Roman" w:cs="Times New Roman"/>
            <w:sz w:val="24"/>
            <w:szCs w:val="24"/>
          </w:rPr>
          <w:id w:val="440475470"/>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Eln15 \l 3082 </w:instrText>
          </w:r>
          <w:r w:rsidR="00142BFF" w:rsidRPr="00B737F0">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945D45">
            <w:rPr>
              <w:rFonts w:ascii="Times New Roman" w:hAnsi="Times New Roman" w:cs="Times New Roman"/>
              <w:noProof/>
              <w:sz w:val="24"/>
              <w:szCs w:val="24"/>
            </w:rPr>
            <w:t>(Elneser Montesinos, 2015)</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0F09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interés de la mujer por formarse y desarrollar una carrera profesional ha ido creciendo. A pesar de que su tasa de actividad sea menor, su inversión en capital humano es mayor al del varón, por lo que podemos considerarla como un componente más productivo que el hombre, gracias a su mayor aportación en el sector económico. </w:t>
      </w: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Por </w:t>
      </w:r>
      <w:r>
        <w:rPr>
          <w:rFonts w:ascii="Times New Roman" w:hAnsi="Times New Roman" w:cs="Times New Roman"/>
          <w:sz w:val="24"/>
          <w:szCs w:val="24"/>
        </w:rPr>
        <w:t>lo tanto,</w:t>
      </w:r>
      <w:r w:rsidRPr="00B737F0">
        <w:rPr>
          <w:rFonts w:ascii="Times New Roman" w:hAnsi="Times New Roman" w:cs="Times New Roman"/>
          <w:sz w:val="24"/>
          <w:szCs w:val="24"/>
        </w:rPr>
        <w:t xml:space="preserve"> </w:t>
      </w:r>
      <w:r>
        <w:rPr>
          <w:rFonts w:ascii="Times New Roman" w:hAnsi="Times New Roman" w:cs="Times New Roman"/>
          <w:sz w:val="24"/>
          <w:szCs w:val="24"/>
        </w:rPr>
        <w:t>“</w:t>
      </w:r>
      <w:r w:rsidRPr="00B737F0">
        <w:rPr>
          <w:rFonts w:ascii="Times New Roman" w:hAnsi="Times New Roman" w:cs="Times New Roman"/>
          <w:sz w:val="24"/>
          <w:szCs w:val="24"/>
        </w:rPr>
        <w:t xml:space="preserve">no podemos afirmar la teoría propuesta por Gary </w:t>
      </w:r>
      <w:proofErr w:type="spellStart"/>
      <w:r w:rsidRPr="00B737F0">
        <w:rPr>
          <w:rFonts w:ascii="Times New Roman" w:hAnsi="Times New Roman" w:cs="Times New Roman"/>
          <w:sz w:val="24"/>
          <w:szCs w:val="24"/>
        </w:rPr>
        <w:t>S.Becker</w:t>
      </w:r>
      <w:proofErr w:type="spellEnd"/>
      <w:r w:rsidRPr="00B737F0">
        <w:rPr>
          <w:rFonts w:ascii="Times New Roman" w:hAnsi="Times New Roman" w:cs="Times New Roman"/>
          <w:sz w:val="24"/>
          <w:szCs w:val="24"/>
        </w:rPr>
        <w:t xml:space="preserve"> (1957), al considerar a la mujer menos productiva y más versátil, ya que se ha demostrado que la mujer ha querido invertir en su futuro mediante una mayor preparación así como mediante una mayor predisposición a formar parte del mercado laboral</w:t>
      </w:r>
      <w:r>
        <w:rPr>
          <w:rFonts w:ascii="Times New Roman" w:hAnsi="Times New Roman" w:cs="Times New Roman"/>
          <w:sz w:val="24"/>
          <w:szCs w:val="24"/>
        </w:rPr>
        <w:t>”</w:t>
      </w:r>
      <w:sdt>
        <w:sdtPr>
          <w:rPr>
            <w:rFonts w:ascii="Times New Roman" w:hAnsi="Times New Roman" w:cs="Times New Roman"/>
            <w:sz w:val="24"/>
            <w:szCs w:val="24"/>
          </w:rPr>
          <w:id w:val="440475477"/>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Eln15 \l 3082 </w:instrText>
          </w:r>
          <w:r w:rsidR="00142BFF" w:rsidRPr="00B737F0">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945D45">
            <w:rPr>
              <w:rFonts w:ascii="Times New Roman" w:hAnsi="Times New Roman" w:cs="Times New Roman"/>
              <w:noProof/>
              <w:sz w:val="24"/>
              <w:szCs w:val="24"/>
            </w:rPr>
            <w:t>(Elneser Montesinos, 2015)</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El mercado de trabajo ya no es un mercado masculino.</w:t>
      </w:r>
    </w:p>
    <w:p w:rsidR="00D24842" w:rsidRDefault="00D24842" w:rsidP="009A6647">
      <w:pPr>
        <w:spacing w:line="360" w:lineRule="auto"/>
        <w:jc w:val="both"/>
        <w:rPr>
          <w:rFonts w:ascii="Times New Roman" w:hAnsi="Times New Roman" w:cs="Times New Roman"/>
          <w:sz w:val="24"/>
          <w:szCs w:val="24"/>
        </w:rPr>
      </w:pPr>
    </w:p>
    <w:p w:rsidR="00D24842" w:rsidRPr="007E0704" w:rsidRDefault="00D24842" w:rsidP="009A6647">
      <w:pPr>
        <w:pStyle w:val="Prrafodelista"/>
        <w:numPr>
          <w:ilvl w:val="0"/>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LA SEGREGACIÓN OCUPACIONAL EN EL MERCADO DE TRABAJO ESPAÑOL</w:t>
      </w:r>
    </w:p>
    <w:p w:rsidR="00D24842" w:rsidRPr="00B737F0" w:rsidRDefault="00CB07E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incremento del </w:t>
      </w:r>
      <w:r w:rsidR="00D24842" w:rsidRPr="00B737F0">
        <w:rPr>
          <w:rFonts w:ascii="Times New Roman" w:hAnsi="Times New Roman" w:cs="Times New Roman"/>
          <w:sz w:val="24"/>
          <w:szCs w:val="24"/>
        </w:rPr>
        <w:t xml:space="preserve">capital humano </w:t>
      </w:r>
      <w:r w:rsidR="00D24842">
        <w:rPr>
          <w:rFonts w:ascii="Times New Roman" w:hAnsi="Times New Roman" w:cs="Times New Roman"/>
          <w:sz w:val="24"/>
          <w:szCs w:val="24"/>
        </w:rPr>
        <w:t xml:space="preserve">de las mujeres </w:t>
      </w:r>
      <w:r w:rsidR="00D24842" w:rsidRPr="00B737F0">
        <w:rPr>
          <w:rFonts w:ascii="Times New Roman" w:hAnsi="Times New Roman" w:cs="Times New Roman"/>
          <w:sz w:val="24"/>
          <w:szCs w:val="24"/>
        </w:rPr>
        <w:t xml:space="preserve">ha supuesto un cambio sobre sus expectativas y </w:t>
      </w:r>
      <w:r w:rsidR="00D24842">
        <w:rPr>
          <w:rFonts w:ascii="Times New Roman" w:hAnsi="Times New Roman" w:cs="Times New Roman"/>
          <w:sz w:val="24"/>
          <w:szCs w:val="24"/>
        </w:rPr>
        <w:t xml:space="preserve">sus </w:t>
      </w:r>
      <w:r w:rsidR="00D24842" w:rsidRPr="00B737F0">
        <w:rPr>
          <w:rFonts w:ascii="Times New Roman" w:hAnsi="Times New Roman" w:cs="Times New Roman"/>
          <w:sz w:val="24"/>
          <w:szCs w:val="24"/>
        </w:rPr>
        <w:t xml:space="preserve">preferencias sobre la vida que desean </w:t>
      </w:r>
      <w:r w:rsidR="00D24842">
        <w:rPr>
          <w:rFonts w:ascii="Times New Roman" w:hAnsi="Times New Roman" w:cs="Times New Roman"/>
          <w:sz w:val="24"/>
          <w:szCs w:val="24"/>
        </w:rPr>
        <w:t>y/</w:t>
      </w:r>
      <w:r w:rsidR="00D24842" w:rsidRPr="00B737F0">
        <w:rPr>
          <w:rFonts w:ascii="Times New Roman" w:hAnsi="Times New Roman" w:cs="Times New Roman"/>
          <w:sz w:val="24"/>
          <w:szCs w:val="24"/>
        </w:rPr>
        <w:t>o quieren tener</w:t>
      </w:r>
      <w:r w:rsidR="00D24842">
        <w:rPr>
          <w:rFonts w:ascii="Times New Roman" w:hAnsi="Times New Roman" w:cs="Times New Roman"/>
          <w:sz w:val="24"/>
          <w:szCs w:val="24"/>
        </w:rPr>
        <w:t>. De tal forma que “el mayo</w:t>
      </w:r>
      <w:r w:rsidR="00D24842" w:rsidRPr="00B737F0">
        <w:rPr>
          <w:rFonts w:ascii="Times New Roman" w:hAnsi="Times New Roman" w:cs="Times New Roman"/>
          <w:sz w:val="24"/>
          <w:szCs w:val="24"/>
        </w:rPr>
        <w:t>r nivel educativo de las mujeres anula actualmente el argumento del capital humano como explicación de las menores tasas de ocupación de las mujeres, de la segregación ocupacional de género o de la discriminación salarial</w:t>
      </w:r>
      <w:r w:rsidR="00D24842">
        <w:rPr>
          <w:rFonts w:ascii="Times New Roman" w:hAnsi="Times New Roman" w:cs="Times New Roman"/>
          <w:sz w:val="24"/>
          <w:szCs w:val="24"/>
        </w:rPr>
        <w:t>”</w:t>
      </w:r>
      <w:r w:rsidR="00D24842" w:rsidRPr="00B737F0">
        <w:rPr>
          <w:rFonts w:ascii="Times New Roman" w:hAnsi="Times New Roman" w:cs="Times New Roman"/>
          <w:sz w:val="24"/>
          <w:szCs w:val="24"/>
        </w:rPr>
        <w:t xml:space="preserve">, a pesar de que </w:t>
      </w:r>
      <w:r w:rsidR="00D24842">
        <w:rPr>
          <w:rFonts w:ascii="Times New Roman" w:hAnsi="Times New Roman" w:cs="Times New Roman"/>
          <w:sz w:val="24"/>
          <w:szCs w:val="24"/>
        </w:rPr>
        <w:t>continúa existiendo</w:t>
      </w:r>
      <w:r w:rsidR="00D24842" w:rsidRPr="00B737F0">
        <w:rPr>
          <w:rFonts w:ascii="Times New Roman" w:hAnsi="Times New Roman" w:cs="Times New Roman"/>
          <w:sz w:val="24"/>
          <w:szCs w:val="24"/>
        </w:rPr>
        <w:t xml:space="preserve"> discriminación </w:t>
      </w:r>
      <w:r w:rsidR="00D24842">
        <w:rPr>
          <w:rFonts w:ascii="Times New Roman" w:hAnsi="Times New Roman" w:cs="Times New Roman"/>
          <w:sz w:val="24"/>
          <w:szCs w:val="24"/>
        </w:rPr>
        <w:t>con respecto a las ramas educativas</w:t>
      </w:r>
      <w:r w:rsidR="00D24842" w:rsidRPr="00B737F0">
        <w:rPr>
          <w:rFonts w:ascii="Times New Roman" w:hAnsi="Times New Roman" w:cs="Times New Roman"/>
          <w:sz w:val="24"/>
          <w:szCs w:val="24"/>
        </w:rPr>
        <w:t xml:space="preserve"> </w:t>
      </w:r>
      <w:r w:rsidR="00D24842">
        <w:rPr>
          <w:rFonts w:ascii="Times New Roman" w:hAnsi="Times New Roman" w:cs="Times New Roman"/>
          <w:sz w:val="24"/>
          <w:szCs w:val="24"/>
        </w:rPr>
        <w:t>escogidas</w:t>
      </w:r>
      <w:r w:rsidR="00D24842" w:rsidRPr="00B737F0">
        <w:rPr>
          <w:rFonts w:ascii="Times New Roman" w:hAnsi="Times New Roman" w:cs="Times New Roman"/>
          <w:sz w:val="24"/>
          <w:szCs w:val="24"/>
        </w:rPr>
        <w:t xml:space="preserve"> y que manifiestan</w:t>
      </w:r>
      <w:r w:rsidR="00D24842">
        <w:rPr>
          <w:rFonts w:ascii="Times New Roman" w:hAnsi="Times New Roman" w:cs="Times New Roman"/>
          <w:sz w:val="24"/>
          <w:szCs w:val="24"/>
        </w:rPr>
        <w:t xml:space="preserve"> lo</w:t>
      </w:r>
      <w:r w:rsidR="00D24842" w:rsidRPr="00B737F0">
        <w:rPr>
          <w:rFonts w:ascii="Times New Roman" w:hAnsi="Times New Roman" w:cs="Times New Roman"/>
          <w:sz w:val="24"/>
          <w:szCs w:val="24"/>
        </w:rPr>
        <w:t>s frutos de una s</w:t>
      </w:r>
      <w:r w:rsidR="00D24842">
        <w:rPr>
          <w:rFonts w:ascii="Times New Roman" w:hAnsi="Times New Roman" w:cs="Times New Roman"/>
          <w:sz w:val="24"/>
          <w:szCs w:val="24"/>
        </w:rPr>
        <w:t>ociedad</w:t>
      </w:r>
      <w:r w:rsidR="00D24842" w:rsidRPr="00B737F0">
        <w:rPr>
          <w:rFonts w:ascii="Times New Roman" w:hAnsi="Times New Roman" w:cs="Times New Roman"/>
          <w:sz w:val="24"/>
          <w:szCs w:val="24"/>
        </w:rPr>
        <w:t xml:space="preserve"> segregada desde la infancia y de la in</w:t>
      </w:r>
      <w:r w:rsidR="00D24842">
        <w:rPr>
          <w:rFonts w:ascii="Times New Roman" w:hAnsi="Times New Roman" w:cs="Times New Roman"/>
          <w:sz w:val="24"/>
          <w:szCs w:val="24"/>
        </w:rPr>
        <w:t>existencia de modelos femeninos en mucho</w:t>
      </w:r>
      <w:r w:rsidR="00D24842" w:rsidRPr="00B737F0">
        <w:rPr>
          <w:rFonts w:ascii="Times New Roman" w:hAnsi="Times New Roman" w:cs="Times New Roman"/>
          <w:sz w:val="24"/>
          <w:szCs w:val="24"/>
        </w:rPr>
        <w:t>s trabajos</w:t>
      </w:r>
      <w:r w:rsidR="00D24842">
        <w:rPr>
          <w:rFonts w:ascii="Times New Roman" w:hAnsi="Times New Roman" w:cs="Times New Roman"/>
          <w:sz w:val="24"/>
          <w:szCs w:val="24"/>
        </w:rPr>
        <w:t xml:space="preserve"> (también masculinos pero en menor medida)</w:t>
      </w:r>
      <w:r w:rsidR="00D24842" w:rsidRPr="00B737F0">
        <w:rPr>
          <w:rFonts w:ascii="Times New Roman" w:hAnsi="Times New Roman" w:cs="Times New Roman"/>
          <w:sz w:val="24"/>
          <w:szCs w:val="24"/>
        </w:rPr>
        <w:t xml:space="preserve"> </w:t>
      </w:r>
      <w:r w:rsidR="00D24842">
        <w:rPr>
          <w:rFonts w:ascii="Times New Roman" w:hAnsi="Times New Roman" w:cs="Times New Roman"/>
          <w:sz w:val="24"/>
          <w:szCs w:val="24"/>
        </w:rPr>
        <w:t>(Gálvez Muñoz y Rodríguez Madroño, 2013).</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Los mercados laborales son creaciones de un régimen social que</w:t>
      </w:r>
      <w:r>
        <w:rPr>
          <w:rFonts w:ascii="Times New Roman" w:hAnsi="Times New Roman" w:cs="Times New Roman"/>
          <w:sz w:val="24"/>
          <w:szCs w:val="24"/>
        </w:rPr>
        <w:t xml:space="preserve"> está marcado</w:t>
      </w:r>
      <w:r w:rsidRPr="00B737F0">
        <w:rPr>
          <w:rFonts w:ascii="Times New Roman" w:hAnsi="Times New Roman" w:cs="Times New Roman"/>
          <w:sz w:val="24"/>
          <w:szCs w:val="24"/>
        </w:rPr>
        <w:t xml:space="preserve"> por el género </w:t>
      </w:r>
      <w:r>
        <w:rPr>
          <w:rFonts w:ascii="Times New Roman" w:hAnsi="Times New Roman" w:cs="Times New Roman"/>
          <w:sz w:val="24"/>
          <w:szCs w:val="24"/>
        </w:rPr>
        <w:t>como nivel jerárquico, de forma</w:t>
      </w:r>
      <w:r w:rsidRPr="00B737F0">
        <w:rPr>
          <w:rFonts w:ascii="Times New Roman" w:hAnsi="Times New Roman" w:cs="Times New Roman"/>
          <w:sz w:val="24"/>
          <w:szCs w:val="24"/>
        </w:rPr>
        <w:t xml:space="preserve"> que “l</w:t>
      </w:r>
      <w:r>
        <w:rPr>
          <w:rFonts w:ascii="Times New Roman" w:hAnsi="Times New Roman" w:cs="Times New Roman"/>
          <w:sz w:val="24"/>
          <w:szCs w:val="24"/>
        </w:rPr>
        <w:t xml:space="preserve">o femenino” está infravalorado </w:t>
      </w:r>
      <w:r w:rsidRPr="00B737F0">
        <w:rPr>
          <w:rFonts w:ascii="Times New Roman" w:hAnsi="Times New Roman" w:cs="Times New Roman"/>
          <w:sz w:val="24"/>
          <w:szCs w:val="24"/>
        </w:rPr>
        <w:t>a</w:t>
      </w:r>
      <w:r>
        <w:rPr>
          <w:rFonts w:ascii="Times New Roman" w:hAnsi="Times New Roman" w:cs="Times New Roman"/>
          <w:sz w:val="24"/>
          <w:szCs w:val="24"/>
        </w:rPr>
        <w:t>nte</w:t>
      </w:r>
      <w:r w:rsidRPr="00B737F0">
        <w:rPr>
          <w:rFonts w:ascii="Times New Roman" w:hAnsi="Times New Roman" w:cs="Times New Roman"/>
          <w:sz w:val="24"/>
          <w:szCs w:val="24"/>
        </w:rPr>
        <w:t xml:space="preserve"> </w:t>
      </w:r>
      <w:r>
        <w:rPr>
          <w:rFonts w:ascii="Times New Roman" w:hAnsi="Times New Roman" w:cs="Times New Roman"/>
          <w:sz w:val="24"/>
          <w:szCs w:val="24"/>
        </w:rPr>
        <w:t>“lo masculino”:</w:t>
      </w:r>
      <w:r w:rsidRPr="00B737F0">
        <w:rPr>
          <w:rFonts w:ascii="Times New Roman" w:hAnsi="Times New Roman" w:cs="Times New Roman"/>
          <w:sz w:val="24"/>
          <w:szCs w:val="24"/>
        </w:rPr>
        <w:t xml:space="preserve"> “La segregación es la materialización en el mercado de la división sexual del trabajo” </w:t>
      </w:r>
      <w:r>
        <w:rPr>
          <w:rFonts w:ascii="Times New Roman" w:hAnsi="Times New Roman" w:cs="Times New Roman"/>
          <w:sz w:val="24"/>
          <w:szCs w:val="24"/>
        </w:rPr>
        <w:t>(Gálvez Muñoz y Rodríguez Madroño, 2013).</w:t>
      </w:r>
    </w:p>
    <w:p w:rsidR="00D24842"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“El cambio experimentado en el modelo productivo español no ha conducido a la superación de la división sexual del trabajo sino al fortalecimiento de esta segregación, que aumenta desde finales de los 80, manteniendo a las mujeres españolas concentradas en unas pocas ocupaciones laborales, muchas de las cuales requieren un nivel de cualificación muy bajo, a pesar de la mayor participación laboral de las mujeres y de su superior nivel educativo” </w:t>
      </w:r>
      <w:r>
        <w:rPr>
          <w:rFonts w:ascii="Times New Roman" w:hAnsi="Times New Roman" w:cs="Times New Roman"/>
          <w:sz w:val="24"/>
          <w:szCs w:val="24"/>
        </w:rPr>
        <w:t>(Gálvez Muñoz y Rodríguez Madroño, 2013).</w:t>
      </w:r>
    </w:p>
    <w:p w:rsidR="000F09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Por ello llegamos a</w:t>
      </w:r>
      <w:r w:rsidRPr="00B737F0">
        <w:rPr>
          <w:rFonts w:ascii="Times New Roman" w:hAnsi="Times New Roman" w:cs="Times New Roman"/>
          <w:sz w:val="24"/>
          <w:szCs w:val="24"/>
        </w:rPr>
        <w:t xml:space="preserve"> la conclusión de que </w:t>
      </w:r>
      <w:r>
        <w:rPr>
          <w:rFonts w:ascii="Times New Roman" w:hAnsi="Times New Roman" w:cs="Times New Roman"/>
          <w:sz w:val="24"/>
          <w:szCs w:val="24"/>
        </w:rPr>
        <w:t>“</w:t>
      </w:r>
      <w:r w:rsidRPr="00B737F0">
        <w:rPr>
          <w:rFonts w:ascii="Times New Roman" w:hAnsi="Times New Roman" w:cs="Times New Roman"/>
          <w:sz w:val="24"/>
          <w:szCs w:val="24"/>
        </w:rPr>
        <w:t xml:space="preserve">no son las características personales y las </w:t>
      </w: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diferentes</w:t>
      </w:r>
      <w:proofErr w:type="gramEnd"/>
      <w:r w:rsidRPr="00B737F0">
        <w:rPr>
          <w:rFonts w:ascii="Times New Roman" w:hAnsi="Times New Roman" w:cs="Times New Roman"/>
          <w:sz w:val="24"/>
          <w:szCs w:val="24"/>
        </w:rPr>
        <w:t xml:space="preserve"> preferencias de hombres y mujeres las que determinan principalmente sus </w:t>
      </w:r>
      <w:r w:rsidRPr="00B737F0">
        <w:rPr>
          <w:rFonts w:ascii="Times New Roman" w:hAnsi="Times New Roman" w:cs="Times New Roman"/>
          <w:sz w:val="24"/>
          <w:szCs w:val="24"/>
        </w:rPr>
        <w:lastRenderedPageBreak/>
        <w:t>diferentes probabilidades a la hora de situarse en una ocupación determinada, sino la discriminación laboral que segrega a mujeres y hombres en distintas ocupaciones</w:t>
      </w:r>
      <w:r>
        <w:rPr>
          <w:rFonts w:ascii="Times New Roman" w:hAnsi="Times New Roman" w:cs="Times New Roman"/>
          <w:sz w:val="24"/>
          <w:szCs w:val="24"/>
        </w:rPr>
        <w:t>”</w:t>
      </w:r>
      <w:r w:rsidRPr="00B737F0">
        <w:rPr>
          <w:rFonts w:ascii="Times New Roman" w:hAnsi="Times New Roman" w:cs="Times New Roman"/>
          <w:sz w:val="24"/>
          <w:szCs w:val="24"/>
        </w:rPr>
        <w:t xml:space="preserve"> </w:t>
      </w:r>
      <w:r>
        <w:rPr>
          <w:rFonts w:ascii="Times New Roman" w:hAnsi="Times New Roman" w:cs="Times New Roman"/>
          <w:sz w:val="24"/>
          <w:szCs w:val="24"/>
        </w:rPr>
        <w:t>(Gálvez Muñoz y Rodríguez Madroño, 2013).</w:t>
      </w:r>
    </w:p>
    <w:p w:rsidR="00D24842" w:rsidRPr="00B737F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No obstante, y a pesar de la mayor participación de la mujer en e</w:t>
      </w:r>
      <w:r w:rsidRPr="00B737F0">
        <w:rPr>
          <w:rFonts w:ascii="Times New Roman" w:hAnsi="Times New Roman" w:cs="Times New Roman"/>
          <w:sz w:val="24"/>
          <w:szCs w:val="24"/>
        </w:rPr>
        <w:t xml:space="preserve">l mercado de trabajo, </w:t>
      </w:r>
      <w:r>
        <w:rPr>
          <w:rFonts w:ascii="Times New Roman" w:hAnsi="Times New Roman" w:cs="Times New Roman"/>
          <w:sz w:val="24"/>
          <w:szCs w:val="24"/>
        </w:rPr>
        <w:t>esto no</w:t>
      </w:r>
      <w:r w:rsidRPr="00B737F0">
        <w:rPr>
          <w:rFonts w:ascii="Times New Roman" w:hAnsi="Times New Roman" w:cs="Times New Roman"/>
          <w:sz w:val="24"/>
          <w:szCs w:val="24"/>
        </w:rPr>
        <w:t xml:space="preserve"> se ha derivado</w:t>
      </w:r>
      <w:r>
        <w:rPr>
          <w:rFonts w:ascii="Times New Roman" w:hAnsi="Times New Roman" w:cs="Times New Roman"/>
          <w:sz w:val="24"/>
          <w:szCs w:val="24"/>
        </w:rPr>
        <w:t xml:space="preserve"> en</w:t>
      </w:r>
      <w:r w:rsidRPr="00B737F0">
        <w:rPr>
          <w:rFonts w:ascii="Times New Roman" w:hAnsi="Times New Roman" w:cs="Times New Roman"/>
          <w:sz w:val="24"/>
          <w:szCs w:val="24"/>
        </w:rPr>
        <w:t xml:space="preserve"> </w:t>
      </w:r>
      <w:r>
        <w:rPr>
          <w:rFonts w:ascii="Times New Roman" w:hAnsi="Times New Roman" w:cs="Times New Roman"/>
          <w:sz w:val="24"/>
          <w:szCs w:val="24"/>
        </w:rPr>
        <w:t>una</w:t>
      </w:r>
      <w:r w:rsidRPr="00B737F0">
        <w:rPr>
          <w:rFonts w:ascii="Times New Roman" w:hAnsi="Times New Roman" w:cs="Times New Roman"/>
          <w:sz w:val="24"/>
          <w:szCs w:val="24"/>
        </w:rPr>
        <w:t xml:space="preserve"> incorporación perceptible </w:t>
      </w:r>
      <w:r>
        <w:rPr>
          <w:rFonts w:ascii="Times New Roman" w:hAnsi="Times New Roman" w:cs="Times New Roman"/>
          <w:sz w:val="24"/>
          <w:szCs w:val="24"/>
        </w:rPr>
        <w:t>de los hombres a las tareas del hogar</w:t>
      </w:r>
      <w:r w:rsidRPr="00B737F0">
        <w:rPr>
          <w:rFonts w:ascii="Times New Roman" w:hAnsi="Times New Roman" w:cs="Times New Roman"/>
          <w:sz w:val="24"/>
          <w:szCs w:val="24"/>
        </w:rPr>
        <w:t xml:space="preserve"> </w:t>
      </w:r>
      <w:r>
        <w:rPr>
          <w:rFonts w:ascii="Times New Roman" w:hAnsi="Times New Roman" w:cs="Times New Roman"/>
          <w:sz w:val="24"/>
          <w:szCs w:val="24"/>
        </w:rPr>
        <w:t>(</w:t>
      </w:r>
      <w:r w:rsidRPr="00B737F0">
        <w:rPr>
          <w:rFonts w:ascii="Times New Roman" w:hAnsi="Times New Roman" w:cs="Times New Roman"/>
          <w:sz w:val="24"/>
          <w:szCs w:val="24"/>
        </w:rPr>
        <w:t>no remunerados</w:t>
      </w:r>
      <w:r>
        <w:rPr>
          <w:rFonts w:ascii="Times New Roman" w:hAnsi="Times New Roman" w:cs="Times New Roman"/>
          <w:sz w:val="24"/>
          <w:szCs w:val="24"/>
        </w:rPr>
        <w:t>)</w:t>
      </w:r>
      <w:r w:rsidRPr="00B737F0">
        <w:rPr>
          <w:rFonts w:ascii="Times New Roman" w:hAnsi="Times New Roman" w:cs="Times New Roman"/>
          <w:sz w:val="24"/>
          <w:szCs w:val="24"/>
        </w:rPr>
        <w:t xml:space="preserve">. De hecho, </w:t>
      </w:r>
      <w:r>
        <w:rPr>
          <w:rFonts w:ascii="Times New Roman" w:hAnsi="Times New Roman" w:cs="Times New Roman"/>
          <w:sz w:val="24"/>
          <w:szCs w:val="24"/>
        </w:rPr>
        <w:t xml:space="preserve">son las </w:t>
      </w:r>
      <w:r w:rsidRPr="00B737F0">
        <w:rPr>
          <w:rFonts w:ascii="Times New Roman" w:hAnsi="Times New Roman" w:cs="Times New Roman"/>
          <w:sz w:val="24"/>
          <w:szCs w:val="24"/>
        </w:rPr>
        <w:t>mujeres</w:t>
      </w:r>
      <w:r>
        <w:rPr>
          <w:rFonts w:ascii="Times New Roman" w:hAnsi="Times New Roman" w:cs="Times New Roman"/>
          <w:sz w:val="24"/>
          <w:szCs w:val="24"/>
        </w:rPr>
        <w:t xml:space="preserve"> las que</w:t>
      </w:r>
      <w:r w:rsidRPr="00B737F0">
        <w:rPr>
          <w:rFonts w:ascii="Times New Roman" w:hAnsi="Times New Roman" w:cs="Times New Roman"/>
          <w:sz w:val="24"/>
          <w:szCs w:val="24"/>
        </w:rPr>
        <w:t xml:space="preserve"> se encargan del trabajo </w:t>
      </w:r>
      <w:r>
        <w:rPr>
          <w:rFonts w:ascii="Times New Roman" w:hAnsi="Times New Roman" w:cs="Times New Roman"/>
          <w:sz w:val="24"/>
          <w:szCs w:val="24"/>
        </w:rPr>
        <w:t xml:space="preserve">familiar </w:t>
      </w:r>
      <w:r w:rsidRPr="00B737F0">
        <w:rPr>
          <w:rFonts w:ascii="Times New Roman" w:hAnsi="Times New Roman" w:cs="Times New Roman"/>
          <w:sz w:val="24"/>
          <w:szCs w:val="24"/>
        </w:rPr>
        <w:t xml:space="preserve">casi en exclusiva aunque </w:t>
      </w:r>
      <w:r>
        <w:rPr>
          <w:rFonts w:ascii="Times New Roman" w:hAnsi="Times New Roman" w:cs="Times New Roman"/>
          <w:sz w:val="24"/>
          <w:szCs w:val="24"/>
        </w:rPr>
        <w:t>tengan un trabajo remunerado</w:t>
      </w:r>
      <w:r w:rsidRPr="00B737F0">
        <w:rPr>
          <w:rFonts w:ascii="Times New Roman" w:hAnsi="Times New Roman" w:cs="Times New Roman"/>
          <w:sz w:val="24"/>
          <w:szCs w:val="24"/>
        </w:rPr>
        <w:t>, lo que</w:t>
      </w:r>
      <w:r>
        <w:rPr>
          <w:rFonts w:ascii="Times New Roman" w:hAnsi="Times New Roman" w:cs="Times New Roman"/>
          <w:sz w:val="24"/>
          <w:szCs w:val="24"/>
        </w:rPr>
        <w:t xml:space="preserve"> las</w:t>
      </w:r>
      <w:r w:rsidRPr="00B737F0">
        <w:rPr>
          <w:rFonts w:ascii="Times New Roman" w:hAnsi="Times New Roman" w:cs="Times New Roman"/>
          <w:sz w:val="24"/>
          <w:szCs w:val="24"/>
        </w:rPr>
        <w:t xml:space="preserve"> lleva a atesorar más horas de trabajo total </w:t>
      </w:r>
      <w:r>
        <w:rPr>
          <w:rFonts w:ascii="Times New Roman" w:hAnsi="Times New Roman" w:cs="Times New Roman"/>
          <w:sz w:val="24"/>
          <w:szCs w:val="24"/>
        </w:rPr>
        <w:t>(Gálvez Muñoz y Rodríguez Madroño, 2013).</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El fenómeno de la segregación es una de las razones más trascendentes por la que las desigualdades entre hombres y mujeres persiste en el tiempo. Esta discriminación soporta importantes consecuencias; Maté García, Nava Antolín y Rodríguez Caballero </w:t>
      </w:r>
      <w:r>
        <w:rPr>
          <w:rFonts w:ascii="Times New Roman" w:hAnsi="Times New Roman" w:cs="Times New Roman"/>
          <w:sz w:val="24"/>
          <w:szCs w:val="24"/>
        </w:rPr>
        <w:t xml:space="preserve">(2002) </w:t>
      </w:r>
      <w:r w:rsidRPr="00B737F0">
        <w:rPr>
          <w:rFonts w:ascii="Times New Roman" w:hAnsi="Times New Roman" w:cs="Times New Roman"/>
          <w:sz w:val="24"/>
          <w:szCs w:val="24"/>
        </w:rPr>
        <w:t>explican alguna de ellas: “Por un lado, afecta negativamente al funcionamiento de los mercados de trabajo debido a las rigideces que causa en la movilidad entre ocupaciones masculinas y femeninas. Por otro lado, perjudica de forma importante a las mujeres, pues reduce sus oportunidades y genera diferencias de ingresos con respecto a los hombres”. Estas secuelas dañan enormemente la posición económica de la mujer y sus decisiones en relación a los estudios y a la carrera profesional, pues muchas de ellas se ven obligadas a entorpecer su formación para dedicarse a las labores domésticas</w:t>
      </w:r>
      <w:sdt>
        <w:sdtPr>
          <w:rPr>
            <w:rFonts w:ascii="Times New Roman" w:hAnsi="Times New Roman" w:cs="Times New Roman"/>
            <w:sz w:val="24"/>
            <w:szCs w:val="24"/>
          </w:rPr>
          <w:id w:val="363927105"/>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 \l 3082  </w:instrText>
          </w:r>
          <w:r w:rsidR="00142BFF">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3A13">
            <w:rPr>
              <w:rFonts w:ascii="Times New Roman" w:hAnsi="Times New Roman" w:cs="Times New Roman"/>
              <w:noProof/>
              <w:sz w:val="24"/>
              <w:szCs w:val="24"/>
            </w:rPr>
            <w:t>(Maté García, Nava Antolín, &amp; Rodríguez Caballero, 2002)</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 xml:space="preserve">. </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Uno de los modelos más relevantes que expone sobre la discriminación del mercado laboral es el mercado de trabajo dual que diferencia dos tipos de mercado de trabajo: mercado &lt;&lt;primario&gt;&gt; y mercado &lt;&lt;secundario&gt;&gt;. “El primero de ellos lo constituyen los empleos estables, bien pagados, con mejores condiciones de trabajo y con amplias posibilidades de promoción profesional; el mercado secundario lo constituyen los empleos más inestables, mal pagados, con peores condiciones de trabajo y escasas posibilidades de promoción profesional” </w:t>
      </w:r>
      <w:sdt>
        <w:sdtPr>
          <w:rPr>
            <w:rFonts w:ascii="Times New Roman" w:hAnsi="Times New Roman" w:cs="Times New Roman"/>
            <w:sz w:val="24"/>
            <w:szCs w:val="24"/>
          </w:rPr>
          <w:id w:val="36392710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 \l 3082  </w:instrText>
          </w:r>
          <w:r w:rsidR="00142BFF">
            <w:rPr>
              <w:rFonts w:ascii="Times New Roman" w:hAnsi="Times New Roman" w:cs="Times New Roman"/>
              <w:sz w:val="24"/>
              <w:szCs w:val="24"/>
            </w:rPr>
            <w:fldChar w:fldCharType="separate"/>
          </w:r>
          <w:r w:rsidRPr="00E73A13">
            <w:rPr>
              <w:rFonts w:ascii="Times New Roman" w:hAnsi="Times New Roman" w:cs="Times New Roman"/>
              <w:noProof/>
              <w:sz w:val="24"/>
              <w:szCs w:val="24"/>
            </w:rPr>
            <w:t>(Maté García, Nava Antolín, &amp; Rodríguez Caballero, 2002)</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0F096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Debido a las características de cada mercado, los hombres tienden a ocupar el primario, puesto que las empresas contratarán a aquellas personas que tienen menos </w:t>
      </w: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0F0960" w:rsidRDefault="000F0960"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interrupciones</w:t>
      </w:r>
      <w:proofErr w:type="gramEnd"/>
      <w:r w:rsidRPr="00B737F0">
        <w:rPr>
          <w:rFonts w:ascii="Times New Roman" w:hAnsi="Times New Roman" w:cs="Times New Roman"/>
          <w:sz w:val="24"/>
          <w:szCs w:val="24"/>
        </w:rPr>
        <w:t xml:space="preserve"> en su carrera profesional y, además, como en este mercado pagan mejor, los empresarios escogerán a los empleados con mayor experiencia y con más cualificación; por lo tanto, volverán a escoger a los hombres, que tienen mayor capital humano que las mujeres. Consiguientemente, las mujeres quedan reveladas al mercado secundario, donde las condiciones de trabajo tales como la calidad o la remuneración son inferiores. En definitiva, este modelo de mercado dual divide al mercado de trabajo </w:t>
      </w:r>
      <w:r w:rsidRPr="00B737F0">
        <w:rPr>
          <w:rFonts w:ascii="Times New Roman" w:hAnsi="Times New Roman" w:cs="Times New Roman"/>
          <w:sz w:val="24"/>
          <w:szCs w:val="24"/>
        </w:rPr>
        <w:lastRenderedPageBreak/>
        <w:t>en ocupaciones masculinas y femeninas</w:t>
      </w:r>
      <w:sdt>
        <w:sdtPr>
          <w:rPr>
            <w:rFonts w:ascii="Times New Roman" w:hAnsi="Times New Roman" w:cs="Times New Roman"/>
            <w:sz w:val="24"/>
            <w:szCs w:val="24"/>
          </w:rPr>
          <w:id w:val="363927107"/>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Mat \l 3082  </w:instrText>
          </w:r>
          <w:r w:rsidR="00142BFF">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E73A13">
            <w:rPr>
              <w:rFonts w:ascii="Times New Roman" w:hAnsi="Times New Roman" w:cs="Times New Roman"/>
              <w:noProof/>
              <w:sz w:val="24"/>
              <w:szCs w:val="24"/>
            </w:rPr>
            <w:t>(Maté García, Nava Antolín, &amp; Rodríguez Caballero, 2002)</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t>
      </w:r>
      <w:proofErr w:type="spellStart"/>
      <w:r>
        <w:rPr>
          <w:rFonts w:ascii="Times New Roman" w:hAnsi="Times New Roman" w:cs="Times New Roman"/>
          <w:sz w:val="24"/>
          <w:szCs w:val="24"/>
        </w:rPr>
        <w:t>Elneser</w:t>
      </w:r>
      <w:proofErr w:type="spellEnd"/>
      <w:r>
        <w:rPr>
          <w:rFonts w:ascii="Times New Roman" w:hAnsi="Times New Roman" w:cs="Times New Roman"/>
          <w:sz w:val="24"/>
          <w:szCs w:val="24"/>
        </w:rPr>
        <w:t xml:space="preserve"> Montesinos,  el economista </w:t>
      </w:r>
      <w:proofErr w:type="spellStart"/>
      <w:r>
        <w:rPr>
          <w:rFonts w:ascii="Times New Roman" w:hAnsi="Times New Roman" w:cs="Times New Roman"/>
          <w:sz w:val="24"/>
          <w:szCs w:val="24"/>
        </w:rPr>
        <w:t>Beechey</w:t>
      </w:r>
      <w:proofErr w:type="spellEnd"/>
      <w:r>
        <w:rPr>
          <w:rFonts w:ascii="Times New Roman" w:hAnsi="Times New Roman" w:cs="Times New Roman"/>
          <w:sz w:val="24"/>
          <w:szCs w:val="24"/>
        </w:rPr>
        <w:t xml:space="preserve"> </w:t>
      </w:r>
      <w:r w:rsidRPr="00B737F0">
        <w:rPr>
          <w:rFonts w:ascii="Times New Roman" w:hAnsi="Times New Roman" w:cs="Times New Roman"/>
          <w:sz w:val="24"/>
          <w:szCs w:val="24"/>
        </w:rPr>
        <w:t>no</w:t>
      </w:r>
      <w:r>
        <w:rPr>
          <w:rFonts w:ascii="Times New Roman" w:hAnsi="Times New Roman" w:cs="Times New Roman"/>
          <w:sz w:val="24"/>
          <w:szCs w:val="24"/>
        </w:rPr>
        <w:t xml:space="preserve"> comparte la</w:t>
      </w:r>
      <w:r w:rsidRPr="00B737F0">
        <w:rPr>
          <w:rFonts w:ascii="Times New Roman" w:hAnsi="Times New Roman" w:cs="Times New Roman"/>
          <w:sz w:val="24"/>
          <w:szCs w:val="24"/>
        </w:rPr>
        <w:t xml:space="preserve"> idea de que </w:t>
      </w:r>
      <w:r>
        <w:rPr>
          <w:rFonts w:ascii="Times New Roman" w:hAnsi="Times New Roman" w:cs="Times New Roman"/>
          <w:sz w:val="24"/>
          <w:szCs w:val="24"/>
        </w:rPr>
        <w:t>“</w:t>
      </w:r>
      <w:r w:rsidRPr="00B737F0">
        <w:rPr>
          <w:rFonts w:ascii="Times New Roman" w:hAnsi="Times New Roman" w:cs="Times New Roman"/>
          <w:sz w:val="24"/>
          <w:szCs w:val="24"/>
        </w:rPr>
        <w:t>las mujeres ocupadas se concentran en el mercado secundario debido a características como la baja cualificación, poca forma</w:t>
      </w:r>
      <w:r>
        <w:rPr>
          <w:rFonts w:ascii="Times New Roman" w:hAnsi="Times New Roman" w:cs="Times New Roman"/>
          <w:sz w:val="24"/>
          <w:szCs w:val="24"/>
        </w:rPr>
        <w:t>ción y alta rotación en el emple</w:t>
      </w:r>
      <w:r w:rsidRPr="00B737F0">
        <w:rPr>
          <w:rFonts w:ascii="Times New Roman" w:hAnsi="Times New Roman" w:cs="Times New Roman"/>
          <w:sz w:val="24"/>
          <w:szCs w:val="24"/>
        </w:rPr>
        <w:t>o, ya que algunas profesiones típicamente femeninas (enfermera, maestra) se caracterizan exactamente por lo contrario. Las mujeres son la mano de obra preferida para estas ocupaciones por el hecho de que reúnen cualidades personales (generosidad, entrega) que se consideran típicas femeninas”. (</w:t>
      </w:r>
      <w:proofErr w:type="spellStart"/>
      <w:r w:rsidRPr="00B737F0">
        <w:rPr>
          <w:rFonts w:ascii="Times New Roman" w:hAnsi="Times New Roman" w:cs="Times New Roman"/>
          <w:sz w:val="24"/>
          <w:szCs w:val="24"/>
        </w:rPr>
        <w:t>Beechey</w:t>
      </w:r>
      <w:proofErr w:type="spellEnd"/>
      <w:r w:rsidRPr="00B737F0">
        <w:rPr>
          <w:rFonts w:ascii="Times New Roman" w:hAnsi="Times New Roman" w:cs="Times New Roman"/>
          <w:sz w:val="24"/>
          <w:szCs w:val="24"/>
        </w:rPr>
        <w:t xml:space="preserve">, 1990. Citado por Castaño, et. </w:t>
      </w:r>
      <w:proofErr w:type="gramStart"/>
      <w:r w:rsidRPr="00B737F0">
        <w:rPr>
          <w:rFonts w:ascii="Times New Roman" w:hAnsi="Times New Roman" w:cs="Times New Roman"/>
          <w:sz w:val="24"/>
          <w:szCs w:val="24"/>
        </w:rPr>
        <w:t>at</w:t>
      </w:r>
      <w:proofErr w:type="gramEnd"/>
      <w:r w:rsidRPr="00B737F0">
        <w:rPr>
          <w:rFonts w:ascii="Times New Roman" w:hAnsi="Times New Roman" w:cs="Times New Roman"/>
          <w:sz w:val="24"/>
          <w:szCs w:val="24"/>
        </w:rPr>
        <w:t xml:space="preserve"> 1999:32)</w:t>
      </w:r>
      <w:r>
        <w:rPr>
          <w:rStyle w:val="Refdenotaalpie"/>
          <w:rFonts w:ascii="Times New Roman" w:hAnsi="Times New Roman" w:cs="Times New Roman"/>
          <w:sz w:val="24"/>
          <w:szCs w:val="24"/>
        </w:rPr>
        <w:footnoteReference w:id="2"/>
      </w:r>
      <w:r>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Históricamente la mujer se ha encontrado </w:t>
      </w:r>
      <w:r w:rsidRPr="00B737F0">
        <w:rPr>
          <w:rFonts w:ascii="Times New Roman" w:hAnsi="Times New Roman" w:cs="Times New Roman"/>
          <w:sz w:val="24"/>
          <w:szCs w:val="24"/>
        </w:rPr>
        <w:t>infravalorada ocupacionalmente</w:t>
      </w:r>
      <w:r>
        <w:rPr>
          <w:rFonts w:ascii="Times New Roman" w:hAnsi="Times New Roman" w:cs="Times New Roman"/>
          <w:sz w:val="24"/>
          <w:szCs w:val="24"/>
        </w:rPr>
        <w:t>, y en la actualidad este fenómeno continúa produciéndose</w:t>
      </w:r>
      <w:r w:rsidRPr="00B737F0">
        <w:rPr>
          <w:rFonts w:ascii="Times New Roman" w:hAnsi="Times New Roman" w:cs="Times New Roman"/>
          <w:sz w:val="24"/>
          <w:szCs w:val="24"/>
        </w:rPr>
        <w:t>. “La concentración del empleo femenino en determinados puestos de trabajo tiene efectos negativos sobre su productividad contribuyendo a la explicación del diferencial salarial por género” (</w:t>
      </w:r>
      <w:proofErr w:type="spellStart"/>
      <w:r w:rsidRPr="00B737F0">
        <w:rPr>
          <w:rFonts w:ascii="Times New Roman" w:hAnsi="Times New Roman" w:cs="Times New Roman"/>
          <w:sz w:val="24"/>
          <w:szCs w:val="24"/>
        </w:rPr>
        <w:t>Blau</w:t>
      </w:r>
      <w:proofErr w:type="spellEnd"/>
      <w:r w:rsidRPr="00B737F0">
        <w:rPr>
          <w:rFonts w:ascii="Times New Roman" w:hAnsi="Times New Roman" w:cs="Times New Roman"/>
          <w:sz w:val="24"/>
          <w:szCs w:val="24"/>
        </w:rPr>
        <w:t xml:space="preserve"> y </w:t>
      </w:r>
      <w:proofErr w:type="spellStart"/>
      <w:r w:rsidRPr="00B737F0">
        <w:rPr>
          <w:rFonts w:ascii="Times New Roman" w:hAnsi="Times New Roman" w:cs="Times New Roman"/>
          <w:sz w:val="24"/>
          <w:szCs w:val="24"/>
        </w:rPr>
        <w:t>Khan</w:t>
      </w:r>
      <w:proofErr w:type="spellEnd"/>
      <w:r w:rsidRPr="00B737F0">
        <w:rPr>
          <w:rFonts w:ascii="Times New Roman" w:hAnsi="Times New Roman" w:cs="Times New Roman"/>
          <w:sz w:val="24"/>
          <w:szCs w:val="24"/>
        </w:rPr>
        <w:t xml:space="preserve">, 1997; </w:t>
      </w:r>
      <w:proofErr w:type="spellStart"/>
      <w:r w:rsidRPr="00B737F0">
        <w:rPr>
          <w:rFonts w:ascii="Times New Roman" w:hAnsi="Times New Roman" w:cs="Times New Roman"/>
          <w:sz w:val="24"/>
          <w:szCs w:val="24"/>
        </w:rPr>
        <w:t>Amuedo</w:t>
      </w:r>
      <w:proofErr w:type="spellEnd"/>
      <w:r w:rsidRPr="00B737F0">
        <w:rPr>
          <w:rFonts w:ascii="Times New Roman" w:hAnsi="Times New Roman" w:cs="Times New Roman"/>
          <w:sz w:val="24"/>
          <w:szCs w:val="24"/>
        </w:rPr>
        <w:t>-Dorantes y De la Rica, 2006, citado por Iglesias et. at 2010:83-84)</w:t>
      </w:r>
      <w:r>
        <w:rPr>
          <w:rStyle w:val="Refdenotaalpie"/>
          <w:rFonts w:ascii="Times New Roman" w:hAnsi="Times New Roman" w:cs="Times New Roman"/>
          <w:sz w:val="24"/>
          <w:szCs w:val="24"/>
        </w:rPr>
        <w:footnoteReference w:id="3"/>
      </w:r>
      <w:r>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Asimismo, “muchas de las mujeres que trabajan a tiempo parcial están descontentas con la duración de su jornada porque desearían trabajar más horas. El origen de su insatisfacción se encuentra en que se han visto obligadas a elegir o aceptar la jornada laboral a tiempo parcial dadas sus obligaci</w:t>
      </w:r>
      <w:r>
        <w:rPr>
          <w:rFonts w:ascii="Times New Roman" w:hAnsi="Times New Roman" w:cs="Times New Roman"/>
          <w:sz w:val="24"/>
          <w:szCs w:val="24"/>
        </w:rPr>
        <w:t xml:space="preserve">ones familiares” (Alba, 2000:62, citado por </w:t>
      </w:r>
      <w:proofErr w:type="spellStart"/>
      <w:r>
        <w:rPr>
          <w:rFonts w:ascii="Times New Roman" w:hAnsi="Times New Roman" w:cs="Times New Roman"/>
          <w:sz w:val="24"/>
          <w:szCs w:val="24"/>
        </w:rPr>
        <w:t>Elneser</w:t>
      </w:r>
      <w:proofErr w:type="spellEnd"/>
      <w:r>
        <w:rPr>
          <w:rFonts w:ascii="Times New Roman" w:hAnsi="Times New Roman" w:cs="Times New Roman"/>
          <w:sz w:val="24"/>
          <w:szCs w:val="24"/>
        </w:rPr>
        <w:t xml:space="preserve"> Montesinos (2015))</w:t>
      </w:r>
      <w:r w:rsidRPr="00B737F0">
        <w:rPr>
          <w:rFonts w:ascii="Times New Roman" w:hAnsi="Times New Roman" w:cs="Times New Roman"/>
          <w:sz w:val="24"/>
          <w:szCs w:val="24"/>
        </w:rPr>
        <w:t xml:space="preserve">. </w:t>
      </w:r>
      <w:r>
        <w:rPr>
          <w:rFonts w:ascii="Times New Roman" w:hAnsi="Times New Roman" w:cs="Times New Roman"/>
          <w:sz w:val="24"/>
          <w:szCs w:val="24"/>
        </w:rPr>
        <w:t>Además</w:t>
      </w:r>
      <w:r w:rsidRPr="00B737F0">
        <w:rPr>
          <w:rFonts w:ascii="Times New Roman" w:hAnsi="Times New Roman" w:cs="Times New Roman"/>
          <w:sz w:val="24"/>
          <w:szCs w:val="24"/>
        </w:rPr>
        <w:t>, “hay que reconocer que la mayor presencia de la mujer en el empleo a tiempo parcial constituye un obstáculo adicional para promocionarse y conseguir la ansiada igualdad con el hombre en el aprovechamiento de las oportunidades laborales” (Alba, 2000:63</w:t>
      </w:r>
      <w:r>
        <w:rPr>
          <w:rFonts w:ascii="Times New Roman" w:hAnsi="Times New Roman" w:cs="Times New Roman"/>
          <w:sz w:val="24"/>
          <w:szCs w:val="24"/>
        </w:rPr>
        <w:t xml:space="preserve">, citado por </w:t>
      </w:r>
      <w:proofErr w:type="spellStart"/>
      <w:r>
        <w:rPr>
          <w:rFonts w:ascii="Times New Roman" w:hAnsi="Times New Roman" w:cs="Times New Roman"/>
          <w:sz w:val="24"/>
          <w:szCs w:val="24"/>
        </w:rPr>
        <w:t>Elneser</w:t>
      </w:r>
      <w:proofErr w:type="spellEnd"/>
      <w:r>
        <w:rPr>
          <w:rFonts w:ascii="Times New Roman" w:hAnsi="Times New Roman" w:cs="Times New Roman"/>
          <w:sz w:val="24"/>
          <w:szCs w:val="24"/>
        </w:rPr>
        <w:t xml:space="preserve"> Montesinos (2015)).</w:t>
      </w:r>
    </w:p>
    <w:p w:rsidR="00877461"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Cecilia Castaño (1999) en su artículo “Economía y género” </w:t>
      </w:r>
      <w:r>
        <w:rPr>
          <w:rFonts w:ascii="Times New Roman" w:hAnsi="Times New Roman" w:cs="Times New Roman"/>
          <w:sz w:val="24"/>
          <w:szCs w:val="24"/>
        </w:rPr>
        <w:t>explica cómo l</w:t>
      </w:r>
      <w:r w:rsidRPr="00B737F0">
        <w:rPr>
          <w:rFonts w:ascii="Times New Roman" w:hAnsi="Times New Roman" w:cs="Times New Roman"/>
          <w:sz w:val="24"/>
          <w:szCs w:val="24"/>
        </w:rPr>
        <w:t xml:space="preserve">as mujeres suelen ser excluidas al mercado secundario donde los empleos no requieren una elevada </w:t>
      </w:r>
    </w:p>
    <w:p w:rsidR="00877461" w:rsidRDefault="00877461"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cualificación</w:t>
      </w:r>
      <w:proofErr w:type="gramEnd"/>
      <w:r w:rsidRPr="00B737F0">
        <w:rPr>
          <w:rFonts w:ascii="Times New Roman" w:hAnsi="Times New Roman" w:cs="Times New Roman"/>
          <w:sz w:val="24"/>
          <w:szCs w:val="24"/>
        </w:rPr>
        <w:t>, y son inestables además de mal pagados. Sin embargo, la autora señala que si a las mujeres se les ofreciera empleos estables y más productivos, éstas responderían con la misma calidad que los hombres. Es decir, si tanto la mujer y el hombre están igualmente preparados y se encuentran bajo las mismas condiciones, su desempeño sería equivalente.</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Esta misma autora hace mención de algunos estudios que aseguran que las mujeres se adecúan en mayor medida al mercado secundario. No obstante, algunas autoras feministas declinan esta idea, ya que algunas profesiones tradicionalmente femeninas </w:t>
      </w:r>
      <w:r w:rsidRPr="00B737F0">
        <w:rPr>
          <w:rFonts w:ascii="Times New Roman" w:hAnsi="Times New Roman" w:cs="Times New Roman"/>
          <w:sz w:val="24"/>
          <w:szCs w:val="24"/>
        </w:rPr>
        <w:lastRenderedPageBreak/>
        <w:t xml:space="preserve">como enfermeras o maestras se caracterizan por todo lo contrario a los empleos que se describen en el mercado secundario; es decir, son trabajos con alta cualificación, baja rotación y elevada formación. Estas autoras explican la existencia del fenómeno de la segmentación por ser “una estrategia activa de organización de los procesos de trabajo en peores condiciones cuando son ocupados mayoritariamente por mujeres.” Un ejemplo de ello es que el empleo a tiempo parcial está representado por mayoría por el sector femenino. Sin embargo, determinados trabajos masculinos en los que sería aconsejable el uso de este tipo de contrato no se lleva a cabo, como en conductores de transporte público </w:t>
      </w:r>
      <w:sdt>
        <w:sdtPr>
          <w:rPr>
            <w:rFonts w:ascii="Times New Roman" w:hAnsi="Times New Roman" w:cs="Times New Roman"/>
            <w:sz w:val="24"/>
            <w:szCs w:val="24"/>
          </w:rPr>
          <w:id w:val="521339284"/>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 discriminación laboral empezó a ser objeto de estudio en los años setenta donde en algunos países como Estados Unidos se comenzó a aprobar leyes para la igualdad de género, pero a pesar de ello, aún permanecías permanentes algunos efectos de segregación </w:t>
      </w:r>
      <w:sdt>
        <w:sdtPr>
          <w:rPr>
            <w:rFonts w:ascii="Times New Roman" w:hAnsi="Times New Roman" w:cs="Times New Roman"/>
            <w:sz w:val="24"/>
            <w:szCs w:val="24"/>
          </w:rPr>
          <w:id w:val="521339285"/>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Es cierto que la mano de obra femenina es preferible y mayormente demanda para determinados trabajos que requieren una elevada cualificación, como se ha mencionado anteriormente, empleos como enfermeras, médicos o maestras. Pero esta preferencia es debida a las cualidades que posee la mujer como consecuencia a su dedicación al hogar, y que el mercado necesita, aunque este no las reconozca como talantes o cualidades profesionales </w:t>
      </w:r>
      <w:sdt>
        <w:sdtPr>
          <w:rPr>
            <w:rFonts w:ascii="Times New Roman" w:hAnsi="Times New Roman" w:cs="Times New Roman"/>
            <w:sz w:val="24"/>
            <w:szCs w:val="24"/>
          </w:rPr>
          <w:id w:val="521339286"/>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877461"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Las profesiones que poseen una mayor representación femenina se encuentran en las profesiones de cuidados, como maestra, medicina o limpieza, y en los servicios, como es la administración y el comercio. Por su parte, las tareas masculinas son más diversas y ocupan la gran mayoría del grupo directivo de las empresas y del ámbito público. Además, las mujeres continúan ocupando prácticamente los mismos trabajos que sus </w:t>
      </w:r>
    </w:p>
    <w:p w:rsidR="00877461" w:rsidRDefault="00877461" w:rsidP="009A6647">
      <w:pPr>
        <w:spacing w:line="360" w:lineRule="auto"/>
        <w:jc w:val="both"/>
        <w:rPr>
          <w:rFonts w:ascii="Times New Roman" w:hAnsi="Times New Roman" w:cs="Times New Roman"/>
          <w:sz w:val="24"/>
          <w:szCs w:val="24"/>
        </w:rPr>
      </w:pPr>
    </w:p>
    <w:p w:rsidR="00877461" w:rsidRDefault="00877461" w:rsidP="009A6647">
      <w:pPr>
        <w:spacing w:line="360" w:lineRule="auto"/>
        <w:jc w:val="both"/>
        <w:rPr>
          <w:rFonts w:ascii="Times New Roman" w:hAnsi="Times New Roman" w:cs="Times New Roman"/>
          <w:sz w:val="24"/>
          <w:szCs w:val="24"/>
        </w:rPr>
      </w:pPr>
    </w:p>
    <w:p w:rsidR="00D24842" w:rsidRPr="00B737F0" w:rsidRDefault="00D2484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antecesoras</w:t>
      </w:r>
      <w:proofErr w:type="gramEnd"/>
      <w:r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87"/>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Pr="00B737F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Las mujeres han visto aumentada la discriminación salarial debido a que éstas</w:t>
      </w:r>
      <w:r w:rsidRPr="00B737F0">
        <w:rPr>
          <w:rFonts w:ascii="Times New Roman" w:hAnsi="Times New Roman" w:cs="Times New Roman"/>
          <w:sz w:val="24"/>
          <w:szCs w:val="24"/>
        </w:rPr>
        <w:t xml:space="preserve"> se ha</w:t>
      </w:r>
      <w:r>
        <w:rPr>
          <w:rFonts w:ascii="Times New Roman" w:hAnsi="Times New Roman" w:cs="Times New Roman"/>
          <w:sz w:val="24"/>
          <w:szCs w:val="24"/>
        </w:rPr>
        <w:t>n</w:t>
      </w:r>
      <w:r w:rsidRPr="00B737F0">
        <w:rPr>
          <w:rFonts w:ascii="Times New Roman" w:hAnsi="Times New Roman" w:cs="Times New Roman"/>
          <w:sz w:val="24"/>
          <w:szCs w:val="24"/>
        </w:rPr>
        <w:t xml:space="preserve"> agregado a sectores considerados</w:t>
      </w:r>
      <w:r>
        <w:rPr>
          <w:rFonts w:ascii="Times New Roman" w:hAnsi="Times New Roman" w:cs="Times New Roman"/>
          <w:sz w:val="24"/>
          <w:szCs w:val="24"/>
        </w:rPr>
        <w:t xml:space="preserve"> tradicionalmente</w:t>
      </w:r>
      <w:r w:rsidRPr="00B737F0">
        <w:rPr>
          <w:rFonts w:ascii="Times New Roman" w:hAnsi="Times New Roman" w:cs="Times New Roman"/>
          <w:sz w:val="24"/>
          <w:szCs w:val="24"/>
        </w:rPr>
        <w:t xml:space="preserve"> femeninos</w:t>
      </w:r>
      <w:r>
        <w:rPr>
          <w:rFonts w:ascii="Times New Roman" w:hAnsi="Times New Roman" w:cs="Times New Roman"/>
          <w:sz w:val="24"/>
          <w:szCs w:val="24"/>
        </w:rPr>
        <w:t>: “</w:t>
      </w:r>
      <w:r w:rsidRPr="00B737F0">
        <w:rPr>
          <w:rFonts w:ascii="Times New Roman" w:hAnsi="Times New Roman" w:cs="Times New Roman"/>
          <w:sz w:val="24"/>
          <w:szCs w:val="24"/>
        </w:rPr>
        <w:t>La fuerza de la tradición y el pensamiento socialmente mayoritario sobre las capacidades del sexo femenino han hecho dirigir a las mujeres hacia determinadas profesiones, encasillándolas y limitándolas</w:t>
      </w:r>
      <w:r>
        <w:rPr>
          <w:rFonts w:ascii="Times New Roman" w:hAnsi="Times New Roman" w:cs="Times New Roman"/>
          <w:sz w:val="24"/>
          <w:szCs w:val="24"/>
        </w:rPr>
        <w:t>”</w:t>
      </w:r>
      <w:r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9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 xml:space="preserve">. </w:t>
      </w:r>
    </w:p>
    <w:p w:rsidR="00D24842" w:rsidRDefault="00D2484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En las últimas décadas el paso de la mujer a la</w:t>
      </w:r>
      <w:r>
        <w:rPr>
          <w:rFonts w:ascii="Times New Roman" w:hAnsi="Times New Roman" w:cs="Times New Roman"/>
          <w:sz w:val="24"/>
          <w:szCs w:val="24"/>
        </w:rPr>
        <w:t xml:space="preserve"> enseñanza superior ha sido muy </w:t>
      </w:r>
      <w:r w:rsidRPr="00B737F0">
        <w:rPr>
          <w:rFonts w:ascii="Times New Roman" w:hAnsi="Times New Roman" w:cs="Times New Roman"/>
          <w:sz w:val="24"/>
          <w:szCs w:val="24"/>
        </w:rPr>
        <w:t>elevado. Hoy día componen más de la mitad de los a</w:t>
      </w:r>
      <w:r>
        <w:rPr>
          <w:rFonts w:ascii="Times New Roman" w:hAnsi="Times New Roman" w:cs="Times New Roman"/>
          <w:sz w:val="24"/>
          <w:szCs w:val="24"/>
        </w:rPr>
        <w:t xml:space="preserve">lumnos de facultades </w:t>
      </w:r>
      <w:r w:rsidRPr="00B737F0">
        <w:rPr>
          <w:rFonts w:ascii="Times New Roman" w:hAnsi="Times New Roman" w:cs="Times New Roman"/>
          <w:sz w:val="24"/>
          <w:szCs w:val="24"/>
        </w:rPr>
        <w:t>universitarias y únicamente e</w:t>
      </w:r>
      <w:r>
        <w:rPr>
          <w:rFonts w:ascii="Times New Roman" w:hAnsi="Times New Roman" w:cs="Times New Roman"/>
          <w:sz w:val="24"/>
          <w:szCs w:val="24"/>
        </w:rPr>
        <w:t>s en</w:t>
      </w:r>
      <w:r w:rsidRPr="00B737F0">
        <w:rPr>
          <w:rFonts w:ascii="Times New Roman" w:hAnsi="Times New Roman" w:cs="Times New Roman"/>
          <w:sz w:val="24"/>
          <w:szCs w:val="24"/>
        </w:rPr>
        <w:t xml:space="preserve"> las escuelas técnicas </w:t>
      </w:r>
      <w:r>
        <w:rPr>
          <w:rFonts w:ascii="Times New Roman" w:hAnsi="Times New Roman" w:cs="Times New Roman"/>
          <w:sz w:val="24"/>
          <w:szCs w:val="24"/>
        </w:rPr>
        <w:t xml:space="preserve">donde </w:t>
      </w:r>
      <w:r w:rsidRPr="00B737F0">
        <w:rPr>
          <w:rFonts w:ascii="Times New Roman" w:hAnsi="Times New Roman" w:cs="Times New Roman"/>
          <w:sz w:val="24"/>
          <w:szCs w:val="24"/>
        </w:rPr>
        <w:t>continúan siendo minoría, fundamentalmente en el área de ingeniería y tecno</w:t>
      </w:r>
      <w:r>
        <w:rPr>
          <w:rFonts w:ascii="Times New Roman" w:hAnsi="Times New Roman" w:cs="Times New Roman"/>
          <w:sz w:val="24"/>
          <w:szCs w:val="24"/>
        </w:rPr>
        <w:t>logía</w:t>
      </w:r>
      <w:sdt>
        <w:sdtPr>
          <w:rPr>
            <w:rFonts w:ascii="Times New Roman" w:hAnsi="Times New Roman" w:cs="Times New Roman"/>
            <w:sz w:val="24"/>
            <w:szCs w:val="24"/>
          </w:rPr>
          <w:id w:val="521339297"/>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Para Gálvez Muñoz y Rodríguez Madroño (2011), la segregación “explicaría la resistencia de los hombres y sus sindicatos a que las mujeres entrasen en los sectores masculinizados para evitar un deterioro de las condiciones de trabajo, y por tanto, también, que el impacto de las crisis en los mercados de trabajo recaiga más en mujeres u hombres dependiendo de los sectores de actividad que se vean más afectados por la crisis.”</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trabajos en los que se necesita el empleo de fuerza o dureza, continúan siendo realizados por los hombres en su mayoría, mientras que las tareas del hogar y trabajos no remunerados aún siguen recayendo en manos de la mujer, haciendo eco de esta forma de la situación de desventaja de éstas últimas, aunque en las últimas décadas se puede apreciar el cambio que se ha desarrollado gracias al acceso de la población femenina al ámbito educativo y de elevadas cualificaciones </w:t>
      </w:r>
      <w:sdt>
        <w:sdtPr>
          <w:rPr>
            <w:rFonts w:ascii="Times New Roman" w:hAnsi="Times New Roman" w:cs="Times New Roman"/>
            <w:sz w:val="24"/>
            <w:szCs w:val="24"/>
          </w:rPr>
          <w:id w:val="1205440847"/>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masculinidades y las estructuras de género son socialmente construidas y culturalmente adoctrinadas” </w:t>
      </w:r>
      <w:sdt>
        <w:sdtPr>
          <w:rPr>
            <w:rFonts w:ascii="Times New Roman" w:hAnsi="Times New Roman" w:cs="Times New Roman"/>
            <w:sz w:val="24"/>
            <w:szCs w:val="24"/>
          </w:rPr>
          <w:id w:val="1205440848"/>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 Esto quiere decir que a lo largo de la historia se ha inculcado y grabado dentro de nuestra sociedad los estereotipos machistas que han limitado a la población femenina en el mercado laboral y en su vida en general.</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Haciendo referencia a las aficiones y el espacio público:</w:t>
      </w:r>
    </w:p>
    <w:p w:rsidR="00AA2A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superior el tiempo diario que los varones ocupados dedican a: vida social y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D24842" w:rsidRDefault="00D24842"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diversión</w:t>
      </w:r>
      <w:proofErr w:type="gramEnd"/>
      <w:r>
        <w:rPr>
          <w:rFonts w:ascii="Times New Roman" w:hAnsi="Times New Roman" w:cs="Times New Roman"/>
          <w:sz w:val="24"/>
          <w:szCs w:val="24"/>
        </w:rPr>
        <w:t xml:space="preserve"> (1 hora 41 minutos los varones, 1 hora y 29 minutos las mujeres), a deportes (1 hora 43 minutos los varones, 1 hora y 31 minutos las mujeres), a informática (1 hora y 33 minutos los varones, 1 hora y 16 minutos las mujeres), a medios de comunicación (2horas y 20 minutos los varones, 2 horas y 2 minutos las mujeres)” (Informe Mujeres y Hombres, 2010, P. 352; citado por </w:t>
      </w:r>
      <w:proofErr w:type="spellStart"/>
      <w:r>
        <w:rPr>
          <w:rFonts w:ascii="Times New Roman" w:hAnsi="Times New Roman" w:cs="Times New Roman"/>
          <w:sz w:val="24"/>
          <w:szCs w:val="24"/>
        </w:rPr>
        <w:t>Buedo</w:t>
      </w:r>
      <w:proofErr w:type="spellEnd"/>
      <w:r>
        <w:rPr>
          <w:rFonts w:ascii="Times New Roman" w:hAnsi="Times New Roman" w:cs="Times New Roman"/>
          <w:sz w:val="24"/>
          <w:szCs w:val="24"/>
        </w:rPr>
        <w:t xml:space="preserve"> Martínez (2015)).</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podemos observar, las mujeres disponen de menos tiempo físico que sus compañeros, lo que condiciona la manera de emplear su tiempo libre, así como el acceso a determinadas oportunidades y al disfrute del ocio </w:t>
      </w:r>
      <w:sdt>
        <w:sdtPr>
          <w:rPr>
            <w:rFonts w:ascii="Times New Roman" w:hAnsi="Times New Roman" w:cs="Times New Roman"/>
            <w:sz w:val="24"/>
            <w:szCs w:val="24"/>
          </w:rPr>
          <w:id w:val="1205440851"/>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“TODO LO HACEN ELLAS”</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mujeres tienen que defender su derecho al trabajo remunerado en los sectores privado, público y de las ONG, frente a la oposición familiar y comunitaria; su derecho a mejores condiciones de trabajo remunerado frente a las presiones competitivas globales; y su derecho a modos más equitativos de compartir y apoyar el trabajo de cuidado no remunerado frente a las evaluaciones económicas que no reconocen los </w:t>
      </w:r>
      <w:r>
        <w:rPr>
          <w:rFonts w:ascii="Times New Roman" w:hAnsi="Times New Roman" w:cs="Times New Roman"/>
          <w:sz w:val="24"/>
          <w:szCs w:val="24"/>
        </w:rPr>
        <w:lastRenderedPageBreak/>
        <w:t>costos y los beneficios de dicho trabajo.” (</w:t>
      </w:r>
      <w:proofErr w:type="spellStart"/>
      <w:r>
        <w:rPr>
          <w:rFonts w:ascii="Times New Roman" w:hAnsi="Times New Roman" w:cs="Times New Roman"/>
          <w:sz w:val="24"/>
          <w:szCs w:val="24"/>
        </w:rPr>
        <w:t>Elson</w:t>
      </w:r>
      <w:proofErr w:type="spellEnd"/>
      <w:r>
        <w:rPr>
          <w:rFonts w:ascii="Times New Roman" w:hAnsi="Times New Roman" w:cs="Times New Roman"/>
          <w:sz w:val="24"/>
          <w:szCs w:val="24"/>
        </w:rPr>
        <w:t>, 2000: 9, citado por  Ribas Bonet (2004)).</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Podemos definir la segregación ocupacional con un comentario citado por Ribas Bonet (2004) de </w:t>
      </w:r>
      <w:proofErr w:type="spellStart"/>
      <w:r>
        <w:rPr>
          <w:rFonts w:ascii="Times New Roman" w:hAnsi="Times New Roman" w:cs="Times New Roman"/>
          <w:sz w:val="24"/>
          <w:szCs w:val="24"/>
        </w:rPr>
        <w:t>Poggio</w:t>
      </w:r>
      <w:proofErr w:type="spellEnd"/>
      <w:r>
        <w:rPr>
          <w:rFonts w:ascii="Times New Roman" w:hAnsi="Times New Roman" w:cs="Times New Roman"/>
          <w:sz w:val="24"/>
          <w:szCs w:val="24"/>
        </w:rPr>
        <w:t xml:space="preserve"> (2000: 381-382): “estudios sobre la composición por sexo de los mercados de trabajo occidentales han mostrado un crecimiento constante de la participación femenina. Como resultado, algunos sectores –la banca, por ejemplo- en los cuales existía predominancia masculina hace tan sólo unos años se han visto ampliamente ‘feminizados’ (…) Sin embargo, la presencia de las mujeres en otros sectores tradicionalmente masculinos, y especialmente en las posiciones de poder y responsabilidad históricamente asignadas a los hombres, no se ha incrementado al mismo ritmo”.</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En el párrafo anterior se ha hecho mención de la segregación ocupacional tanto horizontal como vertical.</w:t>
      </w:r>
    </w:p>
    <w:p w:rsidR="00AA2A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lado, podemos destacar el hecho de que el sector de la informática, nacido recientemente, se haya feminizado a una gran velocidad. Esto ha provocado que, las organizaciones más dinámicas situadas en los sectores de la innovación, sean las que presenten una mayor disposición a la hora de ofrecer a la población femenina puestos de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D24842" w:rsidRDefault="00D24842"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responsabilidad</w:t>
      </w:r>
      <w:proofErr w:type="gramEnd"/>
      <w:r>
        <w:rPr>
          <w:rFonts w:ascii="Times New Roman" w:hAnsi="Times New Roman" w:cs="Times New Roman"/>
          <w:sz w:val="24"/>
          <w:szCs w:val="24"/>
        </w:rPr>
        <w:t xml:space="preserve"> en sus departamentos </w:t>
      </w:r>
      <w:sdt>
        <w:sdtPr>
          <w:rPr>
            <w:rFonts w:ascii="Times New Roman" w:hAnsi="Times New Roman" w:cs="Times New Roman"/>
            <w:sz w:val="24"/>
            <w:szCs w:val="24"/>
          </w:rPr>
          <w:id w:val="1313343612"/>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proporción de mujeres disminuye a medida que se asciende en la jerarquía piramidal, de modo que su presencia en posiciones de poder y asumiendo responsabilidades laborales es mínima.” </w:t>
      </w:r>
      <w:sdt>
        <w:sdtPr>
          <w:rPr>
            <w:rFonts w:ascii="Times New Roman" w:hAnsi="Times New Roman" w:cs="Times New Roman"/>
            <w:sz w:val="24"/>
            <w:szCs w:val="24"/>
          </w:rPr>
          <w:id w:val="1313343613"/>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p>
    <w:p w:rsidR="00D24842" w:rsidRDefault="00641F64"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hombres que adquieren un trabajo que es considerado por tradición como “femenino” (ejemplo: enfermero), llegan a alcanzar los puestos más altos y de mando con mayor facilidad que las mujeres, incluso estando en un ambiente predominantemente femenino. </w:t>
      </w:r>
      <w:r w:rsidR="00D24842">
        <w:rPr>
          <w:rFonts w:ascii="Times New Roman" w:hAnsi="Times New Roman" w:cs="Times New Roman"/>
          <w:sz w:val="24"/>
          <w:szCs w:val="24"/>
        </w:rPr>
        <w:t>También es una realidad que las mujeres en el sector público tienen mejores condiciones laborales que en el privado. Sin embargo, aquí también son los hombres los que tienden</w:t>
      </w:r>
      <w:r>
        <w:rPr>
          <w:rFonts w:ascii="Times New Roman" w:hAnsi="Times New Roman" w:cs="Times New Roman"/>
          <w:sz w:val="24"/>
          <w:szCs w:val="24"/>
        </w:rPr>
        <w:t xml:space="preserve"> a ocupar los puestos más altos </w:t>
      </w:r>
      <w:r w:rsidR="00D24842">
        <w:rPr>
          <w:rFonts w:ascii="Times New Roman" w:hAnsi="Times New Roman" w:cs="Times New Roman"/>
          <w:sz w:val="24"/>
          <w:szCs w:val="24"/>
        </w:rPr>
        <w:t>(</w:t>
      </w:r>
      <w:proofErr w:type="spellStart"/>
      <w:r w:rsidR="00D24842">
        <w:rPr>
          <w:rFonts w:ascii="Times New Roman" w:hAnsi="Times New Roman" w:cs="Times New Roman"/>
          <w:sz w:val="24"/>
          <w:szCs w:val="24"/>
        </w:rPr>
        <w:t>Reskin</w:t>
      </w:r>
      <w:proofErr w:type="spellEnd"/>
      <w:r w:rsidR="00D24842">
        <w:rPr>
          <w:rFonts w:ascii="Times New Roman" w:hAnsi="Times New Roman" w:cs="Times New Roman"/>
          <w:sz w:val="24"/>
          <w:szCs w:val="24"/>
        </w:rPr>
        <w:t xml:space="preserve"> &amp; </w:t>
      </w:r>
      <w:proofErr w:type="spellStart"/>
      <w:r w:rsidR="00D24842">
        <w:rPr>
          <w:rFonts w:ascii="Times New Roman" w:hAnsi="Times New Roman" w:cs="Times New Roman"/>
          <w:sz w:val="24"/>
          <w:szCs w:val="24"/>
        </w:rPr>
        <w:t>Padavic</w:t>
      </w:r>
      <w:proofErr w:type="spellEnd"/>
      <w:r w:rsidR="00D24842">
        <w:rPr>
          <w:rFonts w:ascii="Times New Roman" w:hAnsi="Times New Roman" w:cs="Times New Roman"/>
          <w:sz w:val="24"/>
          <w:szCs w:val="24"/>
        </w:rPr>
        <w:t xml:space="preserve">, 1994: 81 y </w:t>
      </w:r>
      <w:proofErr w:type="spellStart"/>
      <w:r w:rsidR="00D24842">
        <w:rPr>
          <w:rFonts w:ascii="Times New Roman" w:hAnsi="Times New Roman" w:cs="Times New Roman"/>
          <w:sz w:val="24"/>
          <w:szCs w:val="24"/>
        </w:rPr>
        <w:t>ss</w:t>
      </w:r>
      <w:proofErr w:type="spellEnd"/>
      <w:r w:rsidR="00D24842">
        <w:rPr>
          <w:rFonts w:ascii="Times New Roman" w:hAnsi="Times New Roman" w:cs="Times New Roman"/>
          <w:sz w:val="24"/>
          <w:szCs w:val="24"/>
        </w:rPr>
        <w:t>, citado por Ribas Bonet (2004)).</w:t>
      </w:r>
    </w:p>
    <w:p w:rsidR="00BA5698" w:rsidRDefault="00BA5698"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excluir a la población femenina de los puestos de dirección es desaprovechar a personas potencialmente productivas en función de su sexo </w:t>
      </w:r>
      <w:sdt>
        <w:sdtPr>
          <w:rPr>
            <w:rFonts w:ascii="Times New Roman" w:hAnsi="Times New Roman" w:cs="Times New Roman"/>
            <w:sz w:val="24"/>
            <w:szCs w:val="24"/>
          </w:rPr>
          <w:id w:val="1313343618"/>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hecho que se plantea es la creencia de que la mujer no puede ejercer su autoridad por encima del hombre. Ribas Bonet (2004) afirma que “muchos hombres se sienten resentidos, y así lo manifiestan, cuando una mujer es promocionada por encima de ellos y generalmente les cuesta aceptar y tomar en serio su supervisión. También los </w:t>
      </w:r>
      <w:r>
        <w:rPr>
          <w:rFonts w:ascii="Times New Roman" w:hAnsi="Times New Roman" w:cs="Times New Roman"/>
          <w:sz w:val="24"/>
          <w:szCs w:val="24"/>
        </w:rPr>
        <w:lastRenderedPageBreak/>
        <w:t>estereotipos sexuales favorecen la no aceptación de la autoridad de las mujeres sobre los hombres. El estereotipo de que las mujeres son primordialmente irracionales y sexuales antes que intelectuales apoya la norma de que éstas no puedan supervisar a los hombres, ya que es algo impropio de las mujeres acceder a posiciones que impliquen la toma de decisiones importantes.”</w:t>
      </w:r>
    </w:p>
    <w:p w:rsidR="00BA5698" w:rsidRDefault="00BA5698"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Todas estas acciones discriminatorias producen en la mujer una gran frustración. El tener autoridad en el trabajo es imprescindible para llegar a realizarlo de forma efectiva y eficiente, además de la consiguiente satisfacción personal </w:t>
      </w:r>
      <w:sdt>
        <w:sdtPr>
          <w:rPr>
            <w:rFonts w:ascii="Times New Roman" w:hAnsi="Times New Roman" w:cs="Times New Roman"/>
            <w:sz w:val="24"/>
            <w:szCs w:val="24"/>
          </w:rPr>
          <w:id w:val="1313343620"/>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Podemos observar que “en general, a mayor proporción de mujeres en una ocupación, menos cobran ambos, hombres y mujeres”. Esto se debe a que la sociedad le otorga poco valor al trabajo no remunerado que realizan las mujeres, lo que les lleva a ocupar un status de “segunda clase” a cualquier tarea que realice </w:t>
      </w:r>
      <w:sdt>
        <w:sdtPr>
          <w:rPr>
            <w:rFonts w:ascii="Times New Roman" w:hAnsi="Times New Roman" w:cs="Times New Roman"/>
            <w:sz w:val="24"/>
            <w:szCs w:val="24"/>
          </w:rPr>
          <w:id w:val="131334361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A2A60"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Ribas Bonet (2004) “la discriminación en el lugar de trabajo se produce cuando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D24842" w:rsidRDefault="00D24842"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dos</w:t>
      </w:r>
      <w:proofErr w:type="gramEnd"/>
      <w:r>
        <w:rPr>
          <w:rFonts w:ascii="Times New Roman" w:hAnsi="Times New Roman" w:cs="Times New Roman"/>
          <w:sz w:val="24"/>
          <w:szCs w:val="24"/>
        </w:rPr>
        <w:t xml:space="preserve"> personas que tienen igual productividad y gustos por las condiciones de trabajo, pero son miembros de grupos diferentes, reciben distintos resultados en el lugar de trabajo en términos de los salarios que se les pagan o de su acceso al trabajo.” (Jacobsen, 1994: 310-31, citado por Ribas Bonet (2004)). La mayoría de los estudios que tratan el tema de la discriminación suelen poner especial interés en el ámbito de la remuneración, la contratación y las oportunidades de promoción.</w:t>
      </w:r>
    </w:p>
    <w:p w:rsidR="00D24842" w:rsidRDefault="00D2484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Ribas Bonet (2004), en su artículo explica los cinco indicadores característicos de la discriminación de género propuestos por el Consejo de la Juventud de España (2001):</w:t>
      </w:r>
    </w:p>
    <w:p w:rsidR="00D24842" w:rsidRDefault="00D24842" w:rsidP="009A66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“Reparto del trabajo y responsabilidades: trabajo productivo-trabajo reproductivo. El reparto desigual entre estos dos tipos de trabajos entre hombres y mujeres afecta de forma negativa a la incorporación de la mujer al mercado de trabajo asalariado (‘productivo’). Las mujeres asumen la mayoría del trabajo reproductivo, no remunerado y no reconocido pública y oficialmente.”</w:t>
      </w:r>
    </w:p>
    <w:p w:rsidR="00D24842" w:rsidRDefault="00D24842" w:rsidP="009A66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“Tasas de paro. A pesar de la creciente incorporación de la mujer al mercado laboral, el desempleo femenino sigue siendo superior al masculino.”</w:t>
      </w:r>
    </w:p>
    <w:p w:rsidR="00D24842" w:rsidRDefault="00D24842" w:rsidP="009A66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“Segregación del mercado de trabajo. Se observa una fuerte segregación tanto vertical (pocas mujeres en los niveles jerárquicos superiores), como horizontal (feminización de algunos sectores productivos que precisamente son aquellos que están relacionados con las actividades tradicionalmente desempeñadas por las mujeres).”</w:t>
      </w:r>
    </w:p>
    <w:p w:rsidR="00D24842" w:rsidRDefault="00D24842" w:rsidP="009A66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“Diferencias salariales. En los distintos sectores de actividad y profesiones los hombres cobran más que las mujeres, bien a través de complementos que sólo </w:t>
      </w:r>
      <w:r>
        <w:rPr>
          <w:rFonts w:ascii="Times New Roman" w:hAnsi="Times New Roman" w:cs="Times New Roman"/>
          <w:sz w:val="24"/>
          <w:szCs w:val="24"/>
        </w:rPr>
        <w:lastRenderedPageBreak/>
        <w:t>cobran los hombres o como consecuencia de que no se reconoce un trabajo de igual valor.”</w:t>
      </w:r>
    </w:p>
    <w:p w:rsidR="00D24842" w:rsidRDefault="00D24842" w:rsidP="009A66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“Representación política. A pesar de que las mujeres representan el 52% de la población en la Unión Europea, este dato no se corresponde con su participación en los puestos de importancia social, económica y política.”</w:t>
      </w:r>
    </w:p>
    <w:p w:rsidR="00AA2A60" w:rsidRDefault="00BA5698" w:rsidP="009A6647">
      <w:pPr>
        <w:spacing w:line="360" w:lineRule="auto"/>
        <w:jc w:val="both"/>
        <w:rPr>
          <w:rFonts w:ascii="Times New Roman" w:hAnsi="Times New Roman" w:cs="Times New Roman"/>
          <w:sz w:val="24"/>
          <w:szCs w:val="24"/>
        </w:rPr>
      </w:pPr>
      <w:r w:rsidRPr="00BA5698">
        <w:rPr>
          <w:rFonts w:ascii="Times New Roman" w:hAnsi="Times New Roman" w:cs="Times New Roman"/>
          <w:sz w:val="24"/>
          <w:szCs w:val="24"/>
        </w:rPr>
        <w:t xml:space="preserve">“Eliminar la discriminación también es importante para el funcionamiento eficiente de los mercados de trabajo y la competitividad empresarial, además de permitir expandir y desarrollar el potencial humano de una forma más efectiva”. También “la exclusión sistemática de determinados grupos del trabajo en condiciones decentes genera serios problemas de pobreza y fragmentación social que comprometen el crecimiento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BA5698" w:rsidRDefault="00BA5698" w:rsidP="009A6647">
      <w:pPr>
        <w:spacing w:line="360" w:lineRule="auto"/>
        <w:jc w:val="both"/>
        <w:rPr>
          <w:rFonts w:ascii="Times New Roman" w:hAnsi="Times New Roman" w:cs="Times New Roman"/>
          <w:sz w:val="24"/>
          <w:szCs w:val="24"/>
        </w:rPr>
      </w:pPr>
      <w:proofErr w:type="gramStart"/>
      <w:r w:rsidRPr="00BA5698">
        <w:rPr>
          <w:rFonts w:ascii="Times New Roman" w:hAnsi="Times New Roman" w:cs="Times New Roman"/>
          <w:sz w:val="24"/>
          <w:szCs w:val="24"/>
        </w:rPr>
        <w:t>económico</w:t>
      </w:r>
      <w:proofErr w:type="gramEnd"/>
      <w:r w:rsidRPr="00BA5698">
        <w:rPr>
          <w:rFonts w:ascii="Times New Roman" w:hAnsi="Times New Roman" w:cs="Times New Roman"/>
          <w:sz w:val="24"/>
          <w:szCs w:val="24"/>
        </w:rPr>
        <w:t xml:space="preserve">” </w:t>
      </w:r>
      <w:sdt>
        <w:sdtPr>
          <w:id w:val="1313343617"/>
          <w:citation/>
        </w:sdtPr>
        <w:sdtContent>
          <w:r w:rsidR="00142BFF" w:rsidRPr="00BA5698">
            <w:rPr>
              <w:rFonts w:ascii="Times New Roman" w:hAnsi="Times New Roman" w:cs="Times New Roman"/>
              <w:sz w:val="24"/>
              <w:szCs w:val="24"/>
            </w:rPr>
            <w:fldChar w:fldCharType="begin"/>
          </w:r>
          <w:r w:rsidRPr="00BA5698">
            <w:rPr>
              <w:rFonts w:ascii="Times New Roman" w:hAnsi="Times New Roman" w:cs="Times New Roman"/>
              <w:sz w:val="24"/>
              <w:szCs w:val="24"/>
            </w:rPr>
            <w:instrText xml:space="preserve"> CITATION Rib \l 3082  </w:instrText>
          </w:r>
          <w:r w:rsidR="00142BFF" w:rsidRPr="00BA5698">
            <w:rPr>
              <w:rFonts w:ascii="Times New Roman" w:hAnsi="Times New Roman" w:cs="Times New Roman"/>
              <w:sz w:val="24"/>
              <w:szCs w:val="24"/>
            </w:rPr>
            <w:fldChar w:fldCharType="separate"/>
          </w:r>
          <w:r w:rsidRPr="00BA5698">
            <w:rPr>
              <w:rFonts w:ascii="Times New Roman" w:hAnsi="Times New Roman" w:cs="Times New Roman"/>
              <w:noProof/>
              <w:sz w:val="24"/>
              <w:szCs w:val="24"/>
            </w:rPr>
            <w:t>(Ribas Bonet, 2004)</w:t>
          </w:r>
          <w:r w:rsidR="00142BFF" w:rsidRPr="00BA5698">
            <w:rPr>
              <w:rFonts w:ascii="Times New Roman" w:hAnsi="Times New Roman" w:cs="Times New Roman"/>
              <w:sz w:val="24"/>
              <w:szCs w:val="24"/>
            </w:rPr>
            <w:fldChar w:fldCharType="end"/>
          </w:r>
        </w:sdtContent>
      </w:sdt>
      <w:r w:rsidRPr="00BA5698">
        <w:rPr>
          <w:rFonts w:ascii="Times New Roman" w:hAnsi="Times New Roman" w:cs="Times New Roman"/>
          <w:sz w:val="24"/>
          <w:szCs w:val="24"/>
        </w:rPr>
        <w:t>.</w:t>
      </w:r>
    </w:p>
    <w:p w:rsidR="00BA5698" w:rsidRDefault="00BA5698"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necesario que la sociedad elimine los estereotipos sociales y los sesgos machistas, muchos de ellos utilizados para justificar la discriminación salarial, como el pensamiento que asegura que las mujeres no quieren acceder a los puestos de dirección por causas de conciliación laboral y familiar. Se debe sensibilizar a la población y hacerles conciencia del problema que conlleva la desigualdad de género, para así romper de forma definitiva con el modelo de cuidados y tareas domésticas. Conseguir una sociedad que reclame la elaboración de estos trabajos por parte del Estado, pues beneficia a la comunidad, y estos pasarían a poseer un altísimo reconocimiento social, como son los servicios de recogida de basura o los centros penitenciarios </w:t>
      </w:r>
      <w:sdt>
        <w:sdtPr>
          <w:rPr>
            <w:rFonts w:ascii="Times New Roman" w:hAnsi="Times New Roman" w:cs="Times New Roman"/>
            <w:sz w:val="24"/>
            <w:szCs w:val="24"/>
          </w:rPr>
          <w:id w:val="1205440855"/>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1A7A49" w:rsidRDefault="001A7A49" w:rsidP="009A6647">
      <w:pPr>
        <w:spacing w:line="360" w:lineRule="auto"/>
        <w:ind w:left="708" w:hanging="708"/>
        <w:jc w:val="both"/>
        <w:rPr>
          <w:rFonts w:ascii="Times New Roman" w:hAnsi="Times New Roman" w:cs="Times New Roman"/>
          <w:sz w:val="24"/>
          <w:szCs w:val="24"/>
        </w:rPr>
      </w:pPr>
    </w:p>
    <w:p w:rsidR="00D24842" w:rsidRPr="007E0704" w:rsidRDefault="00D24842" w:rsidP="009A6647">
      <w:pPr>
        <w:pStyle w:val="Prrafodelista"/>
        <w:numPr>
          <w:ilvl w:val="0"/>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EL</w:t>
      </w:r>
      <w:r w:rsidR="00797805" w:rsidRPr="007E0704">
        <w:rPr>
          <w:rFonts w:ascii="Times New Roman" w:hAnsi="Times New Roman" w:cs="Times New Roman"/>
          <w:b/>
          <w:sz w:val="24"/>
          <w:szCs w:val="24"/>
        </w:rPr>
        <w:t xml:space="preserve"> MERCADO DE TRABAJO FEMENINO </w:t>
      </w:r>
      <w:r w:rsidRPr="007E0704">
        <w:rPr>
          <w:rFonts w:ascii="Times New Roman" w:hAnsi="Times New Roman" w:cs="Times New Roman"/>
          <w:b/>
          <w:sz w:val="24"/>
          <w:szCs w:val="24"/>
        </w:rPr>
        <w:t>EN ESPAÑA</w:t>
      </w:r>
    </w:p>
    <w:p w:rsidR="00D24842" w:rsidRPr="007E0704" w:rsidRDefault="007E0704" w:rsidP="009A6647">
      <w:pPr>
        <w:pStyle w:val="Prrafodelista"/>
        <w:numPr>
          <w:ilvl w:val="1"/>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 xml:space="preserve"> Análisis del mercado de trabajo femenino hasta 2007</w:t>
      </w:r>
    </w:p>
    <w:p w:rsidR="00752D7F" w:rsidRPr="00B737F0" w:rsidRDefault="008A56C5"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En 1987 la tasa de actividad femenina era d</w:t>
      </w:r>
      <w:r w:rsidR="00F15E55" w:rsidRPr="00B737F0">
        <w:rPr>
          <w:rFonts w:ascii="Times New Roman" w:hAnsi="Times New Roman" w:cs="Times New Roman"/>
          <w:sz w:val="24"/>
          <w:szCs w:val="24"/>
        </w:rPr>
        <w:t>e</w:t>
      </w:r>
      <w:r w:rsidRPr="00B737F0">
        <w:rPr>
          <w:rFonts w:ascii="Times New Roman" w:hAnsi="Times New Roman" w:cs="Times New Roman"/>
          <w:sz w:val="24"/>
          <w:szCs w:val="24"/>
        </w:rPr>
        <w:t xml:space="preserve">l 31,8%, en 2007 ascendía al 49%. Es decir, las mujeres españolas han aumentado en </w:t>
      </w:r>
      <w:r w:rsidR="00F15E55" w:rsidRPr="00B737F0">
        <w:rPr>
          <w:rFonts w:ascii="Times New Roman" w:hAnsi="Times New Roman" w:cs="Times New Roman"/>
          <w:sz w:val="24"/>
          <w:szCs w:val="24"/>
        </w:rPr>
        <w:t>esos últimos</w:t>
      </w:r>
      <w:r w:rsidR="00021436">
        <w:rPr>
          <w:rFonts w:ascii="Times New Roman" w:hAnsi="Times New Roman" w:cs="Times New Roman"/>
          <w:sz w:val="24"/>
          <w:szCs w:val="24"/>
        </w:rPr>
        <w:t xml:space="preserve"> 20 años en</w:t>
      </w:r>
      <w:r w:rsidRPr="00B737F0">
        <w:rPr>
          <w:rFonts w:ascii="Times New Roman" w:hAnsi="Times New Roman" w:cs="Times New Roman"/>
          <w:sz w:val="24"/>
          <w:szCs w:val="24"/>
        </w:rPr>
        <w:t xml:space="preserve"> 17,2 puntos porcentuales (casi un 54%) su participación laboral. </w:t>
      </w:r>
      <w:r w:rsidR="00F15E55" w:rsidRPr="00B737F0">
        <w:rPr>
          <w:rFonts w:ascii="Times New Roman" w:hAnsi="Times New Roman" w:cs="Times New Roman"/>
          <w:sz w:val="24"/>
          <w:szCs w:val="24"/>
        </w:rPr>
        <w:t>También l</w:t>
      </w:r>
      <w:r w:rsidRPr="00B737F0">
        <w:rPr>
          <w:rFonts w:ascii="Times New Roman" w:hAnsi="Times New Roman" w:cs="Times New Roman"/>
          <w:sz w:val="24"/>
          <w:szCs w:val="24"/>
        </w:rPr>
        <w:t xml:space="preserve">as diferencias con los hombres se </w:t>
      </w:r>
      <w:r w:rsidR="00021436">
        <w:rPr>
          <w:rFonts w:ascii="Times New Roman" w:hAnsi="Times New Roman" w:cs="Times New Roman"/>
          <w:sz w:val="24"/>
          <w:szCs w:val="24"/>
        </w:rPr>
        <w:t>han reducido</w:t>
      </w:r>
      <w:r w:rsidR="00F15E55" w:rsidRPr="00B737F0">
        <w:rPr>
          <w:rFonts w:ascii="Times New Roman" w:hAnsi="Times New Roman" w:cs="Times New Roman"/>
          <w:sz w:val="24"/>
          <w:szCs w:val="24"/>
        </w:rPr>
        <w:t xml:space="preserve"> drásticamente. Mientras que</w:t>
      </w:r>
      <w:r w:rsidRPr="00B737F0">
        <w:rPr>
          <w:rFonts w:ascii="Times New Roman" w:hAnsi="Times New Roman" w:cs="Times New Roman"/>
          <w:sz w:val="24"/>
          <w:szCs w:val="24"/>
        </w:rPr>
        <w:t xml:space="preserve"> las tasa de actividad y de empleo de las mujeres eran, respectivamente, el 45,8 y el 39,7% de las de los hombres, en 2007 suponen el 70,4</w:t>
      </w:r>
      <w:r w:rsidR="00F15E55" w:rsidRPr="00B737F0">
        <w:rPr>
          <w:rFonts w:ascii="Times New Roman" w:hAnsi="Times New Roman" w:cs="Times New Roman"/>
          <w:sz w:val="24"/>
          <w:szCs w:val="24"/>
        </w:rPr>
        <w:t xml:space="preserve"> </w:t>
      </w:r>
      <w:r w:rsidRPr="00B737F0">
        <w:rPr>
          <w:rFonts w:ascii="Times New Roman" w:hAnsi="Times New Roman" w:cs="Times New Roman"/>
          <w:sz w:val="24"/>
          <w:szCs w:val="24"/>
        </w:rPr>
        <w:t>y el 67,1% respectivamente</w:t>
      </w:r>
      <w:r w:rsidR="00F15E55" w:rsidRPr="00B737F0">
        <w:rPr>
          <w:rFonts w:ascii="Times New Roman" w:hAnsi="Times New Roman" w:cs="Times New Roman"/>
          <w:sz w:val="24"/>
          <w:szCs w:val="24"/>
        </w:rPr>
        <w:t xml:space="preserve"> </w:t>
      </w:r>
      <w:sdt>
        <w:sdtPr>
          <w:rPr>
            <w:rFonts w:ascii="Times New Roman" w:hAnsi="Times New Roman" w:cs="Times New Roman"/>
            <w:sz w:val="24"/>
            <w:szCs w:val="24"/>
          </w:rPr>
          <w:id w:val="273113382"/>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Fér08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(Iglesias Fernández &amp; Llorente Heras, 2008)</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8A56C5" w:rsidRPr="00B737F0" w:rsidRDefault="008A56C5"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El período anterior a la gran recesión se caracterizó por ser de intenso crecimiento económico. Sin embargo, los aumentos experimentados en las tasas de actividad y de empleo de la mujer no han logrado mejorar su posición</w:t>
      </w:r>
      <w:r w:rsidR="00F15E55" w:rsidRPr="00B737F0">
        <w:rPr>
          <w:rFonts w:ascii="Times New Roman" w:hAnsi="Times New Roman" w:cs="Times New Roman"/>
          <w:sz w:val="24"/>
          <w:szCs w:val="24"/>
        </w:rPr>
        <w:t xml:space="preserve"> en el mercado</w:t>
      </w:r>
      <w:r w:rsidRPr="00B737F0">
        <w:rPr>
          <w:rFonts w:ascii="Times New Roman" w:hAnsi="Times New Roman" w:cs="Times New Roman"/>
          <w:sz w:val="24"/>
          <w:szCs w:val="24"/>
        </w:rPr>
        <w:t xml:space="preserve"> laboral</w:t>
      </w:r>
      <w:r w:rsidR="00F15E55" w:rsidRPr="00B737F0">
        <w:rPr>
          <w:rFonts w:ascii="Times New Roman" w:hAnsi="Times New Roman" w:cs="Times New Roman"/>
          <w:sz w:val="24"/>
          <w:szCs w:val="24"/>
        </w:rPr>
        <w:t>,</w:t>
      </w:r>
      <w:r w:rsidRPr="00B737F0">
        <w:rPr>
          <w:rFonts w:ascii="Times New Roman" w:hAnsi="Times New Roman" w:cs="Times New Roman"/>
          <w:sz w:val="24"/>
          <w:szCs w:val="24"/>
        </w:rPr>
        <w:t xml:space="preserve"> sino más bien al contrario. El empleo femenino se concentra en pocas actividades produ</w:t>
      </w:r>
      <w:r w:rsidR="00F15E55" w:rsidRPr="00B737F0">
        <w:rPr>
          <w:rFonts w:ascii="Times New Roman" w:hAnsi="Times New Roman" w:cs="Times New Roman"/>
          <w:sz w:val="24"/>
          <w:szCs w:val="24"/>
        </w:rPr>
        <w:t xml:space="preserve">ctivas, </w:t>
      </w:r>
      <w:r w:rsidR="00F15E55" w:rsidRPr="00B737F0">
        <w:rPr>
          <w:rFonts w:ascii="Times New Roman" w:hAnsi="Times New Roman" w:cs="Times New Roman"/>
          <w:sz w:val="24"/>
          <w:szCs w:val="24"/>
        </w:rPr>
        <w:lastRenderedPageBreak/>
        <w:t xml:space="preserve">desarrollando una cantidad limitada </w:t>
      </w:r>
      <w:r w:rsidRPr="00B737F0">
        <w:rPr>
          <w:rFonts w:ascii="Times New Roman" w:hAnsi="Times New Roman" w:cs="Times New Roman"/>
          <w:sz w:val="24"/>
          <w:szCs w:val="24"/>
        </w:rPr>
        <w:t>de tareas laborales</w:t>
      </w:r>
      <w:sdt>
        <w:sdtPr>
          <w:rPr>
            <w:rFonts w:ascii="Times New Roman" w:hAnsi="Times New Roman" w:cs="Times New Roman"/>
            <w:sz w:val="24"/>
            <w:szCs w:val="24"/>
          </w:rPr>
          <w:id w:val="273113383"/>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Fér08 \l 3082 </w:instrText>
          </w:r>
          <w:r w:rsidR="00142BFF" w:rsidRPr="00B737F0">
            <w:rPr>
              <w:rFonts w:ascii="Times New Roman" w:hAnsi="Times New Roman" w:cs="Times New Roman"/>
              <w:sz w:val="24"/>
              <w:szCs w:val="24"/>
            </w:rPr>
            <w:fldChar w:fldCharType="separate"/>
          </w:r>
          <w:r w:rsidR="00945D45">
            <w:rPr>
              <w:rFonts w:ascii="Times New Roman" w:hAnsi="Times New Roman" w:cs="Times New Roman"/>
              <w:noProof/>
              <w:sz w:val="24"/>
              <w:szCs w:val="24"/>
            </w:rPr>
            <w:t xml:space="preserve"> </w:t>
          </w:r>
          <w:r w:rsidR="00945D45" w:rsidRPr="00945D45">
            <w:rPr>
              <w:rFonts w:ascii="Times New Roman" w:hAnsi="Times New Roman" w:cs="Times New Roman"/>
              <w:noProof/>
              <w:sz w:val="24"/>
              <w:szCs w:val="24"/>
            </w:rPr>
            <w:t>(Iglesias Fernández &amp; Llorente Heras, 2008)</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AA2A60" w:rsidRDefault="00910834"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Al examinar la evolución reciente del mercado de trabajo en España, uno de los fenómenos reseñados con más frecuencia es el incremento brusco de la población activa femenina, tanto en términos relativos como absolutos. A su vez, estos incrementos han  repercutido de modo muy </w:t>
      </w:r>
      <w:r w:rsidR="00381AAB" w:rsidRPr="00B737F0">
        <w:rPr>
          <w:rFonts w:ascii="Times New Roman" w:hAnsi="Times New Roman" w:cs="Times New Roman"/>
          <w:sz w:val="24"/>
          <w:szCs w:val="24"/>
        </w:rPr>
        <w:t xml:space="preserve">diferente en lo que respecta a </w:t>
      </w:r>
      <w:r w:rsidRPr="00B737F0">
        <w:rPr>
          <w:rFonts w:ascii="Times New Roman" w:hAnsi="Times New Roman" w:cs="Times New Roman"/>
          <w:sz w:val="24"/>
          <w:szCs w:val="24"/>
        </w:rPr>
        <w:t xml:space="preserve">la composición de la población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910834" w:rsidRPr="00B737F0" w:rsidRDefault="00910834"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ocupada</w:t>
      </w:r>
      <w:proofErr w:type="gramEnd"/>
      <w:r w:rsidRPr="00B737F0">
        <w:rPr>
          <w:rFonts w:ascii="Times New Roman" w:hAnsi="Times New Roman" w:cs="Times New Roman"/>
          <w:sz w:val="24"/>
          <w:szCs w:val="24"/>
        </w:rPr>
        <w:t xml:space="preserve"> y desempleada </w:t>
      </w:r>
      <w:sdt>
        <w:sdtPr>
          <w:rPr>
            <w:rFonts w:ascii="Times New Roman" w:hAnsi="Times New Roman" w:cs="Times New Roman"/>
            <w:sz w:val="24"/>
            <w:szCs w:val="24"/>
          </w:rPr>
          <w:id w:val="440475483"/>
          <w:citation/>
        </w:sdtPr>
        <w:sdtContent>
          <w:r w:rsidR="00142BFF">
            <w:rPr>
              <w:rFonts w:ascii="Times New Roman" w:hAnsi="Times New Roman" w:cs="Times New Roman"/>
              <w:sz w:val="24"/>
              <w:szCs w:val="24"/>
            </w:rPr>
            <w:fldChar w:fldCharType="begin"/>
          </w:r>
          <w:r w:rsidR="001F55D6">
            <w:rPr>
              <w:rFonts w:ascii="Times New Roman" w:hAnsi="Times New Roman" w:cs="Times New Roman"/>
              <w:sz w:val="24"/>
              <w:szCs w:val="24"/>
            </w:rPr>
            <w:instrText xml:space="preserve"> CITATION Cas \l 3082  </w:instrText>
          </w:r>
          <w:r w:rsidR="00142BFF">
            <w:rPr>
              <w:rFonts w:ascii="Times New Roman" w:hAnsi="Times New Roman" w:cs="Times New Roman"/>
              <w:sz w:val="24"/>
              <w:szCs w:val="24"/>
            </w:rPr>
            <w:fldChar w:fldCharType="separate"/>
          </w:r>
          <w:r w:rsidR="001F55D6" w:rsidRPr="001F55D6">
            <w:rPr>
              <w:rFonts w:ascii="Times New Roman" w:hAnsi="Times New Roman" w:cs="Times New Roman"/>
              <w:noProof/>
              <w:sz w:val="24"/>
              <w:szCs w:val="24"/>
            </w:rPr>
            <w:t>(Casas &amp; Sallé, 1988)</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381AAB" w:rsidRDefault="004476C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Desde la</w:t>
      </w:r>
      <w:r w:rsidR="00381AAB" w:rsidRPr="00B737F0">
        <w:rPr>
          <w:rFonts w:ascii="Times New Roman" w:hAnsi="Times New Roman" w:cs="Times New Roman"/>
          <w:sz w:val="24"/>
          <w:szCs w:val="24"/>
        </w:rPr>
        <w:t xml:space="preserve">s </w:t>
      </w:r>
      <w:r w:rsidRPr="00B737F0">
        <w:rPr>
          <w:rFonts w:ascii="Times New Roman" w:hAnsi="Times New Roman" w:cs="Times New Roman"/>
          <w:sz w:val="24"/>
          <w:szCs w:val="24"/>
        </w:rPr>
        <w:t>primicias</w:t>
      </w:r>
      <w:r w:rsidR="00381AAB" w:rsidRPr="00B737F0">
        <w:rPr>
          <w:rFonts w:ascii="Times New Roman" w:hAnsi="Times New Roman" w:cs="Times New Roman"/>
          <w:sz w:val="24"/>
          <w:szCs w:val="24"/>
        </w:rPr>
        <w:t xml:space="preserve"> de la Revolución Industrial, el papel de la </w:t>
      </w:r>
      <w:r>
        <w:rPr>
          <w:rFonts w:ascii="Times New Roman" w:hAnsi="Times New Roman" w:cs="Times New Roman"/>
          <w:sz w:val="24"/>
          <w:szCs w:val="24"/>
        </w:rPr>
        <w:t>mujer</w:t>
      </w:r>
      <w:r w:rsidR="00381AAB" w:rsidRPr="00B737F0">
        <w:rPr>
          <w:rFonts w:ascii="Times New Roman" w:hAnsi="Times New Roman" w:cs="Times New Roman"/>
          <w:sz w:val="24"/>
          <w:szCs w:val="24"/>
        </w:rPr>
        <w:t xml:space="preserve"> ha si</w:t>
      </w:r>
      <w:r>
        <w:rPr>
          <w:rFonts w:ascii="Times New Roman" w:hAnsi="Times New Roman" w:cs="Times New Roman"/>
          <w:sz w:val="24"/>
          <w:szCs w:val="24"/>
        </w:rPr>
        <w:t>do siempre complementario y de subordinación al hombre. Este ro</w:t>
      </w:r>
      <w:r w:rsidR="00381AAB" w:rsidRPr="00B737F0">
        <w:rPr>
          <w:rFonts w:ascii="Times New Roman" w:hAnsi="Times New Roman" w:cs="Times New Roman"/>
          <w:sz w:val="24"/>
          <w:szCs w:val="24"/>
        </w:rPr>
        <w:t>l domi</w:t>
      </w:r>
      <w:r w:rsidR="00DD6313">
        <w:rPr>
          <w:rFonts w:ascii="Times New Roman" w:hAnsi="Times New Roman" w:cs="Times New Roman"/>
          <w:sz w:val="24"/>
          <w:szCs w:val="24"/>
        </w:rPr>
        <w:t>nante del varón ha venido de la mano no sólo por los valores culturales</w:t>
      </w:r>
      <w:r w:rsidR="00381AAB" w:rsidRPr="00B737F0">
        <w:rPr>
          <w:rFonts w:ascii="Times New Roman" w:hAnsi="Times New Roman" w:cs="Times New Roman"/>
          <w:sz w:val="24"/>
          <w:szCs w:val="24"/>
        </w:rPr>
        <w:t xml:space="preserve">, sino, y lo que es más </w:t>
      </w:r>
      <w:r w:rsidR="00DD6313" w:rsidRPr="00B737F0">
        <w:rPr>
          <w:rFonts w:ascii="Times New Roman" w:hAnsi="Times New Roman" w:cs="Times New Roman"/>
          <w:sz w:val="24"/>
          <w:szCs w:val="24"/>
        </w:rPr>
        <w:t>trascendental</w:t>
      </w:r>
      <w:r w:rsidR="00381AAB" w:rsidRPr="00B737F0">
        <w:rPr>
          <w:rFonts w:ascii="Times New Roman" w:hAnsi="Times New Roman" w:cs="Times New Roman"/>
          <w:sz w:val="24"/>
          <w:szCs w:val="24"/>
        </w:rPr>
        <w:t>, por el uso social dominante existente entonces. Los m</w:t>
      </w:r>
      <w:r w:rsidR="00DD6313">
        <w:rPr>
          <w:rFonts w:ascii="Times New Roman" w:hAnsi="Times New Roman" w:cs="Times New Roman"/>
          <w:sz w:val="24"/>
          <w:szCs w:val="24"/>
        </w:rPr>
        <w:t xml:space="preserve">ovimientos feministas iniciados a </w:t>
      </w:r>
      <w:r w:rsidR="00381AAB" w:rsidRPr="00B737F0">
        <w:rPr>
          <w:rFonts w:ascii="Times New Roman" w:hAnsi="Times New Roman" w:cs="Times New Roman"/>
          <w:sz w:val="24"/>
          <w:szCs w:val="24"/>
        </w:rPr>
        <w:t>principios del</w:t>
      </w:r>
      <w:r w:rsidR="00DD6313">
        <w:rPr>
          <w:rFonts w:ascii="Times New Roman" w:hAnsi="Times New Roman" w:cs="Times New Roman"/>
          <w:sz w:val="24"/>
          <w:szCs w:val="24"/>
        </w:rPr>
        <w:t xml:space="preserve"> siglo XX intentaron cambiar este escenario</w:t>
      </w:r>
      <w:r w:rsidR="00381AAB" w:rsidRPr="00B737F0">
        <w:rPr>
          <w:rFonts w:ascii="Times New Roman" w:hAnsi="Times New Roman" w:cs="Times New Roman"/>
          <w:sz w:val="24"/>
          <w:szCs w:val="24"/>
        </w:rPr>
        <w:t xml:space="preserve">, pero </w:t>
      </w:r>
      <w:r w:rsidR="00DD6313">
        <w:rPr>
          <w:rFonts w:ascii="Times New Roman" w:hAnsi="Times New Roman" w:cs="Times New Roman"/>
          <w:sz w:val="24"/>
          <w:szCs w:val="24"/>
        </w:rPr>
        <w:t>la realidad es que el avance ha sido reducido,</w:t>
      </w:r>
      <w:r w:rsidR="00381AAB" w:rsidRPr="00B737F0">
        <w:rPr>
          <w:rFonts w:ascii="Times New Roman" w:hAnsi="Times New Roman" w:cs="Times New Roman"/>
          <w:sz w:val="24"/>
          <w:szCs w:val="24"/>
        </w:rPr>
        <w:t xml:space="preserve"> y</w:t>
      </w:r>
      <w:r>
        <w:rPr>
          <w:rFonts w:ascii="Times New Roman" w:hAnsi="Times New Roman" w:cs="Times New Roman"/>
          <w:sz w:val="24"/>
          <w:szCs w:val="24"/>
        </w:rPr>
        <w:t xml:space="preserve"> se espera</w:t>
      </w:r>
      <w:r w:rsidR="00381AAB" w:rsidRPr="00B737F0">
        <w:rPr>
          <w:rFonts w:ascii="Times New Roman" w:hAnsi="Times New Roman" w:cs="Times New Roman"/>
          <w:sz w:val="24"/>
          <w:szCs w:val="24"/>
        </w:rPr>
        <w:t xml:space="preserve"> que no cambie en un futuro cercano. </w:t>
      </w:r>
      <w:r w:rsidR="00DD6313">
        <w:rPr>
          <w:rFonts w:ascii="Times New Roman" w:hAnsi="Times New Roman" w:cs="Times New Roman"/>
          <w:sz w:val="24"/>
          <w:szCs w:val="24"/>
        </w:rPr>
        <w:t>Y todo esto se debe a que</w:t>
      </w:r>
      <w:r w:rsidR="00381AAB" w:rsidRPr="00B737F0">
        <w:rPr>
          <w:rFonts w:ascii="Times New Roman" w:hAnsi="Times New Roman" w:cs="Times New Roman"/>
          <w:sz w:val="24"/>
          <w:szCs w:val="24"/>
        </w:rPr>
        <w:t xml:space="preserve"> no es fácil </w:t>
      </w:r>
      <w:r w:rsidR="00DD6313">
        <w:rPr>
          <w:rFonts w:ascii="Times New Roman" w:hAnsi="Times New Roman" w:cs="Times New Roman"/>
          <w:sz w:val="24"/>
          <w:szCs w:val="24"/>
        </w:rPr>
        <w:t>cambiar la</w:t>
      </w:r>
      <w:r w:rsidR="00381AAB" w:rsidRPr="00B737F0">
        <w:rPr>
          <w:rFonts w:ascii="Times New Roman" w:hAnsi="Times New Roman" w:cs="Times New Roman"/>
          <w:sz w:val="24"/>
          <w:szCs w:val="24"/>
        </w:rPr>
        <w:t xml:space="preserve"> estr</w:t>
      </w:r>
      <w:r w:rsidR="00DD6313">
        <w:rPr>
          <w:rFonts w:ascii="Times New Roman" w:hAnsi="Times New Roman" w:cs="Times New Roman"/>
          <w:sz w:val="24"/>
          <w:szCs w:val="24"/>
        </w:rPr>
        <w:t>uctura interna de pensamiento de</w:t>
      </w:r>
      <w:r w:rsidR="00381AAB" w:rsidRPr="00B737F0">
        <w:rPr>
          <w:rFonts w:ascii="Times New Roman" w:hAnsi="Times New Roman" w:cs="Times New Roman"/>
          <w:sz w:val="24"/>
          <w:szCs w:val="24"/>
        </w:rPr>
        <w:t xml:space="preserve"> la sociedad,</w:t>
      </w:r>
      <w:r w:rsidR="00DD6313">
        <w:rPr>
          <w:rFonts w:ascii="Times New Roman" w:hAnsi="Times New Roman" w:cs="Times New Roman"/>
          <w:sz w:val="24"/>
          <w:szCs w:val="24"/>
        </w:rPr>
        <w:t xml:space="preserve"> pero es necesario mudar de aires las creencias</w:t>
      </w:r>
      <w:r w:rsidR="00381AAB" w:rsidRPr="00B737F0">
        <w:rPr>
          <w:rFonts w:ascii="Times New Roman" w:hAnsi="Times New Roman" w:cs="Times New Roman"/>
          <w:sz w:val="24"/>
          <w:szCs w:val="24"/>
        </w:rPr>
        <w:t xml:space="preserve"> de las perso</w:t>
      </w:r>
      <w:r w:rsidR="00DD6313">
        <w:rPr>
          <w:rFonts w:ascii="Times New Roman" w:hAnsi="Times New Roman" w:cs="Times New Roman"/>
          <w:sz w:val="24"/>
          <w:szCs w:val="24"/>
        </w:rPr>
        <w:t xml:space="preserve">nas que los sostienen y crear </w:t>
      </w:r>
      <w:r w:rsidR="00381AAB" w:rsidRPr="00B737F0">
        <w:rPr>
          <w:rFonts w:ascii="Times New Roman" w:hAnsi="Times New Roman" w:cs="Times New Roman"/>
          <w:sz w:val="24"/>
          <w:szCs w:val="24"/>
        </w:rPr>
        <w:t xml:space="preserve">nuevas relaciones </w:t>
      </w:r>
      <w:r w:rsidR="00DD6313">
        <w:rPr>
          <w:rFonts w:ascii="Times New Roman" w:hAnsi="Times New Roman" w:cs="Times New Roman"/>
          <w:sz w:val="24"/>
          <w:szCs w:val="24"/>
        </w:rPr>
        <w:t>en torno</w:t>
      </w:r>
      <w:r w:rsidR="00381AAB" w:rsidRPr="00B737F0">
        <w:rPr>
          <w:rFonts w:ascii="Times New Roman" w:hAnsi="Times New Roman" w:cs="Times New Roman"/>
          <w:sz w:val="24"/>
          <w:szCs w:val="24"/>
        </w:rPr>
        <w:t xml:space="preserve"> a los estereotip</w:t>
      </w:r>
      <w:r w:rsidR="00DD6313">
        <w:rPr>
          <w:rFonts w:ascii="Times New Roman" w:hAnsi="Times New Roman" w:cs="Times New Roman"/>
          <w:sz w:val="24"/>
          <w:szCs w:val="24"/>
        </w:rPr>
        <w:t xml:space="preserve">os </w:t>
      </w:r>
      <w:r w:rsidR="00945D45">
        <w:rPr>
          <w:rFonts w:ascii="Times New Roman" w:hAnsi="Times New Roman" w:cs="Times New Roman"/>
          <w:sz w:val="24"/>
          <w:szCs w:val="24"/>
        </w:rPr>
        <w:t>y a los prejuicios predominantes</w:t>
      </w:r>
      <w:r w:rsidR="00381AAB"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12"/>
          <w:citation/>
        </w:sdtPr>
        <w:sdtContent>
          <w:r w:rsidR="00142BFF">
            <w:rPr>
              <w:rFonts w:ascii="Times New Roman" w:hAnsi="Times New Roman" w:cs="Times New Roman"/>
              <w:sz w:val="24"/>
              <w:szCs w:val="24"/>
            </w:rPr>
            <w:fldChar w:fldCharType="begin"/>
          </w:r>
          <w:r w:rsidR="00332F03">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00332F03"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00381AAB" w:rsidRPr="00B737F0">
        <w:rPr>
          <w:rFonts w:ascii="Times New Roman" w:hAnsi="Times New Roman" w:cs="Times New Roman"/>
          <w:sz w:val="24"/>
          <w:szCs w:val="24"/>
        </w:rPr>
        <w:t>.</w:t>
      </w:r>
    </w:p>
    <w:p w:rsidR="007E2624" w:rsidRDefault="007E2624"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principios del siglo XX se aprecian las primeras señales de discriminación salariales a favor del varón y en contra de la mujer. Es aquí donde la habilidad manual y delicada de las mujeres es sustituida por las primeras máquinas, siendo el hombre quien las maneja o dirige a aquellas que las llevan, apropiándose del papel de líder en contra de la mujer </w:t>
      </w:r>
      <w:sdt>
        <w:sdtPr>
          <w:rPr>
            <w:rFonts w:ascii="Times New Roman" w:hAnsi="Times New Roman" w:cs="Times New Roman"/>
            <w:sz w:val="24"/>
            <w:szCs w:val="24"/>
          </w:rPr>
          <w:id w:val="1205440844"/>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sidR="0088022F">
        <w:rPr>
          <w:rFonts w:ascii="Times New Roman" w:hAnsi="Times New Roman" w:cs="Times New Roman"/>
          <w:sz w:val="24"/>
          <w:szCs w:val="24"/>
        </w:rPr>
        <w:t>.</w:t>
      </w:r>
    </w:p>
    <w:p w:rsidR="0088022F" w:rsidRDefault="0088022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1890, se triplicaron el número de mujeres que trabajan de criadas durante la guerra, además de encargarse de la elaboración de armas y materiales para los conflictos bélicos, mientras que los hombres se iban a la guerra. Más adelante en 1960, las mujeres comienzan a trabajar como administrativas, puestos de trabajo exentos de poder, sin olvidar que durante el franquismo, éstas eran sometidas al hogar, fortaleciendo de este modo el modelo de reproducción: “Existe entonces una sistematización de la procreación, reproducción y por ende, una imposibilidad de producción, al ser quienes tienen atribuidas tradicional e injustamente los roles de cuidadoras y reproductoras de los sucesores, han tenido menor capacidad para ser sujetos de producción en la sociedad, al margen de las tareas machistamente atribuidas” </w:t>
      </w:r>
      <w:sdt>
        <w:sdtPr>
          <w:rPr>
            <w:rFonts w:ascii="Times New Roman" w:hAnsi="Times New Roman" w:cs="Times New Roman"/>
            <w:sz w:val="24"/>
            <w:szCs w:val="24"/>
          </w:rPr>
          <w:id w:val="1205440845"/>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A2A60" w:rsidRDefault="0088022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consiguiente, no es hasta la década de los 70 cuando se comienza a realizar los primero estudios sobre la situación de desventaja económica y social que sufre la población femenina, fomentada por los sesgos sexistas y machistas. A esto lo llamaron </w:t>
      </w:r>
      <w:r>
        <w:rPr>
          <w:rFonts w:ascii="Times New Roman" w:hAnsi="Times New Roman" w:cs="Times New Roman"/>
          <w:sz w:val="24"/>
          <w:szCs w:val="24"/>
        </w:rPr>
        <w:lastRenderedPageBreak/>
        <w:t>“feminización de la pobreza”; se comenzó a tomar conciencia a través de numer</w:t>
      </w:r>
      <w:r w:rsidR="00797805">
        <w:rPr>
          <w:rFonts w:ascii="Times New Roman" w:hAnsi="Times New Roman" w:cs="Times New Roman"/>
          <w:sz w:val="24"/>
          <w:szCs w:val="24"/>
        </w:rPr>
        <w:t>os</w:t>
      </w:r>
      <w:r>
        <w:rPr>
          <w:rFonts w:ascii="Times New Roman" w:hAnsi="Times New Roman" w:cs="Times New Roman"/>
          <w:sz w:val="24"/>
          <w:szCs w:val="24"/>
        </w:rPr>
        <w:t xml:space="preserve">as disciplinas de que las mujeres estaban teniendo mayor incidencia en las tasas de pobreza que los hombres, por factores como la carencia de bienes materiales, autonomía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88022F" w:rsidRDefault="0088022F"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personal</w:t>
      </w:r>
      <w:proofErr w:type="gramEnd"/>
      <w:r>
        <w:rPr>
          <w:rFonts w:ascii="Times New Roman" w:hAnsi="Times New Roman" w:cs="Times New Roman"/>
          <w:sz w:val="24"/>
          <w:szCs w:val="24"/>
        </w:rPr>
        <w:t xml:space="preserve"> o dignidad, o el hecho de tener un empleo y aún así no disponer de los recursos suficientes para poder cubrir las necesidad básicas: los “nuevos pobres” marcados por los estereotipos sociales </w:t>
      </w:r>
      <w:sdt>
        <w:sdtPr>
          <w:rPr>
            <w:rFonts w:ascii="Times New Roman" w:hAnsi="Times New Roman" w:cs="Times New Roman"/>
            <w:sz w:val="24"/>
            <w:szCs w:val="24"/>
          </w:rPr>
          <w:id w:val="1205440846"/>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A770E" w:rsidRDefault="0088022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La población femenina no tiene las mismas posibilidades de acceso al mercado laboral que la masculina.</w:t>
      </w:r>
    </w:p>
    <w:p w:rsidR="00E57152" w:rsidRDefault="00E57152" w:rsidP="009A6647">
      <w:pPr>
        <w:spacing w:line="360" w:lineRule="auto"/>
        <w:jc w:val="both"/>
        <w:rPr>
          <w:rFonts w:ascii="Times New Roman" w:hAnsi="Times New Roman" w:cs="Times New Roman"/>
          <w:sz w:val="24"/>
          <w:szCs w:val="24"/>
        </w:rPr>
      </w:pPr>
    </w:p>
    <w:p w:rsidR="007E0704" w:rsidRPr="007E0704" w:rsidRDefault="007E0704" w:rsidP="009A6647">
      <w:pPr>
        <w:pStyle w:val="Prrafodelista"/>
        <w:numPr>
          <w:ilvl w:val="1"/>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La recesión económica y el mercado laboral femenino</w:t>
      </w:r>
    </w:p>
    <w:p w:rsidR="000C5912" w:rsidRPr="00B737F0" w:rsidRDefault="004F237C"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Las </w:t>
      </w:r>
      <w:r w:rsidR="00556FD7" w:rsidRPr="00B737F0">
        <w:rPr>
          <w:rFonts w:ascii="Times New Roman" w:hAnsi="Times New Roman" w:cs="Times New Roman"/>
          <w:sz w:val="24"/>
          <w:szCs w:val="24"/>
        </w:rPr>
        <w:t>crisis económicas siempre han tenido una importante con</w:t>
      </w:r>
      <w:r w:rsidRPr="00B737F0">
        <w:rPr>
          <w:rFonts w:ascii="Times New Roman" w:hAnsi="Times New Roman" w:cs="Times New Roman"/>
          <w:sz w:val="24"/>
          <w:szCs w:val="24"/>
        </w:rPr>
        <w:t xml:space="preserve">notación de género, </w:t>
      </w:r>
      <w:r w:rsidR="00556FD7" w:rsidRPr="00B737F0">
        <w:rPr>
          <w:rFonts w:ascii="Times New Roman" w:hAnsi="Times New Roman" w:cs="Times New Roman"/>
          <w:sz w:val="24"/>
          <w:szCs w:val="24"/>
        </w:rPr>
        <w:t xml:space="preserve">como la presente crisis financiera y económica iniciada en 2007, </w:t>
      </w:r>
      <w:r w:rsidR="00DF277D">
        <w:rPr>
          <w:rFonts w:ascii="Times New Roman" w:hAnsi="Times New Roman" w:cs="Times New Roman"/>
          <w:sz w:val="24"/>
          <w:szCs w:val="24"/>
        </w:rPr>
        <w:t>“</w:t>
      </w:r>
      <w:r w:rsidR="00556FD7" w:rsidRPr="00B737F0">
        <w:rPr>
          <w:rFonts w:ascii="Times New Roman" w:hAnsi="Times New Roman" w:cs="Times New Roman"/>
          <w:sz w:val="24"/>
          <w:szCs w:val="24"/>
        </w:rPr>
        <w:t>no sólo tienen impactos completamente desiguales en mujeres y hombres, si no que surgen de procesos económicos desiguales en términos de gé</w:t>
      </w:r>
      <w:r w:rsidRPr="00B737F0">
        <w:rPr>
          <w:rFonts w:ascii="Times New Roman" w:hAnsi="Times New Roman" w:cs="Times New Roman"/>
          <w:sz w:val="24"/>
          <w:szCs w:val="24"/>
        </w:rPr>
        <w:t xml:space="preserve">nero, especialmente en aquel relacionado con </w:t>
      </w:r>
      <w:r w:rsidR="00556FD7" w:rsidRPr="00B737F0">
        <w:rPr>
          <w:rFonts w:ascii="Times New Roman" w:hAnsi="Times New Roman" w:cs="Times New Roman"/>
          <w:sz w:val="24"/>
          <w:szCs w:val="24"/>
        </w:rPr>
        <w:t>el reparto del trabajo remunerado y no remunerado</w:t>
      </w:r>
      <w:r w:rsidR="00DF277D">
        <w:rPr>
          <w:rFonts w:ascii="Times New Roman" w:hAnsi="Times New Roman" w:cs="Times New Roman"/>
          <w:sz w:val="24"/>
          <w:szCs w:val="24"/>
        </w:rPr>
        <w:t>”</w:t>
      </w:r>
      <w:r w:rsidRPr="00B737F0">
        <w:rPr>
          <w:rFonts w:ascii="Times New Roman" w:hAnsi="Times New Roman" w:cs="Times New Roman"/>
          <w:sz w:val="24"/>
          <w:szCs w:val="24"/>
        </w:rPr>
        <w:t xml:space="preserve"> </w:t>
      </w:r>
      <w:r w:rsidR="001F55D6">
        <w:rPr>
          <w:rFonts w:ascii="Times New Roman" w:hAnsi="Times New Roman" w:cs="Times New Roman"/>
          <w:sz w:val="24"/>
          <w:szCs w:val="24"/>
        </w:rPr>
        <w:t>(Gálvez Muñoz y Rodríguez Madroño, 2013).</w:t>
      </w:r>
    </w:p>
    <w:p w:rsidR="009033E2" w:rsidRPr="00B737F0" w:rsidRDefault="00A0098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Para realizar un análisis d</w:t>
      </w:r>
      <w:r w:rsidR="009033E2" w:rsidRPr="00B737F0">
        <w:rPr>
          <w:rFonts w:ascii="Times New Roman" w:hAnsi="Times New Roman" w:cs="Times New Roman"/>
          <w:sz w:val="24"/>
          <w:szCs w:val="24"/>
        </w:rPr>
        <w:t>el mercado de trabajo desde una perspect</w:t>
      </w:r>
      <w:r>
        <w:rPr>
          <w:rFonts w:ascii="Times New Roman" w:hAnsi="Times New Roman" w:cs="Times New Roman"/>
          <w:sz w:val="24"/>
          <w:szCs w:val="24"/>
        </w:rPr>
        <w:t xml:space="preserve">iva de género, no sólo debemos prestar nuestra atención al trabajo remunerado, sino también al empleo </w:t>
      </w:r>
      <w:r w:rsidR="00B307CE" w:rsidRPr="00B737F0">
        <w:rPr>
          <w:rFonts w:ascii="Times New Roman" w:hAnsi="Times New Roman" w:cs="Times New Roman"/>
          <w:sz w:val="24"/>
          <w:szCs w:val="24"/>
        </w:rPr>
        <w:t xml:space="preserve">informal y, </w:t>
      </w:r>
      <w:r>
        <w:rPr>
          <w:rFonts w:ascii="Times New Roman" w:hAnsi="Times New Roman" w:cs="Times New Roman"/>
          <w:sz w:val="24"/>
          <w:szCs w:val="24"/>
        </w:rPr>
        <w:t>especialmente, al trabajo doméstico</w:t>
      </w:r>
      <w:r w:rsidR="009033E2" w:rsidRPr="00B737F0">
        <w:rPr>
          <w:rFonts w:ascii="Times New Roman" w:hAnsi="Times New Roman" w:cs="Times New Roman"/>
          <w:sz w:val="24"/>
          <w:szCs w:val="24"/>
        </w:rPr>
        <w:t xml:space="preserve"> no remunerado. Ya que la responsabilidad de </w:t>
      </w:r>
      <w:r w:rsidR="00B307CE" w:rsidRPr="00B737F0">
        <w:rPr>
          <w:rFonts w:ascii="Times New Roman" w:hAnsi="Times New Roman" w:cs="Times New Roman"/>
          <w:sz w:val="24"/>
          <w:szCs w:val="24"/>
        </w:rPr>
        <w:t xml:space="preserve">este trabajo </w:t>
      </w:r>
      <w:r w:rsidR="009033E2" w:rsidRPr="00B737F0">
        <w:rPr>
          <w:rFonts w:ascii="Times New Roman" w:hAnsi="Times New Roman" w:cs="Times New Roman"/>
          <w:sz w:val="24"/>
          <w:szCs w:val="24"/>
        </w:rPr>
        <w:t xml:space="preserve">sobre las mujeres </w:t>
      </w:r>
      <w:r w:rsidRPr="00B737F0">
        <w:rPr>
          <w:rFonts w:ascii="Times New Roman" w:hAnsi="Times New Roman" w:cs="Times New Roman"/>
          <w:sz w:val="24"/>
          <w:szCs w:val="24"/>
        </w:rPr>
        <w:t>fija</w:t>
      </w:r>
      <w:r w:rsidR="009033E2" w:rsidRPr="00B737F0">
        <w:rPr>
          <w:rFonts w:ascii="Times New Roman" w:hAnsi="Times New Roman" w:cs="Times New Roman"/>
          <w:sz w:val="24"/>
          <w:szCs w:val="24"/>
        </w:rPr>
        <w:t xml:space="preserve"> el tipo de empleo al que pueden y quieren acceder, cond</w:t>
      </w:r>
      <w:r>
        <w:rPr>
          <w:rFonts w:ascii="Times New Roman" w:hAnsi="Times New Roman" w:cs="Times New Roman"/>
          <w:sz w:val="24"/>
          <w:szCs w:val="24"/>
        </w:rPr>
        <w:t xml:space="preserve">icionadas por los modelos culturales de la sociedad. Esa responsabilidad es el efecto directo de lo que </w:t>
      </w:r>
      <w:r w:rsidR="001F55D6">
        <w:rPr>
          <w:rFonts w:ascii="Times New Roman" w:hAnsi="Times New Roman" w:cs="Times New Roman"/>
          <w:sz w:val="24"/>
          <w:szCs w:val="24"/>
        </w:rPr>
        <w:t>se conoce como “la tolerancia a</w:t>
      </w:r>
      <w:r w:rsidR="009033E2" w:rsidRPr="00B737F0">
        <w:rPr>
          <w:rFonts w:ascii="Times New Roman" w:hAnsi="Times New Roman" w:cs="Times New Roman"/>
          <w:sz w:val="24"/>
          <w:szCs w:val="24"/>
        </w:rPr>
        <w:t>l paro y la exclusión social</w:t>
      </w:r>
      <w:r>
        <w:rPr>
          <w:rFonts w:ascii="Times New Roman" w:hAnsi="Times New Roman" w:cs="Times New Roman"/>
          <w:sz w:val="24"/>
          <w:szCs w:val="24"/>
        </w:rPr>
        <w:t>”</w:t>
      </w:r>
      <w:r w:rsidR="009033E2" w:rsidRPr="00B737F0">
        <w:rPr>
          <w:rFonts w:ascii="Times New Roman" w:hAnsi="Times New Roman" w:cs="Times New Roman"/>
          <w:sz w:val="24"/>
          <w:szCs w:val="24"/>
        </w:rPr>
        <w:t xml:space="preserve">, lo </w:t>
      </w:r>
      <w:r w:rsidR="00DF277D">
        <w:rPr>
          <w:rFonts w:ascii="Times New Roman" w:hAnsi="Times New Roman" w:cs="Times New Roman"/>
          <w:sz w:val="24"/>
          <w:szCs w:val="24"/>
        </w:rPr>
        <w:t>que las hace traspasar con demasiada facilidad el límite</w:t>
      </w:r>
      <w:r w:rsidR="009033E2" w:rsidRPr="00B737F0">
        <w:rPr>
          <w:rFonts w:ascii="Times New Roman" w:hAnsi="Times New Roman" w:cs="Times New Roman"/>
          <w:sz w:val="24"/>
          <w:szCs w:val="24"/>
        </w:rPr>
        <w:t xml:space="preserve"> entre la “inactividad”,</w:t>
      </w:r>
      <w:r w:rsidR="00DF277D">
        <w:rPr>
          <w:rFonts w:ascii="Times New Roman" w:hAnsi="Times New Roman" w:cs="Times New Roman"/>
          <w:sz w:val="24"/>
          <w:szCs w:val="24"/>
        </w:rPr>
        <w:t xml:space="preserve"> el empleo formal y e</w:t>
      </w:r>
      <w:r w:rsidR="009033E2" w:rsidRPr="00B737F0">
        <w:rPr>
          <w:rFonts w:ascii="Times New Roman" w:hAnsi="Times New Roman" w:cs="Times New Roman"/>
          <w:sz w:val="24"/>
          <w:szCs w:val="24"/>
        </w:rPr>
        <w:t>l empleo informal</w:t>
      </w:r>
      <w:r w:rsidR="001F55D6">
        <w:rPr>
          <w:rFonts w:ascii="Times New Roman" w:hAnsi="Times New Roman" w:cs="Times New Roman"/>
          <w:sz w:val="24"/>
          <w:szCs w:val="24"/>
        </w:rPr>
        <w:t xml:space="preserve"> (Gálvez Muñoz y Rodríguez Madroño, 2013).</w:t>
      </w:r>
    </w:p>
    <w:p w:rsidR="00F676AD" w:rsidRPr="00B737F0" w:rsidRDefault="00F676AD"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De hecho, las crisis económicas suponen por regla general un cambio en el tamaño de estas tres esferas. Si en épocas de expansión la economía formal avanza frente a las otras dos, en </w:t>
      </w:r>
      <w:r w:rsidR="00DF277D">
        <w:rPr>
          <w:rFonts w:ascii="Times New Roman" w:hAnsi="Times New Roman" w:cs="Times New Roman"/>
          <w:sz w:val="24"/>
          <w:szCs w:val="24"/>
        </w:rPr>
        <w:t>épocas de crisis sucede totalmente</w:t>
      </w:r>
      <w:r w:rsidRPr="00B737F0">
        <w:rPr>
          <w:rFonts w:ascii="Times New Roman" w:hAnsi="Times New Roman" w:cs="Times New Roman"/>
          <w:sz w:val="24"/>
          <w:szCs w:val="24"/>
        </w:rPr>
        <w:t xml:space="preserve"> lo contrario. Esto permite a las empresas mantener una </w:t>
      </w:r>
      <w:r w:rsidR="00DF277D">
        <w:rPr>
          <w:rFonts w:ascii="Times New Roman" w:hAnsi="Times New Roman" w:cs="Times New Roman"/>
          <w:sz w:val="24"/>
          <w:szCs w:val="24"/>
        </w:rPr>
        <w:t>“</w:t>
      </w:r>
      <w:r w:rsidRPr="00B737F0">
        <w:rPr>
          <w:rFonts w:ascii="Times New Roman" w:hAnsi="Times New Roman" w:cs="Times New Roman"/>
          <w:sz w:val="24"/>
          <w:szCs w:val="24"/>
        </w:rPr>
        <w:t>fuerza de trabajo fluida y adaptable</w:t>
      </w:r>
      <w:r w:rsidR="00DF277D">
        <w:rPr>
          <w:rFonts w:ascii="Times New Roman" w:hAnsi="Times New Roman" w:cs="Times New Roman"/>
          <w:sz w:val="24"/>
          <w:szCs w:val="24"/>
        </w:rPr>
        <w:t>”</w:t>
      </w:r>
      <w:r w:rsidRPr="00B737F0">
        <w:rPr>
          <w:rFonts w:ascii="Times New Roman" w:hAnsi="Times New Roman" w:cs="Times New Roman"/>
          <w:sz w:val="24"/>
          <w:szCs w:val="24"/>
        </w:rPr>
        <w:t xml:space="preserve">, </w:t>
      </w:r>
      <w:r w:rsidR="00DF277D" w:rsidRPr="00B737F0">
        <w:rPr>
          <w:rFonts w:ascii="Times New Roman" w:hAnsi="Times New Roman" w:cs="Times New Roman"/>
          <w:sz w:val="24"/>
          <w:szCs w:val="24"/>
        </w:rPr>
        <w:t>constituyendo</w:t>
      </w:r>
      <w:r w:rsidR="00DF277D">
        <w:rPr>
          <w:rFonts w:ascii="Times New Roman" w:hAnsi="Times New Roman" w:cs="Times New Roman"/>
          <w:sz w:val="24"/>
          <w:szCs w:val="24"/>
        </w:rPr>
        <w:t xml:space="preserve"> la mujer</w:t>
      </w:r>
      <w:r w:rsidRPr="00B737F0">
        <w:rPr>
          <w:rFonts w:ascii="Times New Roman" w:hAnsi="Times New Roman" w:cs="Times New Roman"/>
          <w:sz w:val="24"/>
          <w:szCs w:val="24"/>
        </w:rPr>
        <w:t xml:space="preserve"> </w:t>
      </w:r>
      <w:r w:rsidR="00DF277D">
        <w:rPr>
          <w:rFonts w:ascii="Times New Roman" w:hAnsi="Times New Roman" w:cs="Times New Roman"/>
          <w:sz w:val="24"/>
          <w:szCs w:val="24"/>
        </w:rPr>
        <w:t xml:space="preserve">la mayor parte de este impulso laboral </w:t>
      </w:r>
      <w:r w:rsidR="001F55D6">
        <w:rPr>
          <w:rFonts w:ascii="Times New Roman" w:hAnsi="Times New Roman" w:cs="Times New Roman"/>
          <w:sz w:val="24"/>
          <w:szCs w:val="24"/>
        </w:rPr>
        <w:t>(Gálvez Muñoz y Rodríguez Madroño, 2013).</w:t>
      </w:r>
    </w:p>
    <w:p w:rsidR="005865FD" w:rsidRPr="00B737F0" w:rsidRDefault="005865FD"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Como es de esperar, lo</w:t>
      </w:r>
      <w:r w:rsidR="000F5208" w:rsidRPr="00B737F0">
        <w:rPr>
          <w:rFonts w:ascii="Times New Roman" w:hAnsi="Times New Roman" w:cs="Times New Roman"/>
          <w:sz w:val="24"/>
          <w:szCs w:val="24"/>
        </w:rPr>
        <w:t>s efectos de la recesión</w:t>
      </w:r>
      <w:r w:rsidRPr="00B737F0">
        <w:rPr>
          <w:rFonts w:ascii="Times New Roman" w:hAnsi="Times New Roman" w:cs="Times New Roman"/>
          <w:sz w:val="24"/>
          <w:szCs w:val="24"/>
        </w:rPr>
        <w:t xml:space="preserve"> son distintos para los dos géneros, puesto que sus características de mercado laboral también lo son.</w:t>
      </w:r>
      <w:r w:rsidR="000F5208" w:rsidRPr="00B737F0">
        <w:rPr>
          <w:rFonts w:ascii="Times New Roman" w:hAnsi="Times New Roman" w:cs="Times New Roman"/>
          <w:sz w:val="24"/>
          <w:szCs w:val="24"/>
        </w:rPr>
        <w:t xml:space="preserve"> Castaño (1999) describe tres hipótesis al respecto:</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0F5208" w:rsidRPr="00B737F0" w:rsidRDefault="000F5208"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 hipótesis amortiguadora, según la cual las mujeres son una reserva flexible de mano de obra que se contrata en períodos de auge y es despedida en las recesiones.” </w:t>
      </w:r>
      <w:sdt>
        <w:sdtPr>
          <w:rPr>
            <w:rFonts w:ascii="Times New Roman" w:hAnsi="Times New Roman" w:cs="Times New Roman"/>
            <w:sz w:val="24"/>
            <w:szCs w:val="24"/>
          </w:rPr>
          <w:id w:val="521339288"/>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00D433AB" w:rsidRPr="00B737F0">
        <w:rPr>
          <w:rFonts w:ascii="Times New Roman" w:hAnsi="Times New Roman" w:cs="Times New Roman"/>
          <w:sz w:val="24"/>
          <w:szCs w:val="24"/>
        </w:rPr>
        <w:t xml:space="preserve"> </w:t>
      </w:r>
      <w:r w:rsidRPr="00B737F0">
        <w:rPr>
          <w:rFonts w:ascii="Times New Roman" w:hAnsi="Times New Roman" w:cs="Times New Roman"/>
          <w:sz w:val="24"/>
          <w:szCs w:val="24"/>
        </w:rPr>
        <w:t>Esta hipótesis está estrechamente relacionada con la teoría de mercado dual y con la teoría del capital humano y establece que las empresas tienen un menor interés sobre la mano de obra con escasa formación, por lo que es despedida en situaciones de crisis.</w:t>
      </w:r>
    </w:p>
    <w:p w:rsidR="000F5208" w:rsidRPr="00B737F0" w:rsidRDefault="000F5208"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-“La hipótesis de la segregación ocupacional</w:t>
      </w:r>
      <w:r w:rsidR="00D433AB" w:rsidRPr="00B737F0">
        <w:rPr>
          <w:rFonts w:ascii="Times New Roman" w:hAnsi="Times New Roman" w:cs="Times New Roman"/>
          <w:sz w:val="24"/>
          <w:szCs w:val="24"/>
        </w:rPr>
        <w:t xml:space="preserve"> por género, según la cual la demanda de trabajo femenino depende de la demanda en los sectores dominados por las mujeres, y por tanto está más relacionada con el cambio estructural que con los factores cíclicos (</w:t>
      </w:r>
      <w:proofErr w:type="spellStart"/>
      <w:r w:rsidR="00D433AB" w:rsidRPr="00B737F0">
        <w:rPr>
          <w:rFonts w:ascii="Times New Roman" w:hAnsi="Times New Roman" w:cs="Times New Roman"/>
          <w:sz w:val="24"/>
          <w:szCs w:val="24"/>
        </w:rPr>
        <w:t>Milkman</w:t>
      </w:r>
      <w:proofErr w:type="spellEnd"/>
      <w:r w:rsidR="00D433AB" w:rsidRPr="00B737F0">
        <w:rPr>
          <w:rFonts w:ascii="Times New Roman" w:hAnsi="Times New Roman" w:cs="Times New Roman"/>
          <w:sz w:val="24"/>
          <w:szCs w:val="24"/>
        </w:rPr>
        <w:t xml:space="preserve"> 1976; </w:t>
      </w:r>
      <w:proofErr w:type="spellStart"/>
      <w:r w:rsidR="00D433AB" w:rsidRPr="00B737F0">
        <w:rPr>
          <w:rFonts w:ascii="Times New Roman" w:hAnsi="Times New Roman" w:cs="Times New Roman"/>
          <w:sz w:val="24"/>
          <w:szCs w:val="24"/>
        </w:rPr>
        <w:t>Rubery</w:t>
      </w:r>
      <w:proofErr w:type="spellEnd"/>
      <w:r w:rsidR="00D433AB" w:rsidRPr="00B737F0">
        <w:rPr>
          <w:rFonts w:ascii="Times New Roman" w:hAnsi="Times New Roman" w:cs="Times New Roman"/>
          <w:sz w:val="24"/>
          <w:szCs w:val="24"/>
        </w:rPr>
        <w:t xml:space="preserve"> y </w:t>
      </w:r>
      <w:proofErr w:type="spellStart"/>
      <w:r w:rsidR="00D433AB" w:rsidRPr="00B737F0">
        <w:rPr>
          <w:rFonts w:ascii="Times New Roman" w:hAnsi="Times New Roman" w:cs="Times New Roman"/>
          <w:sz w:val="24"/>
          <w:szCs w:val="24"/>
        </w:rPr>
        <w:t>Tarling</w:t>
      </w:r>
      <w:proofErr w:type="spellEnd"/>
      <w:r w:rsidR="00D433AB" w:rsidRPr="00B737F0">
        <w:rPr>
          <w:rFonts w:ascii="Times New Roman" w:hAnsi="Times New Roman" w:cs="Times New Roman"/>
          <w:sz w:val="24"/>
          <w:szCs w:val="24"/>
        </w:rPr>
        <w:t xml:space="preserve">, 1982)” </w:t>
      </w:r>
      <w:sdt>
        <w:sdtPr>
          <w:rPr>
            <w:rFonts w:ascii="Times New Roman" w:hAnsi="Times New Roman" w:cs="Times New Roman"/>
            <w:sz w:val="24"/>
            <w:szCs w:val="24"/>
          </w:rPr>
          <w:id w:val="521339289"/>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00D433AB" w:rsidRPr="00B737F0">
        <w:rPr>
          <w:rFonts w:ascii="Times New Roman" w:hAnsi="Times New Roman" w:cs="Times New Roman"/>
          <w:sz w:val="24"/>
          <w:szCs w:val="24"/>
        </w:rPr>
        <w:t>.</w:t>
      </w:r>
    </w:p>
    <w:p w:rsidR="00D433AB" w:rsidRPr="00B737F0" w:rsidRDefault="00D433AB"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“La hipótesis de la sustitución (</w:t>
      </w:r>
      <w:proofErr w:type="spellStart"/>
      <w:r w:rsidRPr="00B737F0">
        <w:rPr>
          <w:rFonts w:ascii="Times New Roman" w:hAnsi="Times New Roman" w:cs="Times New Roman"/>
          <w:sz w:val="24"/>
          <w:szCs w:val="24"/>
        </w:rPr>
        <w:t>Humphries</w:t>
      </w:r>
      <w:proofErr w:type="spellEnd"/>
      <w:r w:rsidRPr="00B737F0">
        <w:rPr>
          <w:rFonts w:ascii="Times New Roman" w:hAnsi="Times New Roman" w:cs="Times New Roman"/>
          <w:sz w:val="24"/>
          <w:szCs w:val="24"/>
        </w:rPr>
        <w:t xml:space="preserve">, 1993) predice un comportamiento </w:t>
      </w:r>
      <w:proofErr w:type="spellStart"/>
      <w:r w:rsidRPr="00B737F0">
        <w:rPr>
          <w:rFonts w:ascii="Times New Roman" w:hAnsi="Times New Roman" w:cs="Times New Roman"/>
          <w:sz w:val="24"/>
          <w:szCs w:val="24"/>
        </w:rPr>
        <w:t>contracíclico</w:t>
      </w:r>
      <w:proofErr w:type="spellEnd"/>
      <w:r w:rsidRPr="00B737F0">
        <w:rPr>
          <w:rFonts w:ascii="Times New Roman" w:hAnsi="Times New Roman" w:cs="Times New Roman"/>
          <w:sz w:val="24"/>
          <w:szCs w:val="24"/>
        </w:rPr>
        <w:t xml:space="preserve"> del empleo de las mujeres, ya que conforme la recesión se hace más intensa las empresas tratan de reducir costes contratando trabajadores más baratos, como las mujeres”</w:t>
      </w:r>
      <w:sdt>
        <w:sdtPr>
          <w:rPr>
            <w:rFonts w:ascii="Times New Roman" w:hAnsi="Times New Roman" w:cs="Times New Roman"/>
            <w:sz w:val="24"/>
            <w:szCs w:val="24"/>
          </w:rPr>
          <w:id w:val="521339290"/>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00945D45">
            <w:rPr>
              <w:rFonts w:ascii="Times New Roman" w:hAnsi="Times New Roman" w:cs="Times New Roman"/>
              <w:noProof/>
              <w:sz w:val="24"/>
              <w:szCs w:val="24"/>
            </w:rPr>
            <w:t xml:space="preserve"> </w:t>
          </w:r>
          <w:r w:rsidR="00945D45"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D433AB" w:rsidRDefault="00D433AB"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Estas tres hipótesis son compatibles entre sí; de hecho se pueden observar en las distintas fases de la crisis acontecida. La segregación ocupacional se puede desarrollar  con más intensidad en empleos más inestables y en empresas de tamaño reducido. Por su parte, en la etapa inicial de la recesión es cuando la mujer pierde el empleo más vulnerable y con menos protección. Pero a continuación, en la siguiente fase, es cuando se recurre a la mano de obra femenina para sustituir a los trabajadores estables, por otros con una menor remuneración. Por tanto, parte del empleo femenino sigue siendo flexible al igual que vulnerable. Sin embargo, en rasgos generales, las mujeres han llegado a ser más permanentes</w:t>
      </w:r>
      <w:r w:rsidR="00FE6979" w:rsidRPr="00B737F0">
        <w:rPr>
          <w:rFonts w:ascii="Times New Roman" w:hAnsi="Times New Roman" w:cs="Times New Roman"/>
          <w:sz w:val="24"/>
          <w:szCs w:val="24"/>
        </w:rPr>
        <w:t xml:space="preserve"> y con una gran formación, permaneciendo más tiempo en los puestos de trabajo. En esta línea, llegamos a la conclusión de que el mercado de trabajo de la mujer ha sufrido una polarización</w:t>
      </w:r>
      <w:r w:rsidR="00C203E5"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91"/>
          <w:citation/>
        </w:sdtPr>
        <w:sdtContent>
          <w:r w:rsidR="00142BFF" w:rsidRPr="00B737F0">
            <w:rPr>
              <w:rFonts w:ascii="Times New Roman" w:hAnsi="Times New Roman" w:cs="Times New Roman"/>
              <w:sz w:val="24"/>
              <w:szCs w:val="24"/>
            </w:rPr>
            <w:fldChar w:fldCharType="begin"/>
          </w:r>
          <w:r w:rsidR="0061039B" w:rsidRPr="00B737F0">
            <w:rPr>
              <w:rFonts w:ascii="Times New Roman" w:hAnsi="Times New Roman" w:cs="Times New Roman"/>
              <w:sz w:val="24"/>
              <w:szCs w:val="24"/>
            </w:rPr>
            <w:instrText xml:space="preserve"> CITATION Cas99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(Castaño, 1999)</w:t>
          </w:r>
          <w:r w:rsidR="00142BFF" w:rsidRPr="00B737F0">
            <w:rPr>
              <w:rFonts w:ascii="Times New Roman" w:hAnsi="Times New Roman" w:cs="Times New Roman"/>
              <w:sz w:val="24"/>
              <w:szCs w:val="24"/>
            </w:rPr>
            <w:fldChar w:fldCharType="end"/>
          </w:r>
        </w:sdtContent>
      </w:sdt>
      <w:r w:rsidR="00FE6979" w:rsidRPr="00B737F0">
        <w:rPr>
          <w:rFonts w:ascii="Times New Roman" w:hAnsi="Times New Roman" w:cs="Times New Roman"/>
          <w:sz w:val="24"/>
          <w:szCs w:val="24"/>
        </w:rPr>
        <w:t>.</w:t>
      </w:r>
    </w:p>
    <w:p w:rsidR="00AA2A60" w:rsidRDefault="003B2FF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Para</w:t>
      </w:r>
      <w:r w:rsidR="001F55D6">
        <w:rPr>
          <w:rFonts w:ascii="Times New Roman" w:hAnsi="Times New Roman" w:cs="Times New Roman"/>
          <w:sz w:val="24"/>
          <w:szCs w:val="24"/>
        </w:rPr>
        <w:t xml:space="preserve"> Gálvez Muñoz y Rodríguez Madroño (2011)</w:t>
      </w:r>
      <w:r>
        <w:rPr>
          <w:rFonts w:ascii="Times New Roman" w:hAnsi="Times New Roman" w:cs="Times New Roman"/>
          <w:sz w:val="24"/>
          <w:szCs w:val="24"/>
        </w:rPr>
        <w:t xml:space="preserve">, hombres y mujeres soportan de forma diferente las consecuencias de las decisiones coyunturales y económicas durante una crisis, principalmente en la acaecida recientemente. Esto es porque “mujeres y hombres ocupamos una posición diferenciada y en la mayoría de los casos desigual y desequilibrada en el acceso a los recursos económicos, incluyendo el empleo, la tierra, los recursos naturales o el crédito; en el reparto de tiempos y trabajos; o en el acceso a los espacios de poder, sobre todo los económicos, donde se toman las decisiones que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3B2FF6" w:rsidRPr="00B737F0" w:rsidRDefault="003B2FF6"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afectan</w:t>
      </w:r>
      <w:proofErr w:type="gramEnd"/>
      <w:r>
        <w:rPr>
          <w:rFonts w:ascii="Times New Roman" w:hAnsi="Times New Roman" w:cs="Times New Roman"/>
          <w:sz w:val="24"/>
          <w:szCs w:val="24"/>
        </w:rPr>
        <w:t xml:space="preserve"> al modelo productivo, la sostenibilidad del Estado de Bienestar y a la ciudadanía en general.</w:t>
      </w:r>
    </w:p>
    <w:p w:rsidR="00BA770E" w:rsidRDefault="00372AD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Estas mismas autoras establecen</w:t>
      </w:r>
      <w:r w:rsidR="003B2FF6">
        <w:rPr>
          <w:rFonts w:ascii="Times New Roman" w:hAnsi="Times New Roman" w:cs="Times New Roman"/>
          <w:sz w:val="24"/>
          <w:szCs w:val="24"/>
        </w:rPr>
        <w:t xml:space="preserve"> tres tipos de comporta</w:t>
      </w:r>
      <w:r>
        <w:rPr>
          <w:rFonts w:ascii="Times New Roman" w:hAnsi="Times New Roman" w:cs="Times New Roman"/>
          <w:sz w:val="24"/>
          <w:szCs w:val="24"/>
        </w:rPr>
        <w:t xml:space="preserve">mientos o pautas en torno a la mujer </w:t>
      </w:r>
      <w:r w:rsidR="003B2FF6">
        <w:rPr>
          <w:rFonts w:ascii="Times New Roman" w:hAnsi="Times New Roman" w:cs="Times New Roman"/>
          <w:sz w:val="24"/>
          <w:szCs w:val="24"/>
        </w:rPr>
        <w:t>durante las crisis</w:t>
      </w:r>
      <w:r>
        <w:rPr>
          <w:rFonts w:ascii="Times New Roman" w:hAnsi="Times New Roman" w:cs="Times New Roman"/>
          <w:sz w:val="24"/>
          <w:szCs w:val="24"/>
        </w:rPr>
        <w:t xml:space="preserve">: “La primera es que de las crisis se sale con una intensificación del trabajo de las mujeres, incluyendo el trabajo remunerado y sobre todo, el no remunerado. La segunda que tras la crisis el empleo masculino se recupera siempre antes que el femenino y éste último acaba siempre aún más precarizado que cuando se inicia la crisis; y la tercera que de las crisis se sale con retrocesos en los avances en igualdad conseguidos en épocas de bonanza en lo relativo a la regulación, las políticas de igualdad y las reglas de juego en general (Gálvez 2012)” </w:t>
      </w:r>
      <w:r w:rsidR="001F55D6">
        <w:rPr>
          <w:rFonts w:ascii="Times New Roman" w:hAnsi="Times New Roman" w:cs="Times New Roman"/>
          <w:sz w:val="24"/>
          <w:szCs w:val="24"/>
        </w:rPr>
        <w:t>(Gálvez Muñoz y Rodríguez Madroño, 2011).</w:t>
      </w:r>
    </w:p>
    <w:p w:rsidR="00AF5406" w:rsidRDefault="001F55D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Gálvez Muñoz y Rodríguez Madroño (2011) </w:t>
      </w:r>
      <w:r w:rsidR="00027697">
        <w:rPr>
          <w:rFonts w:ascii="Times New Roman" w:hAnsi="Times New Roman" w:cs="Times New Roman"/>
          <w:sz w:val="24"/>
          <w:szCs w:val="24"/>
        </w:rPr>
        <w:t>ponen de manifiesto</w:t>
      </w:r>
      <w:r w:rsidR="00AF5406">
        <w:rPr>
          <w:rFonts w:ascii="Times New Roman" w:hAnsi="Times New Roman" w:cs="Times New Roman"/>
          <w:sz w:val="24"/>
          <w:szCs w:val="24"/>
        </w:rPr>
        <w:t xml:space="preserve"> la responsabilidad que tienen las mujeres sobre el trabajo doméstico, puesto qu</w:t>
      </w:r>
      <w:r w:rsidR="00027697">
        <w:rPr>
          <w:rFonts w:ascii="Times New Roman" w:hAnsi="Times New Roman" w:cs="Times New Roman"/>
          <w:sz w:val="24"/>
          <w:szCs w:val="24"/>
        </w:rPr>
        <w:t xml:space="preserve">e esta carga </w:t>
      </w:r>
      <w:r w:rsidR="00AF5406">
        <w:rPr>
          <w:rFonts w:ascii="Times New Roman" w:hAnsi="Times New Roman" w:cs="Times New Roman"/>
          <w:sz w:val="24"/>
          <w:szCs w:val="24"/>
        </w:rPr>
        <w:t xml:space="preserve">las condiciona en el tipo de empleo que pueden acceder, las hace vulnerables y tendentes a la precariedad, </w:t>
      </w:r>
      <w:r w:rsidR="00027697">
        <w:rPr>
          <w:rFonts w:ascii="Times New Roman" w:hAnsi="Times New Roman" w:cs="Times New Roman"/>
          <w:sz w:val="24"/>
          <w:szCs w:val="24"/>
        </w:rPr>
        <w:t>y soportan</w:t>
      </w:r>
      <w:r w:rsidR="00AF5406">
        <w:rPr>
          <w:rFonts w:ascii="Times New Roman" w:hAnsi="Times New Roman" w:cs="Times New Roman"/>
          <w:sz w:val="24"/>
          <w:szCs w:val="24"/>
        </w:rPr>
        <w:t xml:space="preserve"> una significativa tolerancia al paro y a la exclusión social, lo que las inclina hacia el empleo informal.</w:t>
      </w:r>
    </w:p>
    <w:p w:rsidR="00372ADF" w:rsidRDefault="00027697"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crisis económicas suponen por regla general un cambio en el tamaño de la economía formal frente a la informal y a la doméstica.” </w:t>
      </w:r>
      <w:r w:rsidR="001F55D6">
        <w:rPr>
          <w:rFonts w:ascii="Times New Roman" w:hAnsi="Times New Roman" w:cs="Times New Roman"/>
          <w:sz w:val="24"/>
          <w:szCs w:val="24"/>
        </w:rPr>
        <w:t xml:space="preserve">(Gálvez Muñoz y Rodríguez Madroño, 2011). </w:t>
      </w:r>
      <w:r>
        <w:rPr>
          <w:rFonts w:ascii="Times New Roman" w:hAnsi="Times New Roman" w:cs="Times New Roman"/>
          <w:sz w:val="24"/>
          <w:szCs w:val="24"/>
        </w:rPr>
        <w:t>En época de bonanza la economía formal prospera frente a las otras dos, mientras que en época de crisis ocurre lo contrario. Los recorte en servicios públicos, el reparto discriminatorio en contra de la mujer de las labores del hogar y la reducción de los ingresos familiares explican el aumento del trabajo doméstico no remunerado y que e</w:t>
      </w:r>
      <w:r w:rsidR="00E57152">
        <w:rPr>
          <w:rFonts w:ascii="Times New Roman" w:hAnsi="Times New Roman" w:cs="Times New Roman"/>
          <w:sz w:val="24"/>
          <w:szCs w:val="24"/>
        </w:rPr>
        <w:t>s realizado prioritariamente por</w:t>
      </w:r>
      <w:r>
        <w:rPr>
          <w:rFonts w:ascii="Times New Roman" w:hAnsi="Times New Roman" w:cs="Times New Roman"/>
          <w:sz w:val="24"/>
          <w:szCs w:val="24"/>
        </w:rPr>
        <w:t xml:space="preserve"> la mujer</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sin importar si ésta posee un trabajo remunerado, ya sea en la economía formal o en la informal, al contrario que ocurre con sus iguales </w:t>
      </w:r>
      <w:r w:rsidR="00E73A13">
        <w:rPr>
          <w:rFonts w:ascii="Times New Roman" w:hAnsi="Times New Roman" w:cs="Times New Roman"/>
          <w:sz w:val="24"/>
          <w:szCs w:val="24"/>
        </w:rPr>
        <w:t>(Gálvez Muñoz y Rodríguez Madroño, 2011).</w:t>
      </w:r>
    </w:p>
    <w:p w:rsidR="00517B4C" w:rsidRDefault="00517B4C" w:rsidP="009A6647">
      <w:pPr>
        <w:spacing w:line="360" w:lineRule="auto"/>
        <w:jc w:val="both"/>
        <w:rPr>
          <w:rFonts w:ascii="Times New Roman" w:hAnsi="Times New Roman" w:cs="Times New Roman"/>
          <w:sz w:val="24"/>
          <w:szCs w:val="24"/>
        </w:rPr>
      </w:pPr>
    </w:p>
    <w:p w:rsidR="007E0704" w:rsidRPr="007E0704" w:rsidRDefault="007E0704" w:rsidP="009A6647">
      <w:pPr>
        <w:pStyle w:val="Prrafodelista"/>
        <w:numPr>
          <w:ilvl w:val="1"/>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La falsa convergencia laboral durante la crisis</w:t>
      </w:r>
    </w:p>
    <w:p w:rsidR="00AA2A6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Llorente Heras (2017) en su artículo “la falsa convergencia laboral entre géneros durante la crisis” trata de dar respuesta a la pregunta de si ha habido comportamientos de género distintos durante esta etapa. Y la respuesta es sí, al menos en una primera fase de la recesión, ya que se destruyeron puestos de trabajo de cualificación principalmente </w:t>
      </w:r>
    </w:p>
    <w:p w:rsidR="00AA2A60" w:rsidRDefault="00AA2A60" w:rsidP="009A6647">
      <w:pPr>
        <w:spacing w:line="360" w:lineRule="auto"/>
        <w:jc w:val="both"/>
        <w:rPr>
          <w:rFonts w:ascii="Times New Roman" w:hAnsi="Times New Roman" w:cs="Times New Roman"/>
          <w:sz w:val="24"/>
          <w:szCs w:val="24"/>
        </w:rPr>
      </w:pPr>
    </w:p>
    <w:p w:rsidR="00AA2A60" w:rsidRDefault="00AA2A60" w:rsidP="009A6647">
      <w:pPr>
        <w:spacing w:line="360" w:lineRule="auto"/>
        <w:jc w:val="both"/>
        <w:rPr>
          <w:rFonts w:ascii="Times New Roman" w:hAnsi="Times New Roman" w:cs="Times New Roman"/>
          <w:sz w:val="24"/>
          <w:szCs w:val="24"/>
        </w:rPr>
      </w:pPr>
    </w:p>
    <w:p w:rsidR="00622CDA" w:rsidRPr="00B737F0" w:rsidRDefault="00622CDA"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baja</w:t>
      </w:r>
      <w:proofErr w:type="gramEnd"/>
      <w:r w:rsidRPr="00B737F0">
        <w:rPr>
          <w:rFonts w:ascii="Times New Roman" w:hAnsi="Times New Roman" w:cs="Times New Roman"/>
          <w:sz w:val="24"/>
          <w:szCs w:val="24"/>
        </w:rPr>
        <w:t xml:space="preserve"> y de gran carácter manual en los sectores de la construcción y auxiliares, ámbitos preferentemente masculinos, lo que pro</w:t>
      </w:r>
      <w:r w:rsidR="00517B4C">
        <w:rPr>
          <w:rFonts w:ascii="Times New Roman" w:hAnsi="Times New Roman" w:cs="Times New Roman"/>
          <w:sz w:val="24"/>
          <w:szCs w:val="24"/>
        </w:rPr>
        <w:t>vocó la elevada pérdida de emple</w:t>
      </w:r>
      <w:r w:rsidRPr="00B737F0">
        <w:rPr>
          <w:rFonts w:ascii="Times New Roman" w:hAnsi="Times New Roman" w:cs="Times New Roman"/>
          <w:sz w:val="24"/>
          <w:szCs w:val="24"/>
        </w:rPr>
        <w:t xml:space="preserve">o entre los hombres. Al inicio de la crisis, para el segundo trimestre de 2007, la tasa de paro masculina alcanzaba el 6,15%, según datos de la Encuesta de Población Activa. Sin embargo, para el segundo trimestre de 2015, el sector masculino presenta una tasa de </w:t>
      </w:r>
      <w:r w:rsidRPr="00B737F0">
        <w:rPr>
          <w:rFonts w:ascii="Times New Roman" w:hAnsi="Times New Roman" w:cs="Times New Roman"/>
          <w:sz w:val="24"/>
          <w:szCs w:val="24"/>
        </w:rPr>
        <w:lastRenderedPageBreak/>
        <w:t>paro del 20,96%, lo cual supone que la tasa inicial se ha triplicado</w:t>
      </w:r>
      <w:sdt>
        <w:sdtPr>
          <w:rPr>
            <w:rFonts w:ascii="Times New Roman" w:hAnsi="Times New Roman" w:cs="Times New Roman"/>
            <w:sz w:val="24"/>
            <w:szCs w:val="24"/>
          </w:rPr>
          <w:id w:val="363927094"/>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Pr>
              <w:rFonts w:ascii="Times New Roman" w:hAnsi="Times New Roman" w:cs="Times New Roman"/>
              <w:noProof/>
              <w:sz w:val="24"/>
              <w:szCs w:val="24"/>
            </w:rPr>
            <w:t xml:space="preserve"> </w:t>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r>
        <w:rPr>
          <w:rFonts w:ascii="Times New Roman" w:hAnsi="Times New Roman" w:cs="Times New Roman"/>
          <w:sz w:val="24"/>
          <w:szCs w:val="24"/>
        </w:rPr>
        <w:t xml:space="preserve"> </w:t>
      </w:r>
    </w:p>
    <w:p w:rsidR="00622CDA" w:rsidRPr="00B737F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Por su parte, la pauta laboral de las mujeres más llamativa durante la crisis ha sido su mayor incorporación al mercado de trabajo, el efecto conocido como “Trabajador añadido”</w:t>
      </w:r>
      <w:r w:rsidR="00517B4C">
        <w:rPr>
          <w:rFonts w:ascii="Times New Roman" w:hAnsi="Times New Roman" w:cs="Times New Roman"/>
          <w:sz w:val="24"/>
          <w:szCs w:val="24"/>
        </w:rPr>
        <w:t xml:space="preserve"> explicado anteriormente</w:t>
      </w:r>
      <w:r w:rsidRPr="00B737F0">
        <w:rPr>
          <w:rFonts w:ascii="Times New Roman" w:hAnsi="Times New Roman" w:cs="Times New Roman"/>
          <w:sz w:val="24"/>
          <w:szCs w:val="24"/>
        </w:rPr>
        <w:t>, lo que explica el hecho de que la mujer aumente su participación en el mercado laboral en períodos de crisis, como la acontecida recientemente, para compensar la pérdida de empleo de sus parejas u otros miembros del hogar. La tasa de actividad femenina ha pasad</w:t>
      </w:r>
      <w:r w:rsidR="00E73A13">
        <w:rPr>
          <w:rFonts w:ascii="Times New Roman" w:hAnsi="Times New Roman" w:cs="Times New Roman"/>
          <w:sz w:val="24"/>
          <w:szCs w:val="24"/>
        </w:rPr>
        <w:t>o del 49,3% en el año 2007 al 56.4</w:t>
      </w:r>
      <w:r w:rsidRPr="00B737F0">
        <w:rPr>
          <w:rFonts w:ascii="Times New Roman" w:hAnsi="Times New Roman" w:cs="Times New Roman"/>
          <w:sz w:val="24"/>
          <w:szCs w:val="24"/>
        </w:rPr>
        <w:t>% en e</w:t>
      </w:r>
      <w:r w:rsidR="00E73A13">
        <w:rPr>
          <w:rFonts w:ascii="Times New Roman" w:hAnsi="Times New Roman" w:cs="Times New Roman"/>
          <w:sz w:val="24"/>
          <w:szCs w:val="24"/>
        </w:rPr>
        <w:t>l año 2015</w:t>
      </w:r>
      <w:r w:rsidRPr="00B737F0">
        <w:rPr>
          <w:rFonts w:ascii="Times New Roman" w:hAnsi="Times New Roman" w:cs="Times New Roman"/>
          <w:sz w:val="24"/>
          <w:szCs w:val="24"/>
        </w:rPr>
        <w:t xml:space="preserve">. Por el contrario, los hombres han reducido su participación haciendo caer </w:t>
      </w:r>
      <w:r w:rsidR="00E73A13">
        <w:rPr>
          <w:rFonts w:ascii="Times New Roman" w:hAnsi="Times New Roman" w:cs="Times New Roman"/>
          <w:sz w:val="24"/>
          <w:szCs w:val="24"/>
        </w:rPr>
        <w:t>sus tasas desde el 69,4% al 67.6</w:t>
      </w:r>
      <w:r w:rsidRPr="00B737F0">
        <w:rPr>
          <w:rFonts w:ascii="Times New Roman" w:hAnsi="Times New Roman" w:cs="Times New Roman"/>
          <w:sz w:val="24"/>
          <w:szCs w:val="24"/>
        </w:rPr>
        <w:t xml:space="preserve">% para los mismos años. Por lo tanto, los datos revelan que los hombres han caído en lo que se denomina “Efecto desánimo” mientras que las mujeres han tratado de compensar a través del aumento de su participación laboral la pérdida de empleo masculina </w:t>
      </w:r>
      <w:sdt>
        <w:sdtPr>
          <w:rPr>
            <w:rFonts w:ascii="Times New Roman" w:hAnsi="Times New Roman" w:cs="Times New Roman"/>
            <w:sz w:val="24"/>
            <w:szCs w:val="24"/>
          </w:rPr>
          <w:id w:val="363927095"/>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622CDA" w:rsidRPr="00B737F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A pesar de este aumento de la incorporación femenina al mercado laboral,  no siempre la mujer ha encontrado disponible un puesto de trabajo. Lo cual ha dado lugar a que muchas de ellas acaben en desempleo al igual que los hombres. A pesar de ello,  el efecto “Trabajador añadido” hace que parte de las mujeres que encuentran empleo en tiempos de crisis permanezcan una vez superado el período recesivo, elevando de esta forma la tasa de actividad femenina </w:t>
      </w:r>
      <w:sdt>
        <w:sdtPr>
          <w:rPr>
            <w:rFonts w:ascii="Times New Roman" w:hAnsi="Times New Roman" w:cs="Times New Roman"/>
            <w:sz w:val="24"/>
            <w:szCs w:val="24"/>
          </w:rPr>
          <w:id w:val="363927096"/>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622CDA" w:rsidRPr="00B737F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A pesar de que el empleo a tiempo parcial ha estado liderado tradicionalmente por el sector femenino, en esta última recesión se ha producido un incremento de los hombres a este tipo de trabajo, pero acompañado de una importante involuntariedad. Es decir, los hombres actualmente desarrollan trabajos parciales pero de manera involuntaria ante la imposibilidad de encontrar un tra</w:t>
      </w:r>
      <w:r w:rsidR="00945D45">
        <w:rPr>
          <w:rFonts w:ascii="Times New Roman" w:hAnsi="Times New Roman" w:cs="Times New Roman"/>
          <w:sz w:val="24"/>
          <w:szCs w:val="24"/>
        </w:rPr>
        <w:t xml:space="preserve">bajo a tiempo completo </w:t>
      </w:r>
      <w:sdt>
        <w:sdtPr>
          <w:rPr>
            <w:rFonts w:ascii="Times New Roman" w:hAnsi="Times New Roman" w:cs="Times New Roman"/>
            <w:sz w:val="24"/>
            <w:szCs w:val="24"/>
          </w:rPr>
          <w:id w:val="363927097"/>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940A34"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Todos estos hechos han provocado una cierta convergencia entre las tasas laborales de hombres y mujeres. Sin embargo, este acercamiento podríamos denominarlo como falso o a la baja, ya que no lleva consigo un aumento de la calidad en el mercado de trabajo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622CDA" w:rsidRPr="00B737F0" w:rsidRDefault="00622CDA"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femenino</w:t>
      </w:r>
      <w:proofErr w:type="gramEnd"/>
      <w:r w:rsidRPr="00B737F0">
        <w:rPr>
          <w:rFonts w:ascii="Times New Roman" w:hAnsi="Times New Roman" w:cs="Times New Roman"/>
          <w:sz w:val="24"/>
          <w:szCs w:val="24"/>
        </w:rPr>
        <w:t xml:space="preserve">, sino un empeoramiento de la situación laboral masculina. Por lo tanto, esta convergencia ficticia no puede ser la base de la igualdad de género </w:t>
      </w:r>
      <w:sdt>
        <w:sdtPr>
          <w:rPr>
            <w:rFonts w:ascii="Times New Roman" w:hAnsi="Times New Roman" w:cs="Times New Roman"/>
            <w:sz w:val="24"/>
            <w:szCs w:val="24"/>
          </w:rPr>
          <w:id w:val="363927099"/>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622CDA" w:rsidRPr="00B737F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También se han visto truncadas las esperanzas que a principios de siglo se habían puesto en los empleos que se desarrollan en torno a las TIC (Tecnologías de la Información y el Conocimiento). A pesar de que éstas han permitido mejorar los salarios de las mujeres que se encuentran asociadas en torno a ellas, también aquí </w:t>
      </w:r>
      <w:r w:rsidRPr="00B737F0">
        <w:rPr>
          <w:rFonts w:ascii="Times New Roman" w:hAnsi="Times New Roman" w:cs="Times New Roman"/>
          <w:sz w:val="24"/>
          <w:szCs w:val="24"/>
        </w:rPr>
        <w:lastRenderedPageBreak/>
        <w:t xml:space="preserve">continúan presenciando diferencias en torno a la </w:t>
      </w:r>
      <w:proofErr w:type="spellStart"/>
      <w:r w:rsidRPr="00B737F0">
        <w:rPr>
          <w:rFonts w:ascii="Times New Roman" w:hAnsi="Times New Roman" w:cs="Times New Roman"/>
          <w:sz w:val="24"/>
          <w:szCs w:val="24"/>
        </w:rPr>
        <w:t>empleabilidad</w:t>
      </w:r>
      <w:proofErr w:type="spellEnd"/>
      <w:r w:rsidRPr="00B737F0">
        <w:rPr>
          <w:rFonts w:ascii="Times New Roman" w:hAnsi="Times New Roman" w:cs="Times New Roman"/>
          <w:sz w:val="24"/>
          <w:szCs w:val="24"/>
        </w:rPr>
        <w:t xml:space="preserve"> y remuneración respecto a sus equivalentes masculinos</w:t>
      </w:r>
      <w:sdt>
        <w:sdtPr>
          <w:rPr>
            <w:rFonts w:ascii="Times New Roman" w:hAnsi="Times New Roman" w:cs="Times New Roman"/>
            <w:sz w:val="24"/>
            <w:szCs w:val="24"/>
          </w:rPr>
          <w:id w:val="363927100"/>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Pr>
              <w:rFonts w:ascii="Times New Roman" w:hAnsi="Times New Roman" w:cs="Times New Roman"/>
              <w:noProof/>
              <w:sz w:val="24"/>
              <w:szCs w:val="24"/>
            </w:rPr>
            <w:t xml:space="preserve"> </w:t>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622CDA" w:rsidRPr="00B737F0"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Las diferencias de género laborales no son más que el reflejo de las diferencias existentes en la asignación de las tareas en el hogar, donde recaen generalmente sobre la mujer. Por lo tanto, resulta bastante necesario desarrollar políticas que fomenten la </w:t>
      </w:r>
      <w:proofErr w:type="spellStart"/>
      <w:r w:rsidRPr="00B737F0">
        <w:rPr>
          <w:rFonts w:ascii="Times New Roman" w:hAnsi="Times New Roman" w:cs="Times New Roman"/>
          <w:sz w:val="24"/>
          <w:szCs w:val="24"/>
        </w:rPr>
        <w:t>empleabilidad</w:t>
      </w:r>
      <w:proofErr w:type="spellEnd"/>
      <w:r w:rsidRPr="00B737F0">
        <w:rPr>
          <w:rFonts w:ascii="Times New Roman" w:hAnsi="Times New Roman" w:cs="Times New Roman"/>
          <w:sz w:val="24"/>
          <w:szCs w:val="24"/>
        </w:rPr>
        <w:t xml:space="preserve"> de las mujeres  en un entorno lleno de re</w:t>
      </w:r>
      <w:r w:rsidR="00D51162">
        <w:rPr>
          <w:rFonts w:ascii="Times New Roman" w:hAnsi="Times New Roman" w:cs="Times New Roman"/>
          <w:sz w:val="24"/>
          <w:szCs w:val="24"/>
        </w:rPr>
        <w:t xml:space="preserve">sponsabilidades familiares </w:t>
      </w:r>
      <w:sdt>
        <w:sdtPr>
          <w:rPr>
            <w:rFonts w:ascii="Times New Roman" w:hAnsi="Times New Roman" w:cs="Times New Roman"/>
            <w:sz w:val="24"/>
            <w:szCs w:val="24"/>
          </w:rPr>
          <w:id w:val="363927102"/>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BA5698" w:rsidRDefault="00622CD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Finalmente, la existencia de desigualdad de género supone una pérdida de potencial productivo, lo que constituye que esta divergencia no es más que una ineficiencia o fallo de mercado en la asignación de los recursos. “El aumento de la participación laboral femenina es uno de los fundamentos más importantes del crecimiento económico reciente y también lo seguirá siendo de cara al futuro” </w:t>
      </w:r>
      <w:sdt>
        <w:sdtPr>
          <w:rPr>
            <w:rFonts w:ascii="Times New Roman" w:hAnsi="Times New Roman" w:cs="Times New Roman"/>
            <w:sz w:val="24"/>
            <w:szCs w:val="24"/>
          </w:rPr>
          <w:id w:val="363927104"/>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Llo17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(Llorente Heras, 2017)</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AF337B" w:rsidRPr="00B737F0" w:rsidRDefault="00AF337B" w:rsidP="009A6647">
      <w:pPr>
        <w:spacing w:line="360" w:lineRule="auto"/>
        <w:jc w:val="both"/>
        <w:rPr>
          <w:rFonts w:ascii="Times New Roman" w:hAnsi="Times New Roman" w:cs="Times New Roman"/>
          <w:sz w:val="24"/>
          <w:szCs w:val="24"/>
        </w:rPr>
      </w:pPr>
    </w:p>
    <w:p w:rsidR="00634DFB" w:rsidRPr="007E0704" w:rsidRDefault="00634DFB" w:rsidP="009A6647">
      <w:pPr>
        <w:pStyle w:val="Prrafodelista"/>
        <w:numPr>
          <w:ilvl w:val="0"/>
          <w:numId w:val="3"/>
        </w:numPr>
        <w:spacing w:line="360" w:lineRule="auto"/>
        <w:jc w:val="both"/>
        <w:rPr>
          <w:rFonts w:ascii="Times New Roman" w:hAnsi="Times New Roman" w:cs="Times New Roman"/>
          <w:b/>
          <w:sz w:val="24"/>
          <w:szCs w:val="24"/>
        </w:rPr>
      </w:pPr>
      <w:r w:rsidRPr="007E0704">
        <w:rPr>
          <w:rFonts w:ascii="Times New Roman" w:hAnsi="Times New Roman" w:cs="Times New Roman"/>
          <w:b/>
          <w:sz w:val="24"/>
          <w:szCs w:val="24"/>
        </w:rPr>
        <w:t>CONTRATOS</w:t>
      </w:r>
      <w:r w:rsidR="00FD48C1" w:rsidRPr="007E0704">
        <w:rPr>
          <w:rFonts w:ascii="Times New Roman" w:hAnsi="Times New Roman" w:cs="Times New Roman"/>
          <w:b/>
          <w:sz w:val="24"/>
          <w:szCs w:val="24"/>
        </w:rPr>
        <w:t xml:space="preserve"> TEMPORALES Y A</w:t>
      </w:r>
      <w:r w:rsidRPr="007E0704">
        <w:rPr>
          <w:rFonts w:ascii="Times New Roman" w:hAnsi="Times New Roman" w:cs="Times New Roman"/>
          <w:b/>
          <w:sz w:val="24"/>
          <w:szCs w:val="24"/>
        </w:rPr>
        <w:t xml:space="preserve"> TIEMPO PARCIAL</w:t>
      </w:r>
      <w:r w:rsidR="00FD48C1" w:rsidRPr="007E0704">
        <w:rPr>
          <w:rFonts w:ascii="Times New Roman" w:hAnsi="Times New Roman" w:cs="Times New Roman"/>
          <w:b/>
          <w:sz w:val="24"/>
          <w:szCs w:val="24"/>
        </w:rPr>
        <w:t xml:space="preserve"> Y SU REPERCUSIÓN EN EL MERCADO DE TRABAJO FEMENINO</w:t>
      </w:r>
    </w:p>
    <w:p w:rsidR="00940A34" w:rsidRDefault="00634DFB"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Uno de los </w:t>
      </w:r>
      <w:r w:rsidR="00270966" w:rsidRPr="00B737F0">
        <w:rPr>
          <w:rFonts w:ascii="Times New Roman" w:hAnsi="Times New Roman" w:cs="Times New Roman"/>
          <w:sz w:val="24"/>
          <w:szCs w:val="24"/>
        </w:rPr>
        <w:t>aspectos</w:t>
      </w:r>
      <w:r w:rsidRPr="00B737F0">
        <w:rPr>
          <w:rFonts w:ascii="Times New Roman" w:hAnsi="Times New Roman" w:cs="Times New Roman"/>
          <w:sz w:val="24"/>
          <w:szCs w:val="24"/>
        </w:rPr>
        <w:t xml:space="preserve"> más </w:t>
      </w:r>
      <w:r w:rsidR="00270966" w:rsidRPr="00B737F0">
        <w:rPr>
          <w:rFonts w:ascii="Times New Roman" w:hAnsi="Times New Roman" w:cs="Times New Roman"/>
          <w:sz w:val="24"/>
          <w:szCs w:val="24"/>
        </w:rPr>
        <w:t>nocivos</w:t>
      </w:r>
      <w:r w:rsidRPr="00B737F0">
        <w:rPr>
          <w:rFonts w:ascii="Times New Roman" w:hAnsi="Times New Roman" w:cs="Times New Roman"/>
          <w:sz w:val="24"/>
          <w:szCs w:val="24"/>
        </w:rPr>
        <w:t xml:space="preserve"> que sigue </w:t>
      </w:r>
      <w:r w:rsidR="00270966" w:rsidRPr="00B737F0">
        <w:rPr>
          <w:rFonts w:ascii="Times New Roman" w:hAnsi="Times New Roman" w:cs="Times New Roman"/>
          <w:sz w:val="24"/>
          <w:szCs w:val="24"/>
        </w:rPr>
        <w:t>identificando</w:t>
      </w:r>
      <w:r w:rsidR="00A326CA">
        <w:rPr>
          <w:rFonts w:ascii="Times New Roman" w:hAnsi="Times New Roman" w:cs="Times New Roman"/>
          <w:sz w:val="24"/>
          <w:szCs w:val="24"/>
        </w:rPr>
        <w:t xml:space="preserve"> al mercado</w:t>
      </w:r>
      <w:r w:rsidR="00270966">
        <w:rPr>
          <w:rFonts w:ascii="Times New Roman" w:hAnsi="Times New Roman" w:cs="Times New Roman"/>
          <w:sz w:val="24"/>
          <w:szCs w:val="24"/>
        </w:rPr>
        <w:t xml:space="preserve"> laboral</w:t>
      </w:r>
      <w:r w:rsidRPr="00B737F0">
        <w:rPr>
          <w:rFonts w:ascii="Times New Roman" w:hAnsi="Times New Roman" w:cs="Times New Roman"/>
          <w:sz w:val="24"/>
          <w:szCs w:val="24"/>
        </w:rPr>
        <w:t xml:space="preserve"> en España, y que se está </w:t>
      </w:r>
      <w:r w:rsidR="00270966" w:rsidRPr="00B737F0">
        <w:rPr>
          <w:rFonts w:ascii="Times New Roman" w:hAnsi="Times New Roman" w:cs="Times New Roman"/>
          <w:sz w:val="24"/>
          <w:szCs w:val="24"/>
        </w:rPr>
        <w:t>acrecentando</w:t>
      </w:r>
      <w:r w:rsidRPr="00B737F0">
        <w:rPr>
          <w:rFonts w:ascii="Times New Roman" w:hAnsi="Times New Roman" w:cs="Times New Roman"/>
          <w:sz w:val="24"/>
          <w:szCs w:val="24"/>
        </w:rPr>
        <w:t xml:space="preserve"> tras la </w:t>
      </w:r>
      <w:r w:rsidR="00270966">
        <w:rPr>
          <w:rFonts w:ascii="Times New Roman" w:hAnsi="Times New Roman" w:cs="Times New Roman"/>
          <w:sz w:val="24"/>
          <w:szCs w:val="24"/>
        </w:rPr>
        <w:t>última reforma laboral, es el incre</w:t>
      </w:r>
      <w:r w:rsidRPr="00B737F0">
        <w:rPr>
          <w:rFonts w:ascii="Times New Roman" w:hAnsi="Times New Roman" w:cs="Times New Roman"/>
          <w:sz w:val="24"/>
          <w:szCs w:val="24"/>
        </w:rPr>
        <w:t>mento</w:t>
      </w:r>
      <w:r w:rsidR="00270966">
        <w:rPr>
          <w:rFonts w:ascii="Times New Roman" w:hAnsi="Times New Roman" w:cs="Times New Roman"/>
          <w:sz w:val="24"/>
          <w:szCs w:val="24"/>
        </w:rPr>
        <w:t xml:space="preserve"> de trabajadores que padecen la</w:t>
      </w:r>
      <w:r w:rsidRPr="00B737F0">
        <w:rPr>
          <w:rFonts w:ascii="Times New Roman" w:hAnsi="Times New Roman" w:cs="Times New Roman"/>
          <w:sz w:val="24"/>
          <w:szCs w:val="24"/>
        </w:rPr>
        <w:t xml:space="preserve"> inseguridad de l</w:t>
      </w:r>
      <w:r w:rsidR="00270966">
        <w:rPr>
          <w:rFonts w:ascii="Times New Roman" w:hAnsi="Times New Roman" w:cs="Times New Roman"/>
          <w:sz w:val="24"/>
          <w:szCs w:val="24"/>
        </w:rPr>
        <w:t>os contratos temporales.</w:t>
      </w:r>
      <w:r w:rsidRPr="00B737F0">
        <w:rPr>
          <w:rFonts w:ascii="Times New Roman" w:hAnsi="Times New Roman" w:cs="Times New Roman"/>
          <w:sz w:val="24"/>
          <w:szCs w:val="24"/>
        </w:rPr>
        <w:t xml:space="preserve"> Las mujeres no sólo </w:t>
      </w:r>
      <w:r w:rsidR="00270966" w:rsidRPr="00B737F0">
        <w:rPr>
          <w:rFonts w:ascii="Times New Roman" w:hAnsi="Times New Roman" w:cs="Times New Roman"/>
          <w:sz w:val="24"/>
          <w:szCs w:val="24"/>
        </w:rPr>
        <w:t>personifican</w:t>
      </w:r>
      <w:r w:rsidR="00270966">
        <w:rPr>
          <w:rFonts w:ascii="Times New Roman" w:hAnsi="Times New Roman" w:cs="Times New Roman"/>
          <w:sz w:val="24"/>
          <w:szCs w:val="24"/>
        </w:rPr>
        <w:t xml:space="preserve"> la mitad de esta clase</w:t>
      </w:r>
      <w:r w:rsidRPr="00B737F0">
        <w:rPr>
          <w:rFonts w:ascii="Times New Roman" w:hAnsi="Times New Roman" w:cs="Times New Roman"/>
          <w:sz w:val="24"/>
          <w:szCs w:val="24"/>
        </w:rPr>
        <w:t xml:space="preserve"> de contratos, sino que</w:t>
      </w:r>
      <w:r w:rsidR="00270966">
        <w:rPr>
          <w:rFonts w:ascii="Times New Roman" w:hAnsi="Times New Roman" w:cs="Times New Roman"/>
          <w:sz w:val="24"/>
          <w:szCs w:val="24"/>
        </w:rPr>
        <w:t xml:space="preserve"> además</w:t>
      </w:r>
      <w:r w:rsidRPr="00B737F0">
        <w:rPr>
          <w:rFonts w:ascii="Times New Roman" w:hAnsi="Times New Roman" w:cs="Times New Roman"/>
          <w:sz w:val="24"/>
          <w:szCs w:val="24"/>
        </w:rPr>
        <w:t xml:space="preserve"> no suelen encadenarse, como en el caso de los hombres que se </w:t>
      </w:r>
      <w:r w:rsidR="00270966" w:rsidRPr="00B737F0">
        <w:rPr>
          <w:rFonts w:ascii="Times New Roman" w:hAnsi="Times New Roman" w:cs="Times New Roman"/>
          <w:sz w:val="24"/>
          <w:szCs w:val="24"/>
        </w:rPr>
        <w:t>localizan</w:t>
      </w:r>
      <w:r w:rsidRPr="00B737F0">
        <w:rPr>
          <w:rFonts w:ascii="Times New Roman" w:hAnsi="Times New Roman" w:cs="Times New Roman"/>
          <w:sz w:val="24"/>
          <w:szCs w:val="24"/>
        </w:rPr>
        <w:t xml:space="preserve"> en actividades como </w:t>
      </w:r>
      <w:r w:rsidR="00270966">
        <w:rPr>
          <w:rFonts w:ascii="Times New Roman" w:hAnsi="Times New Roman" w:cs="Times New Roman"/>
          <w:sz w:val="24"/>
          <w:szCs w:val="24"/>
        </w:rPr>
        <w:t>la construcción</w:t>
      </w:r>
      <w:r w:rsidRPr="00B737F0">
        <w:rPr>
          <w:rFonts w:ascii="Times New Roman" w:hAnsi="Times New Roman" w:cs="Times New Roman"/>
          <w:sz w:val="24"/>
          <w:szCs w:val="24"/>
        </w:rPr>
        <w:t xml:space="preserve">. </w:t>
      </w:r>
      <w:r w:rsidR="00270966">
        <w:rPr>
          <w:rFonts w:ascii="Times New Roman" w:hAnsi="Times New Roman" w:cs="Times New Roman"/>
          <w:sz w:val="24"/>
          <w:szCs w:val="24"/>
        </w:rPr>
        <w:t>“</w:t>
      </w:r>
      <w:r w:rsidRPr="00B737F0">
        <w:rPr>
          <w:rFonts w:ascii="Times New Roman" w:hAnsi="Times New Roman" w:cs="Times New Roman"/>
          <w:sz w:val="24"/>
          <w:szCs w:val="24"/>
        </w:rPr>
        <w:t xml:space="preserve">La segregación horizontal y vertical en las ocupaciones sigue limitando tanto los salarios de las mujeres como su presencia en puestos de mayor calidad y responsabilidad en el trabajo, de manera que los contratos temporales y a tiempo parcial mal remunerados y, en general, en ocupaciones con bajos salarios y condiciones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634DFB" w:rsidRDefault="00634DFB"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precarias</w:t>
      </w:r>
      <w:proofErr w:type="gramEnd"/>
      <w:r w:rsidRPr="00B737F0">
        <w:rPr>
          <w:rFonts w:ascii="Times New Roman" w:hAnsi="Times New Roman" w:cs="Times New Roman"/>
          <w:sz w:val="24"/>
          <w:szCs w:val="24"/>
        </w:rPr>
        <w:t xml:space="preserve"> las</w:t>
      </w:r>
      <w:r w:rsidR="00D90C50" w:rsidRPr="00B737F0">
        <w:rPr>
          <w:rFonts w:ascii="Times New Roman" w:hAnsi="Times New Roman" w:cs="Times New Roman"/>
          <w:sz w:val="24"/>
          <w:szCs w:val="24"/>
        </w:rPr>
        <w:t xml:space="preserve"> sitúan en una posición de evidente</w:t>
      </w:r>
      <w:r w:rsidRPr="00B737F0">
        <w:rPr>
          <w:rFonts w:ascii="Times New Roman" w:hAnsi="Times New Roman" w:cs="Times New Roman"/>
          <w:sz w:val="24"/>
          <w:szCs w:val="24"/>
        </w:rPr>
        <w:t xml:space="preserve"> desventaja económica</w:t>
      </w:r>
      <w:r w:rsidR="00D90C50" w:rsidRPr="00B737F0">
        <w:rPr>
          <w:rFonts w:ascii="Times New Roman" w:hAnsi="Times New Roman" w:cs="Times New Roman"/>
          <w:sz w:val="24"/>
          <w:szCs w:val="24"/>
        </w:rPr>
        <w:t xml:space="preserve"> frente a los hombres</w:t>
      </w:r>
      <w:r w:rsidR="00270966">
        <w:rPr>
          <w:rFonts w:ascii="Times New Roman" w:hAnsi="Times New Roman" w:cs="Times New Roman"/>
          <w:sz w:val="24"/>
          <w:szCs w:val="24"/>
        </w:rPr>
        <w:t>”</w:t>
      </w:r>
      <w:r w:rsidRPr="00B737F0">
        <w:rPr>
          <w:rFonts w:ascii="Times New Roman" w:hAnsi="Times New Roman" w:cs="Times New Roman"/>
          <w:sz w:val="24"/>
          <w:szCs w:val="24"/>
        </w:rPr>
        <w:t xml:space="preserve"> </w:t>
      </w:r>
      <w:r w:rsidR="005A755B">
        <w:rPr>
          <w:rFonts w:ascii="Times New Roman" w:hAnsi="Times New Roman" w:cs="Times New Roman"/>
          <w:sz w:val="24"/>
          <w:szCs w:val="24"/>
        </w:rPr>
        <w:t>(Gálvez Muñoz y Rodríguez Madroño, 2013).</w:t>
      </w:r>
    </w:p>
    <w:p w:rsidR="00A326CA" w:rsidRDefault="00A326C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podemos afirmar </w:t>
      </w:r>
      <w:r w:rsidRPr="00B737F0">
        <w:rPr>
          <w:rFonts w:ascii="Times New Roman" w:hAnsi="Times New Roman" w:cs="Times New Roman"/>
          <w:sz w:val="24"/>
          <w:szCs w:val="24"/>
        </w:rPr>
        <w:t xml:space="preserve">que </w:t>
      </w:r>
      <w:r>
        <w:rPr>
          <w:rFonts w:ascii="Times New Roman" w:hAnsi="Times New Roman" w:cs="Times New Roman"/>
          <w:sz w:val="24"/>
          <w:szCs w:val="24"/>
        </w:rPr>
        <w:t>los trabajos</w:t>
      </w:r>
      <w:r w:rsidRPr="00B737F0">
        <w:rPr>
          <w:rFonts w:ascii="Times New Roman" w:hAnsi="Times New Roman" w:cs="Times New Roman"/>
          <w:sz w:val="24"/>
          <w:szCs w:val="24"/>
        </w:rPr>
        <w:t xml:space="preserve"> a tiempo parcial está</w:t>
      </w:r>
      <w:r>
        <w:rPr>
          <w:rFonts w:ascii="Times New Roman" w:hAnsi="Times New Roman" w:cs="Times New Roman"/>
          <w:sz w:val="24"/>
          <w:szCs w:val="24"/>
        </w:rPr>
        <w:t>n</w:t>
      </w:r>
      <w:r w:rsidRPr="00B737F0">
        <w:rPr>
          <w:rFonts w:ascii="Times New Roman" w:hAnsi="Times New Roman" w:cs="Times New Roman"/>
          <w:sz w:val="24"/>
          <w:szCs w:val="24"/>
        </w:rPr>
        <w:t xml:space="preserve"> </w:t>
      </w:r>
      <w:r>
        <w:rPr>
          <w:rFonts w:ascii="Times New Roman" w:hAnsi="Times New Roman" w:cs="Times New Roman"/>
          <w:sz w:val="24"/>
          <w:szCs w:val="24"/>
        </w:rPr>
        <w:t>constituidos predominantemente por el sector femenino, puesto</w:t>
      </w:r>
      <w:r w:rsidRPr="00B737F0">
        <w:rPr>
          <w:rFonts w:ascii="Times New Roman" w:hAnsi="Times New Roman" w:cs="Times New Roman"/>
          <w:sz w:val="24"/>
          <w:szCs w:val="24"/>
        </w:rPr>
        <w:t xml:space="preserve"> que </w:t>
      </w:r>
      <w:r>
        <w:rPr>
          <w:rFonts w:ascii="Times New Roman" w:hAnsi="Times New Roman" w:cs="Times New Roman"/>
          <w:sz w:val="24"/>
          <w:szCs w:val="24"/>
        </w:rPr>
        <w:t>“</w:t>
      </w:r>
      <w:r w:rsidRPr="00B737F0">
        <w:rPr>
          <w:rFonts w:ascii="Times New Roman" w:hAnsi="Times New Roman" w:cs="Times New Roman"/>
          <w:sz w:val="24"/>
          <w:szCs w:val="24"/>
        </w:rPr>
        <w:t>siete de cada diez hombres en 2014 firmaron un contrato en jornada completa, mientras que en las mujeres, tan solo la mitad de los formalizados eran contratos a tiempo parciales</w:t>
      </w:r>
      <w:r>
        <w:rPr>
          <w:rFonts w:ascii="Times New Roman" w:hAnsi="Times New Roman" w:cs="Times New Roman"/>
          <w:sz w:val="24"/>
          <w:szCs w:val="24"/>
        </w:rPr>
        <w:t>”</w:t>
      </w:r>
      <w:r w:rsidRPr="00B737F0">
        <w:rPr>
          <w:rFonts w:ascii="Times New Roman" w:hAnsi="Times New Roman" w:cs="Times New Roman"/>
          <w:sz w:val="24"/>
          <w:szCs w:val="24"/>
        </w:rPr>
        <w:t xml:space="preserve"> </w:t>
      </w:r>
      <w:sdt>
        <w:sdtPr>
          <w:rPr>
            <w:rFonts w:ascii="Times New Roman" w:hAnsi="Times New Roman" w:cs="Times New Roman"/>
            <w:sz w:val="24"/>
            <w:szCs w:val="24"/>
          </w:rPr>
          <w:id w:val="440475478"/>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Eln15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(Elneser Montesinos, 2015)</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A326CA" w:rsidRPr="00B737F0" w:rsidRDefault="00A326C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Uno </w:t>
      </w:r>
      <w:r w:rsidRPr="00B737F0">
        <w:rPr>
          <w:rFonts w:ascii="Times New Roman" w:hAnsi="Times New Roman" w:cs="Times New Roman"/>
          <w:sz w:val="24"/>
          <w:szCs w:val="24"/>
        </w:rPr>
        <w:t xml:space="preserve">de los principales cambios que se han producido en el mercado de trabajo ha sido la falta de simetría entre el ritmo de crecimiento del mismo y los salarios. A diferencia de ciclos anteriores, el crecimiento de las rentas medias ha sido menor que el del </w:t>
      </w:r>
      <w:r w:rsidRPr="00B737F0">
        <w:rPr>
          <w:rFonts w:ascii="Times New Roman" w:hAnsi="Times New Roman" w:cs="Times New Roman"/>
          <w:sz w:val="24"/>
          <w:szCs w:val="24"/>
        </w:rPr>
        <w:lastRenderedPageBreak/>
        <w:t>emp</w:t>
      </w:r>
      <w:r>
        <w:rPr>
          <w:rFonts w:ascii="Times New Roman" w:hAnsi="Times New Roman" w:cs="Times New Roman"/>
          <w:sz w:val="24"/>
          <w:szCs w:val="24"/>
        </w:rPr>
        <w:t>leo, por lo que actualmente</w:t>
      </w:r>
      <w:r w:rsidRPr="00B737F0">
        <w:rPr>
          <w:rFonts w:ascii="Times New Roman" w:hAnsi="Times New Roman" w:cs="Times New Roman"/>
          <w:sz w:val="24"/>
          <w:szCs w:val="24"/>
        </w:rPr>
        <w:t xml:space="preserve"> el empleo ya no constituye una garantía instintiva de bienestar. Este detrimento</w:t>
      </w:r>
      <w:r>
        <w:rPr>
          <w:rFonts w:ascii="Times New Roman" w:hAnsi="Times New Roman" w:cs="Times New Roman"/>
          <w:sz w:val="24"/>
          <w:szCs w:val="24"/>
        </w:rPr>
        <w:t xml:space="preserve"> de las rentas</w:t>
      </w:r>
      <w:r w:rsidRPr="00B737F0">
        <w:rPr>
          <w:rFonts w:ascii="Times New Roman" w:hAnsi="Times New Roman" w:cs="Times New Roman"/>
          <w:sz w:val="24"/>
          <w:szCs w:val="24"/>
        </w:rPr>
        <w:t xml:space="preserve"> afecta especialmente a las mujeres, pues a pesar </w:t>
      </w:r>
      <w:r>
        <w:rPr>
          <w:rFonts w:ascii="Times New Roman" w:hAnsi="Times New Roman" w:cs="Times New Roman"/>
          <w:sz w:val="24"/>
          <w:szCs w:val="24"/>
        </w:rPr>
        <w:t xml:space="preserve">del </w:t>
      </w:r>
      <w:r w:rsidRPr="00B737F0">
        <w:rPr>
          <w:rFonts w:ascii="Times New Roman" w:hAnsi="Times New Roman" w:cs="Times New Roman"/>
          <w:sz w:val="24"/>
          <w:szCs w:val="24"/>
        </w:rPr>
        <w:t>progreso</w:t>
      </w:r>
      <w:r>
        <w:rPr>
          <w:rFonts w:ascii="Times New Roman" w:hAnsi="Times New Roman" w:cs="Times New Roman"/>
          <w:sz w:val="24"/>
          <w:szCs w:val="24"/>
        </w:rPr>
        <w:t xml:space="preserve"> experimentado</w:t>
      </w:r>
      <w:r w:rsidRPr="00B737F0">
        <w:rPr>
          <w:rFonts w:ascii="Times New Roman" w:hAnsi="Times New Roman" w:cs="Times New Roman"/>
          <w:sz w:val="24"/>
          <w:szCs w:val="24"/>
        </w:rPr>
        <w:t xml:space="preserve"> en las últimas décadas en las desigualdades de gé</w:t>
      </w:r>
      <w:r>
        <w:rPr>
          <w:rFonts w:ascii="Times New Roman" w:hAnsi="Times New Roman" w:cs="Times New Roman"/>
          <w:sz w:val="24"/>
          <w:szCs w:val="24"/>
        </w:rPr>
        <w:t>nero en el mercado laboral</w:t>
      </w:r>
      <w:r w:rsidRPr="00B737F0">
        <w:rPr>
          <w:rFonts w:ascii="Times New Roman" w:hAnsi="Times New Roman" w:cs="Times New Roman"/>
          <w:sz w:val="24"/>
          <w:szCs w:val="24"/>
        </w:rPr>
        <w:t xml:space="preserve">, </w:t>
      </w:r>
      <w:r>
        <w:rPr>
          <w:rFonts w:ascii="Times New Roman" w:hAnsi="Times New Roman" w:cs="Times New Roman"/>
          <w:sz w:val="24"/>
          <w:szCs w:val="24"/>
        </w:rPr>
        <w:t>las divergen</w:t>
      </w:r>
      <w:r w:rsidRPr="00B737F0">
        <w:rPr>
          <w:rFonts w:ascii="Times New Roman" w:hAnsi="Times New Roman" w:cs="Times New Roman"/>
          <w:sz w:val="24"/>
          <w:szCs w:val="24"/>
        </w:rPr>
        <w:t>cias siguen siendo muy elevadas, incrementándose</w:t>
      </w:r>
      <w:r>
        <w:rPr>
          <w:rFonts w:ascii="Times New Roman" w:hAnsi="Times New Roman" w:cs="Times New Roman"/>
          <w:sz w:val="24"/>
          <w:szCs w:val="24"/>
        </w:rPr>
        <w:t xml:space="preserve"> con mayor intensidad</w:t>
      </w:r>
      <w:r w:rsidRPr="00B737F0">
        <w:rPr>
          <w:rFonts w:ascii="Times New Roman" w:hAnsi="Times New Roman" w:cs="Times New Roman"/>
          <w:sz w:val="24"/>
          <w:szCs w:val="24"/>
        </w:rPr>
        <w:t xml:space="preserve"> </w:t>
      </w:r>
      <w:r>
        <w:rPr>
          <w:rFonts w:ascii="Times New Roman" w:hAnsi="Times New Roman" w:cs="Times New Roman"/>
          <w:sz w:val="24"/>
          <w:szCs w:val="24"/>
        </w:rPr>
        <w:t>e</w:t>
      </w:r>
      <w:r w:rsidRPr="00B737F0">
        <w:rPr>
          <w:rFonts w:ascii="Times New Roman" w:hAnsi="Times New Roman" w:cs="Times New Roman"/>
          <w:sz w:val="24"/>
          <w:szCs w:val="24"/>
        </w:rPr>
        <w:t>n la última crisis</w:t>
      </w:r>
      <w:r>
        <w:rPr>
          <w:rFonts w:ascii="Times New Roman" w:hAnsi="Times New Roman" w:cs="Times New Roman"/>
          <w:sz w:val="24"/>
          <w:szCs w:val="24"/>
        </w:rPr>
        <w:t xml:space="preserve"> reciente</w:t>
      </w:r>
      <w:r w:rsidRPr="00B737F0">
        <w:rPr>
          <w:rFonts w:ascii="Times New Roman" w:hAnsi="Times New Roman" w:cs="Times New Roman"/>
          <w:sz w:val="24"/>
          <w:szCs w:val="24"/>
        </w:rPr>
        <w:t xml:space="preserve"> </w:t>
      </w:r>
      <w:r w:rsidR="005A755B">
        <w:rPr>
          <w:rFonts w:ascii="Times New Roman" w:hAnsi="Times New Roman" w:cs="Times New Roman"/>
          <w:sz w:val="24"/>
          <w:szCs w:val="24"/>
        </w:rPr>
        <w:t>(Gálvez Muñoz y Rodríguez Madroño, 2013).</w:t>
      </w:r>
    </w:p>
    <w:p w:rsidR="00A326CA" w:rsidRPr="00B737F0" w:rsidRDefault="00A326CA"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 precarización </w:t>
      </w:r>
      <w:r>
        <w:rPr>
          <w:rFonts w:ascii="Times New Roman" w:hAnsi="Times New Roman" w:cs="Times New Roman"/>
          <w:sz w:val="24"/>
          <w:szCs w:val="24"/>
        </w:rPr>
        <w:t>en el trabajo ha sido</w:t>
      </w:r>
      <w:r w:rsidRPr="00B737F0">
        <w:rPr>
          <w:rFonts w:ascii="Times New Roman" w:hAnsi="Times New Roman" w:cs="Times New Roman"/>
          <w:sz w:val="24"/>
          <w:szCs w:val="24"/>
        </w:rPr>
        <w:t xml:space="preserve"> </w:t>
      </w:r>
      <w:r>
        <w:rPr>
          <w:rFonts w:ascii="Times New Roman" w:hAnsi="Times New Roman" w:cs="Times New Roman"/>
          <w:sz w:val="24"/>
          <w:szCs w:val="24"/>
        </w:rPr>
        <w:t>una de las secuelas más grave que la reciente recesión ha dejado en nuestra economía</w:t>
      </w:r>
      <w:r w:rsidRPr="00B737F0">
        <w:rPr>
          <w:rFonts w:ascii="Times New Roman" w:hAnsi="Times New Roman" w:cs="Times New Roman"/>
          <w:sz w:val="24"/>
          <w:szCs w:val="24"/>
        </w:rPr>
        <w:t xml:space="preserve">, dando lugar  a que las </w:t>
      </w:r>
      <w:r>
        <w:rPr>
          <w:rFonts w:ascii="Times New Roman" w:hAnsi="Times New Roman" w:cs="Times New Roman"/>
          <w:sz w:val="24"/>
          <w:szCs w:val="24"/>
        </w:rPr>
        <w:t>contrato</w:t>
      </w:r>
      <w:r w:rsidRPr="00B737F0">
        <w:rPr>
          <w:rFonts w:ascii="Times New Roman" w:hAnsi="Times New Roman" w:cs="Times New Roman"/>
          <w:sz w:val="24"/>
          <w:szCs w:val="24"/>
        </w:rPr>
        <w:t xml:space="preserve">s a tiempo completo </w:t>
      </w:r>
      <w:r>
        <w:rPr>
          <w:rFonts w:ascii="Times New Roman" w:hAnsi="Times New Roman" w:cs="Times New Roman"/>
          <w:sz w:val="24"/>
          <w:szCs w:val="24"/>
        </w:rPr>
        <w:t>(8 horas diarias</w:t>
      </w:r>
      <w:r w:rsidRPr="00B737F0">
        <w:rPr>
          <w:rFonts w:ascii="Times New Roman" w:hAnsi="Times New Roman" w:cs="Times New Roman"/>
          <w:sz w:val="24"/>
          <w:szCs w:val="24"/>
        </w:rPr>
        <w:t xml:space="preserve">) se retraigan y prevalezcan los contratos a tiempo parcial, es decir, aquellos </w:t>
      </w:r>
      <w:r>
        <w:rPr>
          <w:rFonts w:ascii="Times New Roman" w:hAnsi="Times New Roman" w:cs="Times New Roman"/>
          <w:sz w:val="24"/>
          <w:szCs w:val="24"/>
        </w:rPr>
        <w:t xml:space="preserve">que son </w:t>
      </w:r>
      <w:r w:rsidRPr="00B737F0">
        <w:rPr>
          <w:rFonts w:ascii="Times New Roman" w:hAnsi="Times New Roman" w:cs="Times New Roman"/>
          <w:sz w:val="24"/>
          <w:szCs w:val="24"/>
        </w:rPr>
        <w:t xml:space="preserve">acordados “durante un número de horas al día, a la semana, al mes o al año inferior a la jornada de trabajo de un trabajador a tiempo completo” según el Ministerio de Empleo de España </w:t>
      </w:r>
      <w:sdt>
        <w:sdtPr>
          <w:rPr>
            <w:rFonts w:ascii="Times New Roman" w:hAnsi="Times New Roman" w:cs="Times New Roman"/>
            <w:sz w:val="24"/>
            <w:szCs w:val="24"/>
          </w:rPr>
          <w:id w:val="440475479"/>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Eln15 \l 3082 </w:instrText>
          </w:r>
          <w:r w:rsidR="00142BFF" w:rsidRPr="00B737F0">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(Elneser Montesinos, 2015)</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C67472" w:rsidRDefault="00951D03"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Por lo tanto, se observa un cambio de tendencia relativa a la incorporación de las mujeres al empleo y a los avances en igualdad de género. </w:t>
      </w:r>
      <w:r w:rsidR="00214425" w:rsidRPr="00B737F0">
        <w:rPr>
          <w:rFonts w:ascii="Times New Roman" w:hAnsi="Times New Roman" w:cs="Times New Roman"/>
          <w:sz w:val="24"/>
          <w:szCs w:val="24"/>
        </w:rPr>
        <w:t>Muñoz y Rodríguez (2013) explican cómo</w:t>
      </w:r>
      <w:r w:rsidRPr="00B737F0">
        <w:rPr>
          <w:rFonts w:ascii="Times New Roman" w:hAnsi="Times New Roman" w:cs="Times New Roman"/>
          <w:sz w:val="24"/>
          <w:szCs w:val="24"/>
        </w:rPr>
        <w:t xml:space="preserve"> desde el estallido de la crisis y sobre todo a raíz del desarrollo de medidas y políticas de austeridad en mayo de 2010 y con mayor ímpetu a partir de noviembre de 2011, las rankings internacionales ya no sitúan a España como uno de los países que más ha </w:t>
      </w:r>
      <w:r w:rsidR="00214425" w:rsidRPr="00B737F0">
        <w:rPr>
          <w:rFonts w:ascii="Times New Roman" w:hAnsi="Times New Roman" w:cs="Times New Roman"/>
          <w:sz w:val="24"/>
          <w:szCs w:val="24"/>
        </w:rPr>
        <w:t xml:space="preserve">avanzado en igualdad de género, sino todo lo contrario, España ha caído 19 puestos (del 11 en el año 2010 al 30 en 2013) en el ranking mundial, según el índice de brecha de género del Fondo Económico Mundial. </w:t>
      </w:r>
    </w:p>
    <w:p w:rsidR="00940A34" w:rsidRDefault="008142C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de las causas que explica el aumento del paro que ha provocado la reciente crisis es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C67472" w:rsidRDefault="008142C1"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la</w:t>
      </w:r>
      <w:proofErr w:type="gramEnd"/>
      <w:r>
        <w:rPr>
          <w:rFonts w:ascii="Times New Roman" w:hAnsi="Times New Roman" w:cs="Times New Roman"/>
          <w:sz w:val="24"/>
          <w:szCs w:val="24"/>
        </w:rPr>
        <w:t xml:space="preserve"> no renovación de los contratos temporales. Contratos que tenían y tienen rostro femenino. En 2005, antes de la crisis, la tasa de temporalidad española era del 36%, el doble que la media europea. Sin embargo, el descenso de este tipo de contratos no supone una tendencia, debido al masivo uso de los mismos durante la crisis. Esta temporalidad produce un fenómeno de </w:t>
      </w:r>
      <w:proofErr w:type="spellStart"/>
      <w:r>
        <w:rPr>
          <w:rFonts w:ascii="Times New Roman" w:hAnsi="Times New Roman" w:cs="Times New Roman"/>
          <w:sz w:val="24"/>
          <w:szCs w:val="24"/>
        </w:rPr>
        <w:t>atrapamiento</w:t>
      </w:r>
      <w:proofErr w:type="spellEnd"/>
      <w:r>
        <w:rPr>
          <w:rFonts w:ascii="Times New Roman" w:hAnsi="Times New Roman" w:cs="Times New Roman"/>
          <w:sz w:val="24"/>
          <w:szCs w:val="24"/>
        </w:rPr>
        <w:t xml:space="preserve"> para determinados colectivos, como el de las mujeres, puesto que sus períodos de cotización aparecen mermados,</w:t>
      </w:r>
      <w:r w:rsidR="00A44309">
        <w:rPr>
          <w:rFonts w:ascii="Times New Roman" w:hAnsi="Times New Roman" w:cs="Times New Roman"/>
          <w:sz w:val="24"/>
          <w:szCs w:val="24"/>
        </w:rPr>
        <w:t xml:space="preserve"> </w:t>
      </w:r>
      <w:r>
        <w:rPr>
          <w:rFonts w:ascii="Times New Roman" w:hAnsi="Times New Roman" w:cs="Times New Roman"/>
          <w:sz w:val="24"/>
          <w:szCs w:val="24"/>
        </w:rPr>
        <w:t>lo que les desplaza a la precariedad ya una situación de dependencia económica</w:t>
      </w:r>
      <w:sdt>
        <w:sdtPr>
          <w:rPr>
            <w:rFonts w:ascii="Times New Roman" w:hAnsi="Times New Roman" w:cs="Times New Roman"/>
            <w:sz w:val="24"/>
            <w:szCs w:val="24"/>
          </w:rPr>
          <w:id w:val="604666261"/>
          <w:citation/>
        </w:sdtPr>
        <w:sdtContent>
          <w:r w:rsidR="00142BFF">
            <w:rPr>
              <w:rFonts w:ascii="Times New Roman" w:hAnsi="Times New Roman" w:cs="Times New Roman"/>
              <w:sz w:val="24"/>
              <w:szCs w:val="24"/>
            </w:rPr>
            <w:fldChar w:fldCharType="begin"/>
          </w:r>
          <w:r w:rsidR="005A755B">
            <w:rPr>
              <w:rFonts w:ascii="Times New Roman" w:hAnsi="Times New Roman" w:cs="Times New Roman"/>
              <w:sz w:val="24"/>
              <w:szCs w:val="24"/>
            </w:rPr>
            <w:instrText xml:space="preserve"> CITATION Tor \l 3082  </w:instrText>
          </w:r>
          <w:r w:rsidR="00142BFF">
            <w:rPr>
              <w:rFonts w:ascii="Times New Roman" w:hAnsi="Times New Roman" w:cs="Times New Roman"/>
              <w:sz w:val="24"/>
              <w:szCs w:val="24"/>
            </w:rPr>
            <w:fldChar w:fldCharType="separate"/>
          </w:r>
          <w:r w:rsidR="005A755B">
            <w:rPr>
              <w:rFonts w:ascii="Times New Roman" w:hAnsi="Times New Roman" w:cs="Times New Roman"/>
              <w:noProof/>
              <w:sz w:val="24"/>
              <w:szCs w:val="24"/>
            </w:rPr>
            <w:t xml:space="preserve"> </w:t>
          </w:r>
          <w:r w:rsidR="005A755B" w:rsidRPr="005A755B">
            <w:rPr>
              <w:rFonts w:ascii="Times New Roman" w:hAnsi="Times New Roman" w:cs="Times New Roman"/>
              <w:noProof/>
              <w:sz w:val="24"/>
              <w:szCs w:val="24"/>
            </w:rPr>
            <w:t>(Torns Martín, 2010)</w:t>
          </w:r>
          <w:r w:rsidR="00142BFF">
            <w:rPr>
              <w:rFonts w:ascii="Times New Roman" w:hAnsi="Times New Roman" w:cs="Times New Roman"/>
              <w:sz w:val="24"/>
              <w:szCs w:val="24"/>
            </w:rPr>
            <w:fldChar w:fldCharType="end"/>
          </w:r>
        </w:sdtContent>
      </w:sdt>
      <w:r w:rsidR="007A4633">
        <w:rPr>
          <w:rFonts w:ascii="Times New Roman" w:hAnsi="Times New Roman" w:cs="Times New Roman"/>
          <w:sz w:val="24"/>
          <w:szCs w:val="24"/>
        </w:rPr>
        <w:t>.</w:t>
      </w:r>
    </w:p>
    <w:p w:rsidR="00797A7B" w:rsidRDefault="00797A7B"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arranque de la actividad laboral femenina se produjo en España en 1985. El modelo de </w:t>
      </w:r>
      <w:r w:rsidR="00FA0026">
        <w:rPr>
          <w:rFonts w:ascii="Times New Roman" w:hAnsi="Times New Roman" w:cs="Times New Roman"/>
          <w:sz w:val="24"/>
          <w:szCs w:val="24"/>
        </w:rPr>
        <w:t>mujer inactiva a lo largo de su v</w:t>
      </w:r>
      <w:r>
        <w:rPr>
          <w:rFonts w:ascii="Times New Roman" w:hAnsi="Times New Roman" w:cs="Times New Roman"/>
          <w:sz w:val="24"/>
          <w:szCs w:val="24"/>
        </w:rPr>
        <w:t xml:space="preserve">ida es una imagen cada vez más residual en la actualidad. Esto se debe, principalmente, al cambio de mentalidad entre las más jóvenes. </w:t>
      </w:r>
      <w:sdt>
        <w:sdtPr>
          <w:rPr>
            <w:rFonts w:ascii="Times New Roman" w:hAnsi="Times New Roman" w:cs="Times New Roman"/>
            <w:sz w:val="24"/>
            <w:szCs w:val="24"/>
          </w:rPr>
          <w:id w:val="2086328235"/>
          <w:citation/>
        </w:sdtPr>
        <w:sdtContent>
          <w:r w:rsidR="00142BFF">
            <w:rPr>
              <w:rFonts w:ascii="Times New Roman" w:hAnsi="Times New Roman" w:cs="Times New Roman"/>
              <w:sz w:val="24"/>
              <w:szCs w:val="24"/>
            </w:rPr>
            <w:fldChar w:fldCharType="begin"/>
          </w:r>
          <w:r w:rsidR="005A755B">
            <w:rPr>
              <w:rFonts w:ascii="Times New Roman" w:hAnsi="Times New Roman" w:cs="Times New Roman"/>
              <w:sz w:val="24"/>
              <w:szCs w:val="24"/>
            </w:rPr>
            <w:instrText xml:space="preserve"> CITATION Tor \l 3082  </w:instrText>
          </w:r>
          <w:r w:rsidR="00142BFF">
            <w:rPr>
              <w:rFonts w:ascii="Times New Roman" w:hAnsi="Times New Roman" w:cs="Times New Roman"/>
              <w:sz w:val="24"/>
              <w:szCs w:val="24"/>
            </w:rPr>
            <w:fldChar w:fldCharType="separate"/>
          </w:r>
          <w:r w:rsidR="005A755B" w:rsidRPr="005A755B">
            <w:rPr>
              <w:rFonts w:ascii="Times New Roman" w:hAnsi="Times New Roman" w:cs="Times New Roman"/>
              <w:noProof/>
              <w:sz w:val="24"/>
              <w:szCs w:val="24"/>
            </w:rPr>
            <w:t>(Torns Martín, 2010)</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BA770E" w:rsidRDefault="00797A7B"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Existen dos biografías femeninas en el mercado laboral femenina español, esto es lo que se conoce como polarización del mercado de trabajo femenino, y se pone de manifiesto </w:t>
      </w:r>
      <w:r>
        <w:rPr>
          <w:rFonts w:ascii="Times New Roman" w:hAnsi="Times New Roman" w:cs="Times New Roman"/>
          <w:sz w:val="24"/>
          <w:szCs w:val="24"/>
        </w:rPr>
        <w:lastRenderedPageBreak/>
        <w:t>a través de los indicadores laborales existentes. Por un lado, se encuentra el aumento del empleo precario entre las mujeres, sobre todo entre las inmigrantes; y en el polo opuesto, el empleo creado por la Administración Pública para mujeres con estudios superiores, caracterizado por ser prácticamente la única fuente de empleo estable y de calidad. Sin embargo, en los últimos años, la Administración Pública está llevando a cabo un cambio de dirección, poniendo en marcha una mayor cantidad de contratos temporales</w:t>
      </w:r>
      <w:sdt>
        <w:sdtPr>
          <w:rPr>
            <w:rFonts w:ascii="Times New Roman" w:hAnsi="Times New Roman" w:cs="Times New Roman"/>
            <w:sz w:val="24"/>
            <w:szCs w:val="24"/>
          </w:rPr>
          <w:id w:val="604666106"/>
          <w:citation/>
        </w:sdtPr>
        <w:sdtContent>
          <w:r w:rsidR="00142BFF">
            <w:rPr>
              <w:rFonts w:ascii="Times New Roman" w:hAnsi="Times New Roman" w:cs="Times New Roman"/>
              <w:sz w:val="24"/>
              <w:szCs w:val="24"/>
            </w:rPr>
            <w:fldChar w:fldCharType="begin"/>
          </w:r>
          <w:r w:rsidR="005A755B">
            <w:rPr>
              <w:rFonts w:ascii="Times New Roman" w:hAnsi="Times New Roman" w:cs="Times New Roman"/>
              <w:sz w:val="24"/>
              <w:szCs w:val="24"/>
            </w:rPr>
            <w:instrText xml:space="preserve"> CITATION Tor \l 3082  </w:instrText>
          </w:r>
          <w:r w:rsidR="00142BFF">
            <w:rPr>
              <w:rFonts w:ascii="Times New Roman" w:hAnsi="Times New Roman" w:cs="Times New Roman"/>
              <w:sz w:val="24"/>
              <w:szCs w:val="24"/>
            </w:rPr>
            <w:fldChar w:fldCharType="separate"/>
          </w:r>
          <w:r w:rsidR="005A755B">
            <w:rPr>
              <w:rFonts w:ascii="Times New Roman" w:hAnsi="Times New Roman" w:cs="Times New Roman"/>
              <w:noProof/>
              <w:sz w:val="24"/>
              <w:szCs w:val="24"/>
            </w:rPr>
            <w:t xml:space="preserve"> </w:t>
          </w:r>
          <w:r w:rsidR="005A755B" w:rsidRPr="005A755B">
            <w:rPr>
              <w:rFonts w:ascii="Times New Roman" w:hAnsi="Times New Roman" w:cs="Times New Roman"/>
              <w:noProof/>
              <w:sz w:val="24"/>
              <w:szCs w:val="24"/>
            </w:rPr>
            <w:t>(Torns Martín, 2010)</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3136E" w:rsidRPr="008F294A" w:rsidRDefault="00B3136E" w:rsidP="009A6647">
      <w:pPr>
        <w:spacing w:line="360" w:lineRule="auto"/>
        <w:jc w:val="both"/>
        <w:rPr>
          <w:rFonts w:ascii="Times New Roman" w:hAnsi="Times New Roman" w:cs="Times New Roman"/>
          <w:sz w:val="24"/>
          <w:szCs w:val="24"/>
        </w:rPr>
      </w:pPr>
    </w:p>
    <w:p w:rsidR="00C11DE2" w:rsidRPr="000F2E22" w:rsidRDefault="00C11DE2" w:rsidP="009A6647">
      <w:pPr>
        <w:pStyle w:val="Prrafodelista"/>
        <w:numPr>
          <w:ilvl w:val="0"/>
          <w:numId w:val="3"/>
        </w:numPr>
        <w:spacing w:line="360" w:lineRule="auto"/>
        <w:jc w:val="both"/>
        <w:rPr>
          <w:rFonts w:ascii="Times New Roman" w:hAnsi="Times New Roman" w:cs="Times New Roman"/>
          <w:b/>
          <w:sz w:val="24"/>
          <w:szCs w:val="24"/>
        </w:rPr>
      </w:pPr>
      <w:r w:rsidRPr="000F2E22">
        <w:rPr>
          <w:rFonts w:ascii="Times New Roman" w:hAnsi="Times New Roman" w:cs="Times New Roman"/>
          <w:b/>
          <w:sz w:val="24"/>
          <w:szCs w:val="24"/>
        </w:rPr>
        <w:t>FACTORES DE LA DESIGUALDAD</w:t>
      </w:r>
      <w:r w:rsidR="008F294A" w:rsidRPr="000F2E22">
        <w:rPr>
          <w:rFonts w:ascii="Times New Roman" w:hAnsi="Times New Roman" w:cs="Times New Roman"/>
          <w:b/>
          <w:sz w:val="24"/>
          <w:szCs w:val="24"/>
        </w:rPr>
        <w:t xml:space="preserve"> DE GÉNERO</w:t>
      </w:r>
    </w:p>
    <w:p w:rsidR="00940A34" w:rsidRDefault="00C11DE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Hay dos tipos de causas que determinan las diferencias entre hombres y mujeres en el mercado de trabajo español: una está relacionada con factores educacionales que siguen penando en la conciencia social, ya que aún quedan </w:t>
      </w:r>
      <w:r w:rsidR="008F294A">
        <w:rPr>
          <w:rFonts w:ascii="Times New Roman" w:hAnsi="Times New Roman" w:cs="Times New Roman"/>
          <w:sz w:val="24"/>
          <w:szCs w:val="24"/>
        </w:rPr>
        <w:t>secuela</w:t>
      </w:r>
      <w:r>
        <w:rPr>
          <w:rFonts w:ascii="Times New Roman" w:hAnsi="Times New Roman" w:cs="Times New Roman"/>
          <w:sz w:val="24"/>
          <w:szCs w:val="24"/>
        </w:rPr>
        <w:t>s del pensamiento dominante existente hace tiempo de “que era el destino de las mujeres, simplemente por el hecho de ser mujer, lo que provocaba una formación escasa que debilitaba</w:t>
      </w:r>
      <w:r w:rsidR="00DD1E63">
        <w:rPr>
          <w:rFonts w:ascii="Times New Roman" w:hAnsi="Times New Roman" w:cs="Times New Roman"/>
          <w:sz w:val="24"/>
          <w:szCs w:val="24"/>
        </w:rPr>
        <w:t xml:space="preserve"> su posición para encontrar empleo” y la otra tiene estrecha relación con la falta de asunción del trabajo doméstico y de cuidados por parte de los hombres, que hace que muchas mujeres se vean atrapadas en una situación de dependencia económica de sus maridos y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C11DE2" w:rsidRDefault="00DD1E63"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que</w:t>
      </w:r>
      <w:proofErr w:type="gramEnd"/>
      <w:r>
        <w:rPr>
          <w:rFonts w:ascii="Times New Roman" w:hAnsi="Times New Roman" w:cs="Times New Roman"/>
          <w:sz w:val="24"/>
          <w:szCs w:val="24"/>
        </w:rPr>
        <w:t xml:space="preserve"> sus trayectorias profesionales se encuentren a menudo interrumpidas por el rol que éstas aún cumplen en el cuidado de los hijos o en el entorno familiar, sobre todo en el cuidado de personas dependientes que está casi en exclusiva en manos de mujeres, lo que dificulta en muchos casos su desarrollo profesional, su incorporación al mundo laboral y que sean las que acusen en mayor medida el desempleo </w:t>
      </w:r>
      <w:sdt>
        <w:sdtPr>
          <w:rPr>
            <w:rFonts w:ascii="Times New Roman" w:hAnsi="Times New Roman" w:cs="Times New Roman"/>
            <w:sz w:val="24"/>
            <w:szCs w:val="24"/>
          </w:rPr>
          <w:id w:val="1058092047"/>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493AC2" w:rsidRPr="00CD27F6" w:rsidRDefault="00493AC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de las causas por las cuales la desigualdad ha continuado a lo largo del tiempo ha sido por el propio concepto de “trabajo” como “actividad remunerada realizada fuera del hogar, en contraposición a las actividades domésticas no remuneradas que han quedado desvalorizadas y relegadas a un plano inferior. Este hecho ha ocasionado la asociación directa entre el trabajo realizado por las mujeres con actividades de poco valor y poco reconocimiento social, percepción que se ha trasladado también al mercado de trabajo y que ha provocado que las mujeres ocupen </w:t>
      </w:r>
      <w:r w:rsidR="008F294A">
        <w:rPr>
          <w:rFonts w:ascii="Times New Roman" w:hAnsi="Times New Roman" w:cs="Times New Roman"/>
          <w:sz w:val="24"/>
          <w:szCs w:val="24"/>
        </w:rPr>
        <w:t>determinados empleos</w:t>
      </w:r>
      <w:r>
        <w:rPr>
          <w:rFonts w:ascii="Times New Roman" w:hAnsi="Times New Roman" w:cs="Times New Roman"/>
          <w:sz w:val="24"/>
          <w:szCs w:val="24"/>
        </w:rPr>
        <w:t xml:space="preserve">, generalmente peor remunerados y en categorías inferiores a los realizados por los hombres.” </w:t>
      </w:r>
      <w:sdt>
        <w:sdtPr>
          <w:rPr>
            <w:rFonts w:ascii="Times New Roman" w:hAnsi="Times New Roman" w:cs="Times New Roman"/>
            <w:sz w:val="24"/>
            <w:szCs w:val="24"/>
          </w:rPr>
          <w:id w:val="1224419366"/>
          <w:citation/>
        </w:sdtPr>
        <w:sdtContent>
          <w:r w:rsidR="00142BFF">
            <w:rPr>
              <w:rFonts w:ascii="Times New Roman" w:hAnsi="Times New Roman" w:cs="Times New Roman"/>
              <w:sz w:val="24"/>
              <w:szCs w:val="24"/>
            </w:rPr>
            <w:fldChar w:fldCharType="begin"/>
          </w:r>
          <w:r w:rsidR="006A0AB5">
            <w:rPr>
              <w:rFonts w:ascii="Times New Roman" w:hAnsi="Times New Roman" w:cs="Times New Roman"/>
              <w:sz w:val="24"/>
              <w:szCs w:val="24"/>
            </w:rPr>
            <w:instrText xml:space="preserve"> CITATION Rib \l 3082  </w:instrText>
          </w:r>
          <w:r w:rsidR="00142BFF">
            <w:rPr>
              <w:rFonts w:ascii="Times New Roman" w:hAnsi="Times New Roman" w:cs="Times New Roman"/>
              <w:sz w:val="24"/>
              <w:szCs w:val="24"/>
            </w:rPr>
            <w:fldChar w:fldCharType="separate"/>
          </w:r>
          <w:r w:rsidR="006A0AB5" w:rsidRPr="006A0AB5">
            <w:rPr>
              <w:rFonts w:ascii="Times New Roman" w:hAnsi="Times New Roman" w:cs="Times New Roman"/>
              <w:noProof/>
              <w:sz w:val="24"/>
              <w:szCs w:val="24"/>
            </w:rPr>
            <w:t>(Ribas Bonet, 2004)</w:t>
          </w:r>
          <w:r w:rsidR="00142BFF">
            <w:rPr>
              <w:rFonts w:ascii="Times New Roman" w:hAnsi="Times New Roman" w:cs="Times New Roman"/>
              <w:sz w:val="24"/>
              <w:szCs w:val="24"/>
            </w:rPr>
            <w:fldChar w:fldCharType="end"/>
          </w:r>
        </w:sdtContent>
      </w:sdt>
    </w:p>
    <w:p w:rsidR="00BA770E" w:rsidRPr="00B737F0" w:rsidRDefault="00BA770E" w:rsidP="009A6647">
      <w:pPr>
        <w:spacing w:line="360" w:lineRule="auto"/>
        <w:jc w:val="both"/>
        <w:rPr>
          <w:rFonts w:ascii="Times New Roman" w:hAnsi="Times New Roman" w:cs="Times New Roman"/>
          <w:sz w:val="24"/>
          <w:szCs w:val="24"/>
        </w:rPr>
      </w:pPr>
    </w:p>
    <w:p w:rsidR="00656A34" w:rsidRPr="000F2E22" w:rsidRDefault="00656A34" w:rsidP="009A6647">
      <w:pPr>
        <w:pStyle w:val="Prrafodelista"/>
        <w:numPr>
          <w:ilvl w:val="0"/>
          <w:numId w:val="3"/>
        </w:numPr>
        <w:spacing w:line="360" w:lineRule="auto"/>
        <w:jc w:val="both"/>
        <w:rPr>
          <w:rFonts w:ascii="Times New Roman" w:hAnsi="Times New Roman" w:cs="Times New Roman"/>
          <w:b/>
          <w:sz w:val="24"/>
          <w:szCs w:val="24"/>
        </w:rPr>
      </w:pPr>
      <w:r w:rsidRPr="000F2E22">
        <w:rPr>
          <w:rFonts w:ascii="Times New Roman" w:hAnsi="Times New Roman" w:cs="Times New Roman"/>
          <w:b/>
          <w:sz w:val="24"/>
          <w:szCs w:val="24"/>
        </w:rPr>
        <w:t>EL “TECHO DE ACERO” O BRECHA SALARIAL</w:t>
      </w:r>
    </w:p>
    <w:p w:rsidR="00656A34" w:rsidRPr="00B737F0" w:rsidRDefault="00A93708"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Otro problema difícil de resolver para</w:t>
      </w:r>
      <w:r w:rsidR="00656A34" w:rsidRPr="00B737F0">
        <w:rPr>
          <w:rFonts w:ascii="Times New Roman" w:hAnsi="Times New Roman" w:cs="Times New Roman"/>
          <w:sz w:val="24"/>
          <w:szCs w:val="24"/>
        </w:rPr>
        <w:t xml:space="preserve"> la</w:t>
      </w:r>
      <w:r>
        <w:rPr>
          <w:rFonts w:ascii="Times New Roman" w:hAnsi="Times New Roman" w:cs="Times New Roman"/>
          <w:sz w:val="24"/>
          <w:szCs w:val="24"/>
        </w:rPr>
        <w:t>s</w:t>
      </w:r>
      <w:r w:rsidR="00656A34" w:rsidRPr="00B737F0">
        <w:rPr>
          <w:rFonts w:ascii="Times New Roman" w:hAnsi="Times New Roman" w:cs="Times New Roman"/>
          <w:sz w:val="24"/>
          <w:szCs w:val="24"/>
        </w:rPr>
        <w:t xml:space="preserve"> trabajadora</w:t>
      </w:r>
      <w:r>
        <w:rPr>
          <w:rFonts w:ascii="Times New Roman" w:hAnsi="Times New Roman" w:cs="Times New Roman"/>
          <w:sz w:val="24"/>
          <w:szCs w:val="24"/>
        </w:rPr>
        <w:t>s</w:t>
      </w:r>
      <w:r w:rsidR="00656A34" w:rsidRPr="00B737F0">
        <w:rPr>
          <w:rFonts w:ascii="Times New Roman" w:hAnsi="Times New Roman" w:cs="Times New Roman"/>
          <w:sz w:val="24"/>
          <w:szCs w:val="24"/>
        </w:rPr>
        <w:t xml:space="preserve"> española</w:t>
      </w:r>
      <w:r>
        <w:rPr>
          <w:rFonts w:ascii="Times New Roman" w:hAnsi="Times New Roman" w:cs="Times New Roman"/>
          <w:sz w:val="24"/>
          <w:szCs w:val="24"/>
        </w:rPr>
        <w:t>s</w:t>
      </w:r>
      <w:r w:rsidR="00656A34" w:rsidRPr="00B737F0">
        <w:rPr>
          <w:rFonts w:ascii="Times New Roman" w:hAnsi="Times New Roman" w:cs="Times New Roman"/>
          <w:sz w:val="24"/>
          <w:szCs w:val="24"/>
        </w:rPr>
        <w:t xml:space="preserve"> es la brecha salarial o “techo de acero”. La Comi</w:t>
      </w:r>
      <w:r w:rsidR="008F294A">
        <w:rPr>
          <w:rFonts w:ascii="Times New Roman" w:hAnsi="Times New Roman" w:cs="Times New Roman"/>
          <w:sz w:val="24"/>
          <w:szCs w:val="24"/>
        </w:rPr>
        <w:t>sión Europea en su informe</w:t>
      </w:r>
      <w:r w:rsidR="00656A34" w:rsidRPr="00B737F0">
        <w:rPr>
          <w:rFonts w:ascii="Times New Roman" w:hAnsi="Times New Roman" w:cs="Times New Roman"/>
          <w:sz w:val="24"/>
          <w:szCs w:val="24"/>
        </w:rPr>
        <w:t xml:space="preserve"> 2012 especific</w:t>
      </w:r>
      <w:r>
        <w:rPr>
          <w:rFonts w:ascii="Times New Roman" w:hAnsi="Times New Roman" w:cs="Times New Roman"/>
          <w:sz w:val="24"/>
          <w:szCs w:val="24"/>
        </w:rPr>
        <w:t>a que, en determinados</w:t>
      </w:r>
      <w:r w:rsidR="00656A34" w:rsidRPr="00B737F0">
        <w:rPr>
          <w:rFonts w:ascii="Times New Roman" w:hAnsi="Times New Roman" w:cs="Times New Roman"/>
          <w:sz w:val="24"/>
          <w:szCs w:val="24"/>
        </w:rPr>
        <w:t xml:space="preserve"> casos</w:t>
      </w:r>
      <w:r>
        <w:rPr>
          <w:rFonts w:ascii="Times New Roman" w:hAnsi="Times New Roman" w:cs="Times New Roman"/>
          <w:sz w:val="24"/>
          <w:szCs w:val="24"/>
        </w:rPr>
        <w:t>, las mujeres y hombres no obtienen las misma</w:t>
      </w:r>
      <w:r w:rsidR="00656A34" w:rsidRPr="00B737F0">
        <w:rPr>
          <w:rFonts w:ascii="Times New Roman" w:hAnsi="Times New Roman" w:cs="Times New Roman"/>
          <w:sz w:val="24"/>
          <w:szCs w:val="24"/>
        </w:rPr>
        <w:t xml:space="preserve">s </w:t>
      </w:r>
      <w:r>
        <w:rPr>
          <w:rFonts w:ascii="Times New Roman" w:hAnsi="Times New Roman" w:cs="Times New Roman"/>
          <w:sz w:val="24"/>
          <w:szCs w:val="24"/>
        </w:rPr>
        <w:t xml:space="preserve">rentas </w:t>
      </w:r>
      <w:r w:rsidR="00656A34" w:rsidRPr="00B737F0">
        <w:rPr>
          <w:rFonts w:ascii="Times New Roman" w:hAnsi="Times New Roman" w:cs="Times New Roman"/>
          <w:sz w:val="24"/>
          <w:szCs w:val="24"/>
        </w:rPr>
        <w:t>a pesar de real</w:t>
      </w:r>
      <w:r>
        <w:rPr>
          <w:rFonts w:ascii="Times New Roman" w:hAnsi="Times New Roman" w:cs="Times New Roman"/>
          <w:sz w:val="24"/>
          <w:szCs w:val="24"/>
        </w:rPr>
        <w:t>izar el mismo trabajo o trabajos de similar valor. Uno de las razones</w:t>
      </w:r>
      <w:r w:rsidR="00656A34" w:rsidRPr="00B737F0">
        <w:rPr>
          <w:rFonts w:ascii="Times New Roman" w:hAnsi="Times New Roman" w:cs="Times New Roman"/>
          <w:sz w:val="24"/>
          <w:szCs w:val="24"/>
        </w:rPr>
        <w:t xml:space="preserve"> es po</w:t>
      </w:r>
      <w:r>
        <w:rPr>
          <w:rFonts w:ascii="Times New Roman" w:hAnsi="Times New Roman" w:cs="Times New Roman"/>
          <w:sz w:val="24"/>
          <w:szCs w:val="24"/>
        </w:rPr>
        <w:t>rque realizan diferentes empleo</w:t>
      </w:r>
      <w:r w:rsidR="00656A34" w:rsidRPr="00B737F0">
        <w:rPr>
          <w:rFonts w:ascii="Times New Roman" w:hAnsi="Times New Roman" w:cs="Times New Roman"/>
          <w:sz w:val="24"/>
          <w:szCs w:val="24"/>
        </w:rPr>
        <w:t>s en diferente</w:t>
      </w:r>
      <w:r>
        <w:rPr>
          <w:rFonts w:ascii="Times New Roman" w:hAnsi="Times New Roman" w:cs="Times New Roman"/>
          <w:sz w:val="24"/>
          <w:szCs w:val="24"/>
        </w:rPr>
        <w:t>s sectores/industrias que los hombres: “</w:t>
      </w:r>
      <w:r w:rsidR="00656A34" w:rsidRPr="00B737F0">
        <w:rPr>
          <w:rFonts w:ascii="Times New Roman" w:hAnsi="Times New Roman" w:cs="Times New Roman"/>
          <w:sz w:val="24"/>
          <w:szCs w:val="24"/>
        </w:rPr>
        <w:t>aproximadamente 80 por ciento de los trabajadores en la sanidad y el trabajo social son mujeres y estos, a su vez, son los sectores que tienen menores salarios que los sectores dominados por hombres y que resultan compatibles con sus responsabilidades familiares</w:t>
      </w:r>
      <w:r>
        <w:rPr>
          <w:rFonts w:ascii="Times New Roman" w:hAnsi="Times New Roman" w:cs="Times New Roman"/>
          <w:sz w:val="24"/>
          <w:szCs w:val="24"/>
        </w:rPr>
        <w:t>”</w:t>
      </w:r>
      <w:r w:rsidR="0005572E"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98"/>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656A34" w:rsidRPr="00B737F0">
        <w:rPr>
          <w:rFonts w:ascii="Times New Roman" w:hAnsi="Times New Roman" w:cs="Times New Roman"/>
          <w:sz w:val="24"/>
          <w:szCs w:val="24"/>
        </w:rPr>
        <w:t>.</w:t>
      </w:r>
    </w:p>
    <w:p w:rsidR="0005572E" w:rsidRPr="00B737F0" w:rsidRDefault="00A93708"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Esta brecha salarial aumenta para las mujeres</w:t>
      </w:r>
      <w:r w:rsidR="0005572E" w:rsidRPr="00B737F0">
        <w:rPr>
          <w:rFonts w:ascii="Times New Roman" w:hAnsi="Times New Roman" w:cs="Times New Roman"/>
          <w:sz w:val="24"/>
          <w:szCs w:val="24"/>
        </w:rPr>
        <w:t xml:space="preserve"> cuando tienen hijos y trabajan a tiempo parcial: </w:t>
      </w:r>
      <w:r w:rsidR="00B3136E">
        <w:rPr>
          <w:rFonts w:ascii="Times New Roman" w:hAnsi="Times New Roman" w:cs="Times New Roman"/>
          <w:sz w:val="24"/>
          <w:szCs w:val="24"/>
        </w:rPr>
        <w:t>“</w:t>
      </w:r>
      <w:r w:rsidR="0005572E" w:rsidRPr="00B737F0">
        <w:rPr>
          <w:rFonts w:ascii="Times New Roman" w:hAnsi="Times New Roman" w:cs="Times New Roman"/>
          <w:sz w:val="24"/>
          <w:szCs w:val="24"/>
        </w:rPr>
        <w:t>en 2010, las mujeres empleadas en Europa con niños dependientes eran sólo 64,7 por ciento, comparado con 89,7 por ciento de hombres con niños</w:t>
      </w:r>
      <w:r>
        <w:rPr>
          <w:rFonts w:ascii="Times New Roman" w:hAnsi="Times New Roman" w:cs="Times New Roman"/>
          <w:sz w:val="24"/>
          <w:szCs w:val="24"/>
        </w:rPr>
        <w:t>”</w:t>
      </w:r>
      <w:r w:rsidR="0005572E"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99"/>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05572E" w:rsidRPr="00B737F0">
        <w:rPr>
          <w:rFonts w:ascii="Times New Roman" w:hAnsi="Times New Roman" w:cs="Times New Roman"/>
          <w:sz w:val="24"/>
          <w:szCs w:val="24"/>
        </w:rPr>
        <w:t>.</w:t>
      </w:r>
    </w:p>
    <w:p w:rsidR="00940A34" w:rsidRDefault="001361A5"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mujeres han evolucionado, tienen cada vez más expectativas hacia su carrera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05572E" w:rsidRPr="00B737F0" w:rsidRDefault="001361A5" w:rsidP="009A664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profesional</w:t>
      </w:r>
      <w:proofErr w:type="gramEnd"/>
      <w:r>
        <w:rPr>
          <w:rFonts w:ascii="Times New Roman" w:hAnsi="Times New Roman" w:cs="Times New Roman"/>
          <w:sz w:val="24"/>
          <w:szCs w:val="24"/>
        </w:rPr>
        <w:t xml:space="preserve">, y muchas de ellas se encuentran infrautilizadas. </w:t>
      </w:r>
      <w:r w:rsidR="007D2F62" w:rsidRPr="00B737F0">
        <w:rPr>
          <w:rFonts w:ascii="Times New Roman" w:hAnsi="Times New Roman" w:cs="Times New Roman"/>
          <w:sz w:val="24"/>
          <w:szCs w:val="24"/>
        </w:rPr>
        <w:t>Las empresas q</w:t>
      </w:r>
      <w:r w:rsidR="00A93708">
        <w:rPr>
          <w:rFonts w:ascii="Times New Roman" w:hAnsi="Times New Roman" w:cs="Times New Roman"/>
          <w:sz w:val="24"/>
          <w:szCs w:val="24"/>
        </w:rPr>
        <w:t>ue practica</w:t>
      </w:r>
      <w:r w:rsidR="0067415D">
        <w:rPr>
          <w:rFonts w:ascii="Times New Roman" w:hAnsi="Times New Roman" w:cs="Times New Roman"/>
          <w:sz w:val="24"/>
          <w:szCs w:val="24"/>
        </w:rPr>
        <w:t xml:space="preserve">n </w:t>
      </w:r>
      <w:r w:rsidR="00A93708">
        <w:rPr>
          <w:rFonts w:ascii="Times New Roman" w:hAnsi="Times New Roman" w:cs="Times New Roman"/>
          <w:sz w:val="24"/>
          <w:szCs w:val="24"/>
        </w:rPr>
        <w:t>programas</w:t>
      </w:r>
      <w:r w:rsidR="0067415D">
        <w:rPr>
          <w:rFonts w:ascii="Times New Roman" w:hAnsi="Times New Roman" w:cs="Times New Roman"/>
          <w:sz w:val="24"/>
          <w:szCs w:val="24"/>
        </w:rPr>
        <w:t xml:space="preserve"> de igualdad en e</w:t>
      </w:r>
      <w:r w:rsidR="00A93708">
        <w:rPr>
          <w:rFonts w:ascii="Times New Roman" w:hAnsi="Times New Roman" w:cs="Times New Roman"/>
          <w:sz w:val="24"/>
          <w:szCs w:val="24"/>
        </w:rPr>
        <w:t>l empleo son también</w:t>
      </w:r>
      <w:r w:rsidR="007D2F62" w:rsidRPr="00B737F0">
        <w:rPr>
          <w:rFonts w:ascii="Times New Roman" w:hAnsi="Times New Roman" w:cs="Times New Roman"/>
          <w:sz w:val="24"/>
          <w:szCs w:val="24"/>
        </w:rPr>
        <w:t xml:space="preserve"> las mejores para trabajar, independientemente del género del trabajador. La i</w:t>
      </w:r>
      <w:r w:rsidR="00A93708">
        <w:rPr>
          <w:rFonts w:ascii="Times New Roman" w:hAnsi="Times New Roman" w:cs="Times New Roman"/>
          <w:sz w:val="24"/>
          <w:szCs w:val="24"/>
        </w:rPr>
        <w:t xml:space="preserve">gualdad de </w:t>
      </w:r>
      <w:r>
        <w:rPr>
          <w:rFonts w:ascii="Times New Roman" w:hAnsi="Times New Roman" w:cs="Times New Roman"/>
          <w:sz w:val="24"/>
          <w:szCs w:val="24"/>
        </w:rPr>
        <w:t>género es una obligación para las empresas si quieren atraer el mejor talento, y también es básica</w:t>
      </w:r>
      <w:r w:rsidR="007D2F62" w:rsidRPr="00B737F0">
        <w:rPr>
          <w:rFonts w:ascii="Times New Roman" w:hAnsi="Times New Roman" w:cs="Times New Roman"/>
          <w:sz w:val="24"/>
          <w:szCs w:val="24"/>
        </w:rPr>
        <w:t xml:space="preserve"> para co</w:t>
      </w:r>
      <w:r w:rsidR="00A93708">
        <w:rPr>
          <w:rFonts w:ascii="Times New Roman" w:hAnsi="Times New Roman" w:cs="Times New Roman"/>
          <w:sz w:val="24"/>
          <w:szCs w:val="24"/>
        </w:rPr>
        <w:t xml:space="preserve">nseguir una mejor </w:t>
      </w:r>
      <w:r w:rsidR="007D2F62" w:rsidRPr="00B737F0">
        <w:rPr>
          <w:rFonts w:ascii="Times New Roman" w:hAnsi="Times New Roman" w:cs="Times New Roman"/>
          <w:sz w:val="24"/>
          <w:szCs w:val="24"/>
        </w:rPr>
        <w:t xml:space="preserve">competitividad y recuperación económica </w:t>
      </w:r>
      <w:sdt>
        <w:sdtPr>
          <w:rPr>
            <w:rFonts w:ascii="Times New Roman" w:hAnsi="Times New Roman" w:cs="Times New Roman"/>
            <w:sz w:val="24"/>
            <w:szCs w:val="24"/>
          </w:rPr>
          <w:id w:val="521339300"/>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7D2F62" w:rsidRPr="00B737F0">
        <w:rPr>
          <w:rFonts w:ascii="Times New Roman" w:hAnsi="Times New Roman" w:cs="Times New Roman"/>
          <w:sz w:val="24"/>
          <w:szCs w:val="24"/>
        </w:rPr>
        <w:t>.</w:t>
      </w:r>
    </w:p>
    <w:p w:rsidR="007D2F62" w:rsidRPr="00B737F0" w:rsidRDefault="00EB3B8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Para conseguir los objetivos de la “Estrategia Europa 2020” es necesaria la igualdad, el mejor empleo de las habilidades humanas y del talento de las mujeres. Todo ello se basa</w:t>
      </w:r>
      <w:r w:rsidR="007D2F62" w:rsidRPr="00B737F0">
        <w:rPr>
          <w:rFonts w:ascii="Times New Roman" w:hAnsi="Times New Roman" w:cs="Times New Roman"/>
          <w:sz w:val="24"/>
          <w:szCs w:val="24"/>
        </w:rPr>
        <w:t xml:space="preserve"> en</w:t>
      </w:r>
      <w:r>
        <w:rPr>
          <w:rFonts w:ascii="Times New Roman" w:hAnsi="Times New Roman" w:cs="Times New Roman"/>
          <w:sz w:val="24"/>
          <w:szCs w:val="24"/>
        </w:rPr>
        <w:t xml:space="preserve"> “</w:t>
      </w:r>
      <w:r w:rsidR="007D2F62" w:rsidRPr="00B737F0">
        <w:rPr>
          <w:rFonts w:ascii="Times New Roman" w:hAnsi="Times New Roman" w:cs="Times New Roman"/>
          <w:sz w:val="24"/>
          <w:szCs w:val="24"/>
        </w:rPr>
        <w:t>conseguir una ocupación de 75 por ciento para todas las mujeres europeas entre 20 y 64 años</w:t>
      </w:r>
      <w:r>
        <w:rPr>
          <w:rFonts w:ascii="Times New Roman" w:hAnsi="Times New Roman" w:cs="Times New Roman"/>
          <w:sz w:val="24"/>
          <w:szCs w:val="24"/>
        </w:rPr>
        <w:t>”</w:t>
      </w:r>
      <w:r w:rsidR="007D2F62"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301"/>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7D2F62" w:rsidRPr="00B737F0">
        <w:rPr>
          <w:rFonts w:ascii="Times New Roman" w:hAnsi="Times New Roman" w:cs="Times New Roman"/>
          <w:sz w:val="24"/>
          <w:szCs w:val="24"/>
        </w:rPr>
        <w:t>.</w:t>
      </w:r>
    </w:p>
    <w:p w:rsidR="002D2147" w:rsidRPr="00B737F0" w:rsidRDefault="00EB3B8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517C8E" w:rsidRPr="00B737F0">
        <w:rPr>
          <w:rFonts w:ascii="Times New Roman" w:hAnsi="Times New Roman" w:cs="Times New Roman"/>
          <w:sz w:val="24"/>
          <w:szCs w:val="24"/>
        </w:rPr>
        <w:t>egún los datos del INE, la brech</w:t>
      </w:r>
      <w:r w:rsidR="007D2F62" w:rsidRPr="00B737F0">
        <w:rPr>
          <w:rFonts w:ascii="Times New Roman" w:hAnsi="Times New Roman" w:cs="Times New Roman"/>
          <w:sz w:val="24"/>
          <w:szCs w:val="24"/>
        </w:rPr>
        <w:t>a salarial entre hombres y</w:t>
      </w:r>
      <w:r w:rsidR="00517C8E" w:rsidRPr="00B737F0">
        <w:rPr>
          <w:rFonts w:ascii="Times New Roman" w:hAnsi="Times New Roman" w:cs="Times New Roman"/>
          <w:sz w:val="24"/>
          <w:szCs w:val="24"/>
        </w:rPr>
        <w:t xml:space="preserve"> mujeres</w:t>
      </w:r>
      <w:r>
        <w:rPr>
          <w:rFonts w:ascii="Times New Roman" w:hAnsi="Times New Roman" w:cs="Times New Roman"/>
          <w:sz w:val="24"/>
          <w:szCs w:val="24"/>
        </w:rPr>
        <w:t xml:space="preserve"> en España</w:t>
      </w:r>
      <w:r w:rsidR="00517C8E" w:rsidRPr="00B737F0">
        <w:rPr>
          <w:rFonts w:ascii="Times New Roman" w:hAnsi="Times New Roman" w:cs="Times New Roman"/>
          <w:sz w:val="24"/>
          <w:szCs w:val="24"/>
        </w:rPr>
        <w:t xml:space="preserve"> ha aumentado. </w:t>
      </w:r>
      <w:r w:rsidR="00B3136E">
        <w:rPr>
          <w:rFonts w:ascii="Times New Roman" w:hAnsi="Times New Roman" w:cs="Times New Roman"/>
          <w:sz w:val="24"/>
          <w:szCs w:val="24"/>
        </w:rPr>
        <w:t>“</w:t>
      </w:r>
      <w:r w:rsidR="00517C8E" w:rsidRPr="00B737F0">
        <w:rPr>
          <w:rFonts w:ascii="Times New Roman" w:hAnsi="Times New Roman" w:cs="Times New Roman"/>
          <w:sz w:val="24"/>
          <w:szCs w:val="24"/>
        </w:rPr>
        <w:t>Las mujer</w:t>
      </w:r>
      <w:r w:rsidR="007D2F62" w:rsidRPr="00B737F0">
        <w:rPr>
          <w:rFonts w:ascii="Times New Roman" w:hAnsi="Times New Roman" w:cs="Times New Roman"/>
          <w:sz w:val="24"/>
          <w:szCs w:val="24"/>
        </w:rPr>
        <w:t>es ganan 22.55 por ciento menos de media al año (aproximadamente 5744 euros menos) por un trabajo de igual valor.</w:t>
      </w:r>
      <w:r w:rsidR="00257FD7" w:rsidRPr="00B737F0">
        <w:rPr>
          <w:rFonts w:ascii="Times New Roman" w:hAnsi="Times New Roman" w:cs="Times New Roman"/>
          <w:sz w:val="24"/>
          <w:szCs w:val="24"/>
        </w:rPr>
        <w:t xml:space="preserve"> Esta desigualdad se da principalmente en el sector privado, donde las diferencias aumentan porque los hombres reciben más complementos salariales por disponibilidad, fines de semana y noches. Por supuesto también hay diferencias por Comunidades, siendo Navarra (25,15 por ciento), Aragón (25,41 por ciento) donde hay más desequilibrio y Canarias (16,13), Baleares (14,66 por ciento) y Extremadura (14 por ciento) donde hay menos</w:t>
      </w:r>
      <w:r w:rsidR="00B3136E">
        <w:rPr>
          <w:rFonts w:ascii="Times New Roman" w:hAnsi="Times New Roman" w:cs="Times New Roman"/>
          <w:sz w:val="24"/>
          <w:szCs w:val="24"/>
        </w:rPr>
        <w:t>”</w:t>
      </w:r>
      <w:r w:rsidR="00517C8E"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07"/>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257FD7" w:rsidRPr="00B737F0">
        <w:rPr>
          <w:rFonts w:ascii="Times New Roman" w:hAnsi="Times New Roman" w:cs="Times New Roman"/>
          <w:sz w:val="24"/>
          <w:szCs w:val="24"/>
        </w:rPr>
        <w:t>.</w:t>
      </w:r>
    </w:p>
    <w:p w:rsidR="00974E52" w:rsidRDefault="00517C8E"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Por tanto, </w:t>
      </w:r>
      <w:r w:rsidR="00B3136E">
        <w:rPr>
          <w:rFonts w:ascii="Times New Roman" w:hAnsi="Times New Roman" w:cs="Times New Roman"/>
          <w:sz w:val="24"/>
          <w:szCs w:val="24"/>
        </w:rPr>
        <w:t>“</w:t>
      </w:r>
      <w:r w:rsidRPr="00B737F0">
        <w:rPr>
          <w:rFonts w:ascii="Times New Roman" w:hAnsi="Times New Roman" w:cs="Times New Roman"/>
          <w:sz w:val="24"/>
          <w:szCs w:val="24"/>
        </w:rPr>
        <w:t xml:space="preserve">las españolas deben trabajar 82 días más al año (según datos del INE 2014), dado que su trabajo todavía se considera algo “secundario y complementario” a los </w:t>
      </w:r>
      <w:r w:rsidRPr="00B737F0">
        <w:rPr>
          <w:rFonts w:ascii="Times New Roman" w:hAnsi="Times New Roman" w:cs="Times New Roman"/>
          <w:sz w:val="24"/>
          <w:szCs w:val="24"/>
        </w:rPr>
        <w:lastRenderedPageBreak/>
        <w:t>ingresos familiares; 47 por ciento de las trabajadoras percibe un salario que no llega a 15 mil euros al año</w:t>
      </w:r>
      <w:r w:rsidR="00B3136E">
        <w:rPr>
          <w:rFonts w:ascii="Times New Roman" w:hAnsi="Times New Roman" w:cs="Times New Roman"/>
          <w:sz w:val="24"/>
          <w:szCs w:val="24"/>
        </w:rPr>
        <w:t>”. Para evitar esta</w:t>
      </w:r>
      <w:r w:rsidRPr="00B737F0">
        <w:rPr>
          <w:rFonts w:ascii="Times New Roman" w:hAnsi="Times New Roman" w:cs="Times New Roman"/>
          <w:sz w:val="24"/>
          <w:szCs w:val="24"/>
        </w:rPr>
        <w:t xml:space="preserve">s </w:t>
      </w:r>
      <w:r w:rsidR="00EB3B86" w:rsidRPr="00B737F0">
        <w:rPr>
          <w:rFonts w:ascii="Times New Roman" w:hAnsi="Times New Roman" w:cs="Times New Roman"/>
          <w:sz w:val="24"/>
          <w:szCs w:val="24"/>
        </w:rPr>
        <w:t>variabilidades</w:t>
      </w:r>
      <w:r w:rsidRPr="00B737F0">
        <w:rPr>
          <w:rFonts w:ascii="Times New Roman" w:hAnsi="Times New Roman" w:cs="Times New Roman"/>
          <w:sz w:val="24"/>
          <w:szCs w:val="24"/>
        </w:rPr>
        <w:t xml:space="preserve"> </w:t>
      </w:r>
      <w:r w:rsidR="00EB3B86">
        <w:rPr>
          <w:rFonts w:ascii="Times New Roman" w:hAnsi="Times New Roman" w:cs="Times New Roman"/>
          <w:sz w:val="24"/>
          <w:szCs w:val="24"/>
        </w:rPr>
        <w:t>“</w:t>
      </w:r>
      <w:r w:rsidRPr="00B737F0">
        <w:rPr>
          <w:rFonts w:ascii="Times New Roman" w:hAnsi="Times New Roman" w:cs="Times New Roman"/>
          <w:sz w:val="24"/>
          <w:szCs w:val="24"/>
        </w:rPr>
        <w:t>los sindicatos proponen cláusulas de acción positiva para la promoción y formación, así como negociar planes y medidas en las empresas y combatir los estereotipos y roles de género, que condicionan en general la participación profesional de las mujeres y reproducen la división sexual del trabajo</w:t>
      </w:r>
      <w:r w:rsidR="00EB3B86">
        <w:rPr>
          <w:rFonts w:ascii="Times New Roman" w:hAnsi="Times New Roman" w:cs="Times New Roman"/>
          <w:sz w:val="24"/>
          <w:szCs w:val="24"/>
        </w:rPr>
        <w:t>”</w:t>
      </w:r>
      <w:r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09"/>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940A34" w:rsidRDefault="000C448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 </w:t>
      </w:r>
      <w:r w:rsidR="001567E7">
        <w:rPr>
          <w:rFonts w:ascii="Times New Roman" w:hAnsi="Times New Roman" w:cs="Times New Roman"/>
          <w:sz w:val="24"/>
          <w:szCs w:val="24"/>
        </w:rPr>
        <w:t>incorporació</w:t>
      </w:r>
      <w:r w:rsidRPr="00B737F0">
        <w:rPr>
          <w:rFonts w:ascii="Times New Roman" w:hAnsi="Times New Roman" w:cs="Times New Roman"/>
          <w:sz w:val="24"/>
          <w:szCs w:val="24"/>
        </w:rPr>
        <w:t>n de la mujer en el mercado laboral está socialmente aceptada en España.</w:t>
      </w:r>
      <w:r w:rsidR="001567E7">
        <w:rPr>
          <w:rFonts w:ascii="Times New Roman" w:hAnsi="Times New Roman" w:cs="Times New Roman"/>
          <w:sz w:val="24"/>
          <w:szCs w:val="24"/>
        </w:rPr>
        <w:t xml:space="preserve"> Mismamente</w:t>
      </w:r>
      <w:r w:rsidRPr="00B737F0">
        <w:rPr>
          <w:rFonts w:ascii="Times New Roman" w:hAnsi="Times New Roman" w:cs="Times New Roman"/>
          <w:sz w:val="24"/>
          <w:szCs w:val="24"/>
        </w:rPr>
        <w:t xml:space="preserve">, según el Consejo General de las Cámaras de Comercio (2008), </w:t>
      </w:r>
      <w:r w:rsidR="001567E7">
        <w:rPr>
          <w:rFonts w:ascii="Times New Roman" w:hAnsi="Times New Roman" w:cs="Times New Roman"/>
          <w:sz w:val="24"/>
          <w:szCs w:val="24"/>
        </w:rPr>
        <w:t>“</w:t>
      </w:r>
      <w:r w:rsidRPr="00B737F0">
        <w:rPr>
          <w:rFonts w:ascii="Times New Roman" w:hAnsi="Times New Roman" w:cs="Times New Roman"/>
          <w:sz w:val="24"/>
          <w:szCs w:val="24"/>
        </w:rPr>
        <w:t xml:space="preserve">un 76,8 por ciento de los directivos de empresas familiares considera como un hecho normal que la mujer trabaje en la organización, estando totalmente en contra únicamente un 7,7 por ciento, siendo Cataluña la Comunidad Autónoma en donde se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0C4482" w:rsidRPr="00B737F0" w:rsidRDefault="000C4482" w:rsidP="009A6647">
      <w:pPr>
        <w:spacing w:line="360" w:lineRule="auto"/>
        <w:jc w:val="both"/>
        <w:rPr>
          <w:rFonts w:ascii="Times New Roman" w:hAnsi="Times New Roman" w:cs="Times New Roman"/>
          <w:sz w:val="24"/>
          <w:szCs w:val="24"/>
        </w:rPr>
      </w:pPr>
      <w:proofErr w:type="gramStart"/>
      <w:r w:rsidRPr="00B737F0">
        <w:rPr>
          <w:rFonts w:ascii="Times New Roman" w:hAnsi="Times New Roman" w:cs="Times New Roman"/>
          <w:sz w:val="24"/>
          <w:szCs w:val="24"/>
        </w:rPr>
        <w:t>cuenta</w:t>
      </w:r>
      <w:proofErr w:type="gramEnd"/>
      <w:r w:rsidRPr="00B737F0">
        <w:rPr>
          <w:rFonts w:ascii="Times New Roman" w:hAnsi="Times New Roman" w:cs="Times New Roman"/>
          <w:sz w:val="24"/>
          <w:szCs w:val="24"/>
        </w:rPr>
        <w:t xml:space="preserve"> con un mayor porcentaje de mujeres en las plantillas. Así, mientras que en un 20,7 por ciento de empresas familiares catalanas cuentan con un porcentaje de mujeres en plantilla superior al 75 por ciento, en Canarias y la Comunidad Valenciana, en el otro extremo, un 60 por ciento de sus empresas tienen menor del 25 por ciento de mujeres en plantilla</w:t>
      </w:r>
      <w:r w:rsidR="001567E7">
        <w:rPr>
          <w:rFonts w:ascii="Times New Roman" w:hAnsi="Times New Roman" w:cs="Times New Roman"/>
          <w:sz w:val="24"/>
          <w:szCs w:val="24"/>
        </w:rPr>
        <w:t>”</w:t>
      </w:r>
      <w:r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18"/>
          <w:citation/>
        </w:sdtPr>
        <w:sdtContent>
          <w:r w:rsidR="00142BFF">
            <w:rPr>
              <w:rFonts w:ascii="Times New Roman" w:hAnsi="Times New Roman" w:cs="Times New Roman"/>
              <w:sz w:val="24"/>
              <w:szCs w:val="24"/>
            </w:rPr>
            <w:fldChar w:fldCharType="begin"/>
          </w:r>
          <w:r w:rsidR="00332F03">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00332F03"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0C4482" w:rsidRDefault="000C4482"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Sin embargo, en la cultura empresarial española </w:t>
      </w:r>
      <w:r w:rsidR="001567E7">
        <w:rPr>
          <w:rFonts w:ascii="Times New Roman" w:hAnsi="Times New Roman" w:cs="Times New Roman"/>
          <w:sz w:val="24"/>
          <w:szCs w:val="24"/>
        </w:rPr>
        <w:t>aún se encuentra muy infravalorada la figura de la mujer, es decir,</w:t>
      </w:r>
      <w:r w:rsidRPr="00B737F0">
        <w:rPr>
          <w:rFonts w:ascii="Times New Roman" w:hAnsi="Times New Roman" w:cs="Times New Roman"/>
          <w:sz w:val="24"/>
          <w:szCs w:val="24"/>
        </w:rPr>
        <w:t xml:space="preserve"> falta desarrollar</w:t>
      </w:r>
      <w:r w:rsidR="001567E7">
        <w:rPr>
          <w:rFonts w:ascii="Times New Roman" w:hAnsi="Times New Roman" w:cs="Times New Roman"/>
          <w:sz w:val="24"/>
          <w:szCs w:val="24"/>
        </w:rPr>
        <w:t xml:space="preserve"> aún más el potencial de ésta, sin que esto </w:t>
      </w:r>
      <w:r w:rsidRPr="00B737F0">
        <w:rPr>
          <w:rFonts w:ascii="Times New Roman" w:hAnsi="Times New Roman" w:cs="Times New Roman"/>
          <w:sz w:val="24"/>
          <w:szCs w:val="24"/>
        </w:rPr>
        <w:t>pase necesari</w:t>
      </w:r>
      <w:r w:rsidR="001567E7">
        <w:rPr>
          <w:rFonts w:ascii="Times New Roman" w:hAnsi="Times New Roman" w:cs="Times New Roman"/>
          <w:sz w:val="24"/>
          <w:szCs w:val="24"/>
        </w:rPr>
        <w:t>amente por la equidad</w:t>
      </w:r>
      <w:r w:rsidRPr="00B737F0">
        <w:rPr>
          <w:rFonts w:ascii="Times New Roman" w:hAnsi="Times New Roman" w:cs="Times New Roman"/>
          <w:sz w:val="24"/>
          <w:szCs w:val="24"/>
        </w:rPr>
        <w:t xml:space="preserve"> en el número de puestos de trabajo en una </w:t>
      </w:r>
      <w:r w:rsidR="001567E7">
        <w:rPr>
          <w:rFonts w:ascii="Times New Roman" w:hAnsi="Times New Roman" w:cs="Times New Roman"/>
          <w:sz w:val="24"/>
          <w:szCs w:val="24"/>
        </w:rPr>
        <w:t>empresa</w:t>
      </w:r>
      <w:r w:rsidRPr="00B737F0">
        <w:rPr>
          <w:rFonts w:ascii="Times New Roman" w:hAnsi="Times New Roman" w:cs="Times New Roman"/>
          <w:sz w:val="24"/>
          <w:szCs w:val="24"/>
        </w:rPr>
        <w:t xml:space="preserve">. </w:t>
      </w:r>
      <w:r w:rsidR="001567E7">
        <w:rPr>
          <w:rFonts w:ascii="Times New Roman" w:hAnsi="Times New Roman" w:cs="Times New Roman"/>
          <w:sz w:val="24"/>
          <w:szCs w:val="24"/>
        </w:rPr>
        <w:t>De hecho</w:t>
      </w:r>
      <w:r w:rsidRPr="00B737F0">
        <w:rPr>
          <w:rFonts w:ascii="Times New Roman" w:hAnsi="Times New Roman" w:cs="Times New Roman"/>
          <w:sz w:val="24"/>
          <w:szCs w:val="24"/>
        </w:rPr>
        <w:t xml:space="preserve">, “necesitamos una cultura que sepa valorar y aprovechar las diferencias entre hombres y mujeres, que al mismo tiempo sea capaz de ir más allá de la equidad creando condiciones estructurales que permitan a la mujer desarrollar y aportar sus habilidades y conocimientos en todos los niveles de la organización </w:t>
      </w:r>
      <w:r w:rsidR="00B240A1">
        <w:rPr>
          <w:rFonts w:ascii="Times New Roman" w:hAnsi="Times New Roman" w:cs="Times New Roman"/>
          <w:sz w:val="24"/>
          <w:szCs w:val="24"/>
        </w:rPr>
        <w:t>(Peris-Ortiz, 2010, p. 163-164,citado por</w:t>
      </w:r>
      <w:r w:rsidR="00B3136E">
        <w:rPr>
          <w:rFonts w:ascii="Times New Roman" w:hAnsi="Times New Roman" w:cs="Times New Roman"/>
          <w:sz w:val="24"/>
          <w:szCs w:val="24"/>
        </w:rPr>
        <w:t xml:space="preserve"> Saiz Álvarez (2010)</w:t>
      </w:r>
      <w:r w:rsidR="00B240A1">
        <w:rPr>
          <w:rFonts w:ascii="Times New Roman" w:hAnsi="Times New Roman" w:cs="Times New Roman"/>
          <w:sz w:val="24"/>
          <w:szCs w:val="24"/>
        </w:rPr>
        <w:t>)</w:t>
      </w:r>
      <w:r w:rsidRPr="00B737F0">
        <w:rPr>
          <w:rFonts w:ascii="Times New Roman" w:hAnsi="Times New Roman" w:cs="Times New Roman"/>
          <w:sz w:val="24"/>
          <w:szCs w:val="24"/>
        </w:rPr>
        <w:t>.</w:t>
      </w:r>
    </w:p>
    <w:p w:rsidR="00DE1B5C" w:rsidRDefault="00DE1B5C" w:rsidP="009A6647">
      <w:pPr>
        <w:spacing w:line="360" w:lineRule="auto"/>
        <w:jc w:val="both"/>
        <w:rPr>
          <w:rFonts w:ascii="Times New Roman" w:hAnsi="Times New Roman" w:cs="Times New Roman"/>
          <w:sz w:val="24"/>
          <w:szCs w:val="24"/>
        </w:rPr>
      </w:pPr>
    </w:p>
    <w:p w:rsidR="008F294A" w:rsidRPr="000F2E22" w:rsidRDefault="008F294A" w:rsidP="009A6647">
      <w:pPr>
        <w:pStyle w:val="Prrafodelista"/>
        <w:numPr>
          <w:ilvl w:val="0"/>
          <w:numId w:val="3"/>
        </w:numPr>
        <w:spacing w:line="360" w:lineRule="auto"/>
        <w:jc w:val="both"/>
        <w:rPr>
          <w:rFonts w:ascii="Times New Roman" w:hAnsi="Times New Roman" w:cs="Times New Roman"/>
          <w:b/>
          <w:sz w:val="24"/>
          <w:szCs w:val="24"/>
        </w:rPr>
      </w:pPr>
      <w:r w:rsidRPr="000F2E22">
        <w:rPr>
          <w:rFonts w:ascii="Times New Roman" w:hAnsi="Times New Roman" w:cs="Times New Roman"/>
          <w:b/>
          <w:sz w:val="24"/>
          <w:szCs w:val="24"/>
        </w:rPr>
        <w:t>NORMATIVA DE GÉNERO</w:t>
      </w:r>
    </w:p>
    <w:p w:rsidR="000367D4" w:rsidRPr="000367D4" w:rsidRDefault="000367D4" w:rsidP="009A6647">
      <w:pPr>
        <w:spacing w:line="360" w:lineRule="auto"/>
        <w:jc w:val="both"/>
        <w:rPr>
          <w:rFonts w:ascii="Times New Roman" w:hAnsi="Times New Roman" w:cs="Times New Roman"/>
          <w:sz w:val="24"/>
          <w:szCs w:val="24"/>
        </w:rPr>
      </w:pPr>
      <w:r w:rsidRPr="000367D4">
        <w:rPr>
          <w:rFonts w:ascii="Times New Roman" w:hAnsi="Times New Roman" w:cs="Times New Roman"/>
          <w:sz w:val="24"/>
          <w:szCs w:val="24"/>
        </w:rPr>
        <w:t xml:space="preserve">Bajo el punto de vista legal, la Ley Orgánica 3/2007, de Igualdad entre Mujeres y Hombres (LOI), ha resultado ser insuficiente, puesto que “que resulta necesario cambiar el planteamiento de los derechos de conciliación para llegar a una asunción igualitaria hombres/mujeres de la vida personal y laboral, avanzando de este modo en un cuidado de los hijos basado en la corresponsabilidad y una distribución más equitativa del trabajo en casa.” </w:t>
      </w:r>
      <w:sdt>
        <w:sdtPr>
          <w:id w:val="1058092050"/>
          <w:citation/>
        </w:sdtPr>
        <w:sdtContent>
          <w:r w:rsidR="00142BFF" w:rsidRPr="000367D4">
            <w:rPr>
              <w:rFonts w:ascii="Times New Roman" w:hAnsi="Times New Roman" w:cs="Times New Roman"/>
              <w:sz w:val="24"/>
              <w:szCs w:val="24"/>
            </w:rPr>
            <w:fldChar w:fldCharType="begin"/>
          </w:r>
          <w:r w:rsidRPr="000367D4">
            <w:rPr>
              <w:rFonts w:ascii="Times New Roman" w:hAnsi="Times New Roman" w:cs="Times New Roman"/>
              <w:sz w:val="24"/>
              <w:szCs w:val="24"/>
            </w:rPr>
            <w:instrText xml:space="preserve"> CITATION Lóp13 \l 3082 </w:instrText>
          </w:r>
          <w:r w:rsidR="00142BFF" w:rsidRPr="000367D4">
            <w:rPr>
              <w:rFonts w:ascii="Times New Roman" w:hAnsi="Times New Roman" w:cs="Times New Roman"/>
              <w:sz w:val="24"/>
              <w:szCs w:val="24"/>
            </w:rPr>
            <w:fldChar w:fldCharType="separate"/>
          </w:r>
          <w:r w:rsidRPr="000367D4">
            <w:rPr>
              <w:rFonts w:ascii="Times New Roman" w:hAnsi="Times New Roman" w:cs="Times New Roman"/>
              <w:noProof/>
              <w:sz w:val="24"/>
              <w:szCs w:val="24"/>
            </w:rPr>
            <w:t>(López Díaz &amp; Santos del Cerro, 2013)</w:t>
          </w:r>
          <w:r w:rsidR="00142BFF" w:rsidRPr="000367D4">
            <w:rPr>
              <w:rFonts w:ascii="Times New Roman" w:hAnsi="Times New Roman" w:cs="Times New Roman"/>
              <w:sz w:val="24"/>
              <w:szCs w:val="24"/>
            </w:rPr>
            <w:fldChar w:fldCharType="end"/>
          </w:r>
        </w:sdtContent>
      </w:sdt>
    </w:p>
    <w:p w:rsidR="008F294A" w:rsidRDefault="000367D4"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Dicha ley</w:t>
      </w:r>
      <w:r w:rsidR="008F294A" w:rsidRPr="008F294A">
        <w:rPr>
          <w:rFonts w:ascii="Times New Roman" w:hAnsi="Times New Roman" w:cs="Times New Roman"/>
          <w:sz w:val="24"/>
          <w:szCs w:val="24"/>
        </w:rPr>
        <w:t xml:space="preserve">, en el ámbito laboral, afecta especialmente a las grandes empresas, aquellas que cuentan con 250 trabajadores o más, y que deben fomentar la igualdad entre su </w:t>
      </w:r>
      <w:r w:rsidR="008F294A" w:rsidRPr="008F294A">
        <w:rPr>
          <w:rFonts w:ascii="Times New Roman" w:hAnsi="Times New Roman" w:cs="Times New Roman"/>
          <w:sz w:val="24"/>
          <w:szCs w:val="24"/>
        </w:rPr>
        <w:lastRenderedPageBreak/>
        <w:t xml:space="preserve">personal, además de incluir medidas para que sus cúpulas directivas sean igualitarias </w:t>
      </w:r>
      <w:sdt>
        <w:sdtPr>
          <w:id w:val="604666263"/>
          <w:citation/>
        </w:sdtPr>
        <w:sdtContent>
          <w:r w:rsidR="00142BFF">
            <w:rPr>
              <w:rFonts w:ascii="Times New Roman" w:hAnsi="Times New Roman" w:cs="Times New Roman"/>
              <w:sz w:val="24"/>
              <w:szCs w:val="24"/>
            </w:rPr>
            <w:fldChar w:fldCharType="begin"/>
          </w:r>
          <w:r w:rsidR="005A755B">
            <w:rPr>
              <w:rFonts w:ascii="Times New Roman" w:hAnsi="Times New Roman" w:cs="Times New Roman"/>
              <w:sz w:val="24"/>
              <w:szCs w:val="24"/>
            </w:rPr>
            <w:instrText xml:space="preserve"> CITATION Tor \l 3082  </w:instrText>
          </w:r>
          <w:r w:rsidR="00142BFF">
            <w:rPr>
              <w:rFonts w:ascii="Times New Roman" w:hAnsi="Times New Roman" w:cs="Times New Roman"/>
              <w:sz w:val="24"/>
              <w:szCs w:val="24"/>
            </w:rPr>
            <w:fldChar w:fldCharType="separate"/>
          </w:r>
          <w:r w:rsidR="005A755B" w:rsidRPr="005A755B">
            <w:rPr>
              <w:rFonts w:ascii="Times New Roman" w:hAnsi="Times New Roman" w:cs="Times New Roman"/>
              <w:noProof/>
              <w:sz w:val="24"/>
              <w:szCs w:val="24"/>
            </w:rPr>
            <w:t>(Torns Martín, 2010)</w:t>
          </w:r>
          <w:r w:rsidR="00142BFF">
            <w:rPr>
              <w:rFonts w:ascii="Times New Roman" w:hAnsi="Times New Roman" w:cs="Times New Roman"/>
              <w:sz w:val="24"/>
              <w:szCs w:val="24"/>
            </w:rPr>
            <w:fldChar w:fldCharType="end"/>
          </w:r>
        </w:sdtContent>
      </w:sdt>
      <w:r w:rsidR="008F294A" w:rsidRPr="008F294A">
        <w:rPr>
          <w:rFonts w:ascii="Times New Roman" w:hAnsi="Times New Roman" w:cs="Times New Roman"/>
          <w:sz w:val="24"/>
          <w:szCs w:val="24"/>
        </w:rPr>
        <w:t>.</w:t>
      </w:r>
    </w:p>
    <w:p w:rsidR="00940A34" w:rsidRDefault="009F2F22"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Es una realidad el hecho de que España continú</w:t>
      </w:r>
      <w:r w:rsidR="00DE1B5C" w:rsidRPr="00B737F0">
        <w:rPr>
          <w:rFonts w:ascii="Times New Roman" w:hAnsi="Times New Roman" w:cs="Times New Roman"/>
          <w:sz w:val="24"/>
          <w:szCs w:val="24"/>
        </w:rPr>
        <w:t>e estando por debajo de la med</w:t>
      </w:r>
      <w:r>
        <w:rPr>
          <w:rFonts w:ascii="Times New Roman" w:hAnsi="Times New Roman" w:cs="Times New Roman"/>
          <w:sz w:val="24"/>
          <w:szCs w:val="24"/>
        </w:rPr>
        <w:t>ia de la OCDE en políticas</w:t>
      </w:r>
      <w:r w:rsidR="00DE1B5C" w:rsidRPr="00B737F0">
        <w:rPr>
          <w:rFonts w:ascii="Times New Roman" w:hAnsi="Times New Roman" w:cs="Times New Roman"/>
          <w:sz w:val="24"/>
          <w:szCs w:val="24"/>
        </w:rPr>
        <w:t xml:space="preserve"> para la conciliación, como las de protección y gasto social para las familias, al destinar </w:t>
      </w:r>
      <w:r w:rsidRPr="00B737F0">
        <w:rPr>
          <w:rFonts w:ascii="Times New Roman" w:hAnsi="Times New Roman" w:cs="Times New Roman"/>
          <w:sz w:val="24"/>
          <w:szCs w:val="24"/>
        </w:rPr>
        <w:t>exclusivamente</w:t>
      </w:r>
      <w:r w:rsidR="00DE1B5C" w:rsidRPr="00B737F0">
        <w:rPr>
          <w:rFonts w:ascii="Times New Roman" w:hAnsi="Times New Roman" w:cs="Times New Roman"/>
          <w:sz w:val="24"/>
          <w:szCs w:val="24"/>
        </w:rPr>
        <w:t xml:space="preserve"> el 1.2% de su PIB a transferencias a familias e infancia, en comparación con 2,2% de media</w:t>
      </w:r>
      <w:r>
        <w:rPr>
          <w:rFonts w:ascii="Times New Roman" w:hAnsi="Times New Roman" w:cs="Times New Roman"/>
          <w:sz w:val="24"/>
          <w:szCs w:val="24"/>
        </w:rPr>
        <w:t xml:space="preserve"> en la OCDE. A ello hay que añadi</w:t>
      </w:r>
      <w:r w:rsidR="00DE1B5C" w:rsidRPr="00B737F0">
        <w:rPr>
          <w:rFonts w:ascii="Times New Roman" w:hAnsi="Times New Roman" w:cs="Times New Roman"/>
          <w:sz w:val="24"/>
          <w:szCs w:val="24"/>
        </w:rPr>
        <w:t>rle el hecho de que los permisos por</w:t>
      </w:r>
      <w:r>
        <w:rPr>
          <w:rFonts w:ascii="Times New Roman" w:hAnsi="Times New Roman" w:cs="Times New Roman"/>
          <w:sz w:val="24"/>
          <w:szCs w:val="24"/>
        </w:rPr>
        <w:t xml:space="preserve"> paternidad sean voluntarios, pues ha</w:t>
      </w:r>
      <w:r w:rsidR="00DE1B5C" w:rsidRPr="00B737F0">
        <w:rPr>
          <w:rFonts w:ascii="Times New Roman" w:hAnsi="Times New Roman" w:cs="Times New Roman"/>
          <w:sz w:val="24"/>
          <w:szCs w:val="24"/>
        </w:rPr>
        <w:t xml:space="preserve"> </w:t>
      </w:r>
      <w:r w:rsidRPr="00B737F0">
        <w:rPr>
          <w:rFonts w:ascii="Times New Roman" w:hAnsi="Times New Roman" w:cs="Times New Roman"/>
          <w:sz w:val="24"/>
          <w:szCs w:val="24"/>
        </w:rPr>
        <w:t>estimulado</w:t>
      </w:r>
      <w:r>
        <w:rPr>
          <w:rFonts w:ascii="Times New Roman" w:hAnsi="Times New Roman" w:cs="Times New Roman"/>
          <w:sz w:val="24"/>
          <w:szCs w:val="24"/>
        </w:rPr>
        <w:t xml:space="preserve"> a</w:t>
      </w:r>
      <w:r w:rsidR="00DE1B5C" w:rsidRPr="00B737F0">
        <w:rPr>
          <w:rFonts w:ascii="Times New Roman" w:hAnsi="Times New Roman" w:cs="Times New Roman"/>
          <w:sz w:val="24"/>
          <w:szCs w:val="24"/>
        </w:rPr>
        <w:t xml:space="preserve"> la mayoría de los hombres </w:t>
      </w:r>
      <w:r>
        <w:rPr>
          <w:rFonts w:ascii="Times New Roman" w:hAnsi="Times New Roman" w:cs="Times New Roman"/>
          <w:sz w:val="24"/>
          <w:szCs w:val="24"/>
        </w:rPr>
        <w:t xml:space="preserve">para que </w:t>
      </w:r>
      <w:r w:rsidR="00DE1B5C" w:rsidRPr="00B737F0">
        <w:rPr>
          <w:rFonts w:ascii="Times New Roman" w:hAnsi="Times New Roman" w:cs="Times New Roman"/>
          <w:sz w:val="24"/>
          <w:szCs w:val="24"/>
        </w:rPr>
        <w:t xml:space="preserve">no lo </w:t>
      </w:r>
      <w:r w:rsidRPr="00B737F0">
        <w:rPr>
          <w:rFonts w:ascii="Times New Roman" w:hAnsi="Times New Roman" w:cs="Times New Roman"/>
          <w:sz w:val="24"/>
          <w:szCs w:val="24"/>
        </w:rPr>
        <w:t>demanden</w:t>
      </w:r>
      <w:r>
        <w:rPr>
          <w:rFonts w:ascii="Times New Roman" w:hAnsi="Times New Roman" w:cs="Times New Roman"/>
          <w:sz w:val="24"/>
          <w:szCs w:val="24"/>
        </w:rPr>
        <w:t xml:space="preserve"> con la crisis </w:t>
      </w:r>
      <w:r w:rsidR="00B3136E">
        <w:rPr>
          <w:rFonts w:ascii="Times New Roman" w:hAnsi="Times New Roman" w:cs="Times New Roman"/>
          <w:sz w:val="24"/>
          <w:szCs w:val="24"/>
        </w:rPr>
        <w:t xml:space="preserve">(Gálvez Muñoz y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DE1B5C" w:rsidRDefault="00B3136E"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Rodríguez, 2013).</w:t>
      </w:r>
    </w:p>
    <w:p w:rsidR="000367D4" w:rsidRPr="00B737F0" w:rsidRDefault="00971AF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“En España y en la crisis actual, estamos siendo también testigos de importantes retrocesos en los avances previamente conseguidos en igualdad, demostrando como con políticas económicas de corte deflacionistas, las medidas de igualdad se convierten necesariamente en una operación de estética” (Gálvez Muñoz y Rodríguez Madroño, 2011).</w:t>
      </w:r>
    </w:p>
    <w:p w:rsidR="00F676AD" w:rsidRPr="00B737F0" w:rsidRDefault="00731CBC"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mayoría de las medidas </w:t>
      </w:r>
      <w:proofErr w:type="spellStart"/>
      <w:r>
        <w:rPr>
          <w:rFonts w:ascii="Times New Roman" w:hAnsi="Times New Roman" w:cs="Times New Roman"/>
          <w:sz w:val="24"/>
          <w:szCs w:val="24"/>
        </w:rPr>
        <w:t>anticrisis</w:t>
      </w:r>
      <w:proofErr w:type="spellEnd"/>
      <w:r>
        <w:rPr>
          <w:rFonts w:ascii="Times New Roman" w:hAnsi="Times New Roman" w:cs="Times New Roman"/>
          <w:sz w:val="24"/>
          <w:szCs w:val="24"/>
        </w:rPr>
        <w:t xml:space="preserve"> que se han adoptado repercuten negativamente</w:t>
      </w:r>
      <w:r w:rsidR="002B4589" w:rsidRPr="00B737F0">
        <w:rPr>
          <w:rFonts w:ascii="Times New Roman" w:hAnsi="Times New Roman" w:cs="Times New Roman"/>
          <w:sz w:val="24"/>
          <w:szCs w:val="24"/>
        </w:rPr>
        <w:t xml:space="preserve"> en las mujeres. Por ejemp</w:t>
      </w:r>
      <w:r w:rsidR="00FD52CE" w:rsidRPr="00B737F0">
        <w:rPr>
          <w:rFonts w:ascii="Times New Roman" w:hAnsi="Times New Roman" w:cs="Times New Roman"/>
          <w:sz w:val="24"/>
          <w:szCs w:val="24"/>
        </w:rPr>
        <w:t xml:space="preserve">lo, la mayoría de las medidas </w:t>
      </w:r>
      <w:r w:rsidR="002B4589" w:rsidRPr="00B737F0">
        <w:rPr>
          <w:rFonts w:ascii="Times New Roman" w:hAnsi="Times New Roman" w:cs="Times New Roman"/>
          <w:sz w:val="24"/>
          <w:szCs w:val="24"/>
        </w:rPr>
        <w:t xml:space="preserve">Plan E se </w:t>
      </w:r>
      <w:r w:rsidRPr="00B737F0">
        <w:rPr>
          <w:rFonts w:ascii="Times New Roman" w:hAnsi="Times New Roman" w:cs="Times New Roman"/>
          <w:sz w:val="24"/>
          <w:szCs w:val="24"/>
        </w:rPr>
        <w:t>orientan</w:t>
      </w:r>
      <w:r w:rsidR="002B4589" w:rsidRPr="00B737F0">
        <w:rPr>
          <w:rFonts w:ascii="Times New Roman" w:hAnsi="Times New Roman" w:cs="Times New Roman"/>
          <w:sz w:val="24"/>
          <w:szCs w:val="24"/>
        </w:rPr>
        <w:t xml:space="preserve"> a los sectores de la construcción y de la automoción,</w:t>
      </w:r>
      <w:r>
        <w:rPr>
          <w:rFonts w:ascii="Times New Roman" w:hAnsi="Times New Roman" w:cs="Times New Roman"/>
          <w:sz w:val="24"/>
          <w:szCs w:val="24"/>
        </w:rPr>
        <w:t xml:space="preserve"> que son tradicionalmente secciones masculinas</w:t>
      </w:r>
      <w:r w:rsidR="002B4589" w:rsidRPr="00B737F0">
        <w:rPr>
          <w:rFonts w:ascii="Times New Roman" w:hAnsi="Times New Roman" w:cs="Times New Roman"/>
          <w:sz w:val="24"/>
          <w:szCs w:val="24"/>
        </w:rPr>
        <w:t xml:space="preserve">. Los recortes en </w:t>
      </w:r>
      <w:r>
        <w:rPr>
          <w:rFonts w:ascii="Times New Roman" w:hAnsi="Times New Roman" w:cs="Times New Roman"/>
          <w:sz w:val="24"/>
          <w:szCs w:val="24"/>
        </w:rPr>
        <w:t>los trabajos</w:t>
      </w:r>
      <w:r w:rsidR="002B4589" w:rsidRPr="00B737F0">
        <w:rPr>
          <w:rFonts w:ascii="Times New Roman" w:hAnsi="Times New Roman" w:cs="Times New Roman"/>
          <w:sz w:val="24"/>
          <w:szCs w:val="24"/>
        </w:rPr>
        <w:t xml:space="preserve"> públicos afectan más a las mujeres </w:t>
      </w:r>
      <w:r w:rsidR="00FD52CE" w:rsidRPr="00B737F0">
        <w:rPr>
          <w:rFonts w:ascii="Times New Roman" w:hAnsi="Times New Roman" w:cs="Times New Roman"/>
          <w:sz w:val="24"/>
          <w:szCs w:val="24"/>
        </w:rPr>
        <w:t xml:space="preserve">que a los hombres, </w:t>
      </w:r>
      <w:r>
        <w:rPr>
          <w:rFonts w:ascii="Times New Roman" w:hAnsi="Times New Roman" w:cs="Times New Roman"/>
          <w:sz w:val="24"/>
          <w:szCs w:val="24"/>
        </w:rPr>
        <w:t>por</w:t>
      </w:r>
      <w:r w:rsidR="00FD52CE" w:rsidRPr="00B737F0">
        <w:rPr>
          <w:rFonts w:ascii="Times New Roman" w:hAnsi="Times New Roman" w:cs="Times New Roman"/>
          <w:sz w:val="24"/>
          <w:szCs w:val="24"/>
        </w:rPr>
        <w:t xml:space="preserve"> la </w:t>
      </w:r>
      <w:r w:rsidR="002B4589" w:rsidRPr="00B737F0">
        <w:rPr>
          <w:rFonts w:ascii="Times New Roman" w:hAnsi="Times New Roman" w:cs="Times New Roman"/>
          <w:sz w:val="24"/>
          <w:szCs w:val="24"/>
        </w:rPr>
        <w:t xml:space="preserve">sobrerrepresentación </w:t>
      </w:r>
      <w:r w:rsidR="00FD52CE" w:rsidRPr="00B737F0">
        <w:rPr>
          <w:rFonts w:ascii="Times New Roman" w:hAnsi="Times New Roman" w:cs="Times New Roman"/>
          <w:sz w:val="24"/>
          <w:szCs w:val="24"/>
        </w:rPr>
        <w:t xml:space="preserve">de éstas, </w:t>
      </w:r>
      <w:r w:rsidRPr="00B737F0">
        <w:rPr>
          <w:rFonts w:ascii="Times New Roman" w:hAnsi="Times New Roman" w:cs="Times New Roman"/>
          <w:sz w:val="24"/>
          <w:szCs w:val="24"/>
        </w:rPr>
        <w:t>fundamentalmente</w:t>
      </w:r>
      <w:r w:rsidR="002B4589" w:rsidRPr="00B737F0">
        <w:rPr>
          <w:rFonts w:ascii="Times New Roman" w:hAnsi="Times New Roman" w:cs="Times New Roman"/>
          <w:sz w:val="24"/>
          <w:szCs w:val="24"/>
        </w:rPr>
        <w:t xml:space="preserve"> en la enseñanza, la sanidad o los servicios sociales. Además</w:t>
      </w:r>
      <w:r>
        <w:rPr>
          <w:rFonts w:ascii="Times New Roman" w:hAnsi="Times New Roman" w:cs="Times New Roman"/>
          <w:sz w:val="24"/>
          <w:szCs w:val="24"/>
        </w:rPr>
        <w:t xml:space="preserve"> de todo esto</w:t>
      </w:r>
      <w:r w:rsidR="002B4589" w:rsidRPr="00B737F0">
        <w:rPr>
          <w:rFonts w:ascii="Times New Roman" w:hAnsi="Times New Roman" w:cs="Times New Roman"/>
          <w:sz w:val="24"/>
          <w:szCs w:val="24"/>
        </w:rPr>
        <w:t xml:space="preserve">, </w:t>
      </w:r>
      <w:r>
        <w:rPr>
          <w:rFonts w:ascii="Times New Roman" w:hAnsi="Times New Roman" w:cs="Times New Roman"/>
          <w:sz w:val="24"/>
          <w:szCs w:val="24"/>
        </w:rPr>
        <w:t>el hogar sustituye</w:t>
      </w:r>
      <w:r w:rsidR="002B4589" w:rsidRPr="00B737F0">
        <w:rPr>
          <w:rFonts w:ascii="Times New Roman" w:hAnsi="Times New Roman" w:cs="Times New Roman"/>
          <w:sz w:val="24"/>
          <w:szCs w:val="24"/>
        </w:rPr>
        <w:t xml:space="preserve"> el recorte de gasto público en servicios sociales</w:t>
      </w:r>
      <w:r w:rsidR="00FD52CE" w:rsidRPr="00B737F0">
        <w:rPr>
          <w:rFonts w:ascii="Times New Roman" w:hAnsi="Times New Roman" w:cs="Times New Roman"/>
          <w:sz w:val="24"/>
          <w:szCs w:val="24"/>
        </w:rPr>
        <w:t xml:space="preserve"> por un</w:t>
      </w:r>
      <w:r>
        <w:rPr>
          <w:rFonts w:ascii="Times New Roman" w:hAnsi="Times New Roman" w:cs="Times New Roman"/>
          <w:sz w:val="24"/>
          <w:szCs w:val="24"/>
        </w:rPr>
        <w:t>a</w:t>
      </w:r>
      <w:r w:rsidR="00FD52CE" w:rsidRPr="00B737F0">
        <w:rPr>
          <w:rFonts w:ascii="Times New Roman" w:hAnsi="Times New Roman" w:cs="Times New Roman"/>
          <w:sz w:val="24"/>
          <w:szCs w:val="24"/>
        </w:rPr>
        <w:t xml:space="preserve"> </w:t>
      </w:r>
      <w:r w:rsidRPr="00B737F0">
        <w:rPr>
          <w:rFonts w:ascii="Times New Roman" w:hAnsi="Times New Roman" w:cs="Times New Roman"/>
          <w:sz w:val="24"/>
          <w:szCs w:val="24"/>
        </w:rPr>
        <w:t>ampliación</w:t>
      </w:r>
      <w:r>
        <w:rPr>
          <w:rFonts w:ascii="Times New Roman" w:hAnsi="Times New Roman" w:cs="Times New Roman"/>
          <w:sz w:val="24"/>
          <w:szCs w:val="24"/>
        </w:rPr>
        <w:t xml:space="preserve"> del</w:t>
      </w:r>
      <w:r w:rsidR="00FD52CE" w:rsidRPr="00B737F0">
        <w:rPr>
          <w:rFonts w:ascii="Times New Roman" w:hAnsi="Times New Roman" w:cs="Times New Roman"/>
          <w:sz w:val="24"/>
          <w:szCs w:val="24"/>
        </w:rPr>
        <w:t xml:space="preserve"> trabajo no remunerado de las mujeres </w:t>
      </w:r>
      <w:r>
        <w:rPr>
          <w:rFonts w:ascii="Times New Roman" w:hAnsi="Times New Roman" w:cs="Times New Roman"/>
          <w:sz w:val="24"/>
          <w:szCs w:val="24"/>
        </w:rPr>
        <w:t xml:space="preserve">en las familias </w:t>
      </w:r>
      <w:r w:rsidR="00FD52CE" w:rsidRPr="00B737F0">
        <w:rPr>
          <w:rFonts w:ascii="Times New Roman" w:hAnsi="Times New Roman" w:cs="Times New Roman"/>
          <w:sz w:val="24"/>
          <w:szCs w:val="24"/>
        </w:rPr>
        <w:t>(</w:t>
      </w:r>
      <w:proofErr w:type="spellStart"/>
      <w:r w:rsidR="00FD52CE" w:rsidRPr="00B737F0">
        <w:rPr>
          <w:rFonts w:ascii="Times New Roman" w:hAnsi="Times New Roman" w:cs="Times New Roman"/>
          <w:sz w:val="24"/>
          <w:szCs w:val="24"/>
        </w:rPr>
        <w:t>Harcourt</w:t>
      </w:r>
      <w:proofErr w:type="spellEnd"/>
      <w:r w:rsidR="00FD52CE" w:rsidRPr="00B737F0">
        <w:rPr>
          <w:rFonts w:ascii="Times New Roman" w:hAnsi="Times New Roman" w:cs="Times New Roman"/>
          <w:sz w:val="24"/>
          <w:szCs w:val="24"/>
        </w:rPr>
        <w:t>, 2009</w:t>
      </w:r>
      <w:r w:rsidR="00B3136E">
        <w:rPr>
          <w:rFonts w:ascii="Times New Roman" w:hAnsi="Times New Roman" w:cs="Times New Roman"/>
          <w:sz w:val="24"/>
          <w:szCs w:val="24"/>
        </w:rPr>
        <w:t>, citado por Gálvez Muñoz y Rodríguez Madroño (2013)).</w:t>
      </w:r>
    </w:p>
    <w:p w:rsidR="009F5EFE" w:rsidRDefault="003B77A6"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Según Muñoz y Rodríguez (2013), l</w:t>
      </w:r>
      <w:r w:rsidR="009F5EFE" w:rsidRPr="00B737F0">
        <w:rPr>
          <w:rFonts w:ascii="Times New Roman" w:hAnsi="Times New Roman" w:cs="Times New Roman"/>
          <w:sz w:val="24"/>
          <w:szCs w:val="24"/>
        </w:rPr>
        <w:t xml:space="preserve">a nueva versión </w:t>
      </w:r>
      <w:proofErr w:type="spellStart"/>
      <w:r w:rsidR="009F5EFE" w:rsidRPr="00B737F0">
        <w:rPr>
          <w:rFonts w:ascii="Times New Roman" w:hAnsi="Times New Roman" w:cs="Times New Roman"/>
          <w:sz w:val="24"/>
          <w:szCs w:val="24"/>
        </w:rPr>
        <w:t>austeritaria</w:t>
      </w:r>
      <w:proofErr w:type="spellEnd"/>
      <w:r w:rsidR="009F5EFE" w:rsidRPr="00B737F0">
        <w:rPr>
          <w:rFonts w:ascii="Times New Roman" w:hAnsi="Times New Roman" w:cs="Times New Roman"/>
          <w:sz w:val="24"/>
          <w:szCs w:val="24"/>
        </w:rPr>
        <w:t xml:space="preserve"> de las políticas deflacionistas </w:t>
      </w:r>
      <w:r w:rsidR="008C5E62" w:rsidRPr="00B737F0">
        <w:rPr>
          <w:rFonts w:ascii="Times New Roman" w:hAnsi="Times New Roman" w:cs="Times New Roman"/>
          <w:sz w:val="24"/>
          <w:szCs w:val="24"/>
        </w:rPr>
        <w:t>instauran</w:t>
      </w:r>
      <w:r w:rsidR="009F5EFE" w:rsidRPr="00B737F0">
        <w:rPr>
          <w:rFonts w:ascii="Times New Roman" w:hAnsi="Times New Roman" w:cs="Times New Roman"/>
          <w:sz w:val="24"/>
          <w:szCs w:val="24"/>
        </w:rPr>
        <w:t xml:space="preserve"> </w:t>
      </w:r>
      <w:r w:rsidRPr="00B737F0">
        <w:rPr>
          <w:rFonts w:ascii="Times New Roman" w:hAnsi="Times New Roman" w:cs="Times New Roman"/>
          <w:sz w:val="24"/>
          <w:szCs w:val="24"/>
        </w:rPr>
        <w:t>la</w:t>
      </w:r>
      <w:r w:rsidR="009F5EFE" w:rsidRPr="00B737F0">
        <w:rPr>
          <w:rFonts w:ascii="Times New Roman" w:hAnsi="Times New Roman" w:cs="Times New Roman"/>
          <w:sz w:val="24"/>
          <w:szCs w:val="24"/>
        </w:rPr>
        <w:t xml:space="preserve"> vuelta de las mujeres al orden “natural” donde ahora resultan </w:t>
      </w:r>
      <w:r w:rsidR="008C5E62" w:rsidRPr="00B737F0">
        <w:rPr>
          <w:rFonts w:ascii="Times New Roman" w:hAnsi="Times New Roman" w:cs="Times New Roman"/>
          <w:sz w:val="24"/>
          <w:szCs w:val="24"/>
        </w:rPr>
        <w:t>de nuevo</w:t>
      </w:r>
      <w:r w:rsidRPr="00B737F0">
        <w:rPr>
          <w:rFonts w:ascii="Times New Roman" w:hAnsi="Times New Roman" w:cs="Times New Roman"/>
          <w:sz w:val="24"/>
          <w:szCs w:val="24"/>
        </w:rPr>
        <w:t xml:space="preserve"> </w:t>
      </w:r>
      <w:r w:rsidR="008C5E62" w:rsidRPr="00B737F0">
        <w:rPr>
          <w:rFonts w:ascii="Times New Roman" w:hAnsi="Times New Roman" w:cs="Times New Roman"/>
          <w:sz w:val="24"/>
          <w:szCs w:val="24"/>
        </w:rPr>
        <w:t>ineludibles</w:t>
      </w:r>
      <w:r w:rsidR="009F5EFE" w:rsidRPr="00B737F0">
        <w:rPr>
          <w:rFonts w:ascii="Times New Roman" w:hAnsi="Times New Roman" w:cs="Times New Roman"/>
          <w:sz w:val="24"/>
          <w:szCs w:val="24"/>
        </w:rPr>
        <w:t xml:space="preserve"> para </w:t>
      </w:r>
      <w:r w:rsidR="008C5E62">
        <w:rPr>
          <w:rFonts w:ascii="Times New Roman" w:hAnsi="Times New Roman" w:cs="Times New Roman"/>
          <w:sz w:val="24"/>
          <w:szCs w:val="24"/>
        </w:rPr>
        <w:t>encargarse de</w:t>
      </w:r>
      <w:r w:rsidR="009F5EFE" w:rsidRPr="00B737F0">
        <w:rPr>
          <w:rFonts w:ascii="Times New Roman" w:hAnsi="Times New Roman" w:cs="Times New Roman"/>
          <w:sz w:val="24"/>
          <w:szCs w:val="24"/>
        </w:rPr>
        <w:t xml:space="preserve"> la nueva provisión de</w:t>
      </w:r>
      <w:r w:rsidR="008C5E62">
        <w:rPr>
          <w:rFonts w:ascii="Times New Roman" w:hAnsi="Times New Roman" w:cs="Times New Roman"/>
          <w:sz w:val="24"/>
          <w:szCs w:val="24"/>
        </w:rPr>
        <w:t>l hogar y de</w:t>
      </w:r>
      <w:r w:rsidR="009F5EFE" w:rsidRPr="00B737F0">
        <w:rPr>
          <w:rFonts w:ascii="Times New Roman" w:hAnsi="Times New Roman" w:cs="Times New Roman"/>
          <w:sz w:val="24"/>
          <w:szCs w:val="24"/>
        </w:rPr>
        <w:t xml:space="preserve"> los cuidados que </w:t>
      </w:r>
      <w:r w:rsidR="008C5E62">
        <w:rPr>
          <w:rFonts w:ascii="Times New Roman" w:hAnsi="Times New Roman" w:cs="Times New Roman"/>
          <w:sz w:val="24"/>
          <w:szCs w:val="24"/>
        </w:rPr>
        <w:t xml:space="preserve">marca el </w:t>
      </w:r>
      <w:r w:rsidR="009F5EFE" w:rsidRPr="00B737F0">
        <w:rPr>
          <w:rFonts w:ascii="Times New Roman" w:hAnsi="Times New Roman" w:cs="Times New Roman"/>
          <w:sz w:val="24"/>
          <w:szCs w:val="24"/>
        </w:rPr>
        <w:t>mercado</w:t>
      </w:r>
      <w:r w:rsidRPr="00B737F0">
        <w:rPr>
          <w:rFonts w:ascii="Times New Roman" w:hAnsi="Times New Roman" w:cs="Times New Roman"/>
          <w:sz w:val="24"/>
          <w:szCs w:val="24"/>
        </w:rPr>
        <w:t xml:space="preserve"> y</w:t>
      </w:r>
      <w:r w:rsidR="009F5EFE" w:rsidRPr="00B737F0">
        <w:rPr>
          <w:rFonts w:ascii="Times New Roman" w:hAnsi="Times New Roman" w:cs="Times New Roman"/>
          <w:sz w:val="24"/>
          <w:szCs w:val="24"/>
        </w:rPr>
        <w:t xml:space="preserve"> que </w:t>
      </w:r>
      <w:r w:rsidR="008C5E62">
        <w:rPr>
          <w:rFonts w:ascii="Times New Roman" w:hAnsi="Times New Roman" w:cs="Times New Roman"/>
          <w:sz w:val="24"/>
          <w:szCs w:val="24"/>
        </w:rPr>
        <w:t xml:space="preserve">nuevamente </w:t>
      </w:r>
      <w:r w:rsidR="009F5EFE" w:rsidRPr="00B737F0">
        <w:rPr>
          <w:rFonts w:ascii="Times New Roman" w:hAnsi="Times New Roman" w:cs="Times New Roman"/>
          <w:sz w:val="24"/>
          <w:szCs w:val="24"/>
        </w:rPr>
        <w:t>resulta conveniente.</w:t>
      </w:r>
      <w:r w:rsidRPr="00B737F0">
        <w:rPr>
          <w:rFonts w:ascii="Times New Roman" w:hAnsi="Times New Roman" w:cs="Times New Roman"/>
          <w:sz w:val="24"/>
          <w:szCs w:val="24"/>
        </w:rPr>
        <w:t xml:space="preserve">  Para estas autoras las políticas de austeridad son “un conjunto de medidas y estrategias regulatorias y de política económica encaminadas, en última instancia, a producir el ajuste estructural mediante la reducción de salarios, precios y gasto público. Pero al denominarse austeridad conlleva el traspaso de un sentimiento de culpa a la ciudadanía...</w:t>
      </w:r>
      <w:r w:rsidR="009F5EFE" w:rsidRPr="00B737F0">
        <w:rPr>
          <w:rFonts w:ascii="Times New Roman" w:hAnsi="Times New Roman" w:cs="Times New Roman"/>
          <w:sz w:val="24"/>
          <w:szCs w:val="24"/>
        </w:rPr>
        <w:t xml:space="preserve"> De ahí que la </w:t>
      </w:r>
      <w:r w:rsidRPr="00B737F0">
        <w:rPr>
          <w:rFonts w:ascii="Times New Roman" w:hAnsi="Times New Roman" w:cs="Times New Roman"/>
          <w:sz w:val="24"/>
          <w:szCs w:val="24"/>
        </w:rPr>
        <w:t>a</w:t>
      </w:r>
      <w:r w:rsidR="009F5EFE" w:rsidRPr="00B737F0">
        <w:rPr>
          <w:rFonts w:ascii="Times New Roman" w:hAnsi="Times New Roman" w:cs="Times New Roman"/>
          <w:sz w:val="24"/>
          <w:szCs w:val="24"/>
        </w:rPr>
        <w:t>usteridad impl</w:t>
      </w:r>
      <w:r w:rsidRPr="00B737F0">
        <w:rPr>
          <w:rFonts w:ascii="Times New Roman" w:hAnsi="Times New Roman" w:cs="Times New Roman"/>
          <w:sz w:val="24"/>
          <w:szCs w:val="24"/>
        </w:rPr>
        <w:t>ique finalmente una nueva estrat</w:t>
      </w:r>
      <w:r w:rsidR="009F5EFE" w:rsidRPr="00B737F0">
        <w:rPr>
          <w:rFonts w:ascii="Times New Roman" w:hAnsi="Times New Roman" w:cs="Times New Roman"/>
          <w:sz w:val="24"/>
          <w:szCs w:val="24"/>
        </w:rPr>
        <w:t>egia de provisión de servicios para el cuidado con consecuencias laborales y de género, muy importantes</w:t>
      </w:r>
      <w:r w:rsidRPr="00B737F0">
        <w:rPr>
          <w:rFonts w:ascii="Times New Roman" w:hAnsi="Times New Roman" w:cs="Times New Roman"/>
          <w:sz w:val="24"/>
          <w:szCs w:val="24"/>
        </w:rPr>
        <w:t xml:space="preserve"> </w:t>
      </w:r>
      <w:r w:rsidR="00B3136E">
        <w:rPr>
          <w:rFonts w:ascii="Times New Roman" w:hAnsi="Times New Roman" w:cs="Times New Roman"/>
          <w:sz w:val="24"/>
          <w:szCs w:val="24"/>
        </w:rPr>
        <w:t>(Gálvez Muñoz y Rodríguez Madroño, 2013).</w:t>
      </w:r>
    </w:p>
    <w:p w:rsidR="006874F3" w:rsidRPr="00B737F0" w:rsidRDefault="006874F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pesar de conformar y reactualizar los modelos sociopolíticos, en apariencia, hacia cuotas más humanitarias y igualitarias, seguimos encontrándonos en una realidad, que </w:t>
      </w:r>
      <w:r>
        <w:rPr>
          <w:rFonts w:ascii="Times New Roman" w:hAnsi="Times New Roman" w:cs="Times New Roman"/>
          <w:sz w:val="24"/>
          <w:szCs w:val="24"/>
        </w:rPr>
        <w:lastRenderedPageBreak/>
        <w:t xml:space="preserve">sesga, diferencia, y trata de diferente manera, a las personas que las componen, en función de la procedencia, nivel académico, sexo o género </w:t>
      </w:r>
      <w:sdt>
        <w:sdtPr>
          <w:rPr>
            <w:rFonts w:ascii="Times New Roman" w:hAnsi="Times New Roman" w:cs="Times New Roman"/>
            <w:sz w:val="24"/>
            <w:szCs w:val="24"/>
          </w:rPr>
          <w:id w:val="1205440852"/>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Bue15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(Buedo Martínez, 2015)</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3B77A6" w:rsidRPr="00B737F0" w:rsidRDefault="00D146FB"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Por lo tanto, es posible que nos </w:t>
      </w:r>
      <w:r w:rsidR="008C5E62" w:rsidRPr="00B737F0">
        <w:rPr>
          <w:rFonts w:ascii="Times New Roman" w:hAnsi="Times New Roman" w:cs="Times New Roman"/>
          <w:sz w:val="24"/>
          <w:szCs w:val="24"/>
        </w:rPr>
        <w:t>hallemos</w:t>
      </w:r>
      <w:r w:rsidRPr="00B737F0">
        <w:rPr>
          <w:rFonts w:ascii="Times New Roman" w:hAnsi="Times New Roman" w:cs="Times New Roman"/>
          <w:sz w:val="24"/>
          <w:szCs w:val="24"/>
        </w:rPr>
        <w:t xml:space="preserve"> </w:t>
      </w:r>
      <w:r w:rsidR="008C5E62">
        <w:rPr>
          <w:rFonts w:ascii="Times New Roman" w:hAnsi="Times New Roman" w:cs="Times New Roman"/>
          <w:sz w:val="24"/>
          <w:szCs w:val="24"/>
        </w:rPr>
        <w:t>hoy por hoy</w:t>
      </w:r>
      <w:r w:rsidRPr="00B737F0">
        <w:rPr>
          <w:rFonts w:ascii="Times New Roman" w:hAnsi="Times New Roman" w:cs="Times New Roman"/>
          <w:sz w:val="24"/>
          <w:szCs w:val="24"/>
        </w:rPr>
        <w:t xml:space="preserve"> ante un proceso de  </w:t>
      </w:r>
      <w:r w:rsidR="008C5E62" w:rsidRPr="00B737F0">
        <w:rPr>
          <w:rFonts w:ascii="Times New Roman" w:hAnsi="Times New Roman" w:cs="Times New Roman"/>
          <w:sz w:val="24"/>
          <w:szCs w:val="24"/>
        </w:rPr>
        <w:t>retracción</w:t>
      </w:r>
      <w:r w:rsidRPr="00B737F0">
        <w:rPr>
          <w:rFonts w:ascii="Times New Roman" w:hAnsi="Times New Roman" w:cs="Times New Roman"/>
          <w:sz w:val="24"/>
          <w:szCs w:val="24"/>
        </w:rPr>
        <w:t xml:space="preserve"> en derechos, igualdad y bienestar </w:t>
      </w:r>
      <w:r w:rsidR="00B3136E">
        <w:rPr>
          <w:rFonts w:ascii="Times New Roman" w:hAnsi="Times New Roman" w:cs="Times New Roman"/>
          <w:sz w:val="24"/>
          <w:szCs w:val="24"/>
        </w:rPr>
        <w:t>(Gálvez Muñoz y Rodríguez Madroño, 2013).</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2028BB" w:rsidRPr="00B737F0" w:rsidRDefault="008A0F7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aumentar </w:t>
      </w:r>
      <w:r w:rsidR="002028BB" w:rsidRPr="00B737F0">
        <w:rPr>
          <w:rFonts w:ascii="Times New Roman" w:hAnsi="Times New Roman" w:cs="Times New Roman"/>
          <w:sz w:val="24"/>
          <w:szCs w:val="24"/>
        </w:rPr>
        <w:t>el empleo femenino y dis</w:t>
      </w:r>
      <w:r>
        <w:rPr>
          <w:rFonts w:ascii="Times New Roman" w:hAnsi="Times New Roman" w:cs="Times New Roman"/>
          <w:sz w:val="24"/>
          <w:szCs w:val="24"/>
        </w:rPr>
        <w:t>minuir el paro en este mismo</w:t>
      </w:r>
      <w:r w:rsidR="002028BB" w:rsidRPr="00B737F0">
        <w:rPr>
          <w:rFonts w:ascii="Times New Roman" w:hAnsi="Times New Roman" w:cs="Times New Roman"/>
          <w:sz w:val="24"/>
          <w:szCs w:val="24"/>
        </w:rPr>
        <w:t>, los sucesivos</w:t>
      </w:r>
      <w:r>
        <w:rPr>
          <w:rFonts w:ascii="Times New Roman" w:hAnsi="Times New Roman" w:cs="Times New Roman"/>
          <w:sz w:val="24"/>
          <w:szCs w:val="24"/>
        </w:rPr>
        <w:t xml:space="preserve"> gobiernos españoles han realizad</w:t>
      </w:r>
      <w:r w:rsidR="002028BB" w:rsidRPr="00B737F0">
        <w:rPr>
          <w:rFonts w:ascii="Times New Roman" w:hAnsi="Times New Roman" w:cs="Times New Roman"/>
          <w:sz w:val="24"/>
          <w:szCs w:val="24"/>
        </w:rPr>
        <w:t>o, dentro del marco de una Estrategia Europea para el Empleo, dist</w:t>
      </w:r>
      <w:r>
        <w:rPr>
          <w:rFonts w:ascii="Times New Roman" w:hAnsi="Times New Roman" w:cs="Times New Roman"/>
          <w:sz w:val="24"/>
          <w:szCs w:val="24"/>
        </w:rPr>
        <w:t xml:space="preserve">intas medidas legislativas. </w:t>
      </w:r>
      <w:r w:rsidR="002028BB" w:rsidRPr="00B737F0">
        <w:rPr>
          <w:rFonts w:ascii="Times New Roman" w:hAnsi="Times New Roman" w:cs="Times New Roman"/>
          <w:sz w:val="24"/>
          <w:szCs w:val="24"/>
        </w:rPr>
        <w:t>Algunas han sido efectivas y otras no tanto como se esperaba</w:t>
      </w:r>
      <w:r>
        <w:rPr>
          <w:rFonts w:ascii="Times New Roman" w:hAnsi="Times New Roman" w:cs="Times New Roman"/>
          <w:sz w:val="24"/>
          <w:szCs w:val="24"/>
        </w:rPr>
        <w:t>n</w:t>
      </w:r>
      <w:r w:rsidR="002028BB" w:rsidRPr="00B737F0">
        <w:rPr>
          <w:rFonts w:ascii="Times New Roman" w:hAnsi="Times New Roman" w:cs="Times New Roman"/>
          <w:sz w:val="24"/>
          <w:szCs w:val="24"/>
        </w:rPr>
        <w:t xml:space="preserve"> </w:t>
      </w:r>
      <w:sdt>
        <w:sdtPr>
          <w:rPr>
            <w:rFonts w:ascii="Times New Roman" w:hAnsi="Times New Roman" w:cs="Times New Roman"/>
            <w:sz w:val="24"/>
            <w:szCs w:val="24"/>
          </w:rPr>
          <w:id w:val="521339294"/>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2028BB" w:rsidRPr="00B737F0">
        <w:rPr>
          <w:rFonts w:ascii="Times New Roman" w:hAnsi="Times New Roman" w:cs="Times New Roman"/>
          <w:sz w:val="24"/>
          <w:szCs w:val="24"/>
        </w:rPr>
        <w:t>.</w:t>
      </w:r>
    </w:p>
    <w:p w:rsidR="00517C8E" w:rsidRPr="00B737F0" w:rsidRDefault="008A0F7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La crisis ha supuesto un paso atrás para el objetivo de la paridad debido, sobre todo, a los recortes de derechos, han sucumbido en</w:t>
      </w:r>
      <w:r w:rsidR="00517C8E" w:rsidRPr="00B737F0">
        <w:rPr>
          <w:rFonts w:ascii="Times New Roman" w:hAnsi="Times New Roman" w:cs="Times New Roman"/>
          <w:sz w:val="24"/>
          <w:szCs w:val="24"/>
        </w:rPr>
        <w:t xml:space="preserve"> una regresión en la calidad de vida de la</w:t>
      </w:r>
      <w:r>
        <w:rPr>
          <w:rFonts w:ascii="Times New Roman" w:hAnsi="Times New Roman" w:cs="Times New Roman"/>
          <w:sz w:val="24"/>
          <w:szCs w:val="24"/>
        </w:rPr>
        <w:t xml:space="preserve"> mayor parte de la</w:t>
      </w:r>
      <w:r w:rsidR="00517C8E" w:rsidRPr="00B737F0">
        <w:rPr>
          <w:rFonts w:ascii="Times New Roman" w:hAnsi="Times New Roman" w:cs="Times New Roman"/>
          <w:sz w:val="24"/>
          <w:szCs w:val="24"/>
        </w:rPr>
        <w:t xml:space="preserve">s mujeres </w:t>
      </w:r>
      <w:sdt>
        <w:sdtPr>
          <w:rPr>
            <w:rFonts w:ascii="Times New Roman" w:hAnsi="Times New Roman" w:cs="Times New Roman"/>
            <w:sz w:val="24"/>
            <w:szCs w:val="24"/>
          </w:rPr>
          <w:id w:val="604665908"/>
          <w:citation/>
        </w:sdtPr>
        <w:sdtContent>
          <w:r w:rsidR="00142BFF">
            <w:rPr>
              <w:rFonts w:ascii="Times New Roman" w:hAnsi="Times New Roman" w:cs="Times New Roman"/>
              <w:sz w:val="24"/>
              <w:szCs w:val="24"/>
            </w:rPr>
            <w:fldChar w:fldCharType="begin"/>
          </w:r>
          <w:r w:rsidR="00C77002">
            <w:rPr>
              <w:rFonts w:ascii="Times New Roman" w:hAnsi="Times New Roman" w:cs="Times New Roman"/>
              <w:sz w:val="24"/>
              <w:szCs w:val="24"/>
            </w:rPr>
            <w:instrText xml:space="preserve"> CITATION Mil \l 3082  </w:instrText>
          </w:r>
          <w:r w:rsidR="00142BFF">
            <w:rPr>
              <w:rFonts w:ascii="Times New Roman" w:hAnsi="Times New Roman" w:cs="Times New Roman"/>
              <w:sz w:val="24"/>
              <w:szCs w:val="24"/>
            </w:rPr>
            <w:fldChar w:fldCharType="separate"/>
          </w:r>
          <w:r w:rsidR="00C77002" w:rsidRPr="00C77002">
            <w:rPr>
              <w:rFonts w:ascii="Times New Roman" w:hAnsi="Times New Roman" w:cs="Times New Roman"/>
              <w:noProof/>
              <w:sz w:val="24"/>
              <w:szCs w:val="24"/>
            </w:rPr>
            <w:t>(Millán Velázquez de la Torre, Santos Pita, &amp; Pérez Naranjo, 2015)</w:t>
          </w:r>
          <w:r w:rsidR="00142BFF">
            <w:rPr>
              <w:rFonts w:ascii="Times New Roman" w:hAnsi="Times New Roman" w:cs="Times New Roman"/>
              <w:sz w:val="24"/>
              <w:szCs w:val="24"/>
            </w:rPr>
            <w:fldChar w:fldCharType="end"/>
          </w:r>
        </w:sdtContent>
      </w:sdt>
      <w:r w:rsidR="00517C8E" w:rsidRPr="00B737F0">
        <w:rPr>
          <w:rFonts w:ascii="Times New Roman" w:hAnsi="Times New Roman" w:cs="Times New Roman"/>
          <w:sz w:val="24"/>
          <w:szCs w:val="24"/>
        </w:rPr>
        <w:t>.</w:t>
      </w:r>
    </w:p>
    <w:p w:rsidR="008B5848" w:rsidRPr="00B737F0" w:rsidRDefault="008B5848"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Aunque </w:t>
      </w:r>
      <w:r w:rsidR="00F57407">
        <w:rPr>
          <w:rFonts w:ascii="Times New Roman" w:hAnsi="Times New Roman" w:cs="Times New Roman"/>
          <w:sz w:val="24"/>
          <w:szCs w:val="24"/>
        </w:rPr>
        <w:t xml:space="preserve">el cambio </w:t>
      </w:r>
      <w:r w:rsidRPr="00B737F0">
        <w:rPr>
          <w:rFonts w:ascii="Times New Roman" w:hAnsi="Times New Roman" w:cs="Times New Roman"/>
          <w:sz w:val="24"/>
          <w:szCs w:val="24"/>
        </w:rPr>
        <w:t xml:space="preserve">de roles en </w:t>
      </w:r>
      <w:r w:rsidR="00F57407">
        <w:rPr>
          <w:rFonts w:ascii="Times New Roman" w:hAnsi="Times New Roman" w:cs="Times New Roman"/>
          <w:sz w:val="24"/>
          <w:szCs w:val="24"/>
        </w:rPr>
        <w:t>la mujer puede venir</w:t>
      </w:r>
      <w:r w:rsidRPr="00B737F0">
        <w:rPr>
          <w:rFonts w:ascii="Times New Roman" w:hAnsi="Times New Roman" w:cs="Times New Roman"/>
          <w:sz w:val="24"/>
          <w:szCs w:val="24"/>
        </w:rPr>
        <w:t xml:space="preserve"> impuesto por el poder político, la imposición mediante Decretos-leyes no son efectivos </w:t>
      </w:r>
      <w:r w:rsidR="00F57407">
        <w:rPr>
          <w:rFonts w:ascii="Times New Roman" w:hAnsi="Times New Roman" w:cs="Times New Roman"/>
          <w:sz w:val="24"/>
          <w:szCs w:val="24"/>
        </w:rPr>
        <w:t xml:space="preserve">en la realidad </w:t>
      </w:r>
      <w:r w:rsidRPr="00B737F0">
        <w:rPr>
          <w:rFonts w:ascii="Times New Roman" w:hAnsi="Times New Roman" w:cs="Times New Roman"/>
          <w:sz w:val="24"/>
          <w:szCs w:val="24"/>
        </w:rPr>
        <w:t xml:space="preserve">si la sociedad no cambia sus estructuras. Así, </w:t>
      </w:r>
      <w:r w:rsidR="00F57407">
        <w:rPr>
          <w:rFonts w:ascii="Times New Roman" w:hAnsi="Times New Roman" w:cs="Times New Roman"/>
          <w:sz w:val="24"/>
          <w:szCs w:val="24"/>
        </w:rPr>
        <w:t>“</w:t>
      </w:r>
      <w:r w:rsidRPr="00B737F0">
        <w:rPr>
          <w:rFonts w:ascii="Times New Roman" w:hAnsi="Times New Roman" w:cs="Times New Roman"/>
          <w:sz w:val="24"/>
          <w:szCs w:val="24"/>
        </w:rPr>
        <w:t>cuando se produce esta dicotomía entre los intereses de la defensa de los derechos (y obligaciones) de las mujeres por grupos de presión que buscan sus propios intereses políticos y particulares y el conjunto de la sociedad, se provoca el efecto contrario al deseado por el poder político</w:t>
      </w:r>
      <w:r w:rsidR="00F57407">
        <w:rPr>
          <w:rFonts w:ascii="Times New Roman" w:hAnsi="Times New Roman" w:cs="Times New Roman"/>
          <w:sz w:val="24"/>
          <w:szCs w:val="24"/>
        </w:rPr>
        <w:t>”</w:t>
      </w:r>
      <w:r w:rsidR="00021436">
        <w:rPr>
          <w:rFonts w:ascii="Times New Roman" w:hAnsi="Times New Roman" w:cs="Times New Roman"/>
          <w:sz w:val="24"/>
          <w:szCs w:val="24"/>
        </w:rPr>
        <w:t xml:space="preserve"> </w:t>
      </w:r>
      <w:sdt>
        <w:sdtPr>
          <w:rPr>
            <w:rFonts w:ascii="Times New Roman" w:hAnsi="Times New Roman" w:cs="Times New Roman"/>
            <w:sz w:val="24"/>
            <w:szCs w:val="24"/>
          </w:rPr>
          <w:id w:val="604665913"/>
          <w:citation/>
        </w:sdtPr>
        <w:sdtContent>
          <w:r w:rsidR="00142BFF">
            <w:rPr>
              <w:rFonts w:ascii="Times New Roman" w:hAnsi="Times New Roman" w:cs="Times New Roman"/>
              <w:sz w:val="24"/>
              <w:szCs w:val="24"/>
            </w:rPr>
            <w:fldChar w:fldCharType="begin"/>
          </w:r>
          <w:r w:rsidR="00332F03">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00332F03"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6874F3" w:rsidRPr="00B737F0" w:rsidRDefault="00E96FBC"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Cuando las políticas de conciliación laboral no son efectivas se produce un descenso de las tasas de natalidad a largo plazo. Cuando no se </w:t>
      </w:r>
      <w:proofErr w:type="gramStart"/>
      <w:r>
        <w:rPr>
          <w:rFonts w:ascii="Times New Roman" w:hAnsi="Times New Roman" w:cs="Times New Roman"/>
          <w:sz w:val="24"/>
          <w:szCs w:val="24"/>
        </w:rPr>
        <w:t>obtiene</w:t>
      </w:r>
      <w:proofErr w:type="gramEnd"/>
      <w:r>
        <w:rPr>
          <w:rFonts w:ascii="Times New Roman" w:hAnsi="Times New Roman" w:cs="Times New Roman"/>
          <w:sz w:val="24"/>
          <w:szCs w:val="24"/>
        </w:rPr>
        <w:t xml:space="preserve"> el crecimiento cero poblacional (2,1 hijos por mujer), hace que la pirámide poblacional pase a ser en forma de pirámide invertida a lo largo del tiempo, con la repercusión negativa que esto produce en el sistema de pensiones</w:t>
      </w:r>
      <w:r w:rsidR="00B46C97" w:rsidRPr="00B737F0">
        <w:rPr>
          <w:rFonts w:ascii="Times New Roman" w:hAnsi="Times New Roman" w:cs="Times New Roman"/>
          <w:sz w:val="24"/>
          <w:szCs w:val="24"/>
        </w:rPr>
        <w:t xml:space="preserve">. De ahí </w:t>
      </w:r>
      <w:r>
        <w:rPr>
          <w:rFonts w:ascii="Times New Roman" w:hAnsi="Times New Roman" w:cs="Times New Roman"/>
          <w:sz w:val="24"/>
          <w:szCs w:val="24"/>
        </w:rPr>
        <w:t xml:space="preserve">el hecho de </w:t>
      </w:r>
      <w:r w:rsidR="00B46C97" w:rsidRPr="00B737F0">
        <w:rPr>
          <w:rFonts w:ascii="Times New Roman" w:hAnsi="Times New Roman" w:cs="Times New Roman"/>
          <w:sz w:val="24"/>
          <w:szCs w:val="24"/>
        </w:rPr>
        <w:t xml:space="preserve">que </w:t>
      </w:r>
      <w:r>
        <w:rPr>
          <w:rFonts w:ascii="Times New Roman" w:hAnsi="Times New Roman" w:cs="Times New Roman"/>
          <w:sz w:val="24"/>
          <w:szCs w:val="24"/>
        </w:rPr>
        <w:t>“</w:t>
      </w:r>
      <w:r w:rsidR="00B46C97" w:rsidRPr="00B737F0">
        <w:rPr>
          <w:rFonts w:ascii="Times New Roman" w:hAnsi="Times New Roman" w:cs="Times New Roman"/>
          <w:sz w:val="24"/>
          <w:szCs w:val="24"/>
        </w:rPr>
        <w:t>la conci</w:t>
      </w:r>
      <w:r w:rsidR="008B5848" w:rsidRPr="00B737F0">
        <w:rPr>
          <w:rFonts w:ascii="Times New Roman" w:hAnsi="Times New Roman" w:cs="Times New Roman"/>
          <w:sz w:val="24"/>
          <w:szCs w:val="24"/>
        </w:rPr>
        <w:t>liación laboral sea fundamental para el sostenimiento, incluso,</w:t>
      </w:r>
      <w:r w:rsidR="00B46C97" w:rsidRPr="00B737F0">
        <w:rPr>
          <w:rFonts w:ascii="Times New Roman" w:hAnsi="Times New Roman" w:cs="Times New Roman"/>
          <w:sz w:val="24"/>
          <w:szCs w:val="24"/>
        </w:rPr>
        <w:t xml:space="preserve"> del pro</w:t>
      </w:r>
      <w:r w:rsidR="008B5848" w:rsidRPr="00B737F0">
        <w:rPr>
          <w:rFonts w:ascii="Times New Roman" w:hAnsi="Times New Roman" w:cs="Times New Roman"/>
          <w:sz w:val="24"/>
          <w:szCs w:val="24"/>
        </w:rPr>
        <w:t>pio Estado del Bienestar</w:t>
      </w:r>
      <w:r>
        <w:rPr>
          <w:rFonts w:ascii="Times New Roman" w:hAnsi="Times New Roman" w:cs="Times New Roman"/>
          <w:sz w:val="24"/>
          <w:szCs w:val="24"/>
        </w:rPr>
        <w:t>”</w:t>
      </w:r>
      <w:r w:rsidR="00B46C97" w:rsidRPr="00B737F0">
        <w:rPr>
          <w:rFonts w:ascii="Times New Roman" w:hAnsi="Times New Roman" w:cs="Times New Roman"/>
          <w:sz w:val="24"/>
          <w:szCs w:val="24"/>
        </w:rPr>
        <w:t xml:space="preserve"> </w:t>
      </w:r>
      <w:sdt>
        <w:sdtPr>
          <w:rPr>
            <w:rFonts w:ascii="Times New Roman" w:hAnsi="Times New Roman" w:cs="Times New Roman"/>
            <w:sz w:val="24"/>
            <w:szCs w:val="24"/>
          </w:rPr>
          <w:id w:val="604665915"/>
          <w:citation/>
        </w:sdtPr>
        <w:sdtContent>
          <w:r w:rsidR="00142BFF">
            <w:rPr>
              <w:rFonts w:ascii="Times New Roman" w:hAnsi="Times New Roman" w:cs="Times New Roman"/>
              <w:sz w:val="24"/>
              <w:szCs w:val="24"/>
            </w:rPr>
            <w:fldChar w:fldCharType="begin"/>
          </w:r>
          <w:r w:rsidR="00332F03">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00332F03"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008B5848" w:rsidRPr="00B737F0">
        <w:rPr>
          <w:rFonts w:ascii="Times New Roman" w:hAnsi="Times New Roman" w:cs="Times New Roman"/>
          <w:sz w:val="24"/>
          <w:szCs w:val="24"/>
        </w:rPr>
        <w:t>.</w:t>
      </w:r>
    </w:p>
    <w:p w:rsidR="000C4482" w:rsidRDefault="000920B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poder lograr este </w:t>
      </w:r>
      <w:r w:rsidR="000C4482" w:rsidRPr="00B737F0">
        <w:rPr>
          <w:rFonts w:ascii="Times New Roman" w:hAnsi="Times New Roman" w:cs="Times New Roman"/>
          <w:sz w:val="24"/>
          <w:szCs w:val="24"/>
        </w:rPr>
        <w:t xml:space="preserve">objetivo </w:t>
      </w:r>
      <w:r>
        <w:rPr>
          <w:rFonts w:ascii="Times New Roman" w:hAnsi="Times New Roman" w:cs="Times New Roman"/>
          <w:sz w:val="24"/>
          <w:szCs w:val="24"/>
        </w:rPr>
        <w:t>“</w:t>
      </w:r>
      <w:r w:rsidR="000C4482" w:rsidRPr="00B737F0">
        <w:rPr>
          <w:rFonts w:ascii="Times New Roman" w:hAnsi="Times New Roman" w:cs="Times New Roman"/>
          <w:sz w:val="24"/>
          <w:szCs w:val="24"/>
        </w:rPr>
        <w:t>es necesario</w:t>
      </w:r>
      <w:r w:rsidR="00B737F0">
        <w:rPr>
          <w:rFonts w:ascii="Times New Roman" w:hAnsi="Times New Roman" w:cs="Times New Roman"/>
          <w:sz w:val="24"/>
          <w:szCs w:val="24"/>
        </w:rPr>
        <w:t xml:space="preserve"> que la mujer pueda tanto conciliar su vida laboral</w:t>
      </w:r>
      <w:r w:rsidR="00E96FBC">
        <w:rPr>
          <w:rFonts w:ascii="Times New Roman" w:hAnsi="Times New Roman" w:cs="Times New Roman"/>
          <w:sz w:val="24"/>
          <w:szCs w:val="24"/>
        </w:rPr>
        <w:t xml:space="preserve"> y</w:t>
      </w:r>
      <w:r w:rsidR="00B737F0">
        <w:rPr>
          <w:rFonts w:ascii="Times New Roman" w:hAnsi="Times New Roman" w:cs="Times New Roman"/>
          <w:sz w:val="24"/>
          <w:szCs w:val="24"/>
        </w:rPr>
        <w:t xml:space="preserve">  familiar, así como impulsar su incorporación al espíritu emprendedor como un valor propio e innato de la clase empresarial</w:t>
      </w:r>
      <w:r w:rsidR="00021436">
        <w:rPr>
          <w:rFonts w:ascii="Times New Roman" w:hAnsi="Times New Roman" w:cs="Times New Roman"/>
          <w:sz w:val="24"/>
          <w:szCs w:val="24"/>
        </w:rPr>
        <w:t>”</w:t>
      </w:r>
      <w:sdt>
        <w:sdtPr>
          <w:rPr>
            <w:rFonts w:ascii="Times New Roman" w:hAnsi="Times New Roman" w:cs="Times New Roman"/>
            <w:sz w:val="24"/>
            <w:szCs w:val="24"/>
          </w:rPr>
          <w:id w:val="604666099"/>
          <w:citation/>
        </w:sdtPr>
        <w:sdtContent>
          <w:r w:rsidR="00142BFF">
            <w:rPr>
              <w:rFonts w:ascii="Times New Roman" w:hAnsi="Times New Roman" w:cs="Times New Roman"/>
              <w:sz w:val="24"/>
              <w:szCs w:val="24"/>
            </w:rPr>
            <w:fldChar w:fldCharType="begin"/>
          </w:r>
          <w:r w:rsidR="00332F03">
            <w:rPr>
              <w:rFonts w:ascii="Times New Roman" w:hAnsi="Times New Roman" w:cs="Times New Roman"/>
              <w:sz w:val="24"/>
              <w:szCs w:val="24"/>
            </w:rPr>
            <w:instrText xml:space="preserve"> CITATION Sai \l 3082  </w:instrText>
          </w:r>
          <w:r w:rsidR="00142BFF">
            <w:rPr>
              <w:rFonts w:ascii="Times New Roman" w:hAnsi="Times New Roman" w:cs="Times New Roman"/>
              <w:sz w:val="24"/>
              <w:szCs w:val="24"/>
            </w:rPr>
            <w:fldChar w:fldCharType="separate"/>
          </w:r>
          <w:r w:rsidR="00332F03">
            <w:rPr>
              <w:rFonts w:ascii="Times New Roman" w:hAnsi="Times New Roman" w:cs="Times New Roman"/>
              <w:noProof/>
              <w:sz w:val="24"/>
              <w:szCs w:val="24"/>
            </w:rPr>
            <w:t xml:space="preserve"> </w:t>
          </w:r>
          <w:r w:rsidR="00332F03" w:rsidRPr="00332F03">
            <w:rPr>
              <w:rFonts w:ascii="Times New Roman" w:hAnsi="Times New Roman" w:cs="Times New Roman"/>
              <w:noProof/>
              <w:sz w:val="24"/>
              <w:szCs w:val="24"/>
            </w:rPr>
            <w:t>(Saiz Álvarez, 2010)</w:t>
          </w:r>
          <w:r w:rsidR="00142BFF">
            <w:rPr>
              <w:rFonts w:ascii="Times New Roman" w:hAnsi="Times New Roman" w:cs="Times New Roman"/>
              <w:sz w:val="24"/>
              <w:szCs w:val="24"/>
            </w:rPr>
            <w:fldChar w:fldCharType="end"/>
          </w:r>
        </w:sdtContent>
      </w:sdt>
      <w:r w:rsidR="008E7EF0">
        <w:rPr>
          <w:rFonts w:ascii="Times New Roman" w:hAnsi="Times New Roman" w:cs="Times New Roman"/>
          <w:sz w:val="24"/>
          <w:szCs w:val="24"/>
        </w:rPr>
        <w:t>.</w:t>
      </w:r>
    </w:p>
    <w:p w:rsidR="00C11DE2" w:rsidRDefault="00021436"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mujeres aún </w:t>
      </w:r>
      <w:r w:rsidR="009848AE">
        <w:rPr>
          <w:rFonts w:ascii="Times New Roman" w:hAnsi="Times New Roman" w:cs="Times New Roman"/>
          <w:sz w:val="24"/>
          <w:szCs w:val="24"/>
        </w:rPr>
        <w:t xml:space="preserve">no han </w:t>
      </w:r>
      <w:r>
        <w:rPr>
          <w:rFonts w:ascii="Times New Roman" w:hAnsi="Times New Roman" w:cs="Times New Roman"/>
          <w:sz w:val="24"/>
          <w:szCs w:val="24"/>
        </w:rPr>
        <w:t>conseguido cambiar</w:t>
      </w:r>
      <w:r w:rsidR="009848AE">
        <w:rPr>
          <w:rFonts w:ascii="Times New Roman" w:hAnsi="Times New Roman" w:cs="Times New Roman"/>
          <w:sz w:val="24"/>
          <w:szCs w:val="24"/>
        </w:rPr>
        <w:t xml:space="preserve"> su relación con el Estado en</w:t>
      </w:r>
      <w:r>
        <w:rPr>
          <w:rFonts w:ascii="Times New Roman" w:hAnsi="Times New Roman" w:cs="Times New Roman"/>
          <w:sz w:val="24"/>
          <w:szCs w:val="24"/>
        </w:rPr>
        <w:t xml:space="preserve"> cuánto a</w:t>
      </w:r>
      <w:r w:rsidR="009848AE">
        <w:rPr>
          <w:rFonts w:ascii="Times New Roman" w:hAnsi="Times New Roman" w:cs="Times New Roman"/>
          <w:sz w:val="24"/>
          <w:szCs w:val="24"/>
        </w:rPr>
        <w:t xml:space="preserve"> términos de género. </w:t>
      </w:r>
      <w:r>
        <w:rPr>
          <w:rFonts w:ascii="Times New Roman" w:hAnsi="Times New Roman" w:cs="Times New Roman"/>
          <w:sz w:val="24"/>
          <w:szCs w:val="24"/>
        </w:rPr>
        <w:t>“</w:t>
      </w:r>
      <w:r w:rsidR="009848AE">
        <w:rPr>
          <w:rFonts w:ascii="Times New Roman" w:hAnsi="Times New Roman" w:cs="Times New Roman"/>
          <w:sz w:val="24"/>
          <w:szCs w:val="24"/>
        </w:rPr>
        <w:t>En la calle o en el hogar, el Estado las sigue viendo tan sólo como garantes del bienestar familiar, variables intervinientes en la implementación de políticas, no consultadas a la hora del diseño, disciplinadas en el momento de lleva</w:t>
      </w:r>
      <w:r w:rsidR="00B240A1">
        <w:rPr>
          <w:rFonts w:ascii="Times New Roman" w:hAnsi="Times New Roman" w:cs="Times New Roman"/>
          <w:sz w:val="24"/>
          <w:szCs w:val="24"/>
        </w:rPr>
        <w:t>rlas a cabo” (Feijoo, 1992: 248, citado por</w:t>
      </w:r>
      <w:r w:rsidR="00B3136E">
        <w:rPr>
          <w:rFonts w:ascii="Times New Roman" w:hAnsi="Times New Roman" w:cs="Times New Roman"/>
          <w:sz w:val="24"/>
          <w:szCs w:val="24"/>
        </w:rPr>
        <w:t xml:space="preserve"> Ribas Bonet, 2</w:t>
      </w:r>
      <w:r w:rsidR="00302DE2">
        <w:rPr>
          <w:rFonts w:ascii="Times New Roman" w:hAnsi="Times New Roman" w:cs="Times New Roman"/>
          <w:sz w:val="24"/>
          <w:szCs w:val="24"/>
        </w:rPr>
        <w:t>004)).</w:t>
      </w:r>
    </w:p>
    <w:p w:rsidR="00940A34" w:rsidRDefault="00D07753"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desigualdad de género también ha afectado significativamente a la tasa de natalidad; según la información obtenida</w:t>
      </w:r>
      <w:r w:rsidR="00E013AE">
        <w:rPr>
          <w:rFonts w:ascii="Times New Roman" w:hAnsi="Times New Roman" w:cs="Times New Roman"/>
          <w:sz w:val="24"/>
          <w:szCs w:val="24"/>
        </w:rPr>
        <w:t xml:space="preserve"> del Movimiento Natural de la Población e Indicadores </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BA770E" w:rsidRDefault="00E013AE"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Demográficos Básicos del Instituto Nacional de </w:t>
      </w:r>
      <w:r w:rsidR="00D07753">
        <w:rPr>
          <w:rFonts w:ascii="Times New Roman" w:hAnsi="Times New Roman" w:cs="Times New Roman"/>
          <w:sz w:val="24"/>
          <w:szCs w:val="24"/>
        </w:rPr>
        <w:t>Estadística (INE) en el año 2016</w:t>
      </w:r>
      <w:r>
        <w:rPr>
          <w:rFonts w:ascii="Times New Roman" w:hAnsi="Times New Roman" w:cs="Times New Roman"/>
          <w:sz w:val="24"/>
          <w:szCs w:val="24"/>
        </w:rPr>
        <w:t xml:space="preserve"> la tasa br</w:t>
      </w:r>
      <w:r w:rsidR="00302DE2">
        <w:rPr>
          <w:rFonts w:ascii="Times New Roman" w:hAnsi="Times New Roman" w:cs="Times New Roman"/>
          <w:sz w:val="24"/>
          <w:szCs w:val="24"/>
        </w:rPr>
        <w:t>uta de natalidad ha sido de 9.01</w:t>
      </w:r>
      <w:r>
        <w:rPr>
          <w:rFonts w:ascii="Times New Roman" w:hAnsi="Times New Roman" w:cs="Times New Roman"/>
          <w:sz w:val="24"/>
          <w:szCs w:val="24"/>
        </w:rPr>
        <w:t xml:space="preserve"> nacimie</w:t>
      </w:r>
      <w:r w:rsidR="00D07753">
        <w:rPr>
          <w:rFonts w:ascii="Times New Roman" w:hAnsi="Times New Roman" w:cs="Times New Roman"/>
          <w:sz w:val="24"/>
          <w:szCs w:val="24"/>
        </w:rPr>
        <w:t>ntos por cada 1000 habitantes, lo que unido con</w:t>
      </w:r>
      <w:r>
        <w:rPr>
          <w:rFonts w:ascii="Times New Roman" w:hAnsi="Times New Roman" w:cs="Times New Roman"/>
          <w:sz w:val="24"/>
          <w:szCs w:val="24"/>
        </w:rPr>
        <w:t xml:space="preserve"> la esperan</w:t>
      </w:r>
      <w:r w:rsidR="00AA588A">
        <w:rPr>
          <w:rFonts w:ascii="Times New Roman" w:hAnsi="Times New Roman" w:cs="Times New Roman"/>
          <w:sz w:val="24"/>
          <w:szCs w:val="24"/>
        </w:rPr>
        <w:t>za de vida al nacimiento (para mujer se encuentra</w:t>
      </w:r>
      <w:r>
        <w:rPr>
          <w:rFonts w:ascii="Times New Roman" w:hAnsi="Times New Roman" w:cs="Times New Roman"/>
          <w:sz w:val="24"/>
          <w:szCs w:val="24"/>
        </w:rPr>
        <w:t xml:space="preserve"> en torno a los 85 años y el hombre no llega a los 80 </w:t>
      </w:r>
      <w:r w:rsidR="00AA588A">
        <w:rPr>
          <w:rFonts w:ascii="Times New Roman" w:hAnsi="Times New Roman" w:cs="Times New Roman"/>
          <w:sz w:val="24"/>
          <w:szCs w:val="24"/>
        </w:rPr>
        <w:t>en 2011) hará que España sea</w:t>
      </w:r>
      <w:r>
        <w:rPr>
          <w:rFonts w:ascii="Times New Roman" w:hAnsi="Times New Roman" w:cs="Times New Roman"/>
          <w:sz w:val="24"/>
          <w:szCs w:val="24"/>
        </w:rPr>
        <w:t xml:space="preserve"> uno de los pa</w:t>
      </w:r>
      <w:r w:rsidR="00AC7A33">
        <w:rPr>
          <w:rFonts w:ascii="Times New Roman" w:hAnsi="Times New Roman" w:cs="Times New Roman"/>
          <w:sz w:val="24"/>
          <w:szCs w:val="24"/>
        </w:rPr>
        <w:t xml:space="preserve">íses mas envejecidos de Europa. Para enmendar todos estos problemas, el Estado debe llevar a cabo reformas estructurales. Es decir, debe hacer frente a la leve natalidad actual y a la futura falta de financiación para aquellas personas que se van jubilando; y todo ello debido a que la mujer no puede compaginar su vida personal con la profesional, por lo que debe sacrificar una de ellas: renunciar a tener hijos para desarrollar una carrera profesional. O, si finalmente los tienen, encontrarse bajo el yugo de la temporalidad y de las trabajos parciales, de los que desafortunadamente les cuesta mucho salir </w:t>
      </w:r>
      <w:sdt>
        <w:sdtPr>
          <w:rPr>
            <w:rFonts w:ascii="Times New Roman" w:hAnsi="Times New Roman" w:cs="Times New Roman"/>
            <w:sz w:val="24"/>
            <w:szCs w:val="24"/>
          </w:rPr>
          <w:id w:val="1058092048"/>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5F6C0D" w:rsidRPr="00B737F0" w:rsidRDefault="005F6C0D"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“Las labores de cuidado no remuneradas deben reconocerse, reducirse y redistribuirse, y debe lograrse la armonización entre la vida laboral y familiar” </w:t>
      </w:r>
      <w:sdt>
        <w:sdtPr>
          <w:rPr>
            <w:rFonts w:ascii="Times New Roman" w:hAnsi="Times New Roman" w:cs="Times New Roman"/>
            <w:sz w:val="24"/>
            <w:szCs w:val="24"/>
          </w:rPr>
          <w:id w:val="344902738"/>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 xml:space="preserve">. Por ello, los gobiernos deberían incrementar sus inversiones sociales en medidas encaminadas a conciliar los tareas laborales y familiares; asegurar que la prestación de cuidados se evalúe de tal forma que tenga en cuenta la perspectiva de género; promover empleos decentes y debidamente remunerados en la prestación de cuidados, centrándose en los servicios públicos, y lograr que los servicios sociales de cuidados sean un derecho universal. Los regímenes de protección social deberían estar orientados a garantizar la igualdad de trato entre hombres y mujeres, a tomar en cuenta las tareas atribuidas tradicionalmente a cada uno, y a servir como mecanismo para la consecución de la igualdad de género </w:t>
      </w:r>
      <w:sdt>
        <w:sdtPr>
          <w:rPr>
            <w:rFonts w:ascii="Times New Roman" w:hAnsi="Times New Roman" w:cs="Times New Roman"/>
            <w:sz w:val="24"/>
            <w:szCs w:val="24"/>
          </w:rPr>
          <w:id w:val="344902739"/>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940A34" w:rsidRDefault="002302E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modelos de contratación han ido evolucionando con el paso del tiempo. En la actualidad es cada vez menos común el obtener un puesto fijo para toda la vida en una misma empresa. Es por ello que, en esta tesitura, el Estado debe poner enorme atención en los modelos conocidos como </w:t>
      </w:r>
      <w:proofErr w:type="spellStart"/>
      <w:r w:rsidRPr="00875859">
        <w:rPr>
          <w:rFonts w:ascii="Times New Roman" w:hAnsi="Times New Roman" w:cs="Times New Roman"/>
          <w:i/>
          <w:sz w:val="24"/>
          <w:szCs w:val="24"/>
        </w:rPr>
        <w:t>flexicurit</w:t>
      </w:r>
      <w:r>
        <w:rPr>
          <w:rFonts w:ascii="Times New Roman" w:hAnsi="Times New Roman" w:cs="Times New Roman"/>
          <w:i/>
          <w:sz w:val="24"/>
          <w:szCs w:val="24"/>
        </w:rPr>
        <w:t>y</w:t>
      </w:r>
      <w:proofErr w:type="spellEnd"/>
      <w:r>
        <w:rPr>
          <w:rFonts w:ascii="Times New Roman" w:hAnsi="Times New Roman" w:cs="Times New Roman"/>
          <w:sz w:val="24"/>
          <w:szCs w:val="24"/>
        </w:rPr>
        <w:t>. Estos modelos suponen “la libertad de las personas para escoger el modelo laboral que se adapte a sus necesidades (trabajo temporal, a tiempo parcial, etc..), lo cual implicaría por un lado que el salario podría estar distribuido flexiblemente a lo largo del año sin que la persona perdiera poder adquisitivo y también que el horario de la jornada laboral podría ser diversificado en forma irregular, adaptándose a las necesidades personales y facilitando más tiempo libre a aquellos que en determinadas circunstancias de la vida lo necesiten.”</w:t>
      </w:r>
    </w:p>
    <w:p w:rsidR="00940A34" w:rsidRDefault="00940A34" w:rsidP="009A6647">
      <w:pPr>
        <w:spacing w:line="360" w:lineRule="auto"/>
        <w:jc w:val="both"/>
        <w:rPr>
          <w:rFonts w:ascii="Times New Roman" w:hAnsi="Times New Roman" w:cs="Times New Roman"/>
          <w:sz w:val="24"/>
          <w:szCs w:val="24"/>
        </w:rPr>
      </w:pPr>
    </w:p>
    <w:p w:rsidR="00940A34" w:rsidRDefault="00940A34" w:rsidP="009A6647">
      <w:pPr>
        <w:spacing w:line="360" w:lineRule="auto"/>
        <w:jc w:val="both"/>
        <w:rPr>
          <w:rFonts w:ascii="Times New Roman" w:hAnsi="Times New Roman" w:cs="Times New Roman"/>
          <w:sz w:val="24"/>
          <w:szCs w:val="24"/>
        </w:rPr>
      </w:pPr>
    </w:p>
    <w:p w:rsidR="002302E1" w:rsidRDefault="002302E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sdt>
        <w:sdtPr>
          <w:rPr>
            <w:rFonts w:ascii="Times New Roman" w:hAnsi="Times New Roman" w:cs="Times New Roman"/>
            <w:sz w:val="24"/>
            <w:szCs w:val="24"/>
          </w:rPr>
          <w:id w:val="1058092052"/>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302E1" w:rsidRDefault="002302E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Esta seguridad implica tener protección bajo injusticias en los despidos, rentas apropiadas y la posibilidad de prosperar en el mercado</w:t>
      </w:r>
      <w:r w:rsidR="00021436">
        <w:rPr>
          <w:rFonts w:ascii="Times New Roman" w:hAnsi="Times New Roman" w:cs="Times New Roman"/>
          <w:sz w:val="24"/>
          <w:szCs w:val="24"/>
        </w:rPr>
        <w:t xml:space="preserve"> laboral. Así, </w:t>
      </w:r>
      <w:r>
        <w:rPr>
          <w:rFonts w:ascii="Times New Roman" w:hAnsi="Times New Roman" w:cs="Times New Roman"/>
          <w:sz w:val="24"/>
          <w:szCs w:val="24"/>
        </w:rPr>
        <w:t xml:space="preserve">los contratos temporales </w:t>
      </w:r>
      <w:r w:rsidR="00021436">
        <w:rPr>
          <w:rFonts w:ascii="Times New Roman" w:hAnsi="Times New Roman" w:cs="Times New Roman"/>
          <w:sz w:val="24"/>
          <w:szCs w:val="24"/>
        </w:rPr>
        <w:t xml:space="preserve">no llevarían consigo </w:t>
      </w:r>
      <w:r>
        <w:rPr>
          <w:rFonts w:ascii="Times New Roman" w:hAnsi="Times New Roman" w:cs="Times New Roman"/>
          <w:sz w:val="24"/>
          <w:szCs w:val="24"/>
        </w:rPr>
        <w:t>la amenaza del par</w:t>
      </w:r>
      <w:r w:rsidR="00021436">
        <w:rPr>
          <w:rFonts w:ascii="Times New Roman" w:hAnsi="Times New Roman" w:cs="Times New Roman"/>
          <w:sz w:val="24"/>
          <w:szCs w:val="24"/>
        </w:rPr>
        <w:t xml:space="preserve">o o el cambio a otro empleo sin relación con el anterior </w:t>
      </w:r>
      <w:sdt>
        <w:sdtPr>
          <w:rPr>
            <w:rFonts w:ascii="Times New Roman" w:hAnsi="Times New Roman" w:cs="Times New Roman"/>
            <w:sz w:val="24"/>
            <w:szCs w:val="24"/>
          </w:rPr>
          <w:id w:val="1058092053"/>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302E1" w:rsidRDefault="002302E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Estado debe ser quien lleve a cabo la seguridad en el empleo, tanto de hombres como de mujeres. En los países del norte de Europa, los conocidos como “países nórdicos”, se destinan grandes cantidades de recursos hacia este tipo de políticas consistentes y de seguridad en el empleo </w:t>
      </w:r>
      <w:sdt>
        <w:sdtPr>
          <w:rPr>
            <w:rFonts w:ascii="Times New Roman" w:hAnsi="Times New Roman" w:cs="Times New Roman"/>
            <w:sz w:val="24"/>
            <w:szCs w:val="24"/>
          </w:rPr>
          <w:id w:val="1124506047"/>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302E1" w:rsidRDefault="002302E1"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se trata de pedir un trato de favor (compensatorio) para las mujeres, sino de exigir que sean unas políticas neutrales, equilibradas y que tengan la justicia deseada para todos” </w:t>
      </w:r>
      <w:sdt>
        <w:sdtPr>
          <w:rPr>
            <w:rFonts w:ascii="Times New Roman" w:hAnsi="Times New Roman" w:cs="Times New Roman"/>
            <w:sz w:val="24"/>
            <w:szCs w:val="24"/>
          </w:rPr>
          <w:id w:val="1058092054"/>
          <w:citation/>
        </w:sdtPr>
        <w:sdtContent>
          <w:r w:rsidR="00142BF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Lóp13 \l 3082 </w:instrText>
          </w:r>
          <w:r w:rsidR="00142BFF">
            <w:rPr>
              <w:rFonts w:ascii="Times New Roman" w:hAnsi="Times New Roman" w:cs="Times New Roman"/>
              <w:sz w:val="24"/>
              <w:szCs w:val="24"/>
            </w:rPr>
            <w:fldChar w:fldCharType="separate"/>
          </w:r>
          <w:r w:rsidRPr="00945D45">
            <w:rPr>
              <w:rFonts w:ascii="Times New Roman" w:hAnsi="Times New Roman" w:cs="Times New Roman"/>
              <w:noProof/>
              <w:sz w:val="24"/>
              <w:szCs w:val="24"/>
            </w:rPr>
            <w:t>(López Díaz &amp; Santos del Cerro, 2013)</w:t>
          </w:r>
          <w:r w:rsidR="00142BF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A5698" w:rsidRPr="00B737F0" w:rsidRDefault="00BA5698" w:rsidP="009A6647">
      <w:pPr>
        <w:spacing w:line="360" w:lineRule="auto"/>
        <w:jc w:val="both"/>
        <w:rPr>
          <w:rFonts w:ascii="Times New Roman" w:hAnsi="Times New Roman" w:cs="Times New Roman"/>
          <w:sz w:val="24"/>
          <w:szCs w:val="24"/>
        </w:rPr>
      </w:pPr>
      <w:r w:rsidRPr="00B737F0">
        <w:rPr>
          <w:rFonts w:ascii="Times New Roman" w:hAnsi="Times New Roman" w:cs="Times New Roman"/>
          <w:sz w:val="24"/>
          <w:szCs w:val="24"/>
        </w:rPr>
        <w:t xml:space="preserve">Para conseguir una verdadera igualdad de género en el trabajo, es primordial que las sociedades reconozcan que tanto las mujeres como los hombres tienen el derecho y la responsabilidad de trabajar y de prestar cuidados. Por este motivo, los gobiernos deberían presentar un conjunto de medidas que se apoyen en las normas internacionales del trabajo, con objeto de reconocer las labores de cuidado no remuneradas, y a reducirlas y redistribuirlas entre las mujeres y los hombres, y entre las familias y las sociedades. Las labores de cuidado no remuneradas también deberían valorarse y remunerarse en las sociedades. La consecución de la igualdad de género es una condición indispensable para lograr un desarrollo sostenible en el que nadie quede a la zaga, y que asegure que el futuro del trabajo es el trabajo decente </w:t>
      </w:r>
      <w:sdt>
        <w:sdtPr>
          <w:rPr>
            <w:rFonts w:ascii="Times New Roman" w:hAnsi="Times New Roman" w:cs="Times New Roman"/>
            <w:sz w:val="24"/>
            <w:szCs w:val="24"/>
          </w:rPr>
          <w:id w:val="344902740"/>
          <w:citation/>
        </w:sdtPr>
        <w:sdtContent>
          <w:r w:rsidR="00142BFF" w:rsidRPr="00B737F0">
            <w:rPr>
              <w:rFonts w:ascii="Times New Roman" w:hAnsi="Times New Roman" w:cs="Times New Roman"/>
              <w:sz w:val="24"/>
              <w:szCs w:val="24"/>
            </w:rPr>
            <w:fldChar w:fldCharType="begin"/>
          </w:r>
          <w:r w:rsidRPr="00B737F0">
            <w:rPr>
              <w:rFonts w:ascii="Times New Roman" w:hAnsi="Times New Roman" w:cs="Times New Roman"/>
              <w:sz w:val="24"/>
              <w:szCs w:val="24"/>
            </w:rPr>
            <w:instrText xml:space="preserve"> CITATION OIT16 \l 3082 </w:instrText>
          </w:r>
          <w:r w:rsidR="00142BFF" w:rsidRPr="00B737F0">
            <w:rPr>
              <w:rFonts w:ascii="Times New Roman" w:hAnsi="Times New Roman" w:cs="Times New Roman"/>
              <w:sz w:val="24"/>
              <w:szCs w:val="24"/>
            </w:rPr>
            <w:fldChar w:fldCharType="separate"/>
          </w:r>
          <w:r w:rsidRPr="00945D45">
            <w:rPr>
              <w:rFonts w:ascii="Times New Roman" w:hAnsi="Times New Roman" w:cs="Times New Roman"/>
              <w:noProof/>
              <w:sz w:val="24"/>
              <w:szCs w:val="24"/>
            </w:rPr>
            <w:t>(OIT, 2016)</w:t>
          </w:r>
          <w:r w:rsidR="00142BFF" w:rsidRPr="00B737F0">
            <w:rPr>
              <w:rFonts w:ascii="Times New Roman" w:hAnsi="Times New Roman" w:cs="Times New Roman"/>
              <w:sz w:val="24"/>
              <w:szCs w:val="24"/>
            </w:rPr>
            <w:fldChar w:fldCharType="end"/>
          </w:r>
        </w:sdtContent>
      </w:sdt>
      <w:r w:rsidRPr="00B737F0">
        <w:rPr>
          <w:rFonts w:ascii="Times New Roman" w:hAnsi="Times New Roman" w:cs="Times New Roman"/>
          <w:sz w:val="24"/>
          <w:szCs w:val="24"/>
        </w:rPr>
        <w:t>.</w:t>
      </w:r>
    </w:p>
    <w:p w:rsidR="009469A9" w:rsidRPr="00B737F0" w:rsidRDefault="009469A9" w:rsidP="009A6647">
      <w:pPr>
        <w:spacing w:line="360" w:lineRule="auto"/>
        <w:jc w:val="both"/>
        <w:rPr>
          <w:rFonts w:ascii="Times New Roman" w:hAnsi="Times New Roman" w:cs="Times New Roman"/>
          <w:sz w:val="24"/>
          <w:szCs w:val="24"/>
        </w:rPr>
      </w:pPr>
    </w:p>
    <w:p w:rsidR="002A3F95" w:rsidRPr="000F2E22" w:rsidRDefault="00DF673F" w:rsidP="009A6647">
      <w:pPr>
        <w:pStyle w:val="Prrafodelista"/>
        <w:numPr>
          <w:ilvl w:val="0"/>
          <w:numId w:val="3"/>
        </w:numPr>
        <w:spacing w:line="360" w:lineRule="auto"/>
        <w:jc w:val="both"/>
        <w:rPr>
          <w:rFonts w:ascii="Times New Roman" w:hAnsi="Times New Roman" w:cs="Times New Roman"/>
          <w:b/>
          <w:sz w:val="24"/>
          <w:szCs w:val="24"/>
        </w:rPr>
      </w:pPr>
      <w:r w:rsidRPr="000F2E22">
        <w:rPr>
          <w:rFonts w:ascii="Times New Roman" w:hAnsi="Times New Roman" w:cs="Times New Roman"/>
          <w:b/>
          <w:sz w:val="24"/>
          <w:szCs w:val="24"/>
        </w:rPr>
        <w:t>CONCLUSIONES</w:t>
      </w:r>
    </w:p>
    <w:p w:rsidR="00886A43" w:rsidRDefault="0051707A" w:rsidP="009A6647">
      <w:pPr>
        <w:spacing w:line="360" w:lineRule="auto"/>
        <w:jc w:val="both"/>
        <w:rPr>
          <w:rFonts w:ascii="Times New Roman" w:hAnsi="Times New Roman" w:cs="Times New Roman"/>
          <w:sz w:val="24"/>
          <w:szCs w:val="24"/>
        </w:rPr>
      </w:pPr>
      <w:r w:rsidRPr="0051707A">
        <w:rPr>
          <w:rFonts w:ascii="Times New Roman" w:hAnsi="Times New Roman" w:cs="Times New Roman"/>
          <w:sz w:val="24"/>
          <w:szCs w:val="24"/>
        </w:rPr>
        <w:t xml:space="preserve">Debemos tener presente que la Educación ha sido el medio principal para el empoderamiento de la mujer. Cuando hablamos de empoderamiento de las mujeres se hace referencia a “la necesidad de apoderarse de los conocimientos y herramientas necesarias, para cambiar la situación de inequidad y desigualdad, acontecida entre la diferenciación de género, y división sexual en todo ámbito político, económica y </w:t>
      </w:r>
      <w:proofErr w:type="spellStart"/>
      <w:r w:rsidRPr="0051707A">
        <w:rPr>
          <w:rFonts w:ascii="Times New Roman" w:hAnsi="Times New Roman" w:cs="Times New Roman"/>
          <w:sz w:val="24"/>
          <w:szCs w:val="24"/>
        </w:rPr>
        <w:t>sociolaboral</w:t>
      </w:r>
      <w:proofErr w:type="spellEnd"/>
      <w:r w:rsidRPr="0051707A">
        <w:rPr>
          <w:rFonts w:ascii="Times New Roman" w:hAnsi="Times New Roman" w:cs="Times New Roman"/>
          <w:sz w:val="24"/>
          <w:szCs w:val="24"/>
        </w:rPr>
        <w:t xml:space="preserve">” </w:t>
      </w:r>
      <w:sdt>
        <w:sdtPr>
          <w:id w:val="1205440854"/>
          <w:citation/>
        </w:sdtPr>
        <w:sdtContent>
          <w:r w:rsidR="00142BFF" w:rsidRPr="0051707A">
            <w:rPr>
              <w:rFonts w:ascii="Times New Roman" w:hAnsi="Times New Roman" w:cs="Times New Roman"/>
              <w:sz w:val="24"/>
              <w:szCs w:val="24"/>
            </w:rPr>
            <w:fldChar w:fldCharType="begin"/>
          </w:r>
          <w:r w:rsidRPr="0051707A">
            <w:rPr>
              <w:rFonts w:ascii="Times New Roman" w:hAnsi="Times New Roman" w:cs="Times New Roman"/>
              <w:sz w:val="24"/>
              <w:szCs w:val="24"/>
            </w:rPr>
            <w:instrText xml:space="preserve"> CITATION Bue15 \l 3082 </w:instrText>
          </w:r>
          <w:r w:rsidR="00142BFF" w:rsidRPr="0051707A">
            <w:rPr>
              <w:rFonts w:ascii="Times New Roman" w:hAnsi="Times New Roman" w:cs="Times New Roman"/>
              <w:sz w:val="24"/>
              <w:szCs w:val="24"/>
            </w:rPr>
            <w:fldChar w:fldCharType="separate"/>
          </w:r>
          <w:r w:rsidRPr="0051707A">
            <w:rPr>
              <w:rFonts w:ascii="Times New Roman" w:hAnsi="Times New Roman" w:cs="Times New Roman"/>
              <w:noProof/>
              <w:sz w:val="24"/>
              <w:szCs w:val="24"/>
            </w:rPr>
            <w:t>(Buedo Martínez, 2015)</w:t>
          </w:r>
          <w:r w:rsidR="00142BFF" w:rsidRPr="0051707A">
            <w:rPr>
              <w:rFonts w:ascii="Times New Roman" w:hAnsi="Times New Roman" w:cs="Times New Roman"/>
              <w:sz w:val="24"/>
              <w:szCs w:val="24"/>
            </w:rPr>
            <w:fldChar w:fldCharType="end"/>
          </w:r>
        </w:sdtContent>
      </w:sdt>
      <w:r w:rsidRPr="0051707A">
        <w:rPr>
          <w:rFonts w:ascii="Times New Roman" w:hAnsi="Times New Roman" w:cs="Times New Roman"/>
          <w:sz w:val="24"/>
          <w:szCs w:val="24"/>
        </w:rPr>
        <w:t xml:space="preserve">. Por lo tanto, ha supuesto la puerta del cambio </w:t>
      </w:r>
    </w:p>
    <w:p w:rsidR="00886A43" w:rsidRDefault="00886A43" w:rsidP="009A6647">
      <w:pPr>
        <w:spacing w:line="360" w:lineRule="auto"/>
        <w:jc w:val="both"/>
        <w:rPr>
          <w:rFonts w:ascii="Times New Roman" w:hAnsi="Times New Roman" w:cs="Times New Roman"/>
          <w:sz w:val="24"/>
          <w:szCs w:val="24"/>
        </w:rPr>
      </w:pPr>
    </w:p>
    <w:p w:rsidR="00886A43" w:rsidRDefault="00886A43" w:rsidP="009A6647">
      <w:pPr>
        <w:spacing w:line="360" w:lineRule="auto"/>
        <w:jc w:val="both"/>
        <w:rPr>
          <w:rFonts w:ascii="Times New Roman" w:hAnsi="Times New Roman" w:cs="Times New Roman"/>
          <w:sz w:val="24"/>
          <w:szCs w:val="24"/>
        </w:rPr>
      </w:pPr>
    </w:p>
    <w:p w:rsidR="00886A43" w:rsidRDefault="00886A43" w:rsidP="009A6647">
      <w:pPr>
        <w:spacing w:line="360" w:lineRule="auto"/>
        <w:jc w:val="both"/>
        <w:rPr>
          <w:rFonts w:ascii="Times New Roman" w:hAnsi="Times New Roman" w:cs="Times New Roman"/>
          <w:sz w:val="24"/>
          <w:szCs w:val="24"/>
        </w:rPr>
      </w:pPr>
    </w:p>
    <w:p w:rsidR="0051707A" w:rsidRDefault="0051707A" w:rsidP="009A6647">
      <w:pPr>
        <w:spacing w:line="360" w:lineRule="auto"/>
        <w:jc w:val="both"/>
        <w:rPr>
          <w:rFonts w:ascii="Times New Roman" w:hAnsi="Times New Roman" w:cs="Times New Roman"/>
          <w:sz w:val="24"/>
          <w:szCs w:val="24"/>
        </w:rPr>
      </w:pPr>
      <w:proofErr w:type="gramStart"/>
      <w:r w:rsidRPr="0051707A">
        <w:rPr>
          <w:rFonts w:ascii="Times New Roman" w:hAnsi="Times New Roman" w:cs="Times New Roman"/>
          <w:sz w:val="24"/>
          <w:szCs w:val="24"/>
        </w:rPr>
        <w:t>para</w:t>
      </w:r>
      <w:proofErr w:type="gramEnd"/>
      <w:r w:rsidRPr="0051707A">
        <w:rPr>
          <w:rFonts w:ascii="Times New Roman" w:hAnsi="Times New Roman" w:cs="Times New Roman"/>
          <w:sz w:val="24"/>
          <w:szCs w:val="24"/>
        </w:rPr>
        <w:t xml:space="preserve"> equiparar progresivamente la igualación salarial de hombres y mujeres.</w:t>
      </w:r>
    </w:p>
    <w:p w:rsidR="00F033C9" w:rsidRDefault="0051707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Pero a pesar de los mayores niveles de estudio que presentan las mujeres, también son ellas las que se encuentran con mayores dificultades a la hora de encontrar un trabajo en igualdad de cond</w:t>
      </w:r>
      <w:r w:rsidR="00B2139A">
        <w:rPr>
          <w:rFonts w:ascii="Times New Roman" w:hAnsi="Times New Roman" w:cs="Times New Roman"/>
          <w:sz w:val="24"/>
          <w:szCs w:val="24"/>
        </w:rPr>
        <w:t>iciones con respecto al hombre. Uno de las causas principales es que, a</w:t>
      </w:r>
      <w:r w:rsidR="00F033C9">
        <w:rPr>
          <w:rFonts w:ascii="Times New Roman" w:hAnsi="Times New Roman" w:cs="Times New Roman"/>
          <w:sz w:val="24"/>
          <w:szCs w:val="24"/>
        </w:rPr>
        <w:t xml:space="preserve">ctualmente, la mujer es aún la que se sigue encargando mayoritariamente de las tareas </w:t>
      </w:r>
      <w:r w:rsidR="00F033C9">
        <w:rPr>
          <w:rFonts w:ascii="Times New Roman" w:hAnsi="Times New Roman" w:cs="Times New Roman"/>
          <w:sz w:val="24"/>
          <w:szCs w:val="24"/>
        </w:rPr>
        <w:lastRenderedPageBreak/>
        <w:t>del hogar y cuidados, lo que demuestra que el logro de la igualdad es aún un largo camino por recorrer. Esto desplaza a las mujeres hacia una situación de desventaja y de subordinación con respecto al hombre.</w:t>
      </w:r>
    </w:p>
    <w:p w:rsidR="00F033C9" w:rsidRDefault="00F033C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Las crisis pueden suponer grandes oportunidades o retrocesos. Sin embargo, en el caso de la mujer, siempre ocurre esto último. Las medidas que se han adoptado para salir de la crisis, como son la congelación del salario mínimo y de las plantillas públicas, entorpecen la igualdad de género. Y es que es una realidad la falta de poderes públicos implicados en la consecución de la igualdad, y la enorme tolerancia de la sociedad ante este problema, que es de todos.</w:t>
      </w:r>
    </w:p>
    <w:p w:rsidR="00F033C9" w:rsidRDefault="00F033C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Es necesario que se produzca un cambio importante en las políticas de género y en aquellas estructurales, o no</w:t>
      </w:r>
      <w:r w:rsidR="00B2139A">
        <w:rPr>
          <w:rFonts w:ascii="Times New Roman" w:hAnsi="Times New Roman" w:cs="Times New Roman"/>
          <w:sz w:val="24"/>
          <w:szCs w:val="24"/>
        </w:rPr>
        <w:t>s</w:t>
      </w:r>
      <w:r>
        <w:rPr>
          <w:rFonts w:ascii="Times New Roman" w:hAnsi="Times New Roman" w:cs="Times New Roman"/>
          <w:sz w:val="24"/>
          <w:szCs w:val="24"/>
        </w:rPr>
        <w:t xml:space="preserve"> veremos envueltos en una nueva sociedad supeditada por la discriminación, los estereotipos y las limitaciones en las libertades y capacidades de las personas, segregadas a favor de determinados sectores de la ciudadanía.</w:t>
      </w:r>
    </w:p>
    <w:p w:rsidR="00F033C9" w:rsidRDefault="00F033C9"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cierto que para lograr la ansiada igualdad de género es necesario que se produzcan cambios sustanciales dentro de la estructura de la sociedad, pero debido a que los valores de ésta permanecen </w:t>
      </w:r>
      <w:r w:rsidR="00B2139A">
        <w:rPr>
          <w:rFonts w:ascii="Times New Roman" w:hAnsi="Times New Roman" w:cs="Times New Roman"/>
          <w:sz w:val="24"/>
          <w:szCs w:val="24"/>
        </w:rPr>
        <w:t xml:space="preserve">a lo largo </w:t>
      </w:r>
      <w:proofErr w:type="gramStart"/>
      <w:r w:rsidR="00B2139A">
        <w:rPr>
          <w:rFonts w:ascii="Times New Roman" w:hAnsi="Times New Roman" w:cs="Times New Roman"/>
          <w:sz w:val="24"/>
          <w:szCs w:val="24"/>
        </w:rPr>
        <w:t xml:space="preserve">del </w:t>
      </w:r>
      <w:r>
        <w:rPr>
          <w:rFonts w:ascii="Times New Roman" w:hAnsi="Times New Roman" w:cs="Times New Roman"/>
          <w:sz w:val="24"/>
          <w:szCs w:val="24"/>
        </w:rPr>
        <w:t>tiempo inalterados</w:t>
      </w:r>
      <w:proofErr w:type="gramEnd"/>
      <w:r>
        <w:rPr>
          <w:rFonts w:ascii="Times New Roman" w:hAnsi="Times New Roman" w:cs="Times New Roman"/>
          <w:sz w:val="24"/>
          <w:szCs w:val="24"/>
        </w:rPr>
        <w:t>, no es probable que se produzcan fuertes cambios en los próximos años.</w:t>
      </w:r>
    </w:p>
    <w:p w:rsidR="00F033C9" w:rsidRDefault="00B2139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A través de la tecnología se puede conseguir la deseada conciliación laboral y familiar a través del teletrabajo en casa y la comunicación virtual con la organización. Y es que la mujer no exige alcanzar los puestos directivos de las empresas, sino conseguir un trabajo digno y estable que le permita conciliar su vida familiar y laboral, y vivir con autonomía e independencia.</w:t>
      </w:r>
    </w:p>
    <w:p w:rsidR="00B2139A" w:rsidRDefault="0051707A"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Para conseguir un crecimiento sostenible, la consecución de la paridad de género es ineludible.</w:t>
      </w:r>
      <w:r w:rsidR="00B2139A">
        <w:rPr>
          <w:rFonts w:ascii="Times New Roman" w:hAnsi="Times New Roman" w:cs="Times New Roman"/>
          <w:sz w:val="24"/>
          <w:szCs w:val="24"/>
        </w:rPr>
        <w:t xml:space="preserve"> Y si miramos la situación de las mujeres en cuanto a derechos básicos en el ámbito internacional, ésta se quiebra aún más.</w:t>
      </w:r>
    </w:p>
    <w:p w:rsidR="00886A43" w:rsidRDefault="00886A43" w:rsidP="009A6647">
      <w:pPr>
        <w:spacing w:line="360" w:lineRule="auto"/>
        <w:jc w:val="both"/>
        <w:rPr>
          <w:rFonts w:ascii="Times New Roman" w:hAnsi="Times New Roman" w:cs="Times New Roman"/>
          <w:sz w:val="24"/>
          <w:szCs w:val="24"/>
        </w:rPr>
      </w:pPr>
    </w:p>
    <w:p w:rsidR="00886A43" w:rsidRDefault="00886A43" w:rsidP="009A6647">
      <w:pPr>
        <w:spacing w:line="360" w:lineRule="auto"/>
        <w:jc w:val="both"/>
        <w:rPr>
          <w:rFonts w:ascii="Times New Roman" w:hAnsi="Times New Roman" w:cs="Times New Roman"/>
          <w:sz w:val="24"/>
          <w:szCs w:val="24"/>
        </w:rPr>
      </w:pPr>
    </w:p>
    <w:p w:rsidR="00886A43" w:rsidRDefault="00886A43" w:rsidP="009A6647">
      <w:pPr>
        <w:spacing w:line="360" w:lineRule="auto"/>
        <w:jc w:val="both"/>
        <w:rPr>
          <w:rFonts w:ascii="Times New Roman" w:hAnsi="Times New Roman" w:cs="Times New Roman"/>
          <w:sz w:val="24"/>
          <w:szCs w:val="24"/>
        </w:rPr>
      </w:pPr>
    </w:p>
    <w:p w:rsidR="003A18FF" w:rsidRDefault="003A18FF" w:rsidP="009A66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Debe ser la propia persona la que gobierne su vida, y no estar sujeta bajo ningún tipo de estereotipo social o estético, siendo la única responsable de la toma de decisiones y de la lucha por la vida digna que quiere y desea llevar. </w:t>
      </w:r>
    </w:p>
    <w:p w:rsidR="002C0736" w:rsidRDefault="00BA5698" w:rsidP="009A6647">
      <w:pPr>
        <w:spacing w:line="360" w:lineRule="auto"/>
        <w:jc w:val="both"/>
        <w:rPr>
          <w:rFonts w:ascii="Times New Roman" w:hAnsi="Times New Roman" w:cs="Times New Roman"/>
          <w:sz w:val="24"/>
          <w:szCs w:val="24"/>
        </w:rPr>
      </w:pPr>
      <w:r w:rsidRPr="00A45CA0">
        <w:rPr>
          <w:rFonts w:ascii="Times New Roman" w:hAnsi="Times New Roman" w:cs="Times New Roman"/>
          <w:i/>
          <w:sz w:val="24"/>
          <w:szCs w:val="24"/>
        </w:rPr>
        <w:t xml:space="preserve"> </w:t>
      </w:r>
      <w:r w:rsidR="00FF0C2D" w:rsidRPr="00A45CA0">
        <w:rPr>
          <w:rFonts w:ascii="Times New Roman" w:hAnsi="Times New Roman" w:cs="Times New Roman"/>
          <w:i/>
          <w:sz w:val="24"/>
          <w:szCs w:val="24"/>
        </w:rPr>
        <w:t>“El trabajo refleja qué modelo de sociedad estamos alimentando, defendiendo o por el que nos estamos dejando arrastrar, con distintos niveles de conciencia”</w:t>
      </w:r>
      <w:r w:rsidR="000164B7">
        <w:rPr>
          <w:rFonts w:ascii="Times New Roman" w:hAnsi="Times New Roman" w:cs="Times New Roman"/>
          <w:sz w:val="24"/>
          <w:szCs w:val="24"/>
        </w:rPr>
        <w:t xml:space="preserve"> </w:t>
      </w:r>
      <w:sdt>
        <w:sdtPr>
          <w:rPr>
            <w:rFonts w:ascii="Times New Roman" w:hAnsi="Times New Roman" w:cs="Times New Roman"/>
            <w:sz w:val="24"/>
            <w:szCs w:val="24"/>
          </w:rPr>
          <w:id w:val="411266938"/>
          <w:citation/>
        </w:sdtPr>
        <w:sdtContent>
          <w:r w:rsidR="00142BFF">
            <w:rPr>
              <w:rFonts w:ascii="Times New Roman" w:hAnsi="Times New Roman" w:cs="Times New Roman"/>
              <w:sz w:val="24"/>
              <w:szCs w:val="24"/>
            </w:rPr>
            <w:fldChar w:fldCharType="begin"/>
          </w:r>
          <w:r w:rsidR="003C14EE">
            <w:rPr>
              <w:rFonts w:ascii="Times New Roman" w:hAnsi="Times New Roman" w:cs="Times New Roman"/>
              <w:sz w:val="24"/>
              <w:szCs w:val="24"/>
            </w:rPr>
            <w:instrText xml:space="preserve"> CITATION Cas13 \p 13 \l 3082  </w:instrText>
          </w:r>
          <w:r w:rsidR="00142BFF">
            <w:rPr>
              <w:rFonts w:ascii="Times New Roman" w:hAnsi="Times New Roman" w:cs="Times New Roman"/>
              <w:sz w:val="24"/>
              <w:szCs w:val="24"/>
            </w:rPr>
            <w:fldChar w:fldCharType="separate"/>
          </w:r>
          <w:r w:rsidR="00945D45" w:rsidRPr="00945D45">
            <w:rPr>
              <w:rFonts w:ascii="Times New Roman" w:hAnsi="Times New Roman" w:cs="Times New Roman"/>
              <w:noProof/>
              <w:sz w:val="24"/>
              <w:szCs w:val="24"/>
            </w:rPr>
            <w:t>(Castillo, Caravantes Vidriales, García Aristegui, González García, &amp; Lleó Fernández, 2013, pág. 13)</w:t>
          </w:r>
          <w:r w:rsidR="00142BFF">
            <w:rPr>
              <w:rFonts w:ascii="Times New Roman" w:hAnsi="Times New Roman" w:cs="Times New Roman"/>
              <w:sz w:val="24"/>
              <w:szCs w:val="24"/>
            </w:rPr>
            <w:fldChar w:fldCharType="end"/>
          </w:r>
        </w:sdtContent>
      </w:sdt>
    </w:p>
    <w:p w:rsidR="00FB40EA" w:rsidRDefault="00FB40EA" w:rsidP="000C3E11">
      <w:pPr>
        <w:spacing w:line="360" w:lineRule="auto"/>
        <w:jc w:val="both"/>
        <w:rPr>
          <w:rFonts w:ascii="Times New Roman" w:hAnsi="Times New Roman" w:cs="Times New Roman"/>
          <w:sz w:val="24"/>
          <w:szCs w:val="24"/>
        </w:rPr>
      </w:pPr>
    </w:p>
    <w:p w:rsidR="00160BF5" w:rsidRPr="008F2296" w:rsidRDefault="00160BF5" w:rsidP="000C3E11">
      <w:pPr>
        <w:pStyle w:val="Prrafodelista"/>
        <w:numPr>
          <w:ilvl w:val="0"/>
          <w:numId w:val="3"/>
        </w:numPr>
        <w:spacing w:line="360" w:lineRule="auto"/>
        <w:jc w:val="both"/>
        <w:rPr>
          <w:rFonts w:ascii="Times New Roman" w:hAnsi="Times New Roman" w:cs="Times New Roman"/>
          <w:b/>
          <w:sz w:val="24"/>
          <w:szCs w:val="24"/>
        </w:rPr>
      </w:pPr>
      <w:r w:rsidRPr="008F2296">
        <w:rPr>
          <w:rFonts w:ascii="Times New Roman" w:hAnsi="Times New Roman" w:cs="Times New Roman"/>
          <w:b/>
          <w:sz w:val="24"/>
          <w:szCs w:val="24"/>
        </w:rPr>
        <w:lastRenderedPageBreak/>
        <w:t>BIBLIOGRAFÍA</w:t>
      </w:r>
    </w:p>
    <w:sdt>
      <w:sdtPr>
        <w:rPr>
          <w:rFonts w:ascii="Times New Roman" w:eastAsiaTheme="minorHAnsi" w:hAnsi="Times New Roman" w:cs="Times New Roman"/>
          <w:b w:val="0"/>
          <w:bCs w:val="0"/>
          <w:color w:val="auto"/>
          <w:sz w:val="24"/>
          <w:szCs w:val="24"/>
        </w:rPr>
        <w:id w:val="396530162"/>
        <w:docPartObj>
          <w:docPartGallery w:val="Bibliographies"/>
          <w:docPartUnique/>
        </w:docPartObj>
      </w:sdtPr>
      <w:sdtEndPr>
        <w:rPr>
          <w:rFonts w:asciiTheme="minorHAnsi" w:hAnsiTheme="minorHAnsi" w:cstheme="minorBidi"/>
          <w:sz w:val="22"/>
          <w:szCs w:val="22"/>
        </w:rPr>
      </w:sdtEndPr>
      <w:sdtContent>
        <w:p w:rsidR="00160BF5" w:rsidRPr="000F2E22" w:rsidRDefault="00160BF5" w:rsidP="000C3E11">
          <w:pPr>
            <w:pStyle w:val="Ttulo1"/>
            <w:jc w:val="both"/>
            <w:rPr>
              <w:rFonts w:ascii="Times New Roman" w:hAnsi="Times New Roman" w:cs="Times New Roman"/>
              <w:sz w:val="24"/>
              <w:szCs w:val="24"/>
            </w:rPr>
          </w:pP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Buedo Martínez, S. (2015). Mujeres y mercado laboral en la actualidad, un análisis desde la perspectiva de género: genéricamente empobrecidas, patriarcalmente desiguales. </w:t>
          </w:r>
          <w:r w:rsidRPr="000F2E22">
            <w:rPr>
              <w:rFonts w:ascii="Times New Roman" w:hAnsi="Times New Roman" w:cs="Times New Roman"/>
              <w:i/>
              <w:iCs/>
              <w:noProof/>
              <w:sz w:val="24"/>
              <w:szCs w:val="24"/>
            </w:rPr>
            <w:t>RES, Revista de Eduación Social</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Casas, J. I., &amp; Sallé, M. (s.f.). Perspectivas laborales de la mujer en España. </w:t>
          </w:r>
          <w:r w:rsidRPr="000F2E22">
            <w:rPr>
              <w:rFonts w:ascii="Times New Roman" w:hAnsi="Times New Roman" w:cs="Times New Roman"/>
              <w:i/>
              <w:iCs/>
              <w:noProof/>
              <w:sz w:val="24"/>
              <w:szCs w:val="24"/>
            </w:rPr>
            <w:t>Papers: Revista de Sociología</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Castaño, C. (1999). Economía y género. </w:t>
          </w:r>
          <w:r w:rsidRPr="000F2E22">
            <w:rPr>
              <w:rFonts w:ascii="Times New Roman" w:hAnsi="Times New Roman" w:cs="Times New Roman"/>
              <w:i/>
              <w:iCs/>
              <w:noProof/>
              <w:sz w:val="24"/>
              <w:szCs w:val="24"/>
            </w:rPr>
            <w:t>Universidad Complutense de Madrid</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Castillo, J. J., Caravantes Vidriales, R., García Aristegui, D., González García, C., &amp; Lleó Fernández, R. (2013). </w:t>
          </w:r>
          <w:r w:rsidRPr="000F2E22">
            <w:rPr>
              <w:rFonts w:ascii="Times New Roman" w:hAnsi="Times New Roman" w:cs="Times New Roman"/>
              <w:i/>
              <w:iCs/>
              <w:noProof/>
              <w:sz w:val="24"/>
              <w:szCs w:val="24"/>
            </w:rPr>
            <w:t>Qué hacemos para que las diversas formas de trabajar sean coherentes con nuestras necesidades y no sea el mercado quien decide qué y cómo es el trabajo.</w:t>
          </w:r>
          <w:r w:rsidRPr="000F2E22">
            <w:rPr>
              <w:rFonts w:ascii="Times New Roman" w:hAnsi="Times New Roman" w:cs="Times New Roman"/>
              <w:noProof/>
              <w:sz w:val="24"/>
              <w:szCs w:val="24"/>
            </w:rPr>
            <w:t xml:space="preserve"> Akal.</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Elneser Montesinos, D. (2015). </w:t>
          </w:r>
          <w:r w:rsidRPr="000F2E22">
            <w:rPr>
              <w:rFonts w:ascii="Times New Roman" w:hAnsi="Times New Roman" w:cs="Times New Roman"/>
              <w:i/>
              <w:iCs/>
              <w:noProof/>
              <w:sz w:val="24"/>
              <w:szCs w:val="24"/>
            </w:rPr>
            <w:t>Desigualdades de la mujer en su incorporación al mercado laboral español.</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Gálvez Muñoz, L., &amp; Rodríguez Madroño, P. (2011). La desigualdad de género en las crisis económicas. </w:t>
          </w:r>
          <w:r w:rsidRPr="000F2E22">
            <w:rPr>
              <w:rFonts w:ascii="Times New Roman" w:hAnsi="Times New Roman" w:cs="Times New Roman"/>
              <w:i/>
              <w:iCs/>
              <w:noProof/>
              <w:sz w:val="24"/>
              <w:szCs w:val="24"/>
            </w:rPr>
            <w:t>Investigaciones Feministas</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Gálvez Muñoz, L., &amp; Rodríguez Modroño, P. (2013). El empleo de las mujeres en la España democrática y el impacto de la Gran recesión. </w:t>
          </w:r>
          <w:r w:rsidRPr="000F2E22">
            <w:rPr>
              <w:rFonts w:ascii="Times New Roman" w:hAnsi="Times New Roman" w:cs="Times New Roman"/>
              <w:i/>
              <w:iCs/>
              <w:noProof/>
              <w:sz w:val="24"/>
              <w:szCs w:val="24"/>
            </w:rPr>
            <w:t>Revista Internacional de Ciencias Sociales</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Iglesias Fernández, C., &amp; Llorente Heras, R. (2008). Evolución reciente de la segregación laboral por género en España. </w:t>
          </w:r>
          <w:r w:rsidRPr="000F2E22">
            <w:rPr>
              <w:rFonts w:ascii="Times New Roman" w:hAnsi="Times New Roman" w:cs="Times New Roman"/>
              <w:i/>
              <w:iCs/>
              <w:noProof/>
              <w:sz w:val="24"/>
              <w:szCs w:val="24"/>
            </w:rPr>
            <w:t>Instituto Unviersitario de Análisis Económico y Social</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Llorente Heras, R. (2017). La falsa convergencia laboral entre géneros durante la crisis. </w:t>
          </w:r>
          <w:r w:rsidRPr="000F2E22">
            <w:rPr>
              <w:rFonts w:ascii="Times New Roman" w:hAnsi="Times New Roman" w:cs="Times New Roman"/>
              <w:i/>
              <w:iCs/>
              <w:noProof/>
              <w:sz w:val="24"/>
              <w:szCs w:val="24"/>
            </w:rPr>
            <w:t>UAM E IAES</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López Díaz, E., &amp; Santos del Cerro, J. (2013). La mujer en el mercado laboral español. </w:t>
          </w:r>
          <w:r w:rsidRPr="000F2E22">
            <w:rPr>
              <w:rFonts w:ascii="Times New Roman" w:hAnsi="Times New Roman" w:cs="Times New Roman"/>
              <w:i/>
              <w:iCs/>
              <w:noProof/>
              <w:sz w:val="24"/>
              <w:szCs w:val="24"/>
            </w:rPr>
            <w:t>Economía Española y Protección Social</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Maté García, J. J., Nava Antolín, L. Á., &amp; Rodríguez Caballero, J. C. (s.f.). La segregación ocupacional por razón de sexo en la economía española, 1994-1999. </w:t>
          </w:r>
          <w:r w:rsidRPr="000F2E22">
            <w:rPr>
              <w:rFonts w:ascii="Times New Roman" w:hAnsi="Times New Roman" w:cs="Times New Roman"/>
              <w:i/>
              <w:iCs/>
              <w:noProof/>
              <w:sz w:val="24"/>
              <w:szCs w:val="24"/>
            </w:rPr>
            <w:t>Universidad de Valladolid</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Millán Velázquez de la Torre, M. G., Santos Pita, M. d., &amp; Pérez Naranjo, L. M. (s.f.). Análisis del mercado laboral femenino en España: evolución y factores socioeconómicos determinantes del empleo.</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OIT. (2016). </w:t>
          </w:r>
          <w:r w:rsidRPr="000F2E22">
            <w:rPr>
              <w:rFonts w:ascii="Times New Roman" w:hAnsi="Times New Roman" w:cs="Times New Roman"/>
              <w:i/>
              <w:iCs/>
              <w:noProof/>
              <w:sz w:val="24"/>
              <w:szCs w:val="24"/>
            </w:rPr>
            <w:t>Las mujeres en el trabajo.</w:t>
          </w:r>
          <w:r w:rsidRPr="000F2E22">
            <w:rPr>
              <w:rFonts w:ascii="Times New Roman" w:hAnsi="Times New Roman" w:cs="Times New Roman"/>
              <w:noProof/>
              <w:sz w:val="24"/>
              <w:szCs w:val="24"/>
            </w:rPr>
            <w:t xml:space="preserve"> Ginebra.</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Ribas Bonet, M. A. (s.f.). Desigualdades de género en el mercado laboral: un problema actual. </w:t>
          </w:r>
          <w:r w:rsidRPr="000F2E22">
            <w:rPr>
              <w:rFonts w:ascii="Times New Roman" w:hAnsi="Times New Roman" w:cs="Times New Roman"/>
              <w:i/>
              <w:iCs/>
              <w:noProof/>
              <w:sz w:val="24"/>
              <w:szCs w:val="24"/>
            </w:rPr>
            <w:t>Universitat de les Illes Balears</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t xml:space="preserve">Saiz Álvarez, J. M. (s.f.). Mujer y mercado de trabajo español. ¿Un cambio estructural? </w:t>
          </w:r>
          <w:r w:rsidRPr="000F2E22">
            <w:rPr>
              <w:rFonts w:ascii="Times New Roman" w:hAnsi="Times New Roman" w:cs="Times New Roman"/>
              <w:i/>
              <w:iCs/>
              <w:noProof/>
              <w:sz w:val="24"/>
              <w:szCs w:val="24"/>
            </w:rPr>
            <w:t>Universidad Nebrija</w:t>
          </w:r>
          <w:r w:rsidRPr="000F2E22">
            <w:rPr>
              <w:rFonts w:ascii="Times New Roman" w:hAnsi="Times New Roman" w:cs="Times New Roman"/>
              <w:noProof/>
              <w:sz w:val="24"/>
              <w:szCs w:val="24"/>
            </w:rPr>
            <w:t xml:space="preserve"> .</w:t>
          </w:r>
        </w:p>
        <w:p w:rsidR="00945D45" w:rsidRPr="000F2E22" w:rsidRDefault="00945D45" w:rsidP="000C3E11">
          <w:pPr>
            <w:pStyle w:val="Bibliografa"/>
            <w:jc w:val="both"/>
            <w:rPr>
              <w:rFonts w:ascii="Times New Roman" w:hAnsi="Times New Roman" w:cs="Times New Roman"/>
              <w:noProof/>
              <w:sz w:val="24"/>
              <w:szCs w:val="24"/>
            </w:rPr>
          </w:pPr>
          <w:r w:rsidRPr="000F2E22">
            <w:rPr>
              <w:rFonts w:ascii="Times New Roman" w:hAnsi="Times New Roman" w:cs="Times New Roman"/>
              <w:noProof/>
              <w:sz w:val="24"/>
              <w:szCs w:val="24"/>
            </w:rPr>
            <w:lastRenderedPageBreak/>
            <w:t xml:space="preserve">Torns Martín, T. (s.f.). Las mujeres y el empleo en España ¿Un futuro venturoso? </w:t>
          </w:r>
          <w:r w:rsidRPr="000F2E22">
            <w:rPr>
              <w:rFonts w:ascii="Times New Roman" w:hAnsi="Times New Roman" w:cs="Times New Roman"/>
              <w:i/>
              <w:iCs/>
              <w:noProof/>
              <w:sz w:val="24"/>
              <w:szCs w:val="24"/>
            </w:rPr>
            <w:t>Universidad Autónoma de Barcelona</w:t>
          </w:r>
          <w:r w:rsidRPr="000F2E22">
            <w:rPr>
              <w:rFonts w:ascii="Times New Roman" w:hAnsi="Times New Roman" w:cs="Times New Roman"/>
              <w:noProof/>
              <w:sz w:val="24"/>
              <w:szCs w:val="24"/>
            </w:rPr>
            <w:t xml:space="preserve"> .</w:t>
          </w:r>
        </w:p>
        <w:p w:rsidR="00160BF5" w:rsidRDefault="00142BFF" w:rsidP="000C3E11">
          <w:pPr>
            <w:jc w:val="both"/>
          </w:pPr>
        </w:p>
      </w:sdtContent>
    </w:sdt>
    <w:p w:rsidR="00E03CFD" w:rsidRDefault="00E03CFD"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BF6093" w:rsidRDefault="00BF609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886A43" w:rsidRDefault="00886A43" w:rsidP="000F2E22">
      <w:pPr>
        <w:spacing w:line="360" w:lineRule="auto"/>
        <w:rPr>
          <w:rFonts w:ascii="Times New Roman" w:hAnsi="Times New Roman" w:cs="Times New Roman"/>
          <w:sz w:val="24"/>
          <w:szCs w:val="24"/>
        </w:rPr>
      </w:pPr>
    </w:p>
    <w:p w:rsidR="00BF6093" w:rsidRPr="000F2E22" w:rsidRDefault="00BF6093" w:rsidP="000F2E22">
      <w:pPr>
        <w:spacing w:line="360" w:lineRule="auto"/>
        <w:rPr>
          <w:rFonts w:ascii="Times New Roman" w:hAnsi="Times New Roman" w:cs="Times New Roman"/>
          <w:sz w:val="24"/>
          <w:szCs w:val="24"/>
        </w:rPr>
      </w:pPr>
    </w:p>
    <w:p w:rsidR="00160BF5" w:rsidRPr="001F1F71" w:rsidRDefault="0025597A" w:rsidP="007E0704">
      <w:pPr>
        <w:pStyle w:val="Prrafodelista"/>
        <w:numPr>
          <w:ilvl w:val="0"/>
          <w:numId w:val="3"/>
        </w:numPr>
        <w:spacing w:line="360" w:lineRule="auto"/>
        <w:rPr>
          <w:rFonts w:ascii="Times New Roman" w:hAnsi="Times New Roman" w:cs="Times New Roman"/>
          <w:b/>
          <w:sz w:val="24"/>
          <w:szCs w:val="24"/>
        </w:rPr>
      </w:pPr>
      <w:r w:rsidRPr="001F1F71">
        <w:rPr>
          <w:rFonts w:ascii="Times New Roman" w:hAnsi="Times New Roman" w:cs="Times New Roman"/>
          <w:b/>
          <w:sz w:val="24"/>
          <w:szCs w:val="24"/>
        </w:rPr>
        <w:t>ANEXOS</w:t>
      </w:r>
    </w:p>
    <w:p w:rsidR="000F2E22" w:rsidRPr="00770D51" w:rsidRDefault="000F2E22" w:rsidP="00770D51">
      <w:pPr>
        <w:pStyle w:val="Prrafodelista"/>
        <w:numPr>
          <w:ilvl w:val="1"/>
          <w:numId w:val="3"/>
        </w:numPr>
        <w:spacing w:line="360" w:lineRule="auto"/>
        <w:rPr>
          <w:rFonts w:ascii="Times New Roman" w:hAnsi="Times New Roman" w:cs="Times New Roman"/>
          <w:b/>
          <w:sz w:val="24"/>
          <w:szCs w:val="24"/>
        </w:rPr>
      </w:pPr>
      <w:r w:rsidRPr="00770D51">
        <w:rPr>
          <w:rFonts w:ascii="Times New Roman" w:hAnsi="Times New Roman" w:cs="Times New Roman"/>
          <w:b/>
          <w:sz w:val="24"/>
          <w:szCs w:val="24"/>
        </w:rPr>
        <w:t>Ocupados según rama de actividad y período.</w:t>
      </w:r>
    </w:p>
    <w:p w:rsidR="000F2E22" w:rsidRPr="000F2E22" w:rsidRDefault="000F2E22" w:rsidP="000F2E22">
      <w:pPr>
        <w:spacing w:line="360" w:lineRule="auto"/>
        <w:rPr>
          <w:rFonts w:ascii="Times New Roman" w:hAnsi="Times New Roman" w:cs="Times New Roman"/>
          <w:sz w:val="24"/>
          <w:szCs w:val="24"/>
        </w:rPr>
      </w:pPr>
      <w:r>
        <w:rPr>
          <w:rFonts w:ascii="Times New Roman" w:hAnsi="Times New Roman" w:cs="Times New Roman"/>
          <w:sz w:val="24"/>
          <w:szCs w:val="24"/>
        </w:rPr>
        <w:t>Unidades: porcentaje</w:t>
      </w:r>
    </w:p>
    <w:tbl>
      <w:tblPr>
        <w:tblStyle w:val="Tablaconcuadrcula"/>
        <w:tblW w:w="11320" w:type="dxa"/>
        <w:tblInd w:w="-1310" w:type="dxa"/>
        <w:tblLook w:val="04A0"/>
      </w:tblPr>
      <w:tblGrid>
        <w:gridCol w:w="2849"/>
        <w:gridCol w:w="606"/>
        <w:gridCol w:w="605"/>
        <w:gridCol w:w="605"/>
        <w:gridCol w:w="605"/>
        <w:gridCol w:w="605"/>
        <w:gridCol w:w="605"/>
        <w:gridCol w:w="605"/>
        <w:gridCol w:w="605"/>
        <w:gridCol w:w="605"/>
        <w:gridCol w:w="605"/>
        <w:gridCol w:w="605"/>
        <w:gridCol w:w="605"/>
        <w:gridCol w:w="605"/>
        <w:gridCol w:w="605"/>
      </w:tblGrid>
      <w:tr w:rsidR="00B0355C" w:rsidRPr="004569AE" w:rsidTr="00B0355C">
        <w:trPr>
          <w:trHeight w:val="259"/>
        </w:trPr>
        <w:tc>
          <w:tcPr>
            <w:tcW w:w="2849" w:type="dxa"/>
            <w:vMerge w:val="restart"/>
          </w:tcPr>
          <w:p w:rsidR="00B0355C" w:rsidRPr="004569AE" w:rsidRDefault="00B0355C" w:rsidP="000F2E22">
            <w:pPr>
              <w:spacing w:line="360" w:lineRule="auto"/>
              <w:rPr>
                <w:rFonts w:ascii="Times New Roman" w:hAnsi="Times New Roman" w:cs="Times New Roman"/>
                <w:sz w:val="16"/>
                <w:szCs w:val="16"/>
              </w:rPr>
            </w:pPr>
          </w:p>
        </w:tc>
        <w:tc>
          <w:tcPr>
            <w:tcW w:w="4236" w:type="dxa"/>
            <w:gridSpan w:val="7"/>
          </w:tcPr>
          <w:p w:rsidR="00B0355C"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Hombres</w:t>
            </w:r>
          </w:p>
        </w:tc>
        <w:tc>
          <w:tcPr>
            <w:tcW w:w="4235" w:type="dxa"/>
            <w:gridSpan w:val="7"/>
          </w:tcPr>
          <w:p w:rsidR="00B0355C"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Mujeres</w:t>
            </w:r>
          </w:p>
        </w:tc>
      </w:tr>
      <w:tr w:rsidR="00B0355C" w:rsidRPr="004569AE" w:rsidTr="00B0355C">
        <w:trPr>
          <w:trHeight w:val="259"/>
        </w:trPr>
        <w:tc>
          <w:tcPr>
            <w:tcW w:w="2849" w:type="dxa"/>
            <w:vMerge/>
          </w:tcPr>
          <w:p w:rsidR="00B0355C" w:rsidRPr="004569AE" w:rsidRDefault="00B0355C" w:rsidP="000F2E22">
            <w:pPr>
              <w:spacing w:line="360" w:lineRule="auto"/>
              <w:rPr>
                <w:rFonts w:ascii="Times New Roman" w:hAnsi="Times New Roman" w:cs="Times New Roman"/>
                <w:sz w:val="16"/>
                <w:szCs w:val="16"/>
              </w:rPr>
            </w:pPr>
          </w:p>
        </w:tc>
        <w:tc>
          <w:tcPr>
            <w:tcW w:w="606"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2015</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2014</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2013</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2012</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2011</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2010</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2009</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2015</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2014</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2013</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2012</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2011</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2010</w:t>
            </w:r>
          </w:p>
        </w:tc>
        <w:tc>
          <w:tcPr>
            <w:tcW w:w="605" w:type="dxa"/>
          </w:tcPr>
          <w:p w:rsidR="00B0355C" w:rsidRPr="004569AE" w:rsidRDefault="00B0355C" w:rsidP="000F2E22">
            <w:pPr>
              <w:spacing w:line="360" w:lineRule="auto"/>
              <w:rPr>
                <w:rFonts w:ascii="Times New Roman" w:hAnsi="Times New Roman" w:cs="Times New Roman"/>
                <w:sz w:val="16"/>
                <w:szCs w:val="16"/>
              </w:rPr>
            </w:pPr>
            <w:r w:rsidRPr="004569AE">
              <w:rPr>
                <w:rFonts w:ascii="Times New Roman" w:hAnsi="Times New Roman" w:cs="Times New Roman"/>
                <w:sz w:val="16"/>
                <w:szCs w:val="16"/>
              </w:rPr>
              <w:t>2009</w:t>
            </w:r>
          </w:p>
        </w:tc>
      </w:tr>
      <w:tr w:rsidR="004569AE" w:rsidRPr="004569AE" w:rsidTr="00B0355C">
        <w:trPr>
          <w:trHeight w:val="259"/>
        </w:trPr>
        <w:tc>
          <w:tcPr>
            <w:tcW w:w="2849" w:type="dxa"/>
          </w:tcPr>
          <w:p w:rsidR="000F2E22" w:rsidRPr="001F1F71" w:rsidRDefault="000F2E22"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Agricultura, ganadería, silvicultura y pesca</w:t>
            </w:r>
          </w:p>
        </w:tc>
        <w:tc>
          <w:tcPr>
            <w:tcW w:w="606"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5.8</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5.9</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6</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5.5</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5.6</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5.4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r>
      <w:tr w:rsidR="004569AE" w:rsidRPr="004569AE" w:rsidTr="00B0355C">
        <w:trPr>
          <w:trHeight w:val="259"/>
        </w:trPr>
        <w:tc>
          <w:tcPr>
            <w:tcW w:w="2849" w:type="dxa"/>
          </w:tcPr>
          <w:p w:rsidR="000F2E22" w:rsidRPr="001F1F71" w:rsidRDefault="004569AE"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Industrias extractivas</w:t>
            </w:r>
          </w:p>
        </w:tc>
        <w:tc>
          <w:tcPr>
            <w:tcW w:w="606"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r>
      <w:tr w:rsidR="004569AE" w:rsidRPr="004569AE" w:rsidTr="00B0355C">
        <w:trPr>
          <w:trHeight w:val="259"/>
        </w:trPr>
        <w:tc>
          <w:tcPr>
            <w:tcW w:w="2849" w:type="dxa"/>
          </w:tcPr>
          <w:p w:rsidR="000F2E22" w:rsidRPr="001F1F71" w:rsidRDefault="004569AE"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Industria manufacturera</w:t>
            </w:r>
          </w:p>
        </w:tc>
        <w:tc>
          <w:tcPr>
            <w:tcW w:w="606"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16.9</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16.9</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17.1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17.3</w:t>
            </w:r>
          </w:p>
        </w:tc>
        <w:tc>
          <w:tcPr>
            <w:tcW w:w="605" w:type="dxa"/>
          </w:tcPr>
          <w:p w:rsidR="004569AE"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17.2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17.7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6.9</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6.8</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7.2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7.1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7.4</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7.8</w:t>
            </w:r>
          </w:p>
        </w:tc>
      </w:tr>
      <w:tr w:rsidR="004569AE" w:rsidRPr="004569AE" w:rsidTr="00B0355C">
        <w:trPr>
          <w:trHeight w:val="259"/>
        </w:trPr>
        <w:tc>
          <w:tcPr>
            <w:tcW w:w="2849" w:type="dxa"/>
          </w:tcPr>
          <w:p w:rsidR="000F2E22" w:rsidRPr="001F1F71" w:rsidRDefault="004569AE"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Suministro de energía eléctrica, gas, vapor y aire acondicionado</w:t>
            </w:r>
          </w:p>
        </w:tc>
        <w:tc>
          <w:tcPr>
            <w:tcW w:w="606"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0.8</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r>
      <w:tr w:rsidR="004569AE" w:rsidRPr="004569AE" w:rsidTr="00B0355C">
        <w:trPr>
          <w:trHeight w:val="259"/>
        </w:trPr>
        <w:tc>
          <w:tcPr>
            <w:tcW w:w="2849" w:type="dxa"/>
          </w:tcPr>
          <w:p w:rsidR="000F2E22" w:rsidRPr="001F1F71" w:rsidRDefault="004569AE"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Suministro de agua, actividades de saneamiento, gestión de residuos y descontaminación</w:t>
            </w:r>
          </w:p>
        </w:tc>
        <w:tc>
          <w:tcPr>
            <w:tcW w:w="606"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0.3</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c>
          <w:tcPr>
            <w:tcW w:w="605" w:type="dxa"/>
          </w:tcPr>
          <w:p w:rsidR="000F2E22" w:rsidRPr="004569AE" w:rsidRDefault="004569AE" w:rsidP="000F2E22">
            <w:pPr>
              <w:spacing w:line="360" w:lineRule="auto"/>
              <w:rPr>
                <w:rFonts w:ascii="Times New Roman" w:hAnsi="Times New Roman" w:cs="Times New Roman"/>
                <w:sz w:val="16"/>
                <w:szCs w:val="16"/>
              </w:rPr>
            </w:pPr>
            <w:r>
              <w:rPr>
                <w:rFonts w:ascii="Times New Roman" w:hAnsi="Times New Roman" w:cs="Times New Roman"/>
                <w:sz w:val="16"/>
                <w:szCs w:val="16"/>
              </w:rPr>
              <w:t>0.2</w:t>
            </w:r>
          </w:p>
        </w:tc>
      </w:tr>
      <w:tr w:rsidR="004569AE" w:rsidRPr="004569AE" w:rsidTr="00B0355C">
        <w:trPr>
          <w:trHeight w:val="259"/>
        </w:trPr>
        <w:tc>
          <w:tcPr>
            <w:tcW w:w="2849" w:type="dxa"/>
          </w:tcPr>
          <w:p w:rsidR="000F2E22" w:rsidRPr="001F1F71" w:rsidRDefault="00692B35"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Construcción</w:t>
            </w:r>
          </w:p>
        </w:tc>
        <w:tc>
          <w:tcPr>
            <w:tcW w:w="606"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10.2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9.6</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10.1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11.1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12.8</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14.5</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16.2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1.3</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1.7</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1.8</w:t>
            </w:r>
          </w:p>
        </w:tc>
      </w:tr>
      <w:tr w:rsidR="004569AE" w:rsidRPr="004569AE" w:rsidTr="00B0355C">
        <w:trPr>
          <w:trHeight w:val="259"/>
        </w:trPr>
        <w:tc>
          <w:tcPr>
            <w:tcW w:w="2849" w:type="dxa"/>
          </w:tcPr>
          <w:p w:rsidR="000F2E22" w:rsidRPr="001F1F71" w:rsidRDefault="00692B35"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Comercio al por mayor y al por menor; reparación de vehículos de motor y motocicletas</w:t>
            </w:r>
          </w:p>
        </w:tc>
        <w:tc>
          <w:tcPr>
            <w:tcW w:w="606"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14.8</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15.2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15.4</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15.1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14.6</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14.2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13.8</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18.2</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18.1</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18</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17.6</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17.9</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17.5</w:t>
            </w:r>
          </w:p>
        </w:tc>
        <w:tc>
          <w:tcPr>
            <w:tcW w:w="605" w:type="dxa"/>
          </w:tcPr>
          <w:p w:rsidR="000F2E22" w:rsidRPr="004569AE" w:rsidRDefault="00692B35" w:rsidP="000F2E22">
            <w:pPr>
              <w:spacing w:line="360" w:lineRule="auto"/>
              <w:rPr>
                <w:rFonts w:ascii="Times New Roman" w:hAnsi="Times New Roman" w:cs="Times New Roman"/>
                <w:sz w:val="16"/>
                <w:szCs w:val="16"/>
              </w:rPr>
            </w:pPr>
            <w:r>
              <w:rPr>
                <w:rFonts w:ascii="Times New Roman" w:hAnsi="Times New Roman" w:cs="Times New Roman"/>
                <w:sz w:val="16"/>
                <w:szCs w:val="16"/>
              </w:rPr>
              <w:t>18</w:t>
            </w:r>
          </w:p>
        </w:tc>
      </w:tr>
      <w:tr w:rsidR="004569AE" w:rsidRPr="004569AE" w:rsidTr="00B0355C">
        <w:trPr>
          <w:trHeight w:val="259"/>
        </w:trPr>
        <w:tc>
          <w:tcPr>
            <w:tcW w:w="2849" w:type="dxa"/>
          </w:tcPr>
          <w:p w:rsidR="000F2E22" w:rsidRPr="001F1F71" w:rsidRDefault="00692B35"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Transporte y almacenamiento</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Hostelería</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9.4</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Información y comunicaciones</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2.2</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financieras y de seguros</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2.6</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inmobiliarias</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profesionales, científicas y técnicas</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5.2</w:t>
            </w:r>
          </w:p>
        </w:tc>
      </w:tr>
      <w:tr w:rsidR="004569AE" w:rsidRPr="004569AE" w:rsidTr="00B0355C">
        <w:trPr>
          <w:trHeight w:val="259"/>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administrativas y servicios auxiliares</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6.2</w:t>
            </w:r>
          </w:p>
        </w:tc>
      </w:tr>
      <w:tr w:rsidR="004569AE" w:rsidRPr="004569AE" w:rsidTr="00B0355C">
        <w:trPr>
          <w:trHeight w:val="575"/>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lastRenderedPageBreak/>
              <w:t>Administración Pública y defensa; Seguridad Social obligatoria</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8.2</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7.9</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7.3</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6.8</w:t>
            </w:r>
          </w:p>
        </w:tc>
      </w:tr>
      <w:tr w:rsidR="004569AE" w:rsidRPr="004569AE" w:rsidTr="00B0355C">
        <w:trPr>
          <w:trHeight w:val="495"/>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Educación</w:t>
            </w:r>
          </w:p>
        </w:tc>
        <w:tc>
          <w:tcPr>
            <w:tcW w:w="606"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4</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3.8</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9.7</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10</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101</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9.6</w:t>
            </w:r>
          </w:p>
        </w:tc>
        <w:tc>
          <w:tcPr>
            <w:tcW w:w="605" w:type="dxa"/>
          </w:tcPr>
          <w:p w:rsidR="000F2E22" w:rsidRPr="004569AE" w:rsidRDefault="008553FC" w:rsidP="000F2E22">
            <w:pPr>
              <w:spacing w:line="360" w:lineRule="auto"/>
              <w:rPr>
                <w:rFonts w:ascii="Times New Roman" w:hAnsi="Times New Roman" w:cs="Times New Roman"/>
                <w:sz w:val="16"/>
                <w:szCs w:val="16"/>
              </w:rPr>
            </w:pPr>
            <w:r>
              <w:rPr>
                <w:rFonts w:ascii="Times New Roman" w:hAnsi="Times New Roman" w:cs="Times New Roman"/>
                <w:sz w:val="16"/>
                <w:szCs w:val="16"/>
              </w:rPr>
              <w:t>9.2</w:t>
            </w:r>
          </w:p>
        </w:tc>
      </w:tr>
      <w:tr w:rsidR="004569AE" w:rsidRPr="004569AE" w:rsidTr="00B0355C">
        <w:trPr>
          <w:trHeight w:val="561"/>
        </w:trPr>
        <w:tc>
          <w:tcPr>
            <w:tcW w:w="2849" w:type="dxa"/>
          </w:tcPr>
          <w:p w:rsidR="000F2E22" w:rsidRPr="001F1F71" w:rsidRDefault="008553F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sanitarias y de servicios sociales</w:t>
            </w:r>
          </w:p>
        </w:tc>
        <w:tc>
          <w:tcPr>
            <w:tcW w:w="606"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3.3</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3.3</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3.1</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2.9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12.4</w:t>
            </w:r>
          </w:p>
        </w:tc>
      </w:tr>
      <w:tr w:rsidR="004569AE" w:rsidRPr="004569AE" w:rsidTr="00B0355C">
        <w:trPr>
          <w:trHeight w:val="495"/>
        </w:trPr>
        <w:tc>
          <w:tcPr>
            <w:tcW w:w="2849" w:type="dxa"/>
          </w:tcPr>
          <w:p w:rsidR="000F2E22"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artísticas, recreativas y de entretenimiento</w:t>
            </w:r>
          </w:p>
        </w:tc>
        <w:tc>
          <w:tcPr>
            <w:tcW w:w="606"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2.2</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2.1</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2</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1.7</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1.9</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1.7</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1.6</w:t>
            </w:r>
          </w:p>
        </w:tc>
      </w:tr>
      <w:tr w:rsidR="004569AE" w:rsidRPr="004569AE" w:rsidTr="00B0355C">
        <w:trPr>
          <w:trHeight w:val="196"/>
        </w:trPr>
        <w:tc>
          <w:tcPr>
            <w:tcW w:w="2849" w:type="dxa"/>
          </w:tcPr>
          <w:p w:rsidR="000F2E22"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Otros servicios</w:t>
            </w:r>
          </w:p>
        </w:tc>
        <w:tc>
          <w:tcPr>
            <w:tcW w:w="606"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1.2</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1.3</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3.1</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3.2</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3.5</w:t>
            </w:r>
          </w:p>
        </w:tc>
      </w:tr>
      <w:tr w:rsidR="004569AE" w:rsidRPr="004569AE" w:rsidTr="00B0355C">
        <w:trPr>
          <w:trHeight w:val="495"/>
        </w:trPr>
        <w:tc>
          <w:tcPr>
            <w:tcW w:w="2849" w:type="dxa"/>
          </w:tcPr>
          <w:p w:rsidR="000F2E22"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de los hogares como empleadores de personal doméstico; actividades de los hogares como productores de bienes y servicios para uso propio</w:t>
            </w:r>
          </w:p>
        </w:tc>
        <w:tc>
          <w:tcPr>
            <w:tcW w:w="606"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0.8</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0.7</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7.4</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7.6</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7.3</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7.5</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8.1</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7.8</w:t>
            </w:r>
          </w:p>
        </w:tc>
      </w:tr>
      <w:tr w:rsidR="004569AE" w:rsidRPr="004569AE" w:rsidTr="00B0355C">
        <w:trPr>
          <w:trHeight w:val="495"/>
        </w:trPr>
        <w:tc>
          <w:tcPr>
            <w:tcW w:w="2849" w:type="dxa"/>
          </w:tcPr>
          <w:p w:rsidR="000F2E22" w:rsidRPr="001F1F71" w:rsidRDefault="00B0355C" w:rsidP="000F2E22">
            <w:pPr>
              <w:spacing w:line="360" w:lineRule="auto"/>
              <w:rPr>
                <w:rFonts w:ascii="Times New Roman" w:hAnsi="Times New Roman" w:cs="Times New Roman"/>
                <w:b/>
                <w:sz w:val="16"/>
                <w:szCs w:val="16"/>
              </w:rPr>
            </w:pPr>
            <w:r w:rsidRPr="001F1F71">
              <w:rPr>
                <w:rFonts w:ascii="Times New Roman" w:hAnsi="Times New Roman" w:cs="Times New Roman"/>
                <w:b/>
                <w:sz w:val="16"/>
                <w:szCs w:val="16"/>
              </w:rPr>
              <w:t>Actividades de organizaciones y organismos extraterritoriales</w:t>
            </w:r>
          </w:p>
        </w:tc>
        <w:tc>
          <w:tcPr>
            <w:tcW w:w="606"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0.1</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c>
          <w:tcPr>
            <w:tcW w:w="605" w:type="dxa"/>
          </w:tcPr>
          <w:p w:rsidR="000F2E22" w:rsidRPr="004569AE" w:rsidRDefault="00B0355C" w:rsidP="000F2E22">
            <w:pPr>
              <w:spacing w:line="360" w:lineRule="auto"/>
              <w:rPr>
                <w:rFonts w:ascii="Times New Roman" w:hAnsi="Times New Roman" w:cs="Times New Roman"/>
                <w:sz w:val="16"/>
                <w:szCs w:val="16"/>
              </w:rPr>
            </w:pPr>
            <w:r>
              <w:rPr>
                <w:rFonts w:ascii="Times New Roman" w:hAnsi="Times New Roman" w:cs="Times New Roman"/>
                <w:sz w:val="16"/>
                <w:szCs w:val="16"/>
              </w:rPr>
              <w:t>0</w:t>
            </w:r>
          </w:p>
        </w:tc>
      </w:tr>
    </w:tbl>
    <w:p w:rsidR="00F12874" w:rsidRDefault="00B0355C" w:rsidP="000F2E22">
      <w:pPr>
        <w:spacing w:line="360" w:lineRule="auto"/>
        <w:rPr>
          <w:rFonts w:ascii="Times New Roman" w:hAnsi="Times New Roman" w:cs="Times New Roman"/>
          <w:sz w:val="24"/>
          <w:szCs w:val="24"/>
        </w:rPr>
      </w:pPr>
      <w:r w:rsidRPr="00F12874">
        <w:rPr>
          <w:rFonts w:ascii="Times New Roman" w:hAnsi="Times New Roman" w:cs="Times New Roman"/>
          <w:sz w:val="24"/>
          <w:szCs w:val="24"/>
        </w:rPr>
        <w:t xml:space="preserve">                                                                                                                                          </w:t>
      </w:r>
      <w:r w:rsidR="00F12874">
        <w:rPr>
          <w:rFonts w:ascii="Times New Roman" w:hAnsi="Times New Roman" w:cs="Times New Roman"/>
          <w:sz w:val="24"/>
          <w:szCs w:val="24"/>
        </w:rPr>
        <w:t xml:space="preserve">                   </w:t>
      </w:r>
    </w:p>
    <w:p w:rsidR="000F2E22" w:rsidRDefault="00F12874" w:rsidP="000F2E22">
      <w:pPr>
        <w:spacing w:line="360" w:lineRule="auto"/>
        <w:rPr>
          <w:rFonts w:ascii="Times New Roman" w:hAnsi="Times New Roman" w:cs="Times New Roman"/>
          <w:sz w:val="24"/>
          <w:szCs w:val="24"/>
        </w:rPr>
      </w:pPr>
      <w:r>
        <w:rPr>
          <w:rFonts w:ascii="Times New Roman" w:hAnsi="Times New Roman" w:cs="Times New Roman"/>
          <w:sz w:val="24"/>
          <w:szCs w:val="24"/>
        </w:rPr>
        <w:t xml:space="preserve">                                                                      Fuente</w:t>
      </w:r>
      <w:r w:rsidR="00B0355C" w:rsidRPr="00F12874">
        <w:rPr>
          <w:rFonts w:ascii="Times New Roman" w:hAnsi="Times New Roman" w:cs="Times New Roman"/>
          <w:sz w:val="24"/>
          <w:szCs w:val="24"/>
        </w:rPr>
        <w:t>: Encuesta de Población Activa. INE.</w:t>
      </w:r>
    </w:p>
    <w:p w:rsidR="00886A43" w:rsidRDefault="00886A43" w:rsidP="000F2E22">
      <w:pPr>
        <w:spacing w:line="360" w:lineRule="auto"/>
        <w:rPr>
          <w:rFonts w:ascii="Times New Roman" w:hAnsi="Times New Roman" w:cs="Times New Roman"/>
          <w:sz w:val="24"/>
          <w:szCs w:val="24"/>
        </w:rPr>
      </w:pPr>
    </w:p>
    <w:p w:rsidR="00886A43" w:rsidRPr="000F2E22" w:rsidRDefault="00886A43" w:rsidP="000F2E22">
      <w:pPr>
        <w:spacing w:line="360" w:lineRule="auto"/>
        <w:rPr>
          <w:rFonts w:ascii="Times New Roman" w:hAnsi="Times New Roman" w:cs="Times New Roman"/>
          <w:sz w:val="24"/>
          <w:szCs w:val="24"/>
        </w:rPr>
      </w:pPr>
    </w:p>
    <w:p w:rsidR="0025597A" w:rsidRPr="00770D51" w:rsidRDefault="00B0355C" w:rsidP="00770D51">
      <w:pPr>
        <w:pStyle w:val="Prrafodelista"/>
        <w:numPr>
          <w:ilvl w:val="1"/>
          <w:numId w:val="3"/>
        </w:numPr>
        <w:spacing w:line="360" w:lineRule="auto"/>
        <w:rPr>
          <w:rFonts w:ascii="Times New Roman" w:hAnsi="Times New Roman" w:cs="Times New Roman"/>
          <w:b/>
          <w:sz w:val="24"/>
          <w:szCs w:val="24"/>
        </w:rPr>
      </w:pPr>
      <w:r w:rsidRPr="00770D51">
        <w:rPr>
          <w:rFonts w:ascii="Times New Roman" w:hAnsi="Times New Roman" w:cs="Times New Roman"/>
          <w:b/>
          <w:sz w:val="24"/>
          <w:szCs w:val="24"/>
        </w:rPr>
        <w:t>Asalariados según tipo de contrato</w:t>
      </w:r>
    </w:p>
    <w:p w:rsidR="00B0355C" w:rsidRDefault="00B0355C" w:rsidP="0025597A">
      <w:pPr>
        <w:spacing w:line="360" w:lineRule="auto"/>
        <w:rPr>
          <w:rFonts w:ascii="Times New Roman" w:hAnsi="Times New Roman" w:cs="Times New Roman"/>
          <w:sz w:val="24"/>
          <w:szCs w:val="24"/>
        </w:rPr>
      </w:pPr>
      <w:r w:rsidRPr="00B0355C">
        <w:rPr>
          <w:rFonts w:ascii="Times New Roman" w:hAnsi="Times New Roman" w:cs="Times New Roman"/>
          <w:sz w:val="24"/>
          <w:szCs w:val="24"/>
        </w:rPr>
        <w:t>Unidades: Miles Personas</w:t>
      </w:r>
    </w:p>
    <w:tbl>
      <w:tblPr>
        <w:tblStyle w:val="Tablaconcuadrcula"/>
        <w:tblW w:w="8736" w:type="dxa"/>
        <w:tblLook w:val="04A0"/>
      </w:tblPr>
      <w:tblGrid>
        <w:gridCol w:w="1287"/>
        <w:gridCol w:w="1065"/>
        <w:gridCol w:w="1064"/>
        <w:gridCol w:w="1064"/>
        <w:gridCol w:w="1064"/>
        <w:gridCol w:w="1064"/>
        <w:gridCol w:w="1064"/>
        <w:gridCol w:w="1064"/>
      </w:tblGrid>
      <w:tr w:rsidR="00B0355C" w:rsidTr="008F2296">
        <w:trPr>
          <w:trHeight w:val="811"/>
        </w:trPr>
        <w:tc>
          <w:tcPr>
            <w:tcW w:w="1287" w:type="dxa"/>
          </w:tcPr>
          <w:p w:rsidR="00B0355C" w:rsidRDefault="00B0355C" w:rsidP="0025597A">
            <w:pPr>
              <w:spacing w:line="360" w:lineRule="auto"/>
              <w:rPr>
                <w:rFonts w:ascii="Times New Roman" w:hAnsi="Times New Roman" w:cs="Times New Roman"/>
                <w:sz w:val="24"/>
                <w:szCs w:val="24"/>
              </w:rPr>
            </w:pPr>
          </w:p>
        </w:tc>
        <w:tc>
          <w:tcPr>
            <w:tcW w:w="1065"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2015</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2014</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2013</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2012</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2011</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2010</w:t>
            </w:r>
          </w:p>
        </w:tc>
        <w:tc>
          <w:tcPr>
            <w:tcW w:w="1064" w:type="dxa"/>
          </w:tcPr>
          <w:p w:rsidR="00B0355C" w:rsidRPr="001F1F71" w:rsidRDefault="00B0355C"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2009</w:t>
            </w:r>
          </w:p>
        </w:tc>
      </w:tr>
      <w:tr w:rsidR="00D07630" w:rsidTr="008F2296">
        <w:trPr>
          <w:trHeight w:val="811"/>
        </w:trPr>
        <w:tc>
          <w:tcPr>
            <w:tcW w:w="8733" w:type="dxa"/>
            <w:gridSpan w:val="8"/>
          </w:tcPr>
          <w:p w:rsidR="00D07630" w:rsidRPr="001F1F71" w:rsidRDefault="00D07630" w:rsidP="00D07630">
            <w:pPr>
              <w:spacing w:line="360" w:lineRule="auto"/>
              <w:jc w:val="center"/>
              <w:rPr>
                <w:rFonts w:ascii="Times New Roman" w:hAnsi="Times New Roman" w:cs="Times New Roman"/>
                <w:b/>
                <w:sz w:val="24"/>
                <w:szCs w:val="24"/>
              </w:rPr>
            </w:pPr>
            <w:r w:rsidRPr="001F1F71">
              <w:rPr>
                <w:rFonts w:ascii="Times New Roman" w:hAnsi="Times New Roman" w:cs="Times New Roman"/>
                <w:b/>
                <w:sz w:val="24"/>
                <w:szCs w:val="24"/>
              </w:rPr>
              <w:t>Hombres</w:t>
            </w:r>
          </w:p>
        </w:tc>
      </w:tr>
      <w:tr w:rsidR="00D07630" w:rsidTr="008F2296">
        <w:trPr>
          <w:trHeight w:val="811"/>
        </w:trPr>
        <w:tc>
          <w:tcPr>
            <w:tcW w:w="1287" w:type="dxa"/>
          </w:tcPr>
          <w:p w:rsidR="00D07630" w:rsidRPr="001F1F71" w:rsidRDefault="00D07630"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Total</w:t>
            </w:r>
          </w:p>
        </w:tc>
        <w:tc>
          <w:tcPr>
            <w:tcW w:w="1065"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7708,3</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7411</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7273,8</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7574,4</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8136</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8312,7</w:t>
            </w:r>
          </w:p>
        </w:tc>
        <w:tc>
          <w:tcPr>
            <w:tcW w:w="1064" w:type="dxa"/>
          </w:tcPr>
          <w:p w:rsidR="00D07630"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8565,8</w:t>
            </w:r>
          </w:p>
        </w:tc>
      </w:tr>
      <w:tr w:rsidR="00B0355C" w:rsidTr="008F2296">
        <w:trPr>
          <w:trHeight w:val="811"/>
        </w:trPr>
        <w:tc>
          <w:tcPr>
            <w:tcW w:w="1287" w:type="dxa"/>
          </w:tcPr>
          <w:p w:rsidR="00B0355C" w:rsidRPr="001F1F71" w:rsidRDefault="00D07630"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Indefinido</w:t>
            </w:r>
          </w:p>
        </w:tc>
        <w:tc>
          <w:tcPr>
            <w:tcW w:w="1065"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5777</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5668,1</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5658,7</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5906,7</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6186,8</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6351,8</w:t>
            </w:r>
          </w:p>
        </w:tc>
        <w:tc>
          <w:tcPr>
            <w:tcW w:w="1064" w:type="dxa"/>
          </w:tcPr>
          <w:p w:rsidR="00B0355C" w:rsidRPr="00B74FA1" w:rsidRDefault="00D07630"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6548,5</w:t>
            </w:r>
          </w:p>
        </w:tc>
      </w:tr>
      <w:tr w:rsidR="00F12874" w:rsidRPr="00F12874" w:rsidTr="008F2296">
        <w:trPr>
          <w:trHeight w:val="811"/>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Temporal</w:t>
            </w:r>
          </w:p>
        </w:tc>
        <w:tc>
          <w:tcPr>
            <w:tcW w:w="1065" w:type="dxa"/>
          </w:tcPr>
          <w:p w:rsidR="00F12874" w:rsidRPr="00B74FA1" w:rsidRDefault="00F12874"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1931,3</w:t>
            </w:r>
          </w:p>
        </w:tc>
        <w:tc>
          <w:tcPr>
            <w:tcW w:w="1064" w:type="dxa"/>
          </w:tcPr>
          <w:p w:rsidR="00F12874" w:rsidRPr="00B74FA1" w:rsidRDefault="00F12874"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1742,9</w:t>
            </w:r>
          </w:p>
        </w:tc>
        <w:tc>
          <w:tcPr>
            <w:tcW w:w="1064" w:type="dxa"/>
          </w:tcPr>
          <w:p w:rsidR="00F12874" w:rsidRPr="00B74FA1" w:rsidRDefault="00F12874" w:rsidP="00B74FA1">
            <w:pPr>
              <w:spacing w:line="360" w:lineRule="auto"/>
              <w:jc w:val="both"/>
              <w:rPr>
                <w:rFonts w:ascii="Times New Roman" w:hAnsi="Times New Roman" w:cs="Times New Roman"/>
                <w:sz w:val="24"/>
                <w:szCs w:val="24"/>
              </w:rPr>
            </w:pPr>
            <w:r w:rsidRPr="00B74FA1">
              <w:rPr>
                <w:rFonts w:ascii="Times New Roman" w:hAnsi="Times New Roman" w:cs="Times New Roman"/>
                <w:sz w:val="24"/>
                <w:szCs w:val="24"/>
              </w:rPr>
              <w:t>1615,1</w:t>
            </w:r>
          </w:p>
        </w:tc>
        <w:tc>
          <w:tcPr>
            <w:tcW w:w="1064" w:type="dxa"/>
            <w:vAlign w:val="bottom"/>
          </w:tcPr>
          <w:p w:rsidR="00F12874" w:rsidRPr="00B74FA1" w:rsidRDefault="00F12874" w:rsidP="00B74FA1">
            <w:pPr>
              <w:jc w:val="both"/>
              <w:rPr>
                <w:rFonts w:ascii="Times New Roman" w:hAnsi="Times New Roman" w:cs="Times New Roman"/>
                <w:color w:val="333333"/>
                <w:sz w:val="24"/>
                <w:szCs w:val="24"/>
              </w:rPr>
            </w:pPr>
            <w:r w:rsidRPr="00B74FA1">
              <w:rPr>
                <w:rFonts w:ascii="Times New Roman" w:hAnsi="Times New Roman" w:cs="Times New Roman"/>
                <w:color w:val="333333"/>
                <w:sz w:val="24"/>
                <w:szCs w:val="24"/>
              </w:rPr>
              <w:t>1.667,8</w:t>
            </w:r>
          </w:p>
        </w:tc>
        <w:tc>
          <w:tcPr>
            <w:tcW w:w="1064" w:type="dxa"/>
            <w:vAlign w:val="bottom"/>
          </w:tcPr>
          <w:p w:rsidR="00F12874" w:rsidRPr="00B74FA1" w:rsidRDefault="00F12874" w:rsidP="00B74FA1">
            <w:pPr>
              <w:jc w:val="both"/>
              <w:rPr>
                <w:rFonts w:ascii="Times New Roman" w:hAnsi="Times New Roman" w:cs="Times New Roman"/>
                <w:color w:val="333333"/>
                <w:sz w:val="24"/>
                <w:szCs w:val="24"/>
              </w:rPr>
            </w:pPr>
            <w:r w:rsidRPr="00B74FA1">
              <w:rPr>
                <w:rFonts w:ascii="Times New Roman" w:hAnsi="Times New Roman" w:cs="Times New Roman"/>
                <w:color w:val="333333"/>
                <w:sz w:val="24"/>
                <w:szCs w:val="24"/>
              </w:rPr>
              <w:t>1.949,2</w:t>
            </w:r>
          </w:p>
        </w:tc>
        <w:tc>
          <w:tcPr>
            <w:tcW w:w="1064" w:type="dxa"/>
            <w:vAlign w:val="bottom"/>
          </w:tcPr>
          <w:p w:rsidR="00F12874" w:rsidRPr="00B74FA1" w:rsidRDefault="00F12874" w:rsidP="00B74FA1">
            <w:pPr>
              <w:jc w:val="both"/>
              <w:rPr>
                <w:rFonts w:ascii="Times New Roman" w:hAnsi="Times New Roman" w:cs="Times New Roman"/>
                <w:color w:val="333333"/>
                <w:sz w:val="24"/>
                <w:szCs w:val="24"/>
              </w:rPr>
            </w:pPr>
            <w:r w:rsidRPr="00B74FA1">
              <w:rPr>
                <w:rFonts w:ascii="Times New Roman" w:hAnsi="Times New Roman" w:cs="Times New Roman"/>
                <w:color w:val="333333"/>
                <w:sz w:val="24"/>
                <w:szCs w:val="24"/>
              </w:rPr>
              <w:t>1.960,9</w:t>
            </w:r>
          </w:p>
        </w:tc>
        <w:tc>
          <w:tcPr>
            <w:tcW w:w="1064" w:type="dxa"/>
            <w:vAlign w:val="bottom"/>
          </w:tcPr>
          <w:p w:rsidR="00F12874" w:rsidRPr="00B74FA1" w:rsidRDefault="00F12874" w:rsidP="00B74FA1">
            <w:pPr>
              <w:jc w:val="both"/>
              <w:rPr>
                <w:rFonts w:ascii="Times New Roman" w:hAnsi="Times New Roman" w:cs="Times New Roman"/>
                <w:color w:val="333333"/>
                <w:sz w:val="24"/>
                <w:szCs w:val="24"/>
              </w:rPr>
            </w:pPr>
            <w:r w:rsidRPr="00B74FA1">
              <w:rPr>
                <w:rFonts w:ascii="Times New Roman" w:hAnsi="Times New Roman" w:cs="Times New Roman"/>
                <w:color w:val="333333"/>
                <w:sz w:val="24"/>
                <w:szCs w:val="24"/>
              </w:rPr>
              <w:t>2.017,2</w:t>
            </w:r>
          </w:p>
        </w:tc>
      </w:tr>
      <w:tr w:rsidR="00F12874" w:rsidRPr="00F12874" w:rsidTr="008F2296">
        <w:trPr>
          <w:trHeight w:val="811"/>
        </w:trPr>
        <w:tc>
          <w:tcPr>
            <w:tcW w:w="8733" w:type="dxa"/>
            <w:gridSpan w:val="8"/>
          </w:tcPr>
          <w:p w:rsidR="00F12874" w:rsidRPr="001F1F71" w:rsidRDefault="00F12874" w:rsidP="00F12874">
            <w:pPr>
              <w:spacing w:line="360" w:lineRule="auto"/>
              <w:jc w:val="center"/>
              <w:rPr>
                <w:rFonts w:ascii="Times New Roman" w:hAnsi="Times New Roman" w:cs="Times New Roman"/>
                <w:b/>
                <w:sz w:val="24"/>
                <w:szCs w:val="24"/>
              </w:rPr>
            </w:pPr>
            <w:r w:rsidRPr="001F1F71">
              <w:rPr>
                <w:rFonts w:ascii="Times New Roman" w:hAnsi="Times New Roman" w:cs="Times New Roman"/>
                <w:b/>
                <w:sz w:val="24"/>
                <w:szCs w:val="24"/>
              </w:rPr>
              <w:t>Mujeres</w:t>
            </w:r>
          </w:p>
        </w:tc>
      </w:tr>
      <w:tr w:rsidR="00F12874" w:rsidRPr="00F12874" w:rsidTr="008F2296">
        <w:trPr>
          <w:trHeight w:val="787"/>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Total</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7.065,2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6.874,8</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6.795,4</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6.999,0</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7.258,2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7.279,6</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7.315,4</w:t>
            </w:r>
          </w:p>
        </w:tc>
      </w:tr>
      <w:tr w:rsidR="00F12874" w:rsidRPr="00F12874" w:rsidTr="008F2296">
        <w:trPr>
          <w:trHeight w:val="811"/>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Indefinido</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5.282,3</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5.189,0</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5.154,9</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5.255,3</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5.338,0</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5.383,0</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5.329,2</w:t>
            </w:r>
          </w:p>
        </w:tc>
      </w:tr>
      <w:tr w:rsidR="00F12874" w:rsidRPr="00F12874" w:rsidTr="008F2296">
        <w:trPr>
          <w:trHeight w:val="811"/>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Temporal</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1.782,9</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1.685,8</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1.640,4</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1.743,7</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1.920,2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1.896,6</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1.986,2</w:t>
            </w:r>
          </w:p>
        </w:tc>
      </w:tr>
      <w:tr w:rsidR="00F12874" w:rsidRPr="00F12874" w:rsidTr="008F2296">
        <w:trPr>
          <w:trHeight w:val="811"/>
        </w:trPr>
        <w:tc>
          <w:tcPr>
            <w:tcW w:w="8733" w:type="dxa"/>
            <w:gridSpan w:val="8"/>
          </w:tcPr>
          <w:p w:rsidR="00F12874" w:rsidRPr="001F1F71" w:rsidRDefault="00F12874" w:rsidP="00F12874">
            <w:pPr>
              <w:spacing w:line="360" w:lineRule="auto"/>
              <w:jc w:val="center"/>
              <w:rPr>
                <w:rFonts w:ascii="Times New Roman" w:hAnsi="Times New Roman" w:cs="Times New Roman"/>
                <w:b/>
                <w:sz w:val="24"/>
                <w:szCs w:val="24"/>
              </w:rPr>
            </w:pPr>
            <w:r w:rsidRPr="001F1F71">
              <w:rPr>
                <w:rFonts w:ascii="Times New Roman" w:hAnsi="Times New Roman" w:cs="Times New Roman"/>
                <w:b/>
                <w:sz w:val="24"/>
                <w:szCs w:val="24"/>
              </w:rPr>
              <w:t>Ambos sexos</w:t>
            </w:r>
          </w:p>
        </w:tc>
      </w:tr>
      <w:tr w:rsidR="00F12874" w:rsidRPr="00F12874" w:rsidTr="008F2296">
        <w:trPr>
          <w:trHeight w:val="811"/>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lastRenderedPageBreak/>
              <w:t>Total</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14.773,5</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14.285,8</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14.069,2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14.573,4</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15.394,2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15.592,3</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15.881,2</w:t>
            </w:r>
          </w:p>
        </w:tc>
      </w:tr>
      <w:tr w:rsidR="00F12874" w:rsidRPr="00F12874" w:rsidTr="008F2296">
        <w:trPr>
          <w:trHeight w:val="787"/>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Indefinido</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11.059,3</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10.857,1</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10.813,6</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11.162,0</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11.524,8</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11.734,8</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11.877,7</w:t>
            </w:r>
          </w:p>
        </w:tc>
      </w:tr>
      <w:tr w:rsidR="00F12874" w:rsidRPr="00F12874" w:rsidTr="008F2296">
        <w:trPr>
          <w:trHeight w:val="836"/>
        </w:trPr>
        <w:tc>
          <w:tcPr>
            <w:tcW w:w="1287" w:type="dxa"/>
          </w:tcPr>
          <w:p w:rsidR="00F12874" w:rsidRPr="001F1F71" w:rsidRDefault="00F12874" w:rsidP="0025597A">
            <w:pPr>
              <w:spacing w:line="360" w:lineRule="auto"/>
              <w:rPr>
                <w:rFonts w:ascii="Times New Roman" w:hAnsi="Times New Roman" w:cs="Times New Roman"/>
                <w:b/>
                <w:sz w:val="24"/>
                <w:szCs w:val="24"/>
              </w:rPr>
            </w:pPr>
            <w:r w:rsidRPr="001F1F71">
              <w:rPr>
                <w:rFonts w:ascii="Times New Roman" w:hAnsi="Times New Roman" w:cs="Times New Roman"/>
                <w:b/>
                <w:sz w:val="24"/>
                <w:szCs w:val="24"/>
              </w:rPr>
              <w:t>Temporal</w:t>
            </w:r>
          </w:p>
        </w:tc>
        <w:tc>
          <w:tcPr>
            <w:tcW w:w="1065"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3.714,2</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3.428,7</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3.255,5</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3.411,5</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3.869,4</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3.857,5</w:t>
            </w:r>
          </w:p>
        </w:tc>
        <w:tc>
          <w:tcPr>
            <w:tcW w:w="1064" w:type="dxa"/>
            <w:vAlign w:val="bottom"/>
          </w:tcPr>
          <w:p w:rsidR="00F12874" w:rsidRPr="00F12874" w:rsidRDefault="00F12874">
            <w:pPr>
              <w:jc w:val="right"/>
              <w:rPr>
                <w:rFonts w:ascii="Times New Roman" w:hAnsi="Times New Roman" w:cs="Times New Roman"/>
                <w:color w:val="333333"/>
                <w:sz w:val="24"/>
                <w:szCs w:val="24"/>
              </w:rPr>
            </w:pPr>
            <w:r w:rsidRPr="00F12874">
              <w:rPr>
                <w:rFonts w:ascii="Times New Roman" w:hAnsi="Times New Roman" w:cs="Times New Roman"/>
                <w:color w:val="333333"/>
                <w:sz w:val="24"/>
                <w:szCs w:val="24"/>
              </w:rPr>
              <w:t>4.003,4</w:t>
            </w:r>
          </w:p>
        </w:tc>
      </w:tr>
    </w:tbl>
    <w:p w:rsidR="00F12874" w:rsidRDefault="00F12874" w:rsidP="0025597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770D51" w:rsidRDefault="00F12874" w:rsidP="0025597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F12874">
        <w:rPr>
          <w:rFonts w:ascii="Times New Roman" w:hAnsi="Times New Roman" w:cs="Times New Roman"/>
          <w:sz w:val="24"/>
          <w:szCs w:val="24"/>
        </w:rPr>
        <w:t>Fuente: Encuesta de Población Activa. Medias Anuales. INE</w:t>
      </w:r>
    </w:p>
    <w:p w:rsidR="008F2296" w:rsidRDefault="008F2296" w:rsidP="0025597A">
      <w:pPr>
        <w:spacing w:line="360" w:lineRule="auto"/>
        <w:rPr>
          <w:rFonts w:ascii="Times New Roman" w:hAnsi="Times New Roman" w:cs="Times New Roman"/>
          <w:sz w:val="24"/>
          <w:szCs w:val="24"/>
        </w:rPr>
      </w:pPr>
    </w:p>
    <w:p w:rsidR="00886A43" w:rsidRDefault="00886A43" w:rsidP="0025597A">
      <w:pPr>
        <w:spacing w:line="360" w:lineRule="auto"/>
        <w:rPr>
          <w:rFonts w:ascii="Times New Roman" w:hAnsi="Times New Roman" w:cs="Times New Roman"/>
          <w:sz w:val="24"/>
          <w:szCs w:val="24"/>
        </w:rPr>
      </w:pPr>
    </w:p>
    <w:p w:rsidR="00886A43" w:rsidRDefault="00886A43" w:rsidP="0025597A">
      <w:pPr>
        <w:spacing w:line="360" w:lineRule="auto"/>
        <w:rPr>
          <w:rFonts w:ascii="Times New Roman" w:hAnsi="Times New Roman" w:cs="Times New Roman"/>
          <w:sz w:val="24"/>
          <w:szCs w:val="24"/>
        </w:rPr>
      </w:pPr>
    </w:p>
    <w:p w:rsidR="00886A43" w:rsidRDefault="00886A43" w:rsidP="0025597A">
      <w:pPr>
        <w:spacing w:line="360" w:lineRule="auto"/>
        <w:rPr>
          <w:rFonts w:ascii="Times New Roman" w:hAnsi="Times New Roman" w:cs="Times New Roman"/>
          <w:sz w:val="24"/>
          <w:szCs w:val="24"/>
        </w:rPr>
      </w:pPr>
    </w:p>
    <w:p w:rsidR="007C10D7" w:rsidRPr="00770D51" w:rsidRDefault="007C10D7" w:rsidP="00770D51">
      <w:pPr>
        <w:pStyle w:val="Prrafodelista"/>
        <w:numPr>
          <w:ilvl w:val="1"/>
          <w:numId w:val="3"/>
        </w:numPr>
        <w:spacing w:line="360" w:lineRule="auto"/>
        <w:rPr>
          <w:rFonts w:ascii="Times New Roman" w:hAnsi="Times New Roman" w:cs="Times New Roman"/>
          <w:b/>
          <w:sz w:val="24"/>
          <w:szCs w:val="24"/>
        </w:rPr>
      </w:pPr>
      <w:r w:rsidRPr="00770D51">
        <w:rPr>
          <w:rFonts w:ascii="Times New Roman" w:hAnsi="Times New Roman" w:cs="Times New Roman"/>
          <w:b/>
          <w:sz w:val="24"/>
          <w:szCs w:val="24"/>
        </w:rPr>
        <w:t>Tasa de empleo según niveles de educación y periodo.</w:t>
      </w:r>
    </w:p>
    <w:p w:rsidR="007C10D7" w:rsidRDefault="007C10D7" w:rsidP="0025597A">
      <w:pPr>
        <w:spacing w:line="360" w:lineRule="auto"/>
        <w:rPr>
          <w:rFonts w:ascii="Times New Roman" w:hAnsi="Times New Roman" w:cs="Times New Roman"/>
          <w:sz w:val="24"/>
          <w:szCs w:val="24"/>
        </w:rPr>
      </w:pPr>
      <w:r>
        <w:rPr>
          <w:rFonts w:ascii="Times New Roman" w:hAnsi="Times New Roman" w:cs="Times New Roman"/>
          <w:sz w:val="24"/>
          <w:szCs w:val="24"/>
        </w:rPr>
        <w:t xml:space="preserve">Unidades: </w:t>
      </w:r>
      <w:r w:rsidRPr="007C10D7">
        <w:rPr>
          <w:rFonts w:ascii="Times New Roman" w:hAnsi="Times New Roman" w:cs="Times New Roman"/>
          <w:sz w:val="24"/>
          <w:szCs w:val="24"/>
        </w:rPr>
        <w:t>Porcentaje</w:t>
      </w:r>
    </w:p>
    <w:tbl>
      <w:tblPr>
        <w:tblStyle w:val="Tablaconcuadrcula"/>
        <w:tblW w:w="11057" w:type="dxa"/>
        <w:tblInd w:w="-1026" w:type="dxa"/>
        <w:tblLook w:val="04A0"/>
      </w:tblPr>
      <w:tblGrid>
        <w:gridCol w:w="2322"/>
        <w:gridCol w:w="1060"/>
        <w:gridCol w:w="1060"/>
        <w:gridCol w:w="1060"/>
        <w:gridCol w:w="1061"/>
        <w:gridCol w:w="1061"/>
        <w:gridCol w:w="1061"/>
        <w:gridCol w:w="2372"/>
      </w:tblGrid>
      <w:tr w:rsidR="007C10D7" w:rsidTr="008F2296">
        <w:trPr>
          <w:trHeight w:val="403"/>
        </w:trPr>
        <w:tc>
          <w:tcPr>
            <w:tcW w:w="2322" w:type="dxa"/>
          </w:tcPr>
          <w:p w:rsidR="007C10D7" w:rsidRPr="007C10D7" w:rsidRDefault="007C10D7" w:rsidP="0025597A">
            <w:pPr>
              <w:spacing w:line="360" w:lineRule="auto"/>
              <w:rPr>
                <w:rFonts w:ascii="Times New Roman" w:hAnsi="Times New Roman" w:cs="Times New Roman"/>
                <w:b/>
                <w:sz w:val="20"/>
                <w:szCs w:val="20"/>
              </w:rPr>
            </w:pPr>
          </w:p>
        </w:tc>
        <w:tc>
          <w:tcPr>
            <w:tcW w:w="1060"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2015</w:t>
            </w:r>
          </w:p>
        </w:tc>
        <w:tc>
          <w:tcPr>
            <w:tcW w:w="1060"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2014</w:t>
            </w:r>
          </w:p>
        </w:tc>
        <w:tc>
          <w:tcPr>
            <w:tcW w:w="1060"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2013</w:t>
            </w:r>
          </w:p>
        </w:tc>
        <w:tc>
          <w:tcPr>
            <w:tcW w:w="1061"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2012</w:t>
            </w:r>
          </w:p>
        </w:tc>
        <w:tc>
          <w:tcPr>
            <w:tcW w:w="1061"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2011</w:t>
            </w:r>
          </w:p>
        </w:tc>
        <w:tc>
          <w:tcPr>
            <w:tcW w:w="1061"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2010</w:t>
            </w:r>
          </w:p>
        </w:tc>
        <w:tc>
          <w:tcPr>
            <w:tcW w:w="2372" w:type="dxa"/>
          </w:tcPr>
          <w:p w:rsidR="007C10D7" w:rsidRPr="007C10D7" w:rsidRDefault="007C10D7" w:rsidP="0025597A">
            <w:pPr>
              <w:spacing w:line="360" w:lineRule="auto"/>
              <w:rPr>
                <w:rFonts w:ascii="Times New Roman" w:hAnsi="Times New Roman" w:cs="Times New Roman"/>
                <w:b/>
                <w:sz w:val="20"/>
                <w:szCs w:val="20"/>
              </w:rPr>
            </w:pPr>
            <w:r w:rsidRPr="007C10D7">
              <w:rPr>
                <w:rFonts w:ascii="Times New Roman" w:hAnsi="Times New Roman" w:cs="Times New Roman"/>
                <w:b/>
                <w:sz w:val="20"/>
                <w:szCs w:val="20"/>
              </w:rPr>
              <w:t>2009</w:t>
            </w:r>
          </w:p>
        </w:tc>
      </w:tr>
      <w:tr w:rsidR="007C10D7" w:rsidTr="008F2296">
        <w:trPr>
          <w:trHeight w:val="403"/>
        </w:trPr>
        <w:tc>
          <w:tcPr>
            <w:tcW w:w="11057" w:type="dxa"/>
            <w:gridSpan w:val="8"/>
          </w:tcPr>
          <w:p w:rsidR="007C10D7" w:rsidRPr="007C10D7" w:rsidRDefault="007C10D7" w:rsidP="007C10D7">
            <w:pPr>
              <w:spacing w:line="360" w:lineRule="auto"/>
              <w:jc w:val="center"/>
              <w:rPr>
                <w:rFonts w:ascii="Times New Roman" w:hAnsi="Times New Roman" w:cs="Times New Roman"/>
                <w:b/>
                <w:sz w:val="20"/>
                <w:szCs w:val="20"/>
              </w:rPr>
            </w:pPr>
            <w:r w:rsidRPr="007C10D7">
              <w:rPr>
                <w:rFonts w:ascii="Times New Roman" w:hAnsi="Times New Roman" w:cs="Times New Roman"/>
                <w:b/>
                <w:sz w:val="20"/>
                <w:szCs w:val="20"/>
              </w:rPr>
              <w:t>Hombres</w:t>
            </w:r>
          </w:p>
        </w:tc>
      </w:tr>
      <w:tr w:rsidR="007C10D7" w:rsidTr="008F2296">
        <w:trPr>
          <w:trHeight w:val="258"/>
        </w:trPr>
        <w:tc>
          <w:tcPr>
            <w:tcW w:w="2322" w:type="dxa"/>
            <w:vAlign w:val="bottom"/>
          </w:tcPr>
          <w:p w:rsidR="007C10D7" w:rsidRPr="007C10D7" w:rsidRDefault="007C10D7">
            <w:pPr>
              <w:rPr>
                <w:rFonts w:ascii="Times New Roman" w:hAnsi="Times New Roman" w:cs="Times New Roman"/>
                <w:b/>
                <w:bCs/>
                <w:color w:val="333333"/>
                <w:sz w:val="20"/>
                <w:szCs w:val="20"/>
              </w:rPr>
            </w:pPr>
            <w:r w:rsidRPr="007C10D7">
              <w:rPr>
                <w:rFonts w:ascii="Times New Roman" w:hAnsi="Times New Roman" w:cs="Times New Roman"/>
                <w:b/>
                <w:bCs/>
                <w:color w:val="333333"/>
                <w:sz w:val="20"/>
                <w:szCs w:val="20"/>
              </w:rPr>
              <w:t xml:space="preserve">        Total</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67,6</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65,0</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63,4</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64,6</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67,7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69,2</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71,0</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Preescolar, primaria y secundaria 1ª etapa (nivel 0-2)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59,0</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55,6</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54,1</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55,5</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60,0</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61,9</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64,3</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Secundaria 2ª etapa (nivel 3-4)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66,4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63,0</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67,8</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69,7</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71,1</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Educación superior (nivel 5-8)</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80,5</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79,0</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77,7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78,7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80,3</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81,3</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82,7</w:t>
            </w:r>
          </w:p>
        </w:tc>
      </w:tr>
      <w:tr w:rsidR="007C10D7" w:rsidTr="008F2296">
        <w:trPr>
          <w:trHeight w:val="388"/>
        </w:trPr>
        <w:tc>
          <w:tcPr>
            <w:tcW w:w="11057" w:type="dxa"/>
            <w:gridSpan w:val="8"/>
          </w:tcPr>
          <w:p w:rsidR="007C10D7" w:rsidRPr="007C10D7" w:rsidRDefault="007C10D7" w:rsidP="007C10D7">
            <w:pPr>
              <w:spacing w:line="360" w:lineRule="auto"/>
              <w:jc w:val="center"/>
              <w:rPr>
                <w:rFonts w:ascii="Times New Roman" w:hAnsi="Times New Roman" w:cs="Times New Roman"/>
                <w:b/>
                <w:sz w:val="20"/>
                <w:szCs w:val="20"/>
              </w:rPr>
            </w:pPr>
            <w:r w:rsidRPr="007C10D7">
              <w:rPr>
                <w:rFonts w:ascii="Times New Roman" w:hAnsi="Times New Roman" w:cs="Times New Roman"/>
                <w:b/>
                <w:sz w:val="20"/>
                <w:szCs w:val="20"/>
              </w:rPr>
              <w:t>Mujeres</w:t>
            </w:r>
          </w:p>
        </w:tc>
      </w:tr>
      <w:tr w:rsidR="007C10D7" w:rsidTr="008F2296">
        <w:trPr>
          <w:trHeight w:val="258"/>
        </w:trPr>
        <w:tc>
          <w:tcPr>
            <w:tcW w:w="2322" w:type="dxa"/>
            <w:vAlign w:val="bottom"/>
          </w:tcPr>
          <w:p w:rsidR="007C10D7" w:rsidRPr="007C10D7" w:rsidRDefault="007C10D7">
            <w:pPr>
              <w:rPr>
                <w:rFonts w:ascii="Times New Roman" w:hAnsi="Times New Roman" w:cs="Times New Roman"/>
                <w:b/>
                <w:bCs/>
                <w:color w:val="333333"/>
                <w:sz w:val="20"/>
                <w:szCs w:val="20"/>
              </w:rPr>
            </w:pPr>
            <w:r w:rsidRPr="007C10D7">
              <w:rPr>
                <w:rFonts w:ascii="Times New Roman" w:hAnsi="Times New Roman" w:cs="Times New Roman"/>
                <w:b/>
                <w:bCs/>
                <w:color w:val="333333"/>
                <w:sz w:val="20"/>
                <w:szCs w:val="20"/>
              </w:rPr>
              <w:t xml:space="preserve">        Total</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56,4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54,8</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53,8</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54,6</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56,1</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56,3</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56,8</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Preescolar, primaria y secundaria 1ª etapa (nivel 0-2)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41,2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40,0</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39,4</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40,3</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42,2</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42,1</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42,1</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Secundaria 2ª etapa (nivel 3-4)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55,1</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53,9</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53,7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55,5</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56,7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58,0</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60,2</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Educación superior (nivel 5-8)</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73,4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72,1</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71,0</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72,1</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73,9</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74,9</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76,3</w:t>
            </w:r>
          </w:p>
        </w:tc>
      </w:tr>
      <w:tr w:rsidR="007C10D7" w:rsidTr="008F2296">
        <w:trPr>
          <w:trHeight w:val="403"/>
        </w:trPr>
        <w:tc>
          <w:tcPr>
            <w:tcW w:w="11057" w:type="dxa"/>
            <w:gridSpan w:val="8"/>
          </w:tcPr>
          <w:p w:rsidR="007C10D7" w:rsidRPr="007C10D7" w:rsidRDefault="007C10D7" w:rsidP="007C10D7">
            <w:pPr>
              <w:spacing w:line="360" w:lineRule="auto"/>
              <w:jc w:val="center"/>
              <w:rPr>
                <w:rFonts w:ascii="Times New Roman" w:hAnsi="Times New Roman" w:cs="Times New Roman"/>
                <w:b/>
                <w:sz w:val="20"/>
                <w:szCs w:val="20"/>
              </w:rPr>
            </w:pPr>
            <w:r w:rsidRPr="007C10D7">
              <w:rPr>
                <w:rFonts w:ascii="Times New Roman" w:hAnsi="Times New Roman" w:cs="Times New Roman"/>
                <w:b/>
                <w:sz w:val="20"/>
                <w:szCs w:val="20"/>
              </w:rPr>
              <w:t>Brecha de género (hombres - mujeres)</w:t>
            </w:r>
          </w:p>
        </w:tc>
      </w:tr>
      <w:tr w:rsidR="007C10D7" w:rsidTr="008F2296">
        <w:trPr>
          <w:trHeight w:val="273"/>
        </w:trPr>
        <w:tc>
          <w:tcPr>
            <w:tcW w:w="2322" w:type="dxa"/>
            <w:vAlign w:val="bottom"/>
          </w:tcPr>
          <w:p w:rsidR="007C10D7" w:rsidRPr="007C10D7" w:rsidRDefault="007C10D7">
            <w:pPr>
              <w:rPr>
                <w:rFonts w:ascii="Times New Roman" w:hAnsi="Times New Roman" w:cs="Times New Roman"/>
                <w:b/>
                <w:bCs/>
                <w:color w:val="333333"/>
                <w:sz w:val="20"/>
                <w:szCs w:val="20"/>
              </w:rPr>
            </w:pPr>
            <w:r w:rsidRPr="007C10D7">
              <w:rPr>
                <w:rFonts w:ascii="Times New Roman" w:hAnsi="Times New Roman" w:cs="Times New Roman"/>
                <w:b/>
                <w:bCs/>
                <w:color w:val="333333"/>
                <w:sz w:val="20"/>
                <w:szCs w:val="20"/>
              </w:rPr>
              <w:t xml:space="preserve">        Total</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11,2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10,2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9,6</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10,0</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11,6</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12,9</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14,2</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Preescolar, primaria y secundaria 1ª etapa (nivel 0-2)</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17,8</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15,6</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14,7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15,2</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17,8</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19,8</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22,2</w:t>
            </w:r>
          </w:p>
        </w:tc>
      </w:tr>
      <w:tr w:rsidR="007C10D7" w:rsidTr="008F2296">
        <w:trPr>
          <w:trHeight w:val="417"/>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Secundaria 2ª etapa (nivel 3-4)</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11,3</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10,3</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9,3</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9,2</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11,1</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11,7</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10,9</w:t>
            </w:r>
          </w:p>
        </w:tc>
      </w:tr>
      <w:tr w:rsidR="007C10D7" w:rsidTr="008F2296">
        <w:trPr>
          <w:trHeight w:val="432"/>
        </w:trPr>
        <w:tc>
          <w:tcPr>
            <w:tcW w:w="2322" w:type="dxa"/>
            <w:vAlign w:val="bottom"/>
          </w:tcPr>
          <w:p w:rsidR="007C10D7" w:rsidRPr="007C10D7" w:rsidRDefault="007C10D7">
            <w:pPr>
              <w:rPr>
                <w:rFonts w:ascii="Times New Roman" w:hAnsi="Times New Roman" w:cs="Times New Roman"/>
                <w:b/>
                <w:bCs/>
                <w:color w:val="333333"/>
                <w:sz w:val="16"/>
                <w:szCs w:val="16"/>
              </w:rPr>
            </w:pPr>
            <w:r w:rsidRPr="007C10D7">
              <w:rPr>
                <w:rFonts w:ascii="Times New Roman" w:hAnsi="Times New Roman" w:cs="Times New Roman"/>
                <w:b/>
                <w:bCs/>
                <w:color w:val="333333"/>
                <w:sz w:val="16"/>
                <w:szCs w:val="16"/>
              </w:rPr>
              <w:t xml:space="preserve">        Educación superior (nivel 5-8)</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7,1</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6,9</w:t>
            </w:r>
          </w:p>
        </w:tc>
        <w:tc>
          <w:tcPr>
            <w:tcW w:w="1060"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6,7</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6,6</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w:t>
            </w:r>
          </w:p>
        </w:tc>
        <w:tc>
          <w:tcPr>
            <w:tcW w:w="1061"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w:t>
            </w:r>
          </w:p>
        </w:tc>
        <w:tc>
          <w:tcPr>
            <w:tcW w:w="2372" w:type="dxa"/>
            <w:vAlign w:val="bottom"/>
          </w:tcPr>
          <w:p w:rsidR="007C10D7" w:rsidRPr="007C10D7" w:rsidRDefault="007C10D7">
            <w:pPr>
              <w:jc w:val="right"/>
              <w:rPr>
                <w:rFonts w:ascii="Times New Roman" w:hAnsi="Times New Roman" w:cs="Times New Roman"/>
                <w:color w:val="333333"/>
                <w:sz w:val="20"/>
                <w:szCs w:val="20"/>
              </w:rPr>
            </w:pPr>
            <w:r w:rsidRPr="007C10D7">
              <w:rPr>
                <w:rFonts w:ascii="Times New Roman" w:hAnsi="Times New Roman" w:cs="Times New Roman"/>
                <w:color w:val="333333"/>
                <w:sz w:val="20"/>
                <w:szCs w:val="20"/>
              </w:rPr>
              <w:t>6,4</w:t>
            </w:r>
          </w:p>
        </w:tc>
      </w:tr>
    </w:tbl>
    <w:p w:rsidR="001F1F71" w:rsidRDefault="001F1F71" w:rsidP="0025597A">
      <w:pPr>
        <w:spacing w:line="360" w:lineRule="auto"/>
        <w:rPr>
          <w:rFonts w:ascii="Times New Roman" w:hAnsi="Times New Roman" w:cs="Times New Roman"/>
          <w:sz w:val="24"/>
          <w:szCs w:val="24"/>
        </w:rPr>
      </w:pPr>
    </w:p>
    <w:p w:rsidR="00796CEA" w:rsidRDefault="00796CEA" w:rsidP="0025597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796CEA">
        <w:rPr>
          <w:rFonts w:ascii="Times New Roman" w:hAnsi="Times New Roman" w:cs="Times New Roman"/>
          <w:sz w:val="24"/>
          <w:szCs w:val="24"/>
        </w:rPr>
        <w:t xml:space="preserve">Fuente: Encuesta Europea de Fuerza del Trabajo (LFS). </w:t>
      </w:r>
      <w:proofErr w:type="spellStart"/>
      <w:r w:rsidRPr="00796CEA">
        <w:rPr>
          <w:rFonts w:ascii="Times New Roman" w:hAnsi="Times New Roman" w:cs="Times New Roman"/>
          <w:sz w:val="24"/>
          <w:szCs w:val="24"/>
        </w:rPr>
        <w:t>Eurostat</w:t>
      </w:r>
      <w:proofErr w:type="spellEnd"/>
      <w:r w:rsidRPr="00796CEA">
        <w:rPr>
          <w:rFonts w:ascii="Times New Roman" w:hAnsi="Times New Roman" w:cs="Times New Roman"/>
          <w:sz w:val="24"/>
          <w:szCs w:val="24"/>
        </w:rPr>
        <w:t>.</w:t>
      </w:r>
    </w:p>
    <w:p w:rsidR="00770D51" w:rsidRDefault="00770D51" w:rsidP="0025597A">
      <w:pPr>
        <w:spacing w:line="360" w:lineRule="auto"/>
        <w:rPr>
          <w:rFonts w:ascii="Times New Roman" w:hAnsi="Times New Roman" w:cs="Times New Roman"/>
          <w:sz w:val="24"/>
          <w:szCs w:val="24"/>
        </w:rPr>
      </w:pPr>
    </w:p>
    <w:p w:rsidR="008F2296" w:rsidRDefault="008F2296" w:rsidP="0025597A">
      <w:pPr>
        <w:spacing w:line="360" w:lineRule="auto"/>
        <w:rPr>
          <w:rFonts w:ascii="Times New Roman" w:hAnsi="Times New Roman" w:cs="Times New Roman"/>
          <w:sz w:val="24"/>
          <w:szCs w:val="24"/>
        </w:rPr>
      </w:pPr>
    </w:p>
    <w:p w:rsidR="00770D51" w:rsidRPr="00770D51" w:rsidRDefault="00770D51" w:rsidP="00770D51">
      <w:pPr>
        <w:pStyle w:val="Prrafodelista"/>
        <w:numPr>
          <w:ilvl w:val="1"/>
          <w:numId w:val="3"/>
        </w:numPr>
        <w:spacing w:line="360" w:lineRule="auto"/>
        <w:rPr>
          <w:rFonts w:ascii="Times New Roman" w:hAnsi="Times New Roman" w:cs="Times New Roman"/>
          <w:sz w:val="24"/>
          <w:szCs w:val="24"/>
        </w:rPr>
      </w:pPr>
      <w:r w:rsidRPr="00770D51">
        <w:rPr>
          <w:rFonts w:ascii="Times New Roman" w:hAnsi="Times New Roman" w:cs="Times New Roman"/>
          <w:b/>
          <w:sz w:val="24"/>
          <w:szCs w:val="24"/>
        </w:rPr>
        <w:t>Tasa Bruta de Natalidad</w:t>
      </w:r>
      <w:r w:rsidRPr="00770D51">
        <w:rPr>
          <w:rFonts w:ascii="Times New Roman" w:hAnsi="Times New Roman" w:cs="Times New Roman"/>
          <w:sz w:val="24"/>
          <w:szCs w:val="24"/>
        </w:rPr>
        <w:t>.</w:t>
      </w:r>
    </w:p>
    <w:p w:rsidR="00770D51" w:rsidRDefault="00770D51" w:rsidP="0025597A">
      <w:pPr>
        <w:spacing w:line="360" w:lineRule="auto"/>
        <w:rPr>
          <w:rFonts w:ascii="Times New Roman" w:hAnsi="Times New Roman" w:cs="Times New Roman"/>
          <w:sz w:val="24"/>
          <w:szCs w:val="24"/>
        </w:rPr>
      </w:pPr>
      <w:r w:rsidRPr="00770D51">
        <w:rPr>
          <w:rFonts w:ascii="Times New Roman" w:hAnsi="Times New Roman" w:cs="Times New Roman"/>
          <w:sz w:val="24"/>
          <w:szCs w:val="24"/>
        </w:rPr>
        <w:t>Unidades:   Nacidos por mil habitantes</w:t>
      </w:r>
    </w:p>
    <w:tbl>
      <w:tblPr>
        <w:tblStyle w:val="Tablaconcuadrcula"/>
        <w:tblpPr w:leftFromText="141" w:rightFromText="141" w:vertAnchor="text" w:tblpX="898" w:tblpY="1"/>
        <w:tblOverlap w:val="never"/>
        <w:tblW w:w="9107" w:type="dxa"/>
        <w:tblLayout w:type="fixed"/>
        <w:tblLook w:val="04A0"/>
      </w:tblPr>
      <w:tblGrid>
        <w:gridCol w:w="600"/>
        <w:gridCol w:w="709"/>
        <w:gridCol w:w="709"/>
        <w:gridCol w:w="709"/>
        <w:gridCol w:w="709"/>
        <w:gridCol w:w="709"/>
        <w:gridCol w:w="708"/>
        <w:gridCol w:w="709"/>
        <w:gridCol w:w="709"/>
        <w:gridCol w:w="709"/>
        <w:gridCol w:w="709"/>
        <w:gridCol w:w="709"/>
        <w:gridCol w:w="709"/>
      </w:tblGrid>
      <w:tr w:rsidR="00770D51" w:rsidTr="00770D51">
        <w:trPr>
          <w:trHeight w:val="489"/>
        </w:trPr>
        <w:tc>
          <w:tcPr>
            <w:tcW w:w="600"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lastRenderedPageBreak/>
              <w:t>2015</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2014</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2013</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2012</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2011</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2010</w:t>
            </w:r>
          </w:p>
        </w:tc>
        <w:tc>
          <w:tcPr>
            <w:tcW w:w="708"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2009</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2008</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2007</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2006</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2005</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2004</w:t>
            </w:r>
          </w:p>
        </w:tc>
        <w:tc>
          <w:tcPr>
            <w:tcW w:w="709" w:type="dxa"/>
            <w:vAlign w:val="bottom"/>
          </w:tcPr>
          <w:p w:rsidR="00770D51" w:rsidRPr="00452D3A" w:rsidRDefault="00770D51" w:rsidP="00770D51">
            <w:pPr>
              <w:rPr>
                <w:rFonts w:ascii="Times New Roman" w:hAnsi="Times New Roman" w:cs="Times New Roman"/>
                <w:b/>
                <w:bCs/>
                <w:color w:val="333333"/>
                <w:sz w:val="16"/>
                <w:szCs w:val="16"/>
              </w:rPr>
            </w:pPr>
            <w:r w:rsidRPr="00452D3A">
              <w:rPr>
                <w:rFonts w:ascii="Times New Roman" w:hAnsi="Times New Roman" w:cs="Times New Roman"/>
                <w:b/>
                <w:bCs/>
                <w:color w:val="333333"/>
                <w:sz w:val="16"/>
                <w:szCs w:val="16"/>
              </w:rPr>
              <w:t>2003</w:t>
            </w:r>
          </w:p>
        </w:tc>
      </w:tr>
      <w:tr w:rsidR="00770D51" w:rsidTr="00770D51">
        <w:trPr>
          <w:trHeight w:val="489"/>
        </w:trPr>
        <w:tc>
          <w:tcPr>
            <w:tcW w:w="600"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9,015959</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9,171776</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9,109477</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9,693882</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10,068265</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10,421523</w:t>
            </w:r>
          </w:p>
        </w:tc>
        <w:tc>
          <w:tcPr>
            <w:tcW w:w="708"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10,647899</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11,275930</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10,857237</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10,849625</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10,645515</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10,573513</w:t>
            </w:r>
          </w:p>
        </w:tc>
        <w:tc>
          <w:tcPr>
            <w:tcW w:w="709" w:type="dxa"/>
            <w:vAlign w:val="bottom"/>
          </w:tcPr>
          <w:p w:rsidR="00770D51" w:rsidRPr="00452D3A" w:rsidRDefault="00770D51" w:rsidP="00770D51">
            <w:pPr>
              <w:jc w:val="right"/>
              <w:rPr>
                <w:rFonts w:ascii="Times New Roman" w:hAnsi="Times New Roman" w:cs="Times New Roman"/>
                <w:color w:val="333333"/>
                <w:sz w:val="16"/>
                <w:szCs w:val="16"/>
              </w:rPr>
            </w:pPr>
            <w:r w:rsidRPr="00452D3A">
              <w:rPr>
                <w:rFonts w:ascii="Times New Roman" w:hAnsi="Times New Roman" w:cs="Times New Roman"/>
                <w:color w:val="333333"/>
                <w:sz w:val="16"/>
                <w:szCs w:val="16"/>
              </w:rPr>
              <w:t>10,440056</w:t>
            </w:r>
          </w:p>
        </w:tc>
      </w:tr>
    </w:tbl>
    <w:p w:rsidR="00770D51" w:rsidRDefault="00770D51" w:rsidP="0025597A">
      <w:pPr>
        <w:spacing w:line="360" w:lineRule="auto"/>
        <w:rPr>
          <w:rFonts w:ascii="Times New Roman" w:hAnsi="Times New Roman" w:cs="Times New Roman"/>
          <w:sz w:val="16"/>
          <w:szCs w:val="16"/>
        </w:rPr>
      </w:pPr>
    </w:p>
    <w:p w:rsidR="00452D3A" w:rsidRDefault="00770D51" w:rsidP="0025597A">
      <w:pPr>
        <w:spacing w:line="360" w:lineRule="auto"/>
        <w:rPr>
          <w:rFonts w:ascii="Times New Roman" w:hAnsi="Times New Roman" w:cs="Times New Roman"/>
          <w:sz w:val="16"/>
          <w:szCs w:val="16"/>
        </w:rPr>
      </w:pPr>
      <w:r w:rsidRPr="00770D51">
        <w:rPr>
          <w:rFonts w:ascii="Times New Roman" w:hAnsi="Times New Roman" w:cs="Times New Roman"/>
          <w:sz w:val="16"/>
          <w:szCs w:val="16"/>
        </w:rPr>
        <w:t>Total Nacional</w:t>
      </w:r>
      <w:r w:rsidRPr="00770D51">
        <w:rPr>
          <w:rFonts w:ascii="Times New Roman" w:hAnsi="Times New Roman" w:cs="Times New Roman"/>
          <w:sz w:val="16"/>
          <w:szCs w:val="16"/>
        </w:rPr>
        <w:br w:type="textWrapping" w:clear="all"/>
      </w:r>
    </w:p>
    <w:p w:rsidR="00770D51" w:rsidRPr="00770D51" w:rsidRDefault="00770D51" w:rsidP="0025597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770D51">
        <w:rPr>
          <w:rFonts w:ascii="Times New Roman" w:hAnsi="Times New Roman" w:cs="Times New Roman"/>
          <w:sz w:val="24"/>
          <w:szCs w:val="24"/>
        </w:rPr>
        <w:t>Fuente: Instituto Nacional de Estadística</w:t>
      </w:r>
    </w:p>
    <w:sectPr w:rsidR="00770D51" w:rsidRPr="00770D51" w:rsidSect="00A76137">
      <w:footerReference w:type="default" r:id="rId9"/>
      <w:footerReference w:type="first" r:id="rId10"/>
      <w:pgSz w:w="11906" w:h="16838"/>
      <w:pgMar w:top="0" w:right="1701" w:bottom="0"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3A82" w:rsidRDefault="007D3A82" w:rsidP="009848AE">
      <w:pPr>
        <w:spacing w:after="0" w:line="240" w:lineRule="auto"/>
      </w:pPr>
      <w:r>
        <w:separator/>
      </w:r>
    </w:p>
  </w:endnote>
  <w:endnote w:type="continuationSeparator" w:id="0">
    <w:p w:rsidR="007D3A82" w:rsidRDefault="007D3A82" w:rsidP="009848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5197210"/>
      <w:docPartObj>
        <w:docPartGallery w:val="Page Numbers (Bottom of Page)"/>
        <w:docPartUnique/>
      </w:docPartObj>
    </w:sdtPr>
    <w:sdtContent>
      <w:p w:rsidR="007D3A82" w:rsidRDefault="007D3A82">
        <w:pPr>
          <w:pStyle w:val="Piedepgina"/>
          <w:jc w:val="center"/>
        </w:pPr>
        <w:fldSimple w:instr="PAGE   \* MERGEFORMAT">
          <w:r w:rsidR="00886A43">
            <w:rPr>
              <w:noProof/>
            </w:rPr>
            <w:t>40</w:t>
          </w:r>
        </w:fldSimple>
      </w:p>
    </w:sdtContent>
  </w:sdt>
  <w:p w:rsidR="007D3A82" w:rsidRDefault="007D3A8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5197211"/>
      <w:docPartObj>
        <w:docPartGallery w:val="Page Numbers (Bottom of Page)"/>
        <w:docPartUnique/>
      </w:docPartObj>
    </w:sdtPr>
    <w:sdtContent>
      <w:p w:rsidR="007D3A82" w:rsidRDefault="007D3A82">
        <w:pPr>
          <w:pStyle w:val="Piedepgina"/>
          <w:jc w:val="center"/>
        </w:pPr>
        <w:fldSimple w:instr="PAGE   \* MERGEFORMAT">
          <w:r>
            <w:rPr>
              <w:noProof/>
            </w:rPr>
            <w:t>1</w:t>
          </w:r>
        </w:fldSimple>
      </w:p>
    </w:sdtContent>
  </w:sdt>
  <w:p w:rsidR="007D3A82" w:rsidRDefault="007D3A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3A82" w:rsidRDefault="007D3A82" w:rsidP="009848AE">
      <w:pPr>
        <w:spacing w:after="0" w:line="240" w:lineRule="auto"/>
      </w:pPr>
      <w:r>
        <w:separator/>
      </w:r>
    </w:p>
  </w:footnote>
  <w:footnote w:type="continuationSeparator" w:id="0">
    <w:p w:rsidR="007D3A82" w:rsidRDefault="007D3A82" w:rsidP="009848AE">
      <w:pPr>
        <w:spacing w:after="0" w:line="240" w:lineRule="auto"/>
      </w:pPr>
      <w:r>
        <w:continuationSeparator/>
      </w:r>
    </w:p>
  </w:footnote>
  <w:footnote w:id="1">
    <w:p w:rsidR="007D3A82" w:rsidRDefault="007D3A82" w:rsidP="00D24842">
      <w:pPr>
        <w:pStyle w:val="Textonotapie"/>
      </w:pPr>
      <w:r>
        <w:rPr>
          <w:rStyle w:val="Refdenotaalpie"/>
        </w:rPr>
        <w:footnoteRef/>
      </w:r>
      <w:r>
        <w:t xml:space="preserve"> Tomado de </w:t>
      </w:r>
      <w:proofErr w:type="spellStart"/>
      <w:r>
        <w:t>Elneser</w:t>
      </w:r>
      <w:proofErr w:type="spellEnd"/>
      <w:r>
        <w:t xml:space="preserve"> Montesinos (2015).</w:t>
      </w:r>
    </w:p>
  </w:footnote>
  <w:footnote w:id="2">
    <w:p w:rsidR="007D3A82" w:rsidRDefault="007D3A82" w:rsidP="00D24842">
      <w:pPr>
        <w:pStyle w:val="Textonotapie"/>
      </w:pPr>
      <w:r>
        <w:rPr>
          <w:rStyle w:val="Refdenotaalpie"/>
        </w:rPr>
        <w:footnoteRef/>
      </w:r>
      <w:r>
        <w:t xml:space="preserve"> Tomado de </w:t>
      </w:r>
      <w:proofErr w:type="spellStart"/>
      <w:r>
        <w:t>Elneser</w:t>
      </w:r>
      <w:proofErr w:type="spellEnd"/>
      <w:r>
        <w:t xml:space="preserve"> Montesinos (2015).</w:t>
      </w:r>
    </w:p>
  </w:footnote>
  <w:footnote w:id="3">
    <w:p w:rsidR="007D3A82" w:rsidRDefault="007D3A82" w:rsidP="00D24842">
      <w:pPr>
        <w:pStyle w:val="Textonotapie"/>
      </w:pPr>
      <w:r>
        <w:rPr>
          <w:rStyle w:val="Refdenotaalpie"/>
        </w:rPr>
        <w:footnoteRef/>
      </w:r>
      <w:r>
        <w:t xml:space="preserve"> Tomado de </w:t>
      </w:r>
      <w:proofErr w:type="spellStart"/>
      <w:r>
        <w:t>Elneser</w:t>
      </w:r>
      <w:proofErr w:type="spellEnd"/>
      <w:r>
        <w:t xml:space="preserve"> Montesinos (2015).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04E1A"/>
    <w:multiLevelType w:val="hybridMultilevel"/>
    <w:tmpl w:val="7A42B0D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C0A534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FCF711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2BC3F8C"/>
    <w:multiLevelType w:val="multilevel"/>
    <w:tmpl w:val="A8E4C0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40676C7C"/>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72C3024"/>
    <w:multiLevelType w:val="multilevel"/>
    <w:tmpl w:val="DE1EAEF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7D7C444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56FD7"/>
    <w:rsid w:val="00014D4E"/>
    <w:rsid w:val="000164B7"/>
    <w:rsid w:val="00021436"/>
    <w:rsid w:val="00027697"/>
    <w:rsid w:val="00031A74"/>
    <w:rsid w:val="000367D4"/>
    <w:rsid w:val="000502E6"/>
    <w:rsid w:val="00051239"/>
    <w:rsid w:val="00053A69"/>
    <w:rsid w:val="0005572E"/>
    <w:rsid w:val="000667F8"/>
    <w:rsid w:val="000774F1"/>
    <w:rsid w:val="000920BF"/>
    <w:rsid w:val="0009389E"/>
    <w:rsid w:val="000A70C8"/>
    <w:rsid w:val="000C3E11"/>
    <w:rsid w:val="000C4482"/>
    <w:rsid w:val="000C5912"/>
    <w:rsid w:val="000D33BA"/>
    <w:rsid w:val="000D6CBD"/>
    <w:rsid w:val="000F0960"/>
    <w:rsid w:val="000F2E22"/>
    <w:rsid w:val="000F5208"/>
    <w:rsid w:val="0011271A"/>
    <w:rsid w:val="00113DE3"/>
    <w:rsid w:val="001361A5"/>
    <w:rsid w:val="00142BFF"/>
    <w:rsid w:val="0014608C"/>
    <w:rsid w:val="0015136D"/>
    <w:rsid w:val="00153529"/>
    <w:rsid w:val="001535D2"/>
    <w:rsid w:val="001565D3"/>
    <w:rsid w:val="001567E7"/>
    <w:rsid w:val="00160BF5"/>
    <w:rsid w:val="00163D7E"/>
    <w:rsid w:val="00164D39"/>
    <w:rsid w:val="00164DA0"/>
    <w:rsid w:val="00173828"/>
    <w:rsid w:val="00197152"/>
    <w:rsid w:val="001A264A"/>
    <w:rsid w:val="001A6FBE"/>
    <w:rsid w:val="001A7A49"/>
    <w:rsid w:val="001B06DD"/>
    <w:rsid w:val="001B0CB1"/>
    <w:rsid w:val="001D0017"/>
    <w:rsid w:val="001D3517"/>
    <w:rsid w:val="001E2740"/>
    <w:rsid w:val="001E3A5F"/>
    <w:rsid w:val="001E7633"/>
    <w:rsid w:val="001F1F71"/>
    <w:rsid w:val="001F55D6"/>
    <w:rsid w:val="002028BB"/>
    <w:rsid w:val="002124AE"/>
    <w:rsid w:val="00214425"/>
    <w:rsid w:val="00224AAE"/>
    <w:rsid w:val="002302E1"/>
    <w:rsid w:val="0023500F"/>
    <w:rsid w:val="00244B4F"/>
    <w:rsid w:val="0025597A"/>
    <w:rsid w:val="002567D7"/>
    <w:rsid w:val="00257FD7"/>
    <w:rsid w:val="00270966"/>
    <w:rsid w:val="00283D84"/>
    <w:rsid w:val="002933ED"/>
    <w:rsid w:val="0029644D"/>
    <w:rsid w:val="002A1007"/>
    <w:rsid w:val="002A3F95"/>
    <w:rsid w:val="002A4D40"/>
    <w:rsid w:val="002A501E"/>
    <w:rsid w:val="002A597A"/>
    <w:rsid w:val="002B0BC3"/>
    <w:rsid w:val="002B4589"/>
    <w:rsid w:val="002C0037"/>
    <w:rsid w:val="002C0736"/>
    <w:rsid w:val="002C164C"/>
    <w:rsid w:val="002D2147"/>
    <w:rsid w:val="00302DE2"/>
    <w:rsid w:val="0031085B"/>
    <w:rsid w:val="00324F97"/>
    <w:rsid w:val="003251F3"/>
    <w:rsid w:val="00325E9B"/>
    <w:rsid w:val="00327AA9"/>
    <w:rsid w:val="00332F03"/>
    <w:rsid w:val="00347627"/>
    <w:rsid w:val="00356341"/>
    <w:rsid w:val="003654E3"/>
    <w:rsid w:val="00372ADF"/>
    <w:rsid w:val="00374ADC"/>
    <w:rsid w:val="00381AAB"/>
    <w:rsid w:val="003A1663"/>
    <w:rsid w:val="003A18FF"/>
    <w:rsid w:val="003B2FF6"/>
    <w:rsid w:val="003B77A6"/>
    <w:rsid w:val="003C14EE"/>
    <w:rsid w:val="003C7752"/>
    <w:rsid w:val="003D6788"/>
    <w:rsid w:val="003E1159"/>
    <w:rsid w:val="003E5DDC"/>
    <w:rsid w:val="003F1EC1"/>
    <w:rsid w:val="003F31D5"/>
    <w:rsid w:val="00400A2C"/>
    <w:rsid w:val="00400B64"/>
    <w:rsid w:val="00423B03"/>
    <w:rsid w:val="0043373B"/>
    <w:rsid w:val="00440B12"/>
    <w:rsid w:val="004476C3"/>
    <w:rsid w:val="00452D3A"/>
    <w:rsid w:val="004569AE"/>
    <w:rsid w:val="00481F08"/>
    <w:rsid w:val="00493AC2"/>
    <w:rsid w:val="00493CE9"/>
    <w:rsid w:val="004948B8"/>
    <w:rsid w:val="004A25B9"/>
    <w:rsid w:val="004B027C"/>
    <w:rsid w:val="004C58D9"/>
    <w:rsid w:val="004F237C"/>
    <w:rsid w:val="00500A2E"/>
    <w:rsid w:val="00512CF4"/>
    <w:rsid w:val="0051707A"/>
    <w:rsid w:val="00517B4C"/>
    <w:rsid w:val="00517C8E"/>
    <w:rsid w:val="005213B9"/>
    <w:rsid w:val="00524B6A"/>
    <w:rsid w:val="005372FE"/>
    <w:rsid w:val="00545D88"/>
    <w:rsid w:val="00550F7E"/>
    <w:rsid w:val="00556FD7"/>
    <w:rsid w:val="00564903"/>
    <w:rsid w:val="00582AF7"/>
    <w:rsid w:val="005839AE"/>
    <w:rsid w:val="005865FD"/>
    <w:rsid w:val="00591C0D"/>
    <w:rsid w:val="005A1DFC"/>
    <w:rsid w:val="005A755B"/>
    <w:rsid w:val="005B5D77"/>
    <w:rsid w:val="005B63DB"/>
    <w:rsid w:val="005E0620"/>
    <w:rsid w:val="005E193E"/>
    <w:rsid w:val="005E1EDA"/>
    <w:rsid w:val="005F6C0D"/>
    <w:rsid w:val="0061039B"/>
    <w:rsid w:val="00614731"/>
    <w:rsid w:val="0061665C"/>
    <w:rsid w:val="0061724E"/>
    <w:rsid w:val="00622CDA"/>
    <w:rsid w:val="00622F4E"/>
    <w:rsid w:val="00634DFB"/>
    <w:rsid w:val="00640155"/>
    <w:rsid w:val="00640347"/>
    <w:rsid w:val="00641A2B"/>
    <w:rsid w:val="00641F64"/>
    <w:rsid w:val="00656A34"/>
    <w:rsid w:val="006617C0"/>
    <w:rsid w:val="0067137B"/>
    <w:rsid w:val="00671888"/>
    <w:rsid w:val="0067415D"/>
    <w:rsid w:val="006874F3"/>
    <w:rsid w:val="00692B35"/>
    <w:rsid w:val="006A0AB5"/>
    <w:rsid w:val="006A66DD"/>
    <w:rsid w:val="006B2F3E"/>
    <w:rsid w:val="006B2F5D"/>
    <w:rsid w:val="006C0232"/>
    <w:rsid w:val="006C2D7C"/>
    <w:rsid w:val="006C5DEC"/>
    <w:rsid w:val="00700206"/>
    <w:rsid w:val="0071719B"/>
    <w:rsid w:val="0071728A"/>
    <w:rsid w:val="00724062"/>
    <w:rsid w:val="00726936"/>
    <w:rsid w:val="00731CBC"/>
    <w:rsid w:val="00734100"/>
    <w:rsid w:val="00752D7F"/>
    <w:rsid w:val="007657EB"/>
    <w:rsid w:val="00770D51"/>
    <w:rsid w:val="00770DF1"/>
    <w:rsid w:val="00796CEA"/>
    <w:rsid w:val="00797805"/>
    <w:rsid w:val="00797A7B"/>
    <w:rsid w:val="007A4633"/>
    <w:rsid w:val="007A6A2C"/>
    <w:rsid w:val="007A6E8E"/>
    <w:rsid w:val="007B0B77"/>
    <w:rsid w:val="007C02D5"/>
    <w:rsid w:val="007C10D7"/>
    <w:rsid w:val="007C2D9D"/>
    <w:rsid w:val="007D2F62"/>
    <w:rsid w:val="007D3A82"/>
    <w:rsid w:val="007E0704"/>
    <w:rsid w:val="007E2624"/>
    <w:rsid w:val="007E3C03"/>
    <w:rsid w:val="007F2771"/>
    <w:rsid w:val="007F4126"/>
    <w:rsid w:val="00801238"/>
    <w:rsid w:val="00803541"/>
    <w:rsid w:val="00806B3D"/>
    <w:rsid w:val="008142C1"/>
    <w:rsid w:val="00827EAC"/>
    <w:rsid w:val="00833BC4"/>
    <w:rsid w:val="008358B3"/>
    <w:rsid w:val="00837214"/>
    <w:rsid w:val="008434E0"/>
    <w:rsid w:val="008553FC"/>
    <w:rsid w:val="00875859"/>
    <w:rsid w:val="00877461"/>
    <w:rsid w:val="0088022F"/>
    <w:rsid w:val="00886A43"/>
    <w:rsid w:val="008A0F73"/>
    <w:rsid w:val="008A338A"/>
    <w:rsid w:val="008A56C5"/>
    <w:rsid w:val="008B5848"/>
    <w:rsid w:val="008C5E62"/>
    <w:rsid w:val="008D0500"/>
    <w:rsid w:val="008D2202"/>
    <w:rsid w:val="008D4C4C"/>
    <w:rsid w:val="008E7EF0"/>
    <w:rsid w:val="008F2296"/>
    <w:rsid w:val="008F294A"/>
    <w:rsid w:val="008F2B51"/>
    <w:rsid w:val="009033E2"/>
    <w:rsid w:val="0090516A"/>
    <w:rsid w:val="00906267"/>
    <w:rsid w:val="00910834"/>
    <w:rsid w:val="00913093"/>
    <w:rsid w:val="009311EE"/>
    <w:rsid w:val="00940A34"/>
    <w:rsid w:val="00942499"/>
    <w:rsid w:val="00945D45"/>
    <w:rsid w:val="009469A9"/>
    <w:rsid w:val="00951D03"/>
    <w:rsid w:val="00961AA6"/>
    <w:rsid w:val="00965718"/>
    <w:rsid w:val="00971AFA"/>
    <w:rsid w:val="00974E52"/>
    <w:rsid w:val="009848AE"/>
    <w:rsid w:val="009A6647"/>
    <w:rsid w:val="009A759D"/>
    <w:rsid w:val="009D2CF6"/>
    <w:rsid w:val="009D7EDF"/>
    <w:rsid w:val="009F2F22"/>
    <w:rsid w:val="009F5EFE"/>
    <w:rsid w:val="00A0098A"/>
    <w:rsid w:val="00A02445"/>
    <w:rsid w:val="00A326CA"/>
    <w:rsid w:val="00A428C5"/>
    <w:rsid w:val="00A43B31"/>
    <w:rsid w:val="00A44309"/>
    <w:rsid w:val="00A45CA0"/>
    <w:rsid w:val="00A463D1"/>
    <w:rsid w:val="00A47DEE"/>
    <w:rsid w:val="00A72C7F"/>
    <w:rsid w:val="00A747AE"/>
    <w:rsid w:val="00A76137"/>
    <w:rsid w:val="00A93708"/>
    <w:rsid w:val="00A95260"/>
    <w:rsid w:val="00AA100B"/>
    <w:rsid w:val="00AA2A60"/>
    <w:rsid w:val="00AA42FC"/>
    <w:rsid w:val="00AA588A"/>
    <w:rsid w:val="00AC1B12"/>
    <w:rsid w:val="00AC7A33"/>
    <w:rsid w:val="00AD0950"/>
    <w:rsid w:val="00AF337B"/>
    <w:rsid w:val="00AF5406"/>
    <w:rsid w:val="00B0355C"/>
    <w:rsid w:val="00B048A5"/>
    <w:rsid w:val="00B05731"/>
    <w:rsid w:val="00B1608D"/>
    <w:rsid w:val="00B17625"/>
    <w:rsid w:val="00B2139A"/>
    <w:rsid w:val="00B21EB6"/>
    <w:rsid w:val="00B240A1"/>
    <w:rsid w:val="00B307CE"/>
    <w:rsid w:val="00B3136E"/>
    <w:rsid w:val="00B45D58"/>
    <w:rsid w:val="00B46C97"/>
    <w:rsid w:val="00B52D89"/>
    <w:rsid w:val="00B52F0A"/>
    <w:rsid w:val="00B658AC"/>
    <w:rsid w:val="00B737F0"/>
    <w:rsid w:val="00B74FA1"/>
    <w:rsid w:val="00BA5698"/>
    <w:rsid w:val="00BA770E"/>
    <w:rsid w:val="00BB0443"/>
    <w:rsid w:val="00BB25B7"/>
    <w:rsid w:val="00BC2DC7"/>
    <w:rsid w:val="00BE5C86"/>
    <w:rsid w:val="00BE76F0"/>
    <w:rsid w:val="00BF4B44"/>
    <w:rsid w:val="00BF6093"/>
    <w:rsid w:val="00BF7191"/>
    <w:rsid w:val="00C01AFD"/>
    <w:rsid w:val="00C03D51"/>
    <w:rsid w:val="00C11DE2"/>
    <w:rsid w:val="00C203E5"/>
    <w:rsid w:val="00C66079"/>
    <w:rsid w:val="00C67472"/>
    <w:rsid w:val="00C7609A"/>
    <w:rsid w:val="00C77002"/>
    <w:rsid w:val="00C84A95"/>
    <w:rsid w:val="00C90710"/>
    <w:rsid w:val="00C92EFF"/>
    <w:rsid w:val="00CB07E9"/>
    <w:rsid w:val="00CB22E9"/>
    <w:rsid w:val="00CD27F6"/>
    <w:rsid w:val="00CD54D0"/>
    <w:rsid w:val="00CF6B3D"/>
    <w:rsid w:val="00D07630"/>
    <w:rsid w:val="00D07753"/>
    <w:rsid w:val="00D146FB"/>
    <w:rsid w:val="00D1503F"/>
    <w:rsid w:val="00D24842"/>
    <w:rsid w:val="00D24B62"/>
    <w:rsid w:val="00D33FA1"/>
    <w:rsid w:val="00D433AB"/>
    <w:rsid w:val="00D43E76"/>
    <w:rsid w:val="00D51162"/>
    <w:rsid w:val="00D56747"/>
    <w:rsid w:val="00D67274"/>
    <w:rsid w:val="00D70B0C"/>
    <w:rsid w:val="00D80B7A"/>
    <w:rsid w:val="00D90C50"/>
    <w:rsid w:val="00D9120A"/>
    <w:rsid w:val="00DD1E63"/>
    <w:rsid w:val="00DD3E70"/>
    <w:rsid w:val="00DD6313"/>
    <w:rsid w:val="00DE1B5C"/>
    <w:rsid w:val="00DE6192"/>
    <w:rsid w:val="00DF277D"/>
    <w:rsid w:val="00DF581B"/>
    <w:rsid w:val="00DF673F"/>
    <w:rsid w:val="00E013AE"/>
    <w:rsid w:val="00E03CFD"/>
    <w:rsid w:val="00E04B66"/>
    <w:rsid w:val="00E225EF"/>
    <w:rsid w:val="00E260F6"/>
    <w:rsid w:val="00E41E38"/>
    <w:rsid w:val="00E57152"/>
    <w:rsid w:val="00E664BD"/>
    <w:rsid w:val="00E73A13"/>
    <w:rsid w:val="00E9113A"/>
    <w:rsid w:val="00E92310"/>
    <w:rsid w:val="00E96FBC"/>
    <w:rsid w:val="00EA23FF"/>
    <w:rsid w:val="00EB3B86"/>
    <w:rsid w:val="00EE4572"/>
    <w:rsid w:val="00F00195"/>
    <w:rsid w:val="00F033C9"/>
    <w:rsid w:val="00F042AC"/>
    <w:rsid w:val="00F10F77"/>
    <w:rsid w:val="00F12125"/>
    <w:rsid w:val="00F12874"/>
    <w:rsid w:val="00F15E55"/>
    <w:rsid w:val="00F3211F"/>
    <w:rsid w:val="00F55D68"/>
    <w:rsid w:val="00F57407"/>
    <w:rsid w:val="00F61F4D"/>
    <w:rsid w:val="00F676AD"/>
    <w:rsid w:val="00FA0026"/>
    <w:rsid w:val="00FA4A98"/>
    <w:rsid w:val="00FA79F9"/>
    <w:rsid w:val="00FB0367"/>
    <w:rsid w:val="00FB40EA"/>
    <w:rsid w:val="00FC40AA"/>
    <w:rsid w:val="00FD22C2"/>
    <w:rsid w:val="00FD4023"/>
    <w:rsid w:val="00FD48C1"/>
    <w:rsid w:val="00FD52CE"/>
    <w:rsid w:val="00FE2E69"/>
    <w:rsid w:val="00FE6979"/>
    <w:rsid w:val="00FF0C2D"/>
    <w:rsid w:val="00FF786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912"/>
  </w:style>
  <w:style w:type="paragraph" w:styleId="Ttulo1">
    <w:name w:val="heading 1"/>
    <w:basedOn w:val="Normal"/>
    <w:next w:val="Normal"/>
    <w:link w:val="Ttulo1Car"/>
    <w:qFormat/>
    <w:rsid w:val="00160B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A76137"/>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A76137"/>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A76137"/>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A76137"/>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A76137"/>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F23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237C"/>
    <w:rPr>
      <w:rFonts w:ascii="Tahoma" w:hAnsi="Tahoma" w:cs="Tahoma"/>
      <w:sz w:val="16"/>
      <w:szCs w:val="16"/>
    </w:rPr>
  </w:style>
  <w:style w:type="paragraph" w:styleId="Textonotaalfinal">
    <w:name w:val="endnote text"/>
    <w:basedOn w:val="Normal"/>
    <w:link w:val="TextonotaalfinalCar"/>
    <w:uiPriority w:val="99"/>
    <w:semiHidden/>
    <w:unhideWhenUsed/>
    <w:rsid w:val="009848A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848AE"/>
    <w:rPr>
      <w:sz w:val="20"/>
      <w:szCs w:val="20"/>
    </w:rPr>
  </w:style>
  <w:style w:type="character" w:styleId="Refdenotaalfinal">
    <w:name w:val="endnote reference"/>
    <w:basedOn w:val="Fuentedeprrafopredeter"/>
    <w:uiPriority w:val="99"/>
    <w:semiHidden/>
    <w:unhideWhenUsed/>
    <w:rsid w:val="009848AE"/>
    <w:rPr>
      <w:vertAlign w:val="superscript"/>
    </w:rPr>
  </w:style>
  <w:style w:type="paragraph" w:styleId="Prrafodelista">
    <w:name w:val="List Paragraph"/>
    <w:basedOn w:val="Normal"/>
    <w:uiPriority w:val="34"/>
    <w:qFormat/>
    <w:rsid w:val="00AA100B"/>
    <w:pPr>
      <w:ind w:left="720"/>
      <w:contextualSpacing/>
    </w:pPr>
  </w:style>
  <w:style w:type="paragraph" w:styleId="Encabezado">
    <w:name w:val="header"/>
    <w:basedOn w:val="Normal"/>
    <w:link w:val="EncabezadoCar"/>
    <w:uiPriority w:val="99"/>
    <w:unhideWhenUsed/>
    <w:rsid w:val="00F3211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3211F"/>
  </w:style>
  <w:style w:type="paragraph" w:styleId="Piedepgina">
    <w:name w:val="footer"/>
    <w:basedOn w:val="Normal"/>
    <w:link w:val="PiedepginaCar"/>
    <w:uiPriority w:val="99"/>
    <w:unhideWhenUsed/>
    <w:rsid w:val="00F3211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3211F"/>
  </w:style>
  <w:style w:type="character" w:customStyle="1" w:styleId="Ttulo1Car">
    <w:name w:val="Título 1 Car"/>
    <w:basedOn w:val="Fuentedeprrafopredeter"/>
    <w:link w:val="Ttulo1"/>
    <w:rsid w:val="00160BF5"/>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160BF5"/>
  </w:style>
  <w:style w:type="paragraph" w:styleId="Sinespaciado">
    <w:name w:val="No Spacing"/>
    <w:uiPriority w:val="1"/>
    <w:qFormat/>
    <w:rsid w:val="009D2CF6"/>
    <w:pPr>
      <w:spacing w:after="0" w:line="240" w:lineRule="auto"/>
    </w:pPr>
  </w:style>
  <w:style w:type="paragraph" w:styleId="Textonotapie">
    <w:name w:val="footnote text"/>
    <w:basedOn w:val="Normal"/>
    <w:link w:val="TextonotapieCar"/>
    <w:uiPriority w:val="99"/>
    <w:semiHidden/>
    <w:unhideWhenUsed/>
    <w:rsid w:val="005A755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A755B"/>
    <w:rPr>
      <w:sz w:val="20"/>
      <w:szCs w:val="20"/>
    </w:rPr>
  </w:style>
  <w:style w:type="character" w:styleId="Refdenotaalpie">
    <w:name w:val="footnote reference"/>
    <w:basedOn w:val="Fuentedeprrafopredeter"/>
    <w:uiPriority w:val="99"/>
    <w:semiHidden/>
    <w:unhideWhenUsed/>
    <w:rsid w:val="005A755B"/>
    <w:rPr>
      <w:vertAlign w:val="superscript"/>
    </w:rPr>
  </w:style>
  <w:style w:type="table" w:styleId="Tablaconcuadrcula">
    <w:name w:val="Table Grid"/>
    <w:basedOn w:val="Tablanormal"/>
    <w:uiPriority w:val="59"/>
    <w:rsid w:val="000F2E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rsid w:val="00A76137"/>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A76137"/>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A76137"/>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A76137"/>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A76137"/>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A76137"/>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A76137"/>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A76137"/>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A76137"/>
    <w:rPr>
      <w:rFonts w:ascii="Arial" w:eastAsia="Times New Roman" w:hAnsi="Arial" w:cs="Times New Roman"/>
      <w:smallCaps/>
      <w:sz w:val="52"/>
      <w:szCs w:val="20"/>
      <w:lang w:eastAsia="es-ES"/>
    </w:rPr>
  </w:style>
</w:styles>
</file>

<file path=word/webSettings.xml><?xml version="1.0" encoding="utf-8"?>
<w:webSettings xmlns:r="http://schemas.openxmlformats.org/officeDocument/2006/relationships" xmlns:w="http://schemas.openxmlformats.org/wordprocessingml/2006/main">
  <w:divs>
    <w:div w:id="44526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Muñ13</b:Tag>
    <b:SourceType>JournalArticle</b:SourceType>
    <b:Guid>{286B572D-B443-4418-812C-95DB09EE12FE}</b:Guid>
    <b:Author>
      <b:Author>
        <b:NameList>
          <b:Person>
            <b:Last>Gálvez Muñoz</b:Last>
            <b:First>Lina</b:First>
          </b:Person>
          <b:Person>
            <b:Last>Rodríguez Modroño</b:Last>
            <b:First>Paula</b:First>
          </b:Person>
        </b:NameList>
      </b:Author>
    </b:Author>
    <b:Title>El empleo de las mujeres en la España democrática y el impacto de la Gran recesión</b:Title>
    <b:JournalName>Revista Internacional de Ciencias Sociales</b:JournalName>
    <b:Year>2013</b:Year>
    <b:RefOrder>15</b:RefOrder>
  </b:Source>
  <b:Source>
    <b:Tag>Fér08</b:Tag>
    <b:SourceType>JournalArticle</b:SourceType>
    <b:Guid>{E463B374-7CBC-4475-9955-AE919D13A7F3}</b:Guid>
    <b:Author>
      <b:Author>
        <b:NameList>
          <b:Person>
            <b:Last>Iglesias Fernández</b:Last>
            <b:First>Carlos</b:First>
          </b:Person>
          <b:Person>
            <b:Last>Llorente Heras</b:Last>
            <b:First>Raquel</b:First>
          </b:Person>
        </b:NameList>
      </b:Author>
    </b:Author>
    <b:Title>Evolución reciente de la segregación laboral por género en España</b:Title>
    <b:JournalName>Instituto Unviersitario de Análisis Económico y Social</b:JournalName>
    <b:Year>2008</b:Year>
    <b:RefOrder>4</b:RefOrder>
  </b:Source>
  <b:Source>
    <b:Tag>OIT16</b:Tag>
    <b:SourceType>Report</b:SourceType>
    <b:Guid>{1013D555-C2A9-4B28-81B4-ACBBEBC19725}</b:Guid>
    <b:Author>
      <b:Author>
        <b:NameList>
          <b:Person>
            <b:Last>OIT</b:Last>
          </b:Person>
        </b:NameList>
      </b:Author>
    </b:Author>
    <b:Title>Las mujeres en el trabajo.</b:Title>
    <b:Year>2016</b:Year>
    <b:City>Ginebra</b:City>
    <b:RefOrder>1</b:RefOrder>
  </b:Source>
  <b:Source>
    <b:Tag>Llo17</b:Tag>
    <b:SourceType>JournalArticle</b:SourceType>
    <b:Guid>{AD379472-BB98-4912-BE32-1559A4D9B126}</b:Guid>
    <b:Author>
      <b:Author>
        <b:NameList>
          <b:Person>
            <b:Last>Llorente Heras</b:Last>
            <b:First>Raquel</b:First>
          </b:Person>
        </b:NameList>
      </b:Author>
    </b:Author>
    <b:Title>La falsa convergencia laboral entre géneros durante la crisis</b:Title>
    <b:Year>2017</b:Year>
    <b:JournalName>UAM E IAES</b:JournalName>
    <b:RefOrder>8</b:RefOrder>
  </b:Source>
  <b:Source>
    <b:Tag>Eln15</b:Tag>
    <b:SourceType>Report</b:SourceType>
    <b:Guid>{3D01E530-5BCA-4B16-B467-AA79F5B0B796}</b:Guid>
    <b:Author>
      <b:Author>
        <b:NameList>
          <b:Person>
            <b:Last>Elneser Montesinos</b:Last>
            <b:First>Daniel</b:First>
          </b:Person>
        </b:NameList>
      </b:Author>
    </b:Author>
    <b:Title>Desigualdades de la mujer en su incorporación al mercado laboral español.</b:Title>
    <b:Year>2015</b:Year>
    <b:RefOrder>10</b:RefOrder>
  </b:Source>
  <b:Source>
    <b:Tag>Cas99</b:Tag>
    <b:SourceType>JournalArticle</b:SourceType>
    <b:Guid>{213C0460-D3D8-4D19-BABC-2D1E558B0612}</b:Guid>
    <b:Author>
      <b:Author>
        <b:NameList>
          <b:Person>
            <b:Last>Castaño</b:Last>
            <b:First>Cecilia</b:First>
          </b:Person>
        </b:NameList>
      </b:Author>
    </b:Author>
    <b:Title>Economía y género</b:Title>
    <b:JournalName>Universidad Complutense de Madrid</b:JournalName>
    <b:Year>1999</b:Year>
    <b:RefOrder>7</b:RefOrder>
  </b:Source>
  <b:Source>
    <b:Tag>Lóp13</b:Tag>
    <b:SourceType>JournalArticle</b:SourceType>
    <b:Guid>{42573E71-0CE1-44F1-90C1-174922511354}</b:Guid>
    <b:Author>
      <b:Author>
        <b:NameList>
          <b:Person>
            <b:Last>López Díaz</b:Last>
            <b:First>Elvira</b:First>
          </b:Person>
          <b:Person>
            <b:Last>Santos del Cerro</b:Last>
            <b:First>Jesús</b:First>
          </b:Person>
        </b:NameList>
      </b:Author>
    </b:Author>
    <b:Title>La mujer en el mercado laboral español</b:Title>
    <b:JournalName>Economía Española y Protección Social</b:JournalName>
    <b:Year>2013</b:Year>
    <b:RefOrder>14</b:RefOrder>
  </b:Source>
  <b:Source>
    <b:Tag>Gál11</b:Tag>
    <b:SourceType>JournalArticle</b:SourceType>
    <b:Guid>{9D1193AC-AE71-416B-B73D-E270135AC593}</b:Guid>
    <b:Author>
      <b:Author>
        <b:NameList>
          <b:Person>
            <b:Last>Gálvez Muñoz</b:Last>
            <b:First>Lina</b:First>
          </b:Person>
          <b:Person>
            <b:Last>Rodríguez Madroño</b:Last>
            <b:First>Paula</b:First>
          </b:Person>
        </b:NameList>
      </b:Author>
    </b:Author>
    <b:Title>La desigualdad de género en las crisis económicas</b:Title>
    <b:JournalName>Investigaciones Feministas</b:JournalName>
    <b:Year>2011</b:Year>
    <b:RefOrder>13</b:RefOrder>
  </b:Source>
  <b:Source>
    <b:Tag>Bue15</b:Tag>
    <b:SourceType>JournalArticle</b:SourceType>
    <b:Guid>{E35E032A-D43D-404B-BDAE-28E85BD75686}</b:Guid>
    <b:Author>
      <b:Author>
        <b:NameList>
          <b:Person>
            <b:Last>Buedo Martínez</b:Last>
            <b:First>Sergio</b:First>
          </b:Person>
        </b:NameList>
      </b:Author>
    </b:Author>
    <b:Title>Mujeres y mercado laboral en la actualidad, un análisis desde la perspectiva de género: genéricamente empobrecidas, patriarcalmente desiguales.</b:Title>
    <b:JournalName>RES, Revista de Eduación Social</b:JournalName>
    <b:Year>2015</b:Year>
    <b:RefOrder>6</b:RefOrder>
  </b:Source>
  <b:Source>
    <b:Tag>Cas13</b:Tag>
    <b:SourceType>Book</b:SourceType>
    <b:Guid>{FD7D506B-1D67-408E-81C9-4384193D4290}</b:Guid>
    <b:Author>
      <b:Author>
        <b:NameList>
          <b:Person>
            <b:Last>Castillo</b:Last>
            <b:First>Juan</b:First>
            <b:Middle>José</b:Middle>
          </b:Person>
          <b:Person>
            <b:Last>Caravantes Vidriales</b:Last>
            <b:First>Ruth</b:First>
          </b:Person>
          <b:Person>
            <b:Last>García Aristegui</b:Last>
            <b:First>David</b:First>
          </b:Person>
          <b:Person>
            <b:Last>González García</b:Last>
            <b:First>Chus</b:First>
          </b:Person>
          <b:Person>
            <b:Last>Lleó Fernández</b:Last>
            <b:First>Rocío</b:First>
          </b:Person>
        </b:NameList>
      </b:Author>
    </b:Author>
    <b:Title>Qué hacemos para que las diversas formas de trabajar sean coherentes con nuestras necesidades y no sea el mercado quien decide qué y cómo es el trabajo</b:Title>
    <b:Year>2013</b:Year>
    <b:Publisher>Akal</b:Publisher>
    <b:RefOrder>16</b:RefOrder>
  </b:Source>
  <b:Source>
    <b:Tag>Sai</b:Tag>
    <b:SourceType>JournalArticle</b:SourceType>
    <b:Guid>{C52D3517-B1AC-4064-B25E-C763E3A5264F}</b:Guid>
    <b:Author>
      <b:Author>
        <b:NameList>
          <b:Person>
            <b:Last>Saiz Álvarez</b:Last>
            <b:First>José</b:First>
            <b:Middle>Manuel</b:Middle>
          </b:Person>
        </b:NameList>
      </b:Author>
    </b:Author>
    <b:Title>Mujer y mercado de trabajo español. ¿Un cambio estructural?</b:Title>
    <b:JournalName>Universidad Nebrija</b:JournalName>
    <b:Year>2010</b:Year>
    <b:RefOrder>2</b:RefOrder>
  </b:Source>
  <b:Source>
    <b:Tag>Rib</b:Tag>
    <b:SourceType>JournalArticle</b:SourceType>
    <b:Guid>{CA5A2233-16A5-4C2C-A36E-523831F3840A}</b:Guid>
    <b:Author>
      <b:Author>
        <b:NameList>
          <b:Person>
            <b:Last>Ribas Bonet</b:Last>
            <b:First>María</b:First>
            <b:Middle>Antonia</b:Middle>
          </b:Person>
        </b:NameList>
      </b:Author>
    </b:Author>
    <b:Title>Desigualdades de género en el mercado laboral: un problema actual.</b:Title>
    <b:JournalName>Universitat de les Illes Balears</b:JournalName>
    <b:Year>2004</b:Year>
    <b:RefOrder>3</b:RefOrder>
  </b:Source>
  <b:Source>
    <b:Tag>Cas</b:Tag>
    <b:SourceType>JournalArticle</b:SourceType>
    <b:Guid>{DEE68315-C044-4C4A-AFD3-14A9337199EA}</b:Guid>
    <b:Author>
      <b:Author>
        <b:NameList>
          <b:Person>
            <b:Last>Casas</b:Last>
            <b:First>José</b:First>
            <b:Middle>Ignacio</b:Middle>
          </b:Person>
          <b:Person>
            <b:Last>Sallé</b:Last>
            <b:First>M.Ángeles</b:First>
          </b:Person>
        </b:NameList>
      </b:Author>
    </b:Author>
    <b:Title>Perspectivas laborales de la mujer en España</b:Title>
    <b:JournalName>Papers: Revista de Sociología</b:JournalName>
    <b:Year>1988</b:Year>
    <b:RefOrder>5</b:RefOrder>
  </b:Source>
  <b:Source>
    <b:Tag>Mat</b:Tag>
    <b:SourceType>JournalArticle</b:SourceType>
    <b:Guid>{4E359DCD-8E0A-4A31-AF72-EF53F1BB7F1D}</b:Guid>
    <b:Author>
      <b:Author>
        <b:NameList>
          <b:Person>
            <b:Last>Maté García</b:Last>
            <b:First>Jorge</b:First>
            <b:Middle>Julio</b:Middle>
          </b:Person>
          <b:Person>
            <b:Last>Nava Antolín</b:Last>
            <b:First>Luis</b:First>
            <b:Middle>Ángel</b:Middle>
          </b:Person>
          <b:Person>
            <b:Last>Rodríguez Caballero</b:Last>
            <b:First>Juan</b:First>
            <b:Middle>Carlos</b:Middle>
          </b:Person>
        </b:NameList>
      </b:Author>
    </b:Author>
    <b:Title>La segregación ocupacional por razón de sexo en la economía española, 1994-1999</b:Title>
    <b:JournalName>Universidad de Valladolid</b:JournalName>
    <b:Year>2002</b:Year>
    <b:RefOrder>9</b:RefOrder>
  </b:Source>
  <b:Source>
    <b:Tag>Tor</b:Tag>
    <b:SourceType>JournalArticle</b:SourceType>
    <b:Guid>{6D0742BB-DCD1-47D8-9FCF-DAF325EE7028}</b:Guid>
    <b:Author>
      <b:Author>
        <b:NameList>
          <b:Person>
            <b:Last>Torns Martín</b:Last>
            <b:First>Teresa</b:First>
          </b:Person>
        </b:NameList>
      </b:Author>
    </b:Author>
    <b:Title>Las mujeres y el empleo en España ¿Un futuro venturoso?</b:Title>
    <b:JournalName>Universidad Autónoma de Barcelona</b:JournalName>
    <b:Year>2010</b:Year>
    <b:RefOrder>11</b:RefOrder>
  </b:Source>
  <b:Source>
    <b:Tag>Mil</b:Tag>
    <b:SourceType>JournalArticle</b:SourceType>
    <b:Guid>{9B3AD450-EE78-4429-A08F-8E226D2236BB}</b:Guid>
    <b:Author>
      <b:Author>
        <b:NameList>
          <b:Person>
            <b:Last>Millán Velázquez de la Torre</b:Last>
            <b:First>Mº</b:First>
            <b:Middle>Genoveva</b:Middle>
          </b:Person>
          <b:Person>
            <b:Last>Santos Pita</b:Last>
            <b:First>Manuela</b:First>
            <b:Middle>del Pilar</b:Middle>
          </b:Person>
          <b:Person>
            <b:Last>Pérez Naranjo</b:Last>
            <b:First>Leonor</b:First>
            <b:Middle>Mª</b:Middle>
          </b:Person>
        </b:NameList>
      </b:Author>
    </b:Author>
    <b:Title>Análisis del mercado laboral femenino en España: evolución y factores socioeconómicos determinantes del empleo</b:Title>
    <b:Year>2015</b:Year>
    <b:RefOrder>12</b:RefOrder>
  </b:Source>
</b:Sources>
</file>

<file path=customXml/itemProps1.xml><?xml version="1.0" encoding="utf-8"?>
<ds:datastoreItem xmlns:ds="http://schemas.openxmlformats.org/officeDocument/2006/customXml" ds:itemID="{901EE0BF-321B-4A51-AB6B-EBE417B90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3528</TotalTime>
  <Pages>40</Pages>
  <Words>13561</Words>
  <Characters>74588</Characters>
  <Application>Microsoft Office Word</Application>
  <DocSecurity>0</DocSecurity>
  <Lines>621</Lines>
  <Paragraphs>175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cp:lastModifiedBy>Francisco</cp:lastModifiedBy>
  <cp:revision>184</cp:revision>
  <cp:lastPrinted>2017-06-28T17:26:00Z</cp:lastPrinted>
  <dcterms:created xsi:type="dcterms:W3CDTF">2017-05-20T15:41:00Z</dcterms:created>
  <dcterms:modified xsi:type="dcterms:W3CDTF">2017-06-29T21:22:00Z</dcterms:modified>
</cp:coreProperties>
</file>